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708AEA" w14:textId="65B5647D" w:rsidR="00540A0A" w:rsidRPr="00540A0A" w:rsidRDefault="00760F3F" w:rsidP="00540A0A">
      <w:pPr>
        <w:pStyle w:val="Title"/>
        <w:rPr>
          <w:rFonts w:asciiTheme="minorHAnsi" w:hAnsiTheme="minorHAnsi" w:cstheme="minorHAnsi"/>
          <w:b/>
          <w:bCs/>
          <w:color w:val="C1002B"/>
          <w:spacing w:val="-4"/>
          <w:sz w:val="40"/>
          <w:szCs w:val="40"/>
        </w:rPr>
        <w:sectPr w:rsidR="00540A0A" w:rsidRPr="00540A0A" w:rsidSect="00E20E04">
          <w:headerReference w:type="default" r:id="rId11"/>
          <w:footerReference w:type="even" r:id="rId12"/>
          <w:footerReference w:type="default" r:id="rId13"/>
          <w:headerReference w:type="first" r:id="rId14"/>
          <w:pgSz w:w="11906" w:h="16838"/>
          <w:pgMar w:top="2827" w:right="1440" w:bottom="1440" w:left="1440" w:header="708" w:footer="638" w:gutter="0"/>
          <w:cols w:space="708"/>
          <w:docGrid w:linePitch="360"/>
        </w:sectPr>
      </w:pPr>
      <w:bookmarkStart w:id="0" w:name="_GoBack"/>
      <w:bookmarkEnd w:id="0"/>
      <w:r>
        <w:rPr>
          <w:noProof/>
        </w:rPr>
        <w:pict w14:anchorId="1E9DF4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in;margin-top:-141.3pt;width:595.7pt;height:110.2pt;z-index:-251656192;mso-position-horizontal-relative:text;mso-position-vertical-relative:text">
            <v:imagedata r:id="rId15" o:title="OFSC banner July"/>
          </v:shape>
        </w:pict>
      </w:r>
      <w:r w:rsidR="00DC48D4">
        <w:rPr>
          <w:rStyle w:val="fontstyle01"/>
          <w:rFonts w:asciiTheme="minorHAnsi" w:hAnsiTheme="minorHAnsi" w:cstheme="minorHAnsi"/>
          <w:b/>
          <w:bCs/>
          <w:color w:val="C1002B"/>
          <w:spacing w:val="-4"/>
          <w:sz w:val="40"/>
          <w:szCs w:val="40"/>
        </w:rPr>
        <w:t>Federal Safety Commissioner Guidance</w:t>
      </w:r>
      <w:r w:rsidR="00540A0A">
        <w:rPr>
          <w:rStyle w:val="fontstyle01"/>
          <w:rFonts w:asciiTheme="minorHAnsi" w:hAnsiTheme="minorHAnsi" w:cstheme="minorHAnsi"/>
          <w:b/>
          <w:bCs/>
          <w:color w:val="C1002B"/>
          <w:spacing w:val="-4"/>
          <w:sz w:val="40"/>
          <w:szCs w:val="40"/>
        </w:rPr>
        <w:t xml:space="preserve"> – COVID-19 (Coronavirus)</w:t>
      </w:r>
    </w:p>
    <w:p w14:paraId="3BAEDF1E" w14:textId="137288F9" w:rsidR="00540A0A" w:rsidRDefault="00540A0A" w:rsidP="00DC48D4">
      <w:pPr>
        <w:spacing w:after="0" w:line="240" w:lineRule="auto"/>
      </w:pPr>
    </w:p>
    <w:p w14:paraId="71755835" w14:textId="6884B958" w:rsidR="00F6304F" w:rsidRDefault="00540A0A" w:rsidP="002A0289">
      <w:pPr>
        <w:rPr>
          <w:shd w:val="clear" w:color="auto" w:fill="FFFFFF"/>
        </w:rPr>
      </w:pPr>
      <w:r>
        <w:t xml:space="preserve">This Guidance has been developed to provide information </w:t>
      </w:r>
      <w:r w:rsidR="00196D23">
        <w:t xml:space="preserve">on COVID-19 </w:t>
      </w:r>
      <w:r>
        <w:t>to companies accredited under the Work Health and Safety Accreditation Scheme (the Scheme)</w:t>
      </w:r>
      <w:r w:rsidR="00196D23">
        <w:t>.</w:t>
      </w:r>
      <w:r>
        <w:t xml:space="preserve"> </w:t>
      </w:r>
      <w:r w:rsidR="001364A9">
        <w:t xml:space="preserve">Examples </w:t>
      </w:r>
      <w:r>
        <w:t xml:space="preserve">of practical steps </w:t>
      </w:r>
      <w:r w:rsidR="001364A9">
        <w:t xml:space="preserve">to </w:t>
      </w:r>
      <w:r w:rsidR="00A7201C">
        <w:t>help</w:t>
      </w:r>
      <w:r w:rsidR="001364A9">
        <w:t xml:space="preserve"> </w:t>
      </w:r>
      <w:r>
        <w:t xml:space="preserve">companies </w:t>
      </w:r>
      <w:r w:rsidR="00A7201C">
        <w:t>meet</w:t>
      </w:r>
      <w:r>
        <w:t xml:space="preserve"> the Federal Safety Commissioner Audit Criteria Guidelines (the Scheme Criteria)</w:t>
      </w:r>
      <w:r w:rsidR="001364A9">
        <w:rPr>
          <w:shd w:val="clear" w:color="auto" w:fill="FFFFFF"/>
        </w:rPr>
        <w:t xml:space="preserve"> are included</w:t>
      </w:r>
    </w:p>
    <w:p w14:paraId="7242BE55" w14:textId="130009D1" w:rsidR="001B6CD4" w:rsidRPr="0043414E" w:rsidRDefault="00540A0A" w:rsidP="001B6CD4">
      <w:pPr>
        <w:pStyle w:val="Heading1"/>
      </w:pPr>
      <w:r>
        <w:t>What is COVID-19?</w:t>
      </w:r>
    </w:p>
    <w:p w14:paraId="6D9F938E" w14:textId="0F31CDAE" w:rsidR="00956090" w:rsidRDefault="00540A0A" w:rsidP="002A0289">
      <w:r>
        <w:t>COVID-19 is a new respiratory coronavirus first reported in December 2019. Coronaviruses cause respiratory infections ranging from the common cold to more severe diseases such as Middle East Respiratory Syndrome (MERS), Severe Acute Respiratory Syndrome (SARS) and now COVID-19. It has since become a global pandemic, including cases in Australia, resulting in significant numbers of infected people and fatalities.</w:t>
      </w:r>
      <w:r w:rsidR="00956090" w:rsidRPr="00956090">
        <w:t xml:space="preserve"> </w:t>
      </w:r>
    </w:p>
    <w:p w14:paraId="1DEC9E88" w14:textId="1DA147D4" w:rsidR="00891686" w:rsidRDefault="00540A0A" w:rsidP="002A0289">
      <w:r>
        <w:t>COVID-19 is a communicable disease that most likely spreads from person-to-person in a workplace through:</w:t>
      </w:r>
      <w:r w:rsidR="00891686" w:rsidRPr="00891686">
        <w:t xml:space="preserve"> </w:t>
      </w:r>
    </w:p>
    <w:p w14:paraId="198A8945" w14:textId="6BA02975" w:rsidR="00891686" w:rsidRPr="00891686" w:rsidRDefault="00540A0A" w:rsidP="00A338ED">
      <w:pPr>
        <w:pStyle w:val="ListParagraph"/>
        <w:numPr>
          <w:ilvl w:val="0"/>
          <w:numId w:val="10"/>
        </w:numPr>
        <w:tabs>
          <w:tab w:val="clear" w:pos="720"/>
          <w:tab w:val="num" w:pos="284"/>
        </w:tabs>
        <w:ind w:left="284" w:hanging="142"/>
      </w:pPr>
      <w:r>
        <w:t xml:space="preserve">Close </w:t>
      </w:r>
      <w:r w:rsidRPr="009E42B2">
        <w:rPr>
          <w:b/>
        </w:rPr>
        <w:t>contact with a person while they are infectious</w:t>
      </w:r>
      <w:r>
        <w:t xml:space="preserve"> who coughs or sneezes, and/or;</w:t>
      </w:r>
      <w:r w:rsidR="00891686" w:rsidRPr="00891686">
        <w:t xml:space="preserve"> </w:t>
      </w:r>
    </w:p>
    <w:p w14:paraId="72C0E8F1" w14:textId="733A1871" w:rsidR="00891686" w:rsidRPr="00891686" w:rsidRDefault="00540A0A" w:rsidP="00A338ED">
      <w:pPr>
        <w:pStyle w:val="ListParagraph"/>
        <w:numPr>
          <w:ilvl w:val="0"/>
          <w:numId w:val="10"/>
        </w:numPr>
        <w:tabs>
          <w:tab w:val="clear" w:pos="720"/>
          <w:tab w:val="num" w:pos="284"/>
        </w:tabs>
        <w:ind w:left="284" w:hanging="142"/>
      </w:pPr>
      <w:r w:rsidRPr="009E42B2">
        <w:rPr>
          <w:b/>
        </w:rPr>
        <w:t>Touching objects or surfaces</w:t>
      </w:r>
      <w:r>
        <w:t xml:space="preserve"> (such as door handles or tables) contaminated from a cough or sneeze from an infectious person, and then </w:t>
      </w:r>
      <w:r w:rsidRPr="009E42B2">
        <w:rPr>
          <w:b/>
        </w:rPr>
        <w:t>touching your mouth or face</w:t>
      </w:r>
      <w:r>
        <w:t>.</w:t>
      </w:r>
    </w:p>
    <w:p w14:paraId="6DB54D53" w14:textId="2A331414" w:rsidR="00540A0A" w:rsidRDefault="00540A0A" w:rsidP="00540A0A">
      <w:r>
        <w:t xml:space="preserve">Symptoms of COVID-19 include fever, coughing, sore throat and shortness of breath. The following </w:t>
      </w:r>
      <w:hyperlink r:id="rId16" w:history="1">
        <w:r w:rsidR="001B5B1D">
          <w:rPr>
            <w:rStyle w:val="Hyperlink"/>
          </w:rPr>
          <w:t>infographic</w:t>
        </w:r>
      </w:hyperlink>
      <w:r w:rsidR="001B5B1D">
        <w:t xml:space="preserve"> from the Department of Health </w:t>
      </w:r>
      <w:r>
        <w:t>explains the different symptoms you may experience if you have coronavirus (COVID-19), a cold, or the flu.</w:t>
      </w:r>
    </w:p>
    <w:p w14:paraId="3246DD85" w14:textId="5888DC94" w:rsidR="00BB3951" w:rsidRDefault="00540A0A" w:rsidP="00DC48D4">
      <w:pPr>
        <w:spacing w:line="240" w:lineRule="auto"/>
      </w:pPr>
      <w:r>
        <w:t>It is important that companies accredited under the Scheme manage the risk of COVID-19 so far as is reasonably practicable, and in accordance with relevant Federal and State/Territory requirements.</w:t>
      </w:r>
    </w:p>
    <w:p w14:paraId="315AA40A" w14:textId="4D50A3FF" w:rsidR="00BB3951" w:rsidRDefault="000B462A" w:rsidP="00DC48D4">
      <w:pPr>
        <w:spacing w:line="240" w:lineRule="auto"/>
      </w:pPr>
      <w:r>
        <w:rPr>
          <w:noProof/>
          <w:lang w:eastAsia="en-AU"/>
        </w:rPr>
        <mc:AlternateContent>
          <mc:Choice Requires="wps">
            <w:drawing>
              <wp:anchor distT="0" distB="0" distL="114300" distR="114300" simplePos="0" relativeHeight="251659264" behindDoc="0" locked="0" layoutInCell="1" allowOverlap="1" wp14:anchorId="0B87CC18" wp14:editId="29B03B7D">
                <wp:simplePos x="0" y="0"/>
                <wp:positionH relativeFrom="margin">
                  <wp:align>center</wp:align>
                </wp:positionH>
                <wp:positionV relativeFrom="paragraph">
                  <wp:posOffset>188595</wp:posOffset>
                </wp:positionV>
                <wp:extent cx="5800725" cy="6824"/>
                <wp:effectExtent l="0" t="0" r="28575" b="31750"/>
                <wp:wrapNone/>
                <wp:docPr id="7" name="Straight Connector 7"/>
                <wp:cNvGraphicFramePr/>
                <a:graphic xmlns:a="http://schemas.openxmlformats.org/drawingml/2006/main">
                  <a:graphicData uri="http://schemas.microsoft.com/office/word/2010/wordprocessingShape">
                    <wps:wsp>
                      <wps:cNvCnPr/>
                      <wps:spPr>
                        <a:xfrm>
                          <a:off x="0" y="0"/>
                          <a:ext cx="5800725" cy="6824"/>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F31793" id="Straight Connector 7" o:spid="_x0000_s1026" style="position:absolute;z-index:251659264;visibility:visible;mso-wrap-style:square;mso-wrap-distance-left:9pt;mso-wrap-distance-top:0;mso-wrap-distance-right:9pt;mso-wrap-distance-bottom:0;mso-position-horizontal:center;mso-position-horizontal-relative:margin;mso-position-vertical:absolute;mso-position-vertical-relative:text" from="0,14.85pt" to="456.7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" strokecolor="black [3200]" strokeweight="1pt">
                <v:stroke joinstyle="miter"/>
                <w10:wrap anchorx="margin"/>
              </v:line>
            </w:pict>
          </mc:Fallback>
        </mc:AlternateContent>
      </w:r>
      <w:r w:rsidR="00BB3951">
        <w:rPr>
          <w:noProof/>
          <w:lang w:eastAsia="en-AU"/>
        </w:rPr>
        <mc:AlternateContent>
          <mc:Choice Requires="wps">
            <w:drawing>
              <wp:anchor distT="0" distB="0" distL="114300" distR="114300" simplePos="0" relativeHeight="251658240" behindDoc="0" locked="0" layoutInCell="1" allowOverlap="1" wp14:anchorId="16288291" wp14:editId="2651DBF0">
                <wp:simplePos x="0" y="0"/>
                <wp:positionH relativeFrom="margin">
                  <wp:align>right</wp:align>
                </wp:positionH>
                <wp:positionV relativeFrom="paragraph">
                  <wp:posOffset>189865</wp:posOffset>
                </wp:positionV>
                <wp:extent cx="5800725" cy="600502"/>
                <wp:effectExtent l="0" t="0" r="0" b="0"/>
                <wp:wrapNone/>
                <wp:docPr id="6" name="Rectangle 6"/>
                <wp:cNvGraphicFramePr/>
                <a:graphic xmlns:a="http://schemas.openxmlformats.org/drawingml/2006/main">
                  <a:graphicData uri="http://schemas.microsoft.com/office/word/2010/wordprocessingShape">
                    <wps:wsp>
                      <wps:cNvSpPr/>
                      <wps:spPr>
                        <a:xfrm>
                          <a:off x="0" y="0"/>
                          <a:ext cx="5800725" cy="60050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437CE8" w14:textId="205D1806" w:rsidR="004502BA" w:rsidRPr="00BB3951" w:rsidRDefault="004502BA" w:rsidP="004502BA">
                            <w:pPr>
                              <w:rPr>
                                <w:color w:val="000000" w:themeColor="text1"/>
                                <w:sz w:val="18"/>
                                <w:szCs w:val="18"/>
                              </w:rPr>
                            </w:pPr>
                            <w:r w:rsidRPr="00BB3951">
                              <w:rPr>
                                <w:color w:val="000000" w:themeColor="text1"/>
                                <w:sz w:val="18"/>
                                <w:szCs w:val="18"/>
                                <w:vertAlign w:val="superscript"/>
                              </w:rPr>
                              <w:t>1</w:t>
                            </w:r>
                            <w:r w:rsidRPr="00BB3951">
                              <w:rPr>
                                <w:color w:val="000000" w:themeColor="text1"/>
                                <w:sz w:val="18"/>
                                <w:szCs w:val="18"/>
                              </w:rPr>
                              <w:t>Most Australian jurisdictions, including the Commonwealth, have implemented model WHS laws. Victoria has similar laws and Western Australia introduced legislation in November 2019 that mirrors the model WHS Act (expected to come into effect during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288291" id="Rectangle 6" o:spid="_x0000_s1026" style="position:absolute;margin-left:405.55pt;margin-top:14.95pt;width:456.75pt;height:47.3pt;z-index:2516582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" filled="f" stroked="f" strokeweight="1pt">
                <v:textbox>
                  <w:txbxContent>
                    <w:p w14:paraId="47437CE8" w14:textId="205D1806" w:rsidR="004502BA" w:rsidRPr="00BB3951" w:rsidRDefault="004502BA" w:rsidP="004502BA">
                      <w:pPr>
                        <w:rPr>
                          <w:color w:val="000000" w:themeColor="text1"/>
                          <w:sz w:val="18"/>
                          <w:szCs w:val="18"/>
                        </w:rPr>
                      </w:pPr>
                      <w:r w:rsidRPr="00BB3951">
                        <w:rPr>
                          <w:color w:val="000000" w:themeColor="text1"/>
                          <w:sz w:val="18"/>
                          <w:szCs w:val="18"/>
                          <w:vertAlign w:val="superscript"/>
                        </w:rPr>
                        <w:t>1</w:t>
                      </w:r>
                      <w:r w:rsidRPr="00BB3951">
                        <w:rPr>
                          <w:color w:val="000000" w:themeColor="text1"/>
                          <w:sz w:val="18"/>
                          <w:szCs w:val="18"/>
                        </w:rPr>
                        <w:t>Most Australian jurisdictions, including the Commonwealth, have implemented model WHS laws. Victoria has similar laws and Western Australia introduced legislation in November 2019 that mirrors the model WHS Act (expected to come into effect during 2020).</w:t>
                      </w:r>
                    </w:p>
                  </w:txbxContent>
                </v:textbox>
                <w10:wrap anchorx="margin"/>
              </v:rect>
            </w:pict>
          </mc:Fallback>
        </mc:AlternateContent>
      </w:r>
    </w:p>
    <w:p w14:paraId="1690BABA" w14:textId="77777777" w:rsidR="00BB3951" w:rsidRDefault="00BB3951" w:rsidP="00DC48D4">
      <w:pPr>
        <w:spacing w:line="240" w:lineRule="auto"/>
      </w:pPr>
    </w:p>
    <w:p w14:paraId="47D05FB9" w14:textId="0E16ED7E" w:rsidR="00540A0A" w:rsidRDefault="00BB3951" w:rsidP="00DC48D4">
      <w:pPr>
        <w:spacing w:line="240" w:lineRule="auto"/>
      </w:pPr>
      <w:r>
        <w:rPr>
          <w:noProof/>
          <w:lang w:eastAsia="en-AU"/>
        </w:rPr>
        <w:drawing>
          <wp:anchor distT="0" distB="0" distL="114300" distR="114300" simplePos="0" relativeHeight="251655168" behindDoc="0" locked="0" layoutInCell="1" allowOverlap="0" wp14:anchorId="20F3A85C" wp14:editId="5ED9CA26">
            <wp:simplePos x="0" y="0"/>
            <wp:positionH relativeFrom="column">
              <wp:align>left</wp:align>
            </wp:positionH>
            <wp:positionV relativeFrom="page">
              <wp:posOffset>3500120</wp:posOffset>
            </wp:positionV>
            <wp:extent cx="2829560" cy="3998595"/>
            <wp:effectExtent l="0" t="0" r="8890" b="1905"/>
            <wp:wrapTopAndBottom/>
            <wp:docPr id="2925" name="Picture 2925" descr="This infographic explains the different symptoms you may experience if you have coronavirus (COVID-19), a cold, or the flu. " title="COVID-19: Identifying the symptoms infographic">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5" name="Picture 2925"/>
                    <pic:cNvPicPr/>
                  </pic:nvPicPr>
                  <pic:blipFill>
                    <a:blip r:embed="rId17"/>
                    <a:stretch>
                      <a:fillRect/>
                    </a:stretch>
                  </pic:blipFill>
                  <pic:spPr>
                    <a:xfrm>
                      <a:off x="0" y="0"/>
                      <a:ext cx="2829560" cy="3998595"/>
                    </a:xfrm>
                    <a:prstGeom prst="rect">
                      <a:avLst/>
                    </a:prstGeom>
                  </pic:spPr>
                </pic:pic>
              </a:graphicData>
            </a:graphic>
            <wp14:sizeRelH relativeFrom="margin">
              <wp14:pctWidth>0</wp14:pctWidth>
            </wp14:sizeRelH>
            <wp14:sizeRelV relativeFrom="margin">
              <wp14:pctHeight>0</wp14:pctHeight>
            </wp14:sizeRelV>
          </wp:anchor>
        </w:drawing>
      </w:r>
      <w:r w:rsidR="00540A0A">
        <w:t xml:space="preserve">Testing may not be readily available to confirm whether someone has COVID-19.  Safe Work Australia has provided information on </w:t>
      </w:r>
      <w:hyperlink r:id="rId18" w:history="1">
        <w:r w:rsidR="001B5B1D">
          <w:rPr>
            <w:rStyle w:val="Hyperlink"/>
          </w:rPr>
          <w:t>w</w:t>
        </w:r>
        <w:r w:rsidR="00540A0A" w:rsidRPr="009E42B2">
          <w:rPr>
            <w:rStyle w:val="Hyperlink"/>
          </w:rPr>
          <w:t>hat to do if a worker has a suspected or confirmed case</w:t>
        </w:r>
      </w:hyperlink>
      <w:r w:rsidR="00540A0A">
        <w:t>.</w:t>
      </w:r>
    </w:p>
    <w:p w14:paraId="16518E59" w14:textId="7494DE09" w:rsidR="007F6B4B" w:rsidRPr="00BB3951" w:rsidRDefault="007F6B4B" w:rsidP="00540A0A">
      <w:pPr>
        <w:pStyle w:val="Heading1"/>
        <w:rPr>
          <w:sz w:val="16"/>
          <w:szCs w:val="16"/>
        </w:rPr>
      </w:pPr>
    </w:p>
    <w:p w14:paraId="2D0215B9" w14:textId="40CA1797" w:rsidR="00540A0A" w:rsidRPr="00540A0A" w:rsidRDefault="00540A0A" w:rsidP="00540A0A">
      <w:pPr>
        <w:pStyle w:val="Heading1"/>
        <w:rPr>
          <w:rFonts w:eastAsiaTheme="minorHAnsi"/>
        </w:rPr>
      </w:pPr>
      <w:r>
        <w:t>What are my obligations?</w:t>
      </w:r>
    </w:p>
    <w:p w14:paraId="2B50469B" w14:textId="562B887C" w:rsidR="00540A0A" w:rsidRDefault="009E42B2" w:rsidP="00540A0A">
      <w:r>
        <w:t>The model WHS laws</w:t>
      </w:r>
      <w:r w:rsidR="004502BA" w:rsidRPr="004502BA">
        <w:rPr>
          <w:color w:val="000000" w:themeColor="text1"/>
          <w:vertAlign w:val="superscript"/>
        </w:rPr>
        <w:t>1</w:t>
      </w:r>
      <w:r>
        <w:t xml:space="preserve"> require employers to </w:t>
      </w:r>
      <w:r w:rsidR="00BB3951">
        <w:t xml:space="preserve">ensure, so far as is reasonably practicable, </w:t>
      </w:r>
      <w:r>
        <w:t>the health and safety of their workers and others at the workplace. This includes:</w:t>
      </w:r>
    </w:p>
    <w:p w14:paraId="051DFEAF" w14:textId="2C0133DE" w:rsidR="009E42B2" w:rsidRDefault="006417CA" w:rsidP="00714941">
      <w:pPr>
        <w:pStyle w:val="ListParagraph"/>
        <w:numPr>
          <w:ilvl w:val="0"/>
          <w:numId w:val="10"/>
        </w:numPr>
        <w:tabs>
          <w:tab w:val="clear" w:pos="720"/>
          <w:tab w:val="num" w:pos="284"/>
        </w:tabs>
        <w:ind w:left="284" w:hanging="142"/>
      </w:pPr>
      <w:r>
        <w:t>P</w:t>
      </w:r>
      <w:r w:rsidR="009E42B2">
        <w:t>roviding and maintaining a work environment that is without risk to health and safety; and</w:t>
      </w:r>
    </w:p>
    <w:p w14:paraId="5B1205F5" w14:textId="77777777" w:rsidR="004502BA" w:rsidRDefault="006417CA" w:rsidP="00714941">
      <w:pPr>
        <w:pStyle w:val="ListParagraph"/>
        <w:numPr>
          <w:ilvl w:val="0"/>
          <w:numId w:val="10"/>
        </w:numPr>
        <w:tabs>
          <w:tab w:val="clear" w:pos="720"/>
          <w:tab w:val="num" w:pos="284"/>
        </w:tabs>
        <w:ind w:left="284" w:hanging="142"/>
        <w:sectPr w:rsidR="004502BA" w:rsidSect="005B27FF">
          <w:type w:val="continuous"/>
          <w:pgSz w:w="11906" w:h="16838"/>
          <w:pgMar w:top="1418" w:right="1440" w:bottom="1440" w:left="1440" w:header="708" w:footer="638" w:gutter="0"/>
          <w:cols w:num="2" w:space="708"/>
          <w:docGrid w:linePitch="360"/>
        </w:sectPr>
      </w:pPr>
      <w:r>
        <w:t>P</w:t>
      </w:r>
      <w:r w:rsidR="009E42B2">
        <w:t>roviding adequate facilities for workers in carrying out their work.</w:t>
      </w:r>
    </w:p>
    <w:p w14:paraId="16C82DD1" w14:textId="43252717" w:rsidR="004502BA" w:rsidRDefault="004502BA">
      <w:pPr>
        <w:sectPr w:rsidR="004502BA" w:rsidSect="004502BA">
          <w:type w:val="continuous"/>
          <w:pgSz w:w="11906" w:h="16838"/>
          <w:pgMar w:top="1418" w:right="1440" w:bottom="1440" w:left="1440" w:header="708" w:footer="638" w:gutter="0"/>
          <w:cols w:space="708"/>
          <w:docGrid w:linePitch="360"/>
        </w:sectPr>
      </w:pPr>
    </w:p>
    <w:p w14:paraId="51912B12" w14:textId="3C377DFC" w:rsidR="00837FB5" w:rsidRDefault="004502BA" w:rsidP="009E42B2">
      <w:r>
        <w:br w:type="page"/>
      </w:r>
      <w:r w:rsidR="009E42B2">
        <w:lastRenderedPageBreak/>
        <w:t>As an employer, you must identify risks of COVID-19 infection at the workplace</w:t>
      </w:r>
      <w:r w:rsidR="00BB3951">
        <w:t>,</w:t>
      </w:r>
      <w:r w:rsidR="009E42B2">
        <w:t xml:space="preserve"> and eliminate or minimise those risks. This is reinforced by the conditions attached to accreditation under the Scheme – companies must, at all times, have and implement appropriate WHS policies and safe working practices.</w:t>
      </w:r>
    </w:p>
    <w:p w14:paraId="6E0C4D77" w14:textId="74235B86" w:rsidR="009E42B2" w:rsidRDefault="009E42B2" w:rsidP="009E42B2">
      <w:r>
        <w:t>COVID-19 should be treated like any other health and safety risk onsite. It should be assessed and controlled in accordance with your HIRAC process, taking into account the guidelines made available by the Federal and State/Territory Governments.</w:t>
      </w:r>
    </w:p>
    <w:p w14:paraId="0B7B28E8" w14:textId="6B3D8655" w:rsidR="009E42B2" w:rsidRDefault="009E42B2" w:rsidP="009E42B2">
      <w:pPr>
        <w:pStyle w:val="Heading1"/>
      </w:pPr>
      <w:r>
        <w:t>What steps should I take?</w:t>
      </w:r>
    </w:p>
    <w:p w14:paraId="325756B4" w14:textId="434FA9AE" w:rsidR="009E42B2" w:rsidRDefault="009E42B2" w:rsidP="009E42B2">
      <w:r>
        <w:t>To meet your obligations under the conditions of Scheme accreditation you need to identify, risk assess and control all hazards relevant to your site, including COVID-19.</w:t>
      </w:r>
    </w:p>
    <w:p w14:paraId="622D4443" w14:textId="3FDF9A49" w:rsidR="009E42B2" w:rsidRDefault="009E42B2" w:rsidP="009E42B2">
      <w:r>
        <w:t>Risks from the COVID-19 virus can be physical or psychosocial. What you can do to manage the risk of exposure to COVID-19 will depend on your workplace and the work that you do.</w:t>
      </w:r>
    </w:p>
    <w:p w14:paraId="002ECA26" w14:textId="3387CCDF" w:rsidR="009E42B2" w:rsidRDefault="009E42B2" w:rsidP="009E42B2">
      <w:r>
        <w:t>At the moment, there is no immunisation or cure available for COVID-19. To help stop the spread of the virus, the Department of Health advises that people:</w:t>
      </w:r>
    </w:p>
    <w:p w14:paraId="7A02A479" w14:textId="2A6C7EBA" w:rsidR="009E42B2" w:rsidRDefault="002F5FF8" w:rsidP="009E42B2">
      <w:pPr>
        <w:pStyle w:val="ListParagraph"/>
        <w:numPr>
          <w:ilvl w:val="0"/>
          <w:numId w:val="10"/>
        </w:numPr>
        <w:tabs>
          <w:tab w:val="clear" w:pos="720"/>
          <w:tab w:val="num" w:pos="284"/>
        </w:tabs>
        <w:ind w:left="284" w:hanging="142"/>
      </w:pPr>
      <w:r>
        <w:t>P</w:t>
      </w:r>
      <w:r w:rsidR="009E42B2">
        <w:t>ractice good hygiene;</w:t>
      </w:r>
    </w:p>
    <w:p w14:paraId="415FFFB3" w14:textId="1F466BF8" w:rsidR="009E42B2" w:rsidRDefault="002F5FF8" w:rsidP="009E42B2">
      <w:pPr>
        <w:pStyle w:val="ListParagraph"/>
        <w:numPr>
          <w:ilvl w:val="0"/>
          <w:numId w:val="10"/>
        </w:numPr>
        <w:tabs>
          <w:tab w:val="clear" w:pos="720"/>
          <w:tab w:val="num" w:pos="284"/>
        </w:tabs>
        <w:ind w:left="284" w:hanging="142"/>
      </w:pPr>
      <w:r>
        <w:t>P</w:t>
      </w:r>
      <w:r w:rsidR="009E42B2">
        <w:t>ractice physical distancing (this means staying at least 1.5m apart);</w:t>
      </w:r>
    </w:p>
    <w:p w14:paraId="0D339E3B" w14:textId="6BA8C260" w:rsidR="009E42B2" w:rsidRDefault="002F5FF8" w:rsidP="009E42B2">
      <w:pPr>
        <w:pStyle w:val="ListParagraph"/>
        <w:numPr>
          <w:ilvl w:val="0"/>
          <w:numId w:val="10"/>
        </w:numPr>
        <w:tabs>
          <w:tab w:val="clear" w:pos="720"/>
          <w:tab w:val="num" w:pos="284"/>
        </w:tabs>
        <w:ind w:left="284" w:hanging="142"/>
      </w:pPr>
      <w:r>
        <w:t>F</w:t>
      </w:r>
      <w:r w:rsidR="009E42B2">
        <w:t>ollow limits set by State/Territory Governments on the number of people able to gather publicly; and</w:t>
      </w:r>
    </w:p>
    <w:p w14:paraId="06A149E5" w14:textId="4435C4B0" w:rsidR="009E42B2" w:rsidRDefault="002F5FF8" w:rsidP="009E42B2">
      <w:pPr>
        <w:pStyle w:val="ListParagraph"/>
        <w:numPr>
          <w:ilvl w:val="0"/>
          <w:numId w:val="10"/>
        </w:numPr>
        <w:tabs>
          <w:tab w:val="clear" w:pos="720"/>
          <w:tab w:val="num" w:pos="284"/>
        </w:tabs>
        <w:ind w:left="284" w:hanging="142"/>
      </w:pPr>
      <w:r>
        <w:t>U</w:t>
      </w:r>
      <w:r w:rsidR="009E42B2">
        <w:t>nderstand how and when to self-isolate.</w:t>
      </w:r>
    </w:p>
    <w:p w14:paraId="69D312FD" w14:textId="4BBE756E" w:rsidR="009E42B2" w:rsidRDefault="009E42B2" w:rsidP="009E42B2">
      <w:r>
        <w:t>You must implement control measures to minimise the spread of COVID-19 and ensure that other measures to address well known work health and safety risks continue to be implemented (e.g. Safe Work Method Statements). This is the case even if implementing control measures results in delays to your project schedule, or cause disruptions to projects.</w:t>
      </w:r>
    </w:p>
    <w:p w14:paraId="64ABE8A2" w14:textId="07BEFED0" w:rsidR="009E42B2" w:rsidRDefault="009E42B2" w:rsidP="009E42B2">
      <w:pPr>
        <w:pStyle w:val="Heading1"/>
      </w:pPr>
      <w:r>
        <w:t>Pay particular attention to…</w:t>
      </w:r>
    </w:p>
    <w:p w14:paraId="454225DD" w14:textId="5DC77412" w:rsidR="009E42B2" w:rsidRDefault="009E42B2" w:rsidP="009E42B2">
      <w:r>
        <w:t>The particular risks associated with COVID-19 will be different at each workplace or site. However, there are a few controls that will be common to all workplaces</w:t>
      </w:r>
      <w:r w:rsidR="002F5FF8">
        <w:t>.</w:t>
      </w:r>
    </w:p>
    <w:p w14:paraId="372200BD" w14:textId="77777777" w:rsidR="00CD1E86" w:rsidRPr="00CD1E86" w:rsidRDefault="009E42B2" w:rsidP="00CD1E86">
      <w:pPr>
        <w:pStyle w:val="Heading2"/>
      </w:pPr>
      <w:r w:rsidRPr="00CD1E86">
        <w:rPr>
          <w:rStyle w:val="Heading2Char"/>
          <w:b/>
          <w:bCs/>
        </w:rPr>
        <w:t>Physical distancing</w:t>
      </w:r>
      <w:r w:rsidR="00CD1E86" w:rsidRPr="00CD1E86">
        <w:t xml:space="preserve"> </w:t>
      </w:r>
    </w:p>
    <w:p w14:paraId="0D936DC6" w14:textId="13094AB7" w:rsidR="009E42B2" w:rsidRDefault="009E42B2" w:rsidP="00CD1E86">
      <w:pPr>
        <w:tabs>
          <w:tab w:val="num" w:pos="284"/>
        </w:tabs>
      </w:pPr>
      <w:r>
        <w:t>Working closely together increases the risk of exposure to COVID-19. You must do everything reasonably practicable to keep workers apart. This could include office staff working from home, limiting site access to just the essential personnel needed to do the day’s work, minimising interaction between groups and keeping staff a safe distance apart (at least 1.5m). This applies in all areas of the workplace including crib/break rooms and in vehicles. Note that legal obligations related to Right of Entry must still be complied with.</w:t>
      </w:r>
    </w:p>
    <w:p w14:paraId="3569F544" w14:textId="77777777" w:rsidR="00CD1E86" w:rsidRDefault="00CD1E86" w:rsidP="00CD1E86">
      <w:pPr>
        <w:pStyle w:val="Heading2"/>
      </w:pPr>
      <w:r>
        <w:t>Cleaning</w:t>
      </w:r>
    </w:p>
    <w:p w14:paraId="44D5A348" w14:textId="2D0967F0" w:rsidR="009E42B2" w:rsidRDefault="009E42B2" w:rsidP="00CD1E86">
      <w:pPr>
        <w:tabs>
          <w:tab w:val="num" w:pos="284"/>
        </w:tabs>
      </w:pPr>
      <w:r>
        <w:t xml:space="preserve">The length of time COVID-19 survives on objects and surfaces varies. Usual cleaning schedules, focusing on high contact areas such as water coolers, hoist/lift controls, crib rooms and equipment, door handles and stair handrails will need to be increased based on infection control principles. See the Department of Health information sheet on </w:t>
      </w:r>
      <w:hyperlink r:id="rId19" w:history="1">
        <w:r w:rsidRPr="006D6420">
          <w:rPr>
            <w:rStyle w:val="Hyperlink"/>
          </w:rPr>
          <w:t>Environmental cleaning and disinfection principles for COVID-19 for further information</w:t>
        </w:r>
      </w:hyperlink>
      <w:r>
        <w:t>.</w:t>
      </w:r>
    </w:p>
    <w:p w14:paraId="46148122" w14:textId="77777777" w:rsidR="00CD1E86" w:rsidRDefault="00CD1E86" w:rsidP="00CD1E86">
      <w:pPr>
        <w:pStyle w:val="Heading2"/>
      </w:pPr>
      <w:r>
        <w:t>Informing workers</w:t>
      </w:r>
    </w:p>
    <w:p w14:paraId="49529E6E" w14:textId="5DA7C88D" w:rsidR="009E42B2" w:rsidRDefault="009E42B2" w:rsidP="00CD1E86">
      <w:pPr>
        <w:tabs>
          <w:tab w:val="num" w:pos="284"/>
        </w:tabs>
      </w:pPr>
      <w:r>
        <w:t>Your staff, as well as subcontractors on</w:t>
      </w:r>
      <w:r w:rsidR="006D6420">
        <w:t>-</w:t>
      </w:r>
      <w:r>
        <w:t>site, need to know the symptoms of COVID-19 and the measures to control the risk of exposure you are adopting. You are encouraged to put in place a documented system for informing workers about what you are doing in response to COVID-19.</w:t>
      </w:r>
    </w:p>
    <w:p w14:paraId="0FFC3275" w14:textId="77777777" w:rsidR="00CD1E86" w:rsidRDefault="00CD1E86" w:rsidP="00CD1E86">
      <w:pPr>
        <w:pStyle w:val="Heading2"/>
      </w:pPr>
      <w:r>
        <w:t>Encouraging good hygiene</w:t>
      </w:r>
    </w:p>
    <w:p w14:paraId="080DFC78" w14:textId="53A29F07" w:rsidR="009E42B2" w:rsidRDefault="009E42B2" w:rsidP="00CD1E86">
      <w:pPr>
        <w:tabs>
          <w:tab w:val="num" w:pos="284"/>
        </w:tabs>
      </w:pPr>
      <w:r>
        <w:t xml:space="preserve">Good hygiene helps to stop the spread of COVID-19. Consider measures to encourage all workers on site to practice increased personal hygiene standards. This could include providing access to hand washing and hand sanitisers, providing access to disinfectant to sanitise shared tools and hanging posters to educate everyone on good hygiene practices. Guidance on hand washing is available from the </w:t>
      </w:r>
      <w:hyperlink r:id="rId20" w:history="1">
        <w:r w:rsidRPr="006D6420">
          <w:rPr>
            <w:rStyle w:val="Hyperlink"/>
          </w:rPr>
          <w:t>Department of Health</w:t>
        </w:r>
      </w:hyperlink>
      <w:r>
        <w:t>.</w:t>
      </w:r>
    </w:p>
    <w:p w14:paraId="24320FA6" w14:textId="77777777" w:rsidR="00CD1E86" w:rsidRDefault="00CD1E86" w:rsidP="00CD1E86">
      <w:pPr>
        <w:pStyle w:val="Heading2"/>
      </w:pPr>
      <w:r>
        <w:t>Documenting and checking</w:t>
      </w:r>
    </w:p>
    <w:p w14:paraId="67BC0831" w14:textId="739131D8" w:rsidR="009E42B2" w:rsidRDefault="009E42B2" w:rsidP="00CD1E86">
      <w:pPr>
        <w:tabs>
          <w:tab w:val="num" w:pos="284"/>
        </w:tabs>
      </w:pPr>
      <w:r>
        <w:t>A documented risk assessment of high contact areas should be undertaken to ensure additional controls are in place, including a robust cleaning regime. You should check the documented processes are being implemented and remain up to date with Government advice.</w:t>
      </w:r>
    </w:p>
    <w:p w14:paraId="30A6952F" w14:textId="5CE52985" w:rsidR="00CD1E86" w:rsidRDefault="009E42B2" w:rsidP="00CD1E86">
      <w:pPr>
        <w:pStyle w:val="Heading2"/>
      </w:pPr>
      <w:r>
        <w:lastRenderedPageBreak/>
        <w:t>P</w:t>
      </w:r>
      <w:r w:rsidR="00CD1E86">
        <w:t>la</w:t>
      </w:r>
      <w:r w:rsidR="00DC48D4">
        <w:t>n</w:t>
      </w:r>
      <w:r w:rsidR="00CD1E86">
        <w:t>n</w:t>
      </w:r>
      <w:r w:rsidR="00A1501B">
        <w:t>ing</w:t>
      </w:r>
      <w:r w:rsidR="00CD1E86">
        <w:t xml:space="preserve"> </w:t>
      </w:r>
      <w:r w:rsidR="00A1501B">
        <w:t>a</w:t>
      </w:r>
      <w:r w:rsidR="00CD1E86">
        <w:t>head</w:t>
      </w:r>
    </w:p>
    <w:p w14:paraId="30FA9B8C" w14:textId="2F23FBF4" w:rsidR="009E42B2" w:rsidRDefault="009E42B2" w:rsidP="00CD1E86">
      <w:pPr>
        <w:tabs>
          <w:tab w:val="num" w:pos="284"/>
        </w:tabs>
      </w:pPr>
      <w:r>
        <w:t xml:space="preserve">It’s possible one of your staff or a subcontractor who has been on your site will catch COVID-19. You should prepare a documented process for what you will do in the case of a confirmed case of COVID-19 on your site. The plan should cover your immediate response and returning to normal operations. Advice on this is available from </w:t>
      </w:r>
      <w:hyperlink r:id="rId21" w:history="1">
        <w:r w:rsidRPr="006D6420">
          <w:rPr>
            <w:rStyle w:val="Hyperlink"/>
          </w:rPr>
          <w:t>Safe Work Australia</w:t>
        </w:r>
      </w:hyperlink>
      <w:r>
        <w:t>.</w:t>
      </w:r>
    </w:p>
    <w:p w14:paraId="1984E287" w14:textId="3FA3631C" w:rsidR="009E42B2" w:rsidRDefault="009E42B2" w:rsidP="009E42B2">
      <w:pPr>
        <w:pStyle w:val="Heading1"/>
      </w:pPr>
      <w:r>
        <w:t>Scheme Criteria</w:t>
      </w:r>
    </w:p>
    <w:p w14:paraId="70936614" w14:textId="3108E500" w:rsidR="00D56986" w:rsidRPr="00CD1E86" w:rsidRDefault="009E42B2" w:rsidP="00CD1E86">
      <w:r>
        <w:t>Companies accredited under the Scheme are required to comply with the Scheme Criteria at all times on all sites. A list of the Scheme Criteria most relevant to managing COVID-19 is attached to this Guidance along with practical examples of steps that could be taken to meet each criterion.</w:t>
      </w:r>
    </w:p>
    <w:p w14:paraId="3389B56F" w14:textId="6357CEB1" w:rsidR="007F6B4B" w:rsidRDefault="00CD1E86" w:rsidP="005B27FF">
      <w:pPr>
        <w:rPr>
          <w:color w:val="000000"/>
        </w:rPr>
      </w:pPr>
      <w:r>
        <w:rPr>
          <w:rFonts w:ascii="Times New Roman" w:hAnsi="Times New Roman" w:cs="Times New Roman"/>
          <w:noProof/>
          <w:sz w:val="24"/>
          <w:szCs w:val="24"/>
          <w:lang w:eastAsia="en-AU"/>
        </w:rPr>
        <mc:AlternateContent>
          <mc:Choice Requires="wps">
            <w:drawing>
              <wp:anchor distT="0" distB="0" distL="114300" distR="114300" simplePos="0" relativeHeight="251656192" behindDoc="0" locked="0" layoutInCell="1" allowOverlap="1" wp14:anchorId="4591799B" wp14:editId="27522F47">
                <wp:simplePos x="0" y="0"/>
                <wp:positionH relativeFrom="margin">
                  <wp:align>left</wp:align>
                </wp:positionH>
                <wp:positionV relativeFrom="paragraph">
                  <wp:posOffset>4792</wp:posOffset>
                </wp:positionV>
                <wp:extent cx="2872596" cy="3700732"/>
                <wp:effectExtent l="0" t="0" r="4445" b="0"/>
                <wp:wrapNone/>
                <wp:docPr id="2" name="Rectangle 2"/>
                <wp:cNvGraphicFramePr/>
                <a:graphic xmlns:a="http://schemas.openxmlformats.org/drawingml/2006/main">
                  <a:graphicData uri="http://schemas.microsoft.com/office/word/2010/wordprocessingShape">
                    <wps:wsp>
                      <wps:cNvSpPr/>
                      <wps:spPr>
                        <a:xfrm>
                          <a:off x="0" y="0"/>
                          <a:ext cx="2872596" cy="3700732"/>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E64D2C" w14:textId="77777777" w:rsidR="00CD1E86" w:rsidRPr="0022211C" w:rsidRDefault="00CD1E86" w:rsidP="00CD1E86">
                            <w:pPr>
                              <w:pStyle w:val="Heading2"/>
                              <w:rPr>
                                <w:color w:val="000000" w:themeColor="text1"/>
                                <w:sz w:val="24"/>
                                <w:szCs w:val="24"/>
                              </w:rPr>
                            </w:pPr>
                            <w:r w:rsidRPr="0022211C">
                              <w:rPr>
                                <w:color w:val="000000" w:themeColor="text1"/>
                                <w:sz w:val="24"/>
                                <w:szCs w:val="24"/>
                              </w:rPr>
                              <w:t>For further information:</w:t>
                            </w:r>
                          </w:p>
                          <w:p w14:paraId="64F892C2" w14:textId="77777777" w:rsidR="00CD1E86" w:rsidRPr="00CD1E86" w:rsidRDefault="00CD1E86" w:rsidP="00CD1E86">
                            <w:pPr>
                              <w:pStyle w:val="ListParagraph"/>
                              <w:numPr>
                                <w:ilvl w:val="0"/>
                                <w:numId w:val="18"/>
                              </w:numPr>
                              <w:spacing w:after="0"/>
                              <w:ind w:left="284" w:hanging="142"/>
                              <w:rPr>
                                <w:color w:val="000000" w:themeColor="text1"/>
                              </w:rPr>
                            </w:pPr>
                            <w:r w:rsidRPr="00CD1E86">
                              <w:rPr>
                                <w:color w:val="000000" w:themeColor="text1"/>
                              </w:rPr>
                              <w:t xml:space="preserve">Safe Work Australia Factsheet – Building and construction: Minimising the risk of exposure to COVID-19 </w:t>
                            </w:r>
                            <w:r w:rsidRPr="00CD1E86">
                              <w:rPr>
                                <w:b/>
                                <w:color w:val="000000" w:themeColor="text1"/>
                              </w:rPr>
                              <w:t xml:space="preserve">– </w:t>
                            </w:r>
                            <w:hyperlink r:id="rId22" w:history="1">
                              <w:r w:rsidRPr="00CD1E86">
                                <w:rPr>
                                  <w:rStyle w:val="Hyperlink"/>
                                  <w:b/>
                                  <w:color w:val="000000" w:themeColor="text1"/>
                                </w:rPr>
                                <w:t>covid-19 building-and-construction</w:t>
                              </w:r>
                            </w:hyperlink>
                          </w:p>
                          <w:p w14:paraId="2F22F93D" w14:textId="77777777" w:rsidR="00CD1E86" w:rsidRPr="00CD1E86" w:rsidRDefault="00CD1E86" w:rsidP="00CD1E86">
                            <w:pPr>
                              <w:pStyle w:val="ListParagraph"/>
                              <w:numPr>
                                <w:ilvl w:val="0"/>
                                <w:numId w:val="18"/>
                              </w:numPr>
                              <w:spacing w:after="0"/>
                              <w:ind w:left="284" w:hanging="142"/>
                              <w:rPr>
                                <w:b/>
                                <w:color w:val="000000" w:themeColor="text1"/>
                              </w:rPr>
                            </w:pPr>
                            <w:r w:rsidRPr="00CD1E86">
                              <w:rPr>
                                <w:color w:val="000000" w:themeColor="text1"/>
                              </w:rPr>
                              <w:t xml:space="preserve">Safe Work Australia – </w:t>
                            </w:r>
                            <w:hyperlink r:id="rId23" w:history="1">
                              <w:r w:rsidRPr="00CD1E86">
                                <w:rPr>
                                  <w:rStyle w:val="Hyperlink"/>
                                  <w:b/>
                                  <w:color w:val="000000" w:themeColor="text1"/>
                                </w:rPr>
                                <w:t>COVID-19 Information for small business</w:t>
                              </w:r>
                            </w:hyperlink>
                            <w:r w:rsidRPr="00CD1E86">
                              <w:rPr>
                                <w:b/>
                                <w:color w:val="000000" w:themeColor="text1"/>
                              </w:rPr>
                              <w:t xml:space="preserve"> </w:t>
                            </w:r>
                          </w:p>
                          <w:p w14:paraId="6BC06E0D" w14:textId="77777777" w:rsidR="00CD1E86" w:rsidRPr="00CD1E86" w:rsidRDefault="00CD1E86" w:rsidP="00CD1E86">
                            <w:pPr>
                              <w:pStyle w:val="ListParagraph"/>
                              <w:numPr>
                                <w:ilvl w:val="0"/>
                                <w:numId w:val="18"/>
                              </w:numPr>
                              <w:spacing w:after="0"/>
                              <w:ind w:left="284" w:hanging="142"/>
                              <w:rPr>
                                <w:b/>
                                <w:color w:val="000000" w:themeColor="text1"/>
                              </w:rPr>
                            </w:pPr>
                            <w:r w:rsidRPr="00CD1E86">
                              <w:rPr>
                                <w:color w:val="000000" w:themeColor="text1"/>
                              </w:rPr>
                              <w:t xml:space="preserve">Department of Health </w:t>
                            </w:r>
                            <w:r w:rsidRPr="00CD1E86">
                              <w:rPr>
                                <w:b/>
                                <w:color w:val="000000" w:themeColor="text1"/>
                              </w:rPr>
                              <w:t xml:space="preserve">– </w:t>
                            </w:r>
                            <w:hyperlink r:id="rId24" w:history="1">
                              <w:r w:rsidRPr="00CD1E86">
                                <w:rPr>
                                  <w:rStyle w:val="Hyperlink"/>
                                  <w:b/>
                                  <w:color w:val="000000" w:themeColor="text1"/>
                                </w:rPr>
                                <w:t>Coronavirus (COVID-19) resources</w:t>
                              </w:r>
                            </w:hyperlink>
                          </w:p>
                          <w:p w14:paraId="504AE135" w14:textId="77777777" w:rsidR="00CD1E86" w:rsidRPr="00CD1E86" w:rsidRDefault="00CD1E86" w:rsidP="00CD1E86">
                            <w:pPr>
                              <w:pStyle w:val="ListParagraph"/>
                              <w:numPr>
                                <w:ilvl w:val="0"/>
                                <w:numId w:val="18"/>
                              </w:numPr>
                              <w:spacing w:after="0"/>
                              <w:ind w:left="284" w:hanging="142"/>
                              <w:rPr>
                                <w:b/>
                                <w:color w:val="000000" w:themeColor="text1"/>
                              </w:rPr>
                            </w:pPr>
                            <w:r w:rsidRPr="00CD1E86">
                              <w:rPr>
                                <w:color w:val="000000" w:themeColor="text1"/>
                              </w:rPr>
                              <w:t xml:space="preserve">Department of Health – </w:t>
                            </w:r>
                            <w:hyperlink r:id="rId25" w:history="1">
                              <w:r w:rsidRPr="00CD1E86">
                                <w:rPr>
                                  <w:rStyle w:val="Hyperlink"/>
                                  <w:b/>
                                  <w:color w:val="000000" w:themeColor="text1"/>
                                </w:rPr>
                                <w:t>Local state and territory health departments</w:t>
                              </w:r>
                            </w:hyperlink>
                          </w:p>
                          <w:p w14:paraId="63AE8B17" w14:textId="77777777" w:rsidR="00CD1E86" w:rsidRPr="00CD1E86" w:rsidRDefault="00CD1E86" w:rsidP="00CD1E86">
                            <w:pPr>
                              <w:pStyle w:val="ListParagraph"/>
                              <w:numPr>
                                <w:ilvl w:val="0"/>
                                <w:numId w:val="18"/>
                              </w:numPr>
                              <w:spacing w:after="0"/>
                              <w:ind w:left="284" w:hanging="142"/>
                              <w:rPr>
                                <w:b/>
                                <w:color w:val="000000" w:themeColor="text1"/>
                              </w:rPr>
                            </w:pPr>
                            <w:r w:rsidRPr="00CD1E86">
                              <w:rPr>
                                <w:color w:val="000000" w:themeColor="text1"/>
                              </w:rPr>
                              <w:t xml:space="preserve">Department of Health information sheet – </w:t>
                            </w:r>
                            <w:hyperlink r:id="rId26" w:history="1">
                              <w:r w:rsidRPr="00CD1E86">
                                <w:rPr>
                                  <w:rStyle w:val="Hyperlink"/>
                                  <w:b/>
                                  <w:color w:val="000000" w:themeColor="text1"/>
                                </w:rPr>
                                <w:t>Environmental cleaning and disinfection principles for COVID-19</w:t>
                              </w:r>
                            </w:hyperlink>
                            <w:r w:rsidRPr="00CD1E86">
                              <w:rPr>
                                <w:b/>
                                <w:color w:val="000000" w:themeColor="text1"/>
                              </w:rPr>
                              <w:t xml:space="preserve"> </w:t>
                            </w:r>
                          </w:p>
                          <w:p w14:paraId="76547CA1" w14:textId="12B4B90E" w:rsidR="00CD1E86" w:rsidRPr="00CD1E86" w:rsidRDefault="00CD1E86" w:rsidP="00CD1E86">
                            <w:pPr>
                              <w:pStyle w:val="ListParagraph"/>
                              <w:numPr>
                                <w:ilvl w:val="0"/>
                                <w:numId w:val="12"/>
                              </w:numPr>
                              <w:spacing w:line="256" w:lineRule="auto"/>
                              <w:ind w:left="284" w:hanging="142"/>
                              <w:rPr>
                                <w:rStyle w:val="Hyperlink"/>
                                <w:b/>
                                <w:color w:val="000000" w:themeColor="text1"/>
                                <w:u w:val="none"/>
                              </w:rPr>
                            </w:pPr>
                            <w:r w:rsidRPr="00CD1E86">
                              <w:rPr>
                                <w:color w:val="000000" w:themeColor="text1"/>
                              </w:rPr>
                              <w:t xml:space="preserve">Master Builders Association Victoria – </w:t>
                            </w:r>
                            <w:hyperlink r:id="rId27" w:history="1">
                              <w:r w:rsidRPr="00CD1E86">
                                <w:rPr>
                                  <w:rStyle w:val="Hyperlink"/>
                                  <w:b/>
                                  <w:color w:val="000000" w:themeColor="text1"/>
                                </w:rPr>
                                <w:t>COVID-19 Guidelines for the building and construction industry</w:t>
                              </w:r>
                            </w:hyperlink>
                          </w:p>
                          <w:p w14:paraId="3A2C078E" w14:textId="5ADDE626" w:rsidR="00CD1E86" w:rsidRPr="00CD1E86" w:rsidRDefault="00CD1E86" w:rsidP="00CD1E86">
                            <w:pPr>
                              <w:pStyle w:val="ListParagraph"/>
                              <w:numPr>
                                <w:ilvl w:val="0"/>
                                <w:numId w:val="12"/>
                              </w:numPr>
                              <w:spacing w:line="256" w:lineRule="auto"/>
                              <w:ind w:left="284" w:hanging="142"/>
                              <w:rPr>
                                <w:rStyle w:val="Hyperlink"/>
                                <w:b/>
                                <w:color w:val="000000" w:themeColor="text1"/>
                                <w:u w:val="none"/>
                              </w:rPr>
                            </w:pPr>
                            <w:r w:rsidRPr="00CD1E86">
                              <w:rPr>
                                <w:color w:val="000000" w:themeColor="text1"/>
                              </w:rPr>
                              <w:t xml:space="preserve">Housing Industry Association </w:t>
                            </w:r>
                            <w:r w:rsidRPr="00CD1E86">
                              <w:rPr>
                                <w:b/>
                                <w:color w:val="000000" w:themeColor="text1"/>
                              </w:rPr>
                              <w:t xml:space="preserve">– </w:t>
                            </w:r>
                            <w:hyperlink r:id="rId28" w:history="1">
                              <w:r w:rsidRPr="00CD1E86">
                                <w:rPr>
                                  <w:rStyle w:val="Hyperlink"/>
                                  <w:b/>
                                  <w:color w:val="000000" w:themeColor="text1"/>
                                </w:rPr>
                                <w:t>COVID-19 Update</w:t>
                              </w:r>
                            </w:hyperlink>
                          </w:p>
                          <w:p w14:paraId="763C9421" w14:textId="77777777" w:rsidR="00CD1E86" w:rsidRDefault="00CD1E86" w:rsidP="00CD1E86">
                            <w:pPr>
                              <w:pStyle w:val="ListParagraph"/>
                              <w:numPr>
                                <w:ilvl w:val="0"/>
                                <w:numId w:val="12"/>
                              </w:numPr>
                              <w:spacing w:line="256" w:lineRule="auto"/>
                              <w:ind w:left="284" w:hanging="142"/>
                              <w:rPr>
                                <w:color w:val="000000" w:themeColor="text1"/>
                              </w:rPr>
                            </w:pPr>
                            <w:r>
                              <w:rPr>
                                <w:color w:val="000000" w:themeColor="text1"/>
                              </w:rPr>
                              <w:t xml:space="preserve">Visit the FSC website at </w:t>
                            </w:r>
                            <w:r>
                              <w:rPr>
                                <w:b/>
                                <w:color w:val="000000" w:themeColor="text1"/>
                              </w:rPr>
                              <w:t>www.fsc.gov.au</w:t>
                            </w:r>
                          </w:p>
                          <w:p w14:paraId="0D0BB080" w14:textId="1841F06C" w:rsidR="00CD1E86" w:rsidRDefault="00117FD6" w:rsidP="00CD1E86">
                            <w:pPr>
                              <w:pStyle w:val="ListParagraph"/>
                              <w:numPr>
                                <w:ilvl w:val="0"/>
                                <w:numId w:val="12"/>
                              </w:numPr>
                              <w:spacing w:line="256" w:lineRule="auto"/>
                              <w:ind w:left="284" w:hanging="142"/>
                              <w:rPr>
                                <w:color w:val="000000" w:themeColor="text1"/>
                              </w:rPr>
                            </w:pPr>
                            <w:r>
                              <w:rPr>
                                <w:color w:val="000000" w:themeColor="text1"/>
                              </w:rPr>
                              <w:t>Cont</w:t>
                            </w:r>
                            <w:r w:rsidR="00CD1E86">
                              <w:rPr>
                                <w:color w:val="000000" w:themeColor="text1"/>
                              </w:rPr>
                              <w:t xml:space="preserve">act the FSC Assist Line on </w:t>
                            </w:r>
                            <w:r w:rsidR="00CD1E86">
                              <w:rPr>
                                <w:b/>
                                <w:color w:val="000000" w:themeColor="text1"/>
                              </w:rPr>
                              <w:t>1800 652 500</w:t>
                            </w:r>
                          </w:p>
                          <w:p w14:paraId="0DD31796" w14:textId="147ED161" w:rsidR="00CD1E86" w:rsidRPr="00CD1E86" w:rsidRDefault="00CD1E86" w:rsidP="00CD1E86">
                            <w:pPr>
                              <w:pStyle w:val="ListParagraph"/>
                              <w:numPr>
                                <w:ilvl w:val="0"/>
                                <w:numId w:val="12"/>
                              </w:numPr>
                              <w:spacing w:line="256" w:lineRule="auto"/>
                              <w:ind w:left="284" w:hanging="142"/>
                              <w:rPr>
                                <w:b/>
                                <w:color w:val="000000" w:themeColor="text1"/>
                              </w:rPr>
                            </w:pPr>
                            <w:r>
                              <w:rPr>
                                <w:color w:val="000000" w:themeColor="text1"/>
                              </w:rPr>
                              <w:t xml:space="preserve">Contact the OFSC via email at </w:t>
                            </w:r>
                            <w:r>
                              <w:rPr>
                                <w:b/>
                                <w:color w:val="000000" w:themeColor="text1"/>
                              </w:rPr>
                              <w:t>ofsc@jobs.gov.au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1799B" id="Rectangle 2" o:spid="_x0000_s1027" style="position:absolute;margin-left:0;margin-top:.4pt;width:226.2pt;height:291.4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" fillcolor="#d8d8d8 [2732]" stroked="f" strokeweight="1pt">
                <v:textbox>
                  <w:txbxContent>
                    <w:p w14:paraId="29E64D2C" w14:textId="77777777" w:rsidR="00CD1E86" w:rsidRPr="0022211C" w:rsidRDefault="00CD1E86" w:rsidP="00CD1E86">
                      <w:pPr>
                        <w:pStyle w:val="Heading2"/>
                        <w:rPr>
                          <w:color w:val="000000" w:themeColor="text1"/>
                          <w:sz w:val="24"/>
                          <w:szCs w:val="24"/>
                        </w:rPr>
                      </w:pPr>
                      <w:r w:rsidRPr="0022211C">
                        <w:rPr>
                          <w:color w:val="000000" w:themeColor="text1"/>
                          <w:sz w:val="24"/>
                          <w:szCs w:val="24"/>
                        </w:rPr>
                        <w:t>For further information:</w:t>
                      </w:r>
                    </w:p>
                    <w:p w14:paraId="64F892C2" w14:textId="77777777" w:rsidR="00CD1E86" w:rsidRPr="00CD1E86" w:rsidRDefault="00CD1E86" w:rsidP="00CD1E86">
                      <w:pPr>
                        <w:pStyle w:val="ListParagraph"/>
                        <w:numPr>
                          <w:ilvl w:val="0"/>
                          <w:numId w:val="18"/>
                        </w:numPr>
                        <w:spacing w:after="0"/>
                        <w:ind w:left="284" w:hanging="142"/>
                        <w:rPr>
                          <w:color w:val="000000" w:themeColor="text1"/>
                        </w:rPr>
                      </w:pPr>
                      <w:r w:rsidRPr="00CD1E86">
                        <w:rPr>
                          <w:color w:val="000000" w:themeColor="text1"/>
                        </w:rPr>
                        <w:t xml:space="preserve">Safe Work Australia Factsheet – Building and construction: Minimising the risk of exposure to COVID-19 </w:t>
                      </w:r>
                      <w:r w:rsidRPr="00CD1E86">
                        <w:rPr>
                          <w:b/>
                          <w:color w:val="000000" w:themeColor="text1"/>
                        </w:rPr>
                        <w:t xml:space="preserve">– </w:t>
                      </w:r>
                      <w:hyperlink r:id="rId29" w:history="1">
                        <w:r w:rsidRPr="00CD1E86">
                          <w:rPr>
                            <w:rStyle w:val="Hyperlink"/>
                            <w:b/>
                            <w:color w:val="000000" w:themeColor="text1"/>
                          </w:rPr>
                          <w:t>covid-19 building-and-construction</w:t>
                        </w:r>
                      </w:hyperlink>
                    </w:p>
                    <w:p w14:paraId="2F22F93D" w14:textId="77777777" w:rsidR="00CD1E86" w:rsidRPr="00CD1E86" w:rsidRDefault="00CD1E86" w:rsidP="00CD1E86">
                      <w:pPr>
                        <w:pStyle w:val="ListParagraph"/>
                        <w:numPr>
                          <w:ilvl w:val="0"/>
                          <w:numId w:val="18"/>
                        </w:numPr>
                        <w:spacing w:after="0"/>
                        <w:ind w:left="284" w:hanging="142"/>
                        <w:rPr>
                          <w:b/>
                          <w:color w:val="000000" w:themeColor="text1"/>
                        </w:rPr>
                      </w:pPr>
                      <w:r w:rsidRPr="00CD1E86">
                        <w:rPr>
                          <w:color w:val="000000" w:themeColor="text1"/>
                        </w:rPr>
                        <w:t xml:space="preserve">Safe Work Australia – </w:t>
                      </w:r>
                      <w:hyperlink r:id="rId30" w:history="1">
                        <w:r w:rsidRPr="00CD1E86">
                          <w:rPr>
                            <w:rStyle w:val="Hyperlink"/>
                            <w:b/>
                            <w:color w:val="000000" w:themeColor="text1"/>
                          </w:rPr>
                          <w:t>COVID-19 Information for small business</w:t>
                        </w:r>
                      </w:hyperlink>
                      <w:r w:rsidRPr="00CD1E86">
                        <w:rPr>
                          <w:b/>
                          <w:color w:val="000000" w:themeColor="text1"/>
                        </w:rPr>
                        <w:t xml:space="preserve"> </w:t>
                      </w:r>
                    </w:p>
                    <w:p w14:paraId="6BC06E0D" w14:textId="77777777" w:rsidR="00CD1E86" w:rsidRPr="00CD1E86" w:rsidRDefault="00CD1E86" w:rsidP="00CD1E86">
                      <w:pPr>
                        <w:pStyle w:val="ListParagraph"/>
                        <w:numPr>
                          <w:ilvl w:val="0"/>
                          <w:numId w:val="18"/>
                        </w:numPr>
                        <w:spacing w:after="0"/>
                        <w:ind w:left="284" w:hanging="142"/>
                        <w:rPr>
                          <w:b/>
                          <w:color w:val="000000" w:themeColor="text1"/>
                        </w:rPr>
                      </w:pPr>
                      <w:r w:rsidRPr="00CD1E86">
                        <w:rPr>
                          <w:color w:val="000000" w:themeColor="text1"/>
                        </w:rPr>
                        <w:t xml:space="preserve">Department of Health </w:t>
                      </w:r>
                      <w:r w:rsidRPr="00CD1E86">
                        <w:rPr>
                          <w:b/>
                          <w:color w:val="000000" w:themeColor="text1"/>
                        </w:rPr>
                        <w:t xml:space="preserve">– </w:t>
                      </w:r>
                      <w:hyperlink r:id="rId31" w:history="1">
                        <w:r w:rsidRPr="00CD1E86">
                          <w:rPr>
                            <w:rStyle w:val="Hyperlink"/>
                            <w:b/>
                            <w:color w:val="000000" w:themeColor="text1"/>
                          </w:rPr>
                          <w:t>Coronavirus (COVID-19) resources</w:t>
                        </w:r>
                      </w:hyperlink>
                    </w:p>
                    <w:p w14:paraId="504AE135" w14:textId="77777777" w:rsidR="00CD1E86" w:rsidRPr="00CD1E86" w:rsidRDefault="00CD1E86" w:rsidP="00CD1E86">
                      <w:pPr>
                        <w:pStyle w:val="ListParagraph"/>
                        <w:numPr>
                          <w:ilvl w:val="0"/>
                          <w:numId w:val="18"/>
                        </w:numPr>
                        <w:spacing w:after="0"/>
                        <w:ind w:left="284" w:hanging="142"/>
                        <w:rPr>
                          <w:b/>
                          <w:color w:val="000000" w:themeColor="text1"/>
                        </w:rPr>
                      </w:pPr>
                      <w:r w:rsidRPr="00CD1E86">
                        <w:rPr>
                          <w:color w:val="000000" w:themeColor="text1"/>
                        </w:rPr>
                        <w:t xml:space="preserve">Department of Health – </w:t>
                      </w:r>
                      <w:hyperlink r:id="rId32" w:history="1">
                        <w:r w:rsidRPr="00CD1E86">
                          <w:rPr>
                            <w:rStyle w:val="Hyperlink"/>
                            <w:b/>
                            <w:color w:val="000000" w:themeColor="text1"/>
                          </w:rPr>
                          <w:t>Local state and territory health departments</w:t>
                        </w:r>
                      </w:hyperlink>
                    </w:p>
                    <w:p w14:paraId="63AE8B17" w14:textId="77777777" w:rsidR="00CD1E86" w:rsidRPr="00CD1E86" w:rsidRDefault="00CD1E86" w:rsidP="00CD1E86">
                      <w:pPr>
                        <w:pStyle w:val="ListParagraph"/>
                        <w:numPr>
                          <w:ilvl w:val="0"/>
                          <w:numId w:val="18"/>
                        </w:numPr>
                        <w:spacing w:after="0"/>
                        <w:ind w:left="284" w:hanging="142"/>
                        <w:rPr>
                          <w:b/>
                          <w:color w:val="000000" w:themeColor="text1"/>
                        </w:rPr>
                      </w:pPr>
                      <w:r w:rsidRPr="00CD1E86">
                        <w:rPr>
                          <w:color w:val="000000" w:themeColor="text1"/>
                        </w:rPr>
                        <w:t xml:space="preserve">Department of Health information sheet – </w:t>
                      </w:r>
                      <w:hyperlink r:id="rId33" w:history="1">
                        <w:r w:rsidRPr="00CD1E86">
                          <w:rPr>
                            <w:rStyle w:val="Hyperlink"/>
                            <w:b/>
                            <w:color w:val="000000" w:themeColor="text1"/>
                          </w:rPr>
                          <w:t>Environmental cleaning and disinfection principles for COVID-19</w:t>
                        </w:r>
                      </w:hyperlink>
                      <w:r w:rsidRPr="00CD1E86">
                        <w:rPr>
                          <w:b/>
                          <w:color w:val="000000" w:themeColor="text1"/>
                        </w:rPr>
                        <w:t xml:space="preserve"> </w:t>
                      </w:r>
                    </w:p>
                    <w:p w14:paraId="76547CA1" w14:textId="12B4B90E" w:rsidR="00CD1E86" w:rsidRPr="00CD1E86" w:rsidRDefault="00CD1E86" w:rsidP="00CD1E86">
                      <w:pPr>
                        <w:pStyle w:val="ListParagraph"/>
                        <w:numPr>
                          <w:ilvl w:val="0"/>
                          <w:numId w:val="12"/>
                        </w:numPr>
                        <w:spacing w:line="256" w:lineRule="auto"/>
                        <w:ind w:left="284" w:hanging="142"/>
                        <w:rPr>
                          <w:rStyle w:val="Hyperlink"/>
                          <w:b/>
                          <w:color w:val="000000" w:themeColor="text1"/>
                          <w:u w:val="none"/>
                        </w:rPr>
                      </w:pPr>
                      <w:r w:rsidRPr="00CD1E86">
                        <w:rPr>
                          <w:color w:val="000000" w:themeColor="text1"/>
                        </w:rPr>
                        <w:t xml:space="preserve">Master Builders Association Victoria – </w:t>
                      </w:r>
                      <w:hyperlink r:id="rId34" w:history="1">
                        <w:r w:rsidRPr="00CD1E86">
                          <w:rPr>
                            <w:rStyle w:val="Hyperlink"/>
                            <w:b/>
                            <w:color w:val="000000" w:themeColor="text1"/>
                          </w:rPr>
                          <w:t>COVID-19 Guidelines for the building and construction industry</w:t>
                        </w:r>
                      </w:hyperlink>
                    </w:p>
                    <w:p w14:paraId="3A2C078E" w14:textId="5ADDE626" w:rsidR="00CD1E86" w:rsidRPr="00CD1E86" w:rsidRDefault="00CD1E86" w:rsidP="00CD1E86">
                      <w:pPr>
                        <w:pStyle w:val="ListParagraph"/>
                        <w:numPr>
                          <w:ilvl w:val="0"/>
                          <w:numId w:val="12"/>
                        </w:numPr>
                        <w:spacing w:line="256" w:lineRule="auto"/>
                        <w:ind w:left="284" w:hanging="142"/>
                        <w:rPr>
                          <w:rStyle w:val="Hyperlink"/>
                          <w:b/>
                          <w:color w:val="000000" w:themeColor="text1"/>
                          <w:u w:val="none"/>
                        </w:rPr>
                      </w:pPr>
                      <w:r w:rsidRPr="00CD1E86">
                        <w:rPr>
                          <w:color w:val="000000" w:themeColor="text1"/>
                        </w:rPr>
                        <w:t xml:space="preserve">Housing Industry Association </w:t>
                      </w:r>
                      <w:r w:rsidRPr="00CD1E86">
                        <w:rPr>
                          <w:b/>
                          <w:color w:val="000000" w:themeColor="text1"/>
                        </w:rPr>
                        <w:t xml:space="preserve">– </w:t>
                      </w:r>
                      <w:hyperlink r:id="rId35" w:history="1">
                        <w:r w:rsidRPr="00CD1E86">
                          <w:rPr>
                            <w:rStyle w:val="Hyperlink"/>
                            <w:b/>
                            <w:color w:val="000000" w:themeColor="text1"/>
                          </w:rPr>
                          <w:t>COVID-19 Update</w:t>
                        </w:r>
                      </w:hyperlink>
                    </w:p>
                    <w:p w14:paraId="763C9421" w14:textId="77777777" w:rsidR="00CD1E86" w:rsidRDefault="00CD1E86" w:rsidP="00CD1E86">
                      <w:pPr>
                        <w:pStyle w:val="ListParagraph"/>
                        <w:numPr>
                          <w:ilvl w:val="0"/>
                          <w:numId w:val="12"/>
                        </w:numPr>
                        <w:spacing w:line="256" w:lineRule="auto"/>
                        <w:ind w:left="284" w:hanging="142"/>
                        <w:rPr>
                          <w:color w:val="000000" w:themeColor="text1"/>
                        </w:rPr>
                      </w:pPr>
                      <w:r>
                        <w:rPr>
                          <w:color w:val="000000" w:themeColor="text1"/>
                        </w:rPr>
                        <w:t xml:space="preserve">Visit the FSC website at </w:t>
                      </w:r>
                      <w:r>
                        <w:rPr>
                          <w:b/>
                          <w:color w:val="000000" w:themeColor="text1"/>
                        </w:rPr>
                        <w:t>www.fsc.gov.au</w:t>
                      </w:r>
                    </w:p>
                    <w:p w14:paraId="0D0BB080" w14:textId="1841F06C" w:rsidR="00CD1E86" w:rsidRDefault="00117FD6" w:rsidP="00CD1E86">
                      <w:pPr>
                        <w:pStyle w:val="ListParagraph"/>
                        <w:numPr>
                          <w:ilvl w:val="0"/>
                          <w:numId w:val="12"/>
                        </w:numPr>
                        <w:spacing w:line="256" w:lineRule="auto"/>
                        <w:ind w:left="284" w:hanging="142"/>
                        <w:rPr>
                          <w:color w:val="000000" w:themeColor="text1"/>
                        </w:rPr>
                      </w:pPr>
                      <w:r>
                        <w:rPr>
                          <w:color w:val="000000" w:themeColor="text1"/>
                        </w:rPr>
                        <w:t>Cont</w:t>
                      </w:r>
                      <w:bookmarkStart w:id="1" w:name="_GoBack"/>
                      <w:bookmarkEnd w:id="1"/>
                      <w:r w:rsidR="00CD1E86">
                        <w:rPr>
                          <w:color w:val="000000" w:themeColor="text1"/>
                        </w:rPr>
                        <w:t xml:space="preserve">act the FSC Assist Line on </w:t>
                      </w:r>
                      <w:r w:rsidR="00CD1E86">
                        <w:rPr>
                          <w:b/>
                          <w:color w:val="000000" w:themeColor="text1"/>
                        </w:rPr>
                        <w:t>1800 652 500</w:t>
                      </w:r>
                    </w:p>
                    <w:p w14:paraId="0DD31796" w14:textId="147ED161" w:rsidR="00CD1E86" w:rsidRPr="00CD1E86" w:rsidRDefault="00CD1E86" w:rsidP="00CD1E86">
                      <w:pPr>
                        <w:pStyle w:val="ListParagraph"/>
                        <w:numPr>
                          <w:ilvl w:val="0"/>
                          <w:numId w:val="12"/>
                        </w:numPr>
                        <w:spacing w:line="256" w:lineRule="auto"/>
                        <w:ind w:left="284" w:hanging="142"/>
                        <w:rPr>
                          <w:b/>
                          <w:color w:val="000000" w:themeColor="text1"/>
                        </w:rPr>
                      </w:pPr>
                      <w:r>
                        <w:rPr>
                          <w:color w:val="000000" w:themeColor="text1"/>
                        </w:rPr>
                        <w:t xml:space="preserve">Contact the OFSC via email at </w:t>
                      </w:r>
                      <w:r>
                        <w:rPr>
                          <w:b/>
                          <w:color w:val="000000" w:themeColor="text1"/>
                        </w:rPr>
                        <w:t>ofsc@jobs.gov.au</w:t>
                      </w:r>
                    </w:p>
                  </w:txbxContent>
                </v:textbox>
                <w10:wrap anchorx="margin"/>
              </v:rect>
            </w:pict>
          </mc:Fallback>
        </mc:AlternateContent>
      </w:r>
    </w:p>
    <w:p w14:paraId="00E31217" w14:textId="545C5EA6" w:rsidR="007F6B4B" w:rsidRDefault="007F6B4B" w:rsidP="005B27FF">
      <w:pPr>
        <w:rPr>
          <w:color w:val="000000"/>
        </w:rPr>
      </w:pPr>
    </w:p>
    <w:p w14:paraId="1A99CA5D" w14:textId="6C09DED3" w:rsidR="007F6B4B" w:rsidRDefault="007F6B4B" w:rsidP="005B27FF">
      <w:pPr>
        <w:rPr>
          <w:color w:val="000000"/>
        </w:rPr>
      </w:pPr>
    </w:p>
    <w:p w14:paraId="0E1217D5" w14:textId="1E959262" w:rsidR="007F6B4B" w:rsidRDefault="007F6B4B" w:rsidP="005B27FF">
      <w:pPr>
        <w:rPr>
          <w:color w:val="000000"/>
        </w:rPr>
      </w:pPr>
    </w:p>
    <w:p w14:paraId="2D7FC035" w14:textId="434F6C82" w:rsidR="007F6B4B" w:rsidRDefault="00DC48D4" w:rsidP="005B27FF">
      <w:pPr>
        <w:rPr>
          <w:color w:val="000000"/>
        </w:rPr>
      </w:pPr>
      <w:r>
        <w:rPr>
          <w:noProof/>
          <w:lang w:eastAsia="en-AU"/>
        </w:rPr>
        <mc:AlternateContent>
          <mc:Choice Requires="wps">
            <w:drawing>
              <wp:anchor distT="0" distB="0" distL="114300" distR="114300" simplePos="0" relativeHeight="251657216" behindDoc="1" locked="0" layoutInCell="1" allowOverlap="1" wp14:anchorId="3303FADA" wp14:editId="375EB823">
                <wp:simplePos x="0" y="0"/>
                <wp:positionH relativeFrom="margin">
                  <wp:align>left</wp:align>
                </wp:positionH>
                <wp:positionV relativeFrom="paragraph">
                  <wp:posOffset>2764638</wp:posOffset>
                </wp:positionV>
                <wp:extent cx="5800299" cy="1453487"/>
                <wp:effectExtent l="0" t="0" r="10160" b="139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299" cy="1453487"/>
                        </a:xfrm>
                        <a:prstGeom prst="rect">
                          <a:avLst/>
                        </a:prstGeom>
                        <a:noFill/>
                        <a:ln w="63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A321F1" w14:textId="225C3216" w:rsidR="000057EB" w:rsidRDefault="000057EB" w:rsidP="000057EB">
                            <w:r>
                              <w:t>Thi</w:t>
                            </w:r>
                            <w:r w:rsidR="001A7E46">
                              <w:t>s fact sheet was last updated 17</w:t>
                            </w:r>
                            <w:r>
                              <w:t> April 2020. The Office of the Federal Safety Commissioner (OFSC) has prepared this fact sheet for general information only, and it does not replace professional advice. This fact sheet is derived from a variety of sources and has been prepared without taking into account your individual objectives, situations or needs. You should consider your personal circumstances, and if appropriate, seek independent legal, financial or other professional advice before acting. The OFSC has endeavoured to ensure the currency and completeness of the information in this fact sheet at the time of publication; however, this information may change over time. The OFSC expressly disclaims any liability caused, whether directly or indirectly, to any person in respect of any action taken on the basis of the content of this fact sheet.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03FADA" id="_x0000_t202" coordsize="21600,21600" o:spt="202" path="m,l,21600r21600,l21600,xe">
                <v:stroke joinstyle="miter"/>
                <v:path gradientshapeok="t" o:connecttype="rect"/>
              </v:shapetype>
              <v:shape id="Text Box 3" o:spid="_x0000_s1028" type="#_x0000_t202" style="position:absolute;margin-left:0;margin-top:217.7pt;width:456.7pt;height:114.4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" filled="f" strokecolor="#c00000" strokeweight=".5pt">
                <v:textbox>
                  <w:txbxContent>
                    <w:p w14:paraId="52A321F1" w14:textId="225C3216" w:rsidR="000057EB" w:rsidRDefault="000057EB" w:rsidP="000057EB">
                      <w:r>
                        <w:t>Thi</w:t>
                      </w:r>
                      <w:r w:rsidR="001A7E46">
                        <w:t>s fact sheet was last updated 17</w:t>
                      </w:r>
                      <w:r>
                        <w:t> April 2020. The Office of the Federal Safety Commissioner (OFSC) has prepared this fact sheet for general information only, and it does not replace professional advice. This fact sheet is derived from a variety of sources and has been prepared without taking into account your individual objectives, situations or needs. You should consider your personal circumstances, and if appropriate, seek independent legal, financial or other professional advice before acting. The OFSC has endeavoured to ensure the currency and completeness of the information in this fact sheet at the time of publication; however, this information may change over time. The OFSC expressly disclaims any liability caused, whether directly or indirectly, to any person in respect of any action taken on the basis of the content of this fact sheet.</w:t>
                      </w:r>
                    </w:p>
                  </w:txbxContent>
                </v:textbox>
                <w10:wrap anchorx="margin"/>
              </v:shape>
            </w:pict>
          </mc:Fallback>
        </mc:AlternateContent>
      </w:r>
    </w:p>
    <w:p w14:paraId="33B997D8" w14:textId="292B5EC5" w:rsidR="000057EB" w:rsidRDefault="000057EB" w:rsidP="005B27FF">
      <w:pPr>
        <w:rPr>
          <w:color w:val="000000"/>
        </w:rPr>
        <w:sectPr w:rsidR="000057EB" w:rsidSect="005B27FF">
          <w:type w:val="continuous"/>
          <w:pgSz w:w="11906" w:h="16838"/>
          <w:pgMar w:top="1418" w:right="1440" w:bottom="1440" w:left="1440" w:header="708" w:footer="638" w:gutter="0"/>
          <w:cols w:num="2" w:space="708"/>
          <w:docGrid w:linePitch="360"/>
        </w:sectPr>
      </w:pPr>
    </w:p>
    <w:p w14:paraId="74D62A6B" w14:textId="77777777" w:rsidR="000057EB" w:rsidRPr="00AF6BAA" w:rsidRDefault="000057EB" w:rsidP="000057EB">
      <w:pPr>
        <w:rPr>
          <w:b/>
          <w:sz w:val="22"/>
          <w:u w:val="single"/>
        </w:rPr>
      </w:pPr>
      <w:r w:rsidRPr="00AF6BAA">
        <w:rPr>
          <w:b/>
          <w:sz w:val="22"/>
          <w:u w:val="single"/>
        </w:rPr>
        <w:t>WHS Accreditation Scheme criteria relevant to COVID-19 and practical examples</w:t>
      </w:r>
    </w:p>
    <w:tbl>
      <w:tblPr>
        <w:tblStyle w:val="GridTable4"/>
        <w:tblW w:w="14317" w:type="dxa"/>
        <w:tblInd w:w="-147" w:type="dxa"/>
        <w:tblLook w:val="0420" w:firstRow="1" w:lastRow="0" w:firstColumn="0" w:lastColumn="0" w:noHBand="0" w:noVBand="1"/>
      </w:tblPr>
      <w:tblGrid>
        <w:gridCol w:w="1985"/>
        <w:gridCol w:w="5125"/>
        <w:gridCol w:w="7207"/>
      </w:tblGrid>
      <w:tr w:rsidR="000057EB" w:rsidRPr="00AF6BAA" w14:paraId="5057271C" w14:textId="77777777" w:rsidTr="006D6420">
        <w:trPr>
          <w:cnfStyle w:val="100000000000" w:firstRow="1" w:lastRow="0" w:firstColumn="0" w:lastColumn="0" w:oddVBand="0" w:evenVBand="0" w:oddHBand="0" w:evenHBand="0" w:firstRowFirstColumn="0" w:firstRowLastColumn="0" w:lastRowFirstColumn="0" w:lastRowLastColumn="0"/>
          <w:trHeight w:val="270"/>
        </w:trPr>
        <w:tc>
          <w:tcPr>
            <w:tcW w:w="1985" w:type="dxa"/>
            <w:shd w:val="clear" w:color="auto" w:fill="DB1803"/>
          </w:tcPr>
          <w:p w14:paraId="572651D1" w14:textId="77777777" w:rsidR="000057EB" w:rsidRPr="00AF6BAA" w:rsidRDefault="000057EB" w:rsidP="004166CF">
            <w:pPr>
              <w:pStyle w:val="BodyText"/>
              <w:jc w:val="center"/>
              <w:rPr>
                <w:rFonts w:cstheme="minorHAnsi"/>
                <w:bCs w:val="0"/>
                <w:iCs/>
                <w:color w:val="E7E6E6" w:themeColor="background2"/>
                <w:sz w:val="22"/>
                <w:szCs w:val="22"/>
              </w:rPr>
            </w:pPr>
            <w:r w:rsidRPr="00AF6BAA">
              <w:rPr>
                <w:rFonts w:cstheme="minorHAnsi"/>
                <w:iCs/>
                <w:color w:val="E7E6E6" w:themeColor="background2"/>
                <w:sz w:val="22"/>
                <w:szCs w:val="22"/>
              </w:rPr>
              <w:t>Scheme Criterion</w:t>
            </w:r>
          </w:p>
        </w:tc>
        <w:tc>
          <w:tcPr>
            <w:tcW w:w="5125" w:type="dxa"/>
            <w:shd w:val="clear" w:color="auto" w:fill="DB1803"/>
          </w:tcPr>
          <w:p w14:paraId="741D9E02" w14:textId="77777777" w:rsidR="000057EB" w:rsidRPr="00AF6BAA" w:rsidRDefault="000057EB" w:rsidP="004166CF">
            <w:pPr>
              <w:pStyle w:val="BodyText"/>
              <w:jc w:val="center"/>
              <w:rPr>
                <w:rFonts w:cstheme="minorHAnsi"/>
                <w:bCs w:val="0"/>
                <w:iCs/>
                <w:color w:val="E7E6E6" w:themeColor="background2"/>
                <w:sz w:val="22"/>
                <w:szCs w:val="22"/>
              </w:rPr>
            </w:pPr>
            <w:r w:rsidRPr="00AF6BAA">
              <w:rPr>
                <w:rFonts w:cstheme="minorHAnsi"/>
                <w:iCs/>
                <w:color w:val="E7E6E6" w:themeColor="background2"/>
                <w:sz w:val="22"/>
                <w:szCs w:val="22"/>
              </w:rPr>
              <w:t>What’s generally required of Accredited Companies</w:t>
            </w:r>
          </w:p>
        </w:tc>
        <w:tc>
          <w:tcPr>
            <w:tcW w:w="7207" w:type="dxa"/>
            <w:shd w:val="clear" w:color="auto" w:fill="DB1803"/>
          </w:tcPr>
          <w:p w14:paraId="2F439FD3" w14:textId="77777777" w:rsidR="000057EB" w:rsidRPr="00AF6BAA" w:rsidRDefault="000057EB" w:rsidP="004166CF">
            <w:pPr>
              <w:pStyle w:val="BodyText"/>
              <w:jc w:val="center"/>
              <w:rPr>
                <w:rFonts w:cstheme="minorHAnsi"/>
                <w:bCs w:val="0"/>
                <w:iCs/>
                <w:color w:val="E7E6E6" w:themeColor="background2"/>
                <w:sz w:val="22"/>
                <w:szCs w:val="22"/>
              </w:rPr>
            </w:pPr>
            <w:r w:rsidRPr="00AF6BAA">
              <w:rPr>
                <w:rFonts w:cstheme="minorHAnsi"/>
                <w:iCs/>
                <w:color w:val="E7E6E6" w:themeColor="background2"/>
                <w:sz w:val="22"/>
                <w:szCs w:val="22"/>
              </w:rPr>
              <w:t xml:space="preserve">Example </w:t>
            </w:r>
            <w:r w:rsidRPr="00AF6BAA">
              <w:rPr>
                <w:rFonts w:cstheme="minorHAnsi"/>
                <w:bCs w:val="0"/>
                <w:iCs/>
                <w:color w:val="E7E6E6" w:themeColor="background2"/>
                <w:sz w:val="22"/>
                <w:szCs w:val="22"/>
              </w:rPr>
              <w:t>p</w:t>
            </w:r>
            <w:r w:rsidRPr="00AF6BAA">
              <w:rPr>
                <w:rFonts w:cstheme="minorHAnsi"/>
                <w:iCs/>
                <w:color w:val="E7E6E6" w:themeColor="background2"/>
                <w:sz w:val="22"/>
                <w:szCs w:val="22"/>
              </w:rPr>
              <w:t>rocess</w:t>
            </w:r>
          </w:p>
        </w:tc>
      </w:tr>
      <w:tr w:rsidR="000057EB" w:rsidRPr="00AF6BAA" w14:paraId="4456BE33" w14:textId="77777777" w:rsidTr="006D6420">
        <w:trPr>
          <w:cnfStyle w:val="000000100000" w:firstRow="0" w:lastRow="0" w:firstColumn="0" w:lastColumn="0" w:oddVBand="0" w:evenVBand="0" w:oddHBand="1" w:evenHBand="0" w:firstRowFirstColumn="0" w:firstRowLastColumn="0" w:lastRowFirstColumn="0" w:lastRowLastColumn="0"/>
          <w:trHeight w:val="270"/>
        </w:trPr>
        <w:tc>
          <w:tcPr>
            <w:tcW w:w="1985" w:type="dxa"/>
          </w:tcPr>
          <w:p w14:paraId="3A84459F" w14:textId="77777777" w:rsidR="000057EB" w:rsidRPr="00AF6BAA" w:rsidRDefault="000057EB" w:rsidP="004166CF">
            <w:pPr>
              <w:pStyle w:val="BodyText"/>
              <w:rPr>
                <w:rFonts w:cstheme="minorHAnsi"/>
                <w:b/>
                <w:bCs/>
                <w:sz w:val="22"/>
                <w:szCs w:val="22"/>
              </w:rPr>
            </w:pPr>
            <w:r w:rsidRPr="00AF6BAA">
              <w:rPr>
                <w:rFonts w:cstheme="minorHAnsi"/>
                <w:b/>
                <w:bCs/>
                <w:sz w:val="22"/>
                <w:szCs w:val="22"/>
              </w:rPr>
              <w:t>WH3 Legal Requirements</w:t>
            </w:r>
          </w:p>
        </w:tc>
        <w:tc>
          <w:tcPr>
            <w:tcW w:w="5125" w:type="dxa"/>
          </w:tcPr>
          <w:p w14:paraId="7F6FC68A" w14:textId="77777777" w:rsidR="000057EB" w:rsidRPr="00AF6BAA" w:rsidRDefault="000057EB" w:rsidP="004166CF">
            <w:pPr>
              <w:pStyle w:val="BodyText"/>
              <w:rPr>
                <w:rFonts w:cstheme="minorHAnsi"/>
                <w:b/>
                <w:bCs/>
                <w:sz w:val="22"/>
                <w:szCs w:val="22"/>
              </w:rPr>
            </w:pPr>
            <w:r w:rsidRPr="00AF6BAA">
              <w:rPr>
                <w:rFonts w:cstheme="minorHAnsi"/>
                <w:sz w:val="22"/>
                <w:szCs w:val="22"/>
              </w:rPr>
              <w:t>Health and safety legal and other requirements should be identified and understood, and processes are to be in place to ensure that information is available on site, and that changes are monitored and managed.</w:t>
            </w:r>
          </w:p>
        </w:tc>
        <w:tc>
          <w:tcPr>
            <w:tcW w:w="7207" w:type="dxa"/>
          </w:tcPr>
          <w:p w14:paraId="7E209DE8" w14:textId="77777777" w:rsidR="000057EB" w:rsidRPr="00AF6BAA" w:rsidRDefault="000057EB" w:rsidP="004166CF">
            <w:pPr>
              <w:pStyle w:val="BodyText"/>
              <w:rPr>
                <w:rFonts w:cstheme="minorHAnsi"/>
                <w:bCs/>
                <w:sz w:val="22"/>
                <w:szCs w:val="22"/>
              </w:rPr>
            </w:pPr>
            <w:r w:rsidRPr="00AF6BAA">
              <w:rPr>
                <w:rFonts w:cstheme="minorHAnsi"/>
                <w:bCs/>
                <w:sz w:val="22"/>
                <w:szCs w:val="22"/>
              </w:rPr>
              <w:t xml:space="preserve">State and Territory Governments have introduced legally enforceable </w:t>
            </w:r>
            <w:r>
              <w:rPr>
                <w:rFonts w:cstheme="minorHAnsi"/>
                <w:bCs/>
                <w:sz w:val="22"/>
                <w:szCs w:val="22"/>
              </w:rPr>
              <w:t>physical</w:t>
            </w:r>
            <w:r w:rsidRPr="00AF6BAA">
              <w:rPr>
                <w:rFonts w:cstheme="minorHAnsi"/>
                <w:bCs/>
                <w:sz w:val="22"/>
                <w:szCs w:val="22"/>
              </w:rPr>
              <w:t xml:space="preserve"> distancing and other standards, including requirements which apply to workplaces. These requirements and their effects on construction workplaces are to be identified and understood – and the requirements </w:t>
            </w:r>
            <w:r>
              <w:rPr>
                <w:rFonts w:cstheme="minorHAnsi"/>
                <w:bCs/>
                <w:sz w:val="22"/>
                <w:szCs w:val="22"/>
              </w:rPr>
              <w:t>must</w:t>
            </w:r>
            <w:r w:rsidRPr="00AF6BAA">
              <w:rPr>
                <w:rFonts w:cstheme="minorHAnsi"/>
                <w:bCs/>
                <w:sz w:val="22"/>
                <w:szCs w:val="22"/>
              </w:rPr>
              <w:t xml:space="preserve"> be communicated to workers through company and established site communication processes.  </w:t>
            </w:r>
          </w:p>
        </w:tc>
      </w:tr>
      <w:tr w:rsidR="000057EB" w:rsidRPr="00AF6BAA" w14:paraId="0712BF46" w14:textId="77777777" w:rsidTr="006D6420">
        <w:trPr>
          <w:trHeight w:val="289"/>
        </w:trPr>
        <w:tc>
          <w:tcPr>
            <w:tcW w:w="1985" w:type="dxa"/>
          </w:tcPr>
          <w:p w14:paraId="4ECB7A2D" w14:textId="77777777" w:rsidR="000057EB" w:rsidRPr="00AF6BAA" w:rsidRDefault="000057EB" w:rsidP="004166CF">
            <w:pPr>
              <w:pStyle w:val="BodyText"/>
              <w:rPr>
                <w:rFonts w:cstheme="minorHAnsi"/>
                <w:b/>
                <w:bCs/>
                <w:sz w:val="22"/>
                <w:szCs w:val="22"/>
              </w:rPr>
            </w:pPr>
            <w:r w:rsidRPr="00AF6BAA">
              <w:rPr>
                <w:rFonts w:cstheme="minorHAnsi"/>
                <w:b/>
                <w:bCs/>
                <w:sz w:val="22"/>
                <w:szCs w:val="22"/>
              </w:rPr>
              <w:t xml:space="preserve">WH12 Hazard Identification Risk Assessment and Control </w:t>
            </w:r>
          </w:p>
          <w:p w14:paraId="6F1AED68" w14:textId="77777777" w:rsidR="000057EB" w:rsidRPr="00AF6BAA" w:rsidRDefault="000057EB" w:rsidP="004166CF">
            <w:pPr>
              <w:pStyle w:val="BodyText"/>
              <w:rPr>
                <w:rFonts w:cstheme="minorHAnsi"/>
                <w:b/>
                <w:bCs/>
                <w:sz w:val="22"/>
                <w:szCs w:val="22"/>
              </w:rPr>
            </w:pPr>
            <w:r w:rsidRPr="00AF6BAA">
              <w:rPr>
                <w:rFonts w:cstheme="minorHAnsi"/>
                <w:b/>
                <w:bCs/>
                <w:sz w:val="22"/>
                <w:szCs w:val="22"/>
              </w:rPr>
              <w:t>WH14 Health Surveillance and Exposure Monitoring</w:t>
            </w:r>
          </w:p>
        </w:tc>
        <w:tc>
          <w:tcPr>
            <w:tcW w:w="5125" w:type="dxa"/>
          </w:tcPr>
          <w:p w14:paraId="77129F8C" w14:textId="77777777" w:rsidR="000057EB" w:rsidRPr="00AF6BAA" w:rsidRDefault="000057EB" w:rsidP="004166CF">
            <w:pPr>
              <w:pStyle w:val="BodyText"/>
              <w:rPr>
                <w:rFonts w:cstheme="minorHAnsi"/>
                <w:sz w:val="22"/>
                <w:szCs w:val="22"/>
              </w:rPr>
            </w:pPr>
            <w:r w:rsidRPr="00AF6BAA">
              <w:rPr>
                <w:rFonts w:cstheme="minorHAnsi"/>
                <w:sz w:val="22"/>
                <w:szCs w:val="22"/>
              </w:rPr>
              <w:t xml:space="preserve">COVID-19 should be treated as any other safety hazard. The potential impacts should be identified and assessed (by a competent person, as per company requirements) and controlled in accordance with the established HIRAC process, considering all applicable / relevant Federal and State Government guidelines / requirements. </w:t>
            </w:r>
          </w:p>
          <w:p w14:paraId="207FA5F0" w14:textId="77777777" w:rsidR="000057EB" w:rsidRPr="00AF6BAA" w:rsidRDefault="000057EB" w:rsidP="004166CF">
            <w:pPr>
              <w:pStyle w:val="BodyText"/>
              <w:rPr>
                <w:rFonts w:cstheme="minorHAnsi"/>
                <w:sz w:val="22"/>
                <w:szCs w:val="22"/>
              </w:rPr>
            </w:pPr>
            <w:r w:rsidRPr="00AF6BAA">
              <w:rPr>
                <w:rFonts w:cstheme="minorHAnsi"/>
                <w:sz w:val="22"/>
                <w:szCs w:val="22"/>
              </w:rPr>
              <w:t>Inspection systems should be established to ensure controls are implemented properly and are working to address the hazard.</w:t>
            </w:r>
          </w:p>
          <w:p w14:paraId="5C0DA733" w14:textId="77777777" w:rsidR="000057EB" w:rsidRPr="00AF6BAA" w:rsidRDefault="000057EB" w:rsidP="004166CF">
            <w:pPr>
              <w:pStyle w:val="BodyText"/>
              <w:rPr>
                <w:rFonts w:cstheme="minorHAnsi"/>
                <w:sz w:val="22"/>
                <w:szCs w:val="22"/>
              </w:rPr>
            </w:pPr>
            <w:r w:rsidRPr="00AF6BAA">
              <w:rPr>
                <w:rFonts w:cstheme="minorHAnsi"/>
                <w:sz w:val="22"/>
                <w:szCs w:val="22"/>
              </w:rPr>
              <w:t>Any identified monitoring requirements are to be implemented as per the risk assessment.</w:t>
            </w:r>
          </w:p>
        </w:tc>
        <w:tc>
          <w:tcPr>
            <w:tcW w:w="7207" w:type="dxa"/>
          </w:tcPr>
          <w:p w14:paraId="12D44684" w14:textId="77777777" w:rsidR="000057EB" w:rsidRPr="00AF6BAA" w:rsidRDefault="000057EB" w:rsidP="004166CF">
            <w:pPr>
              <w:pStyle w:val="BodyText"/>
              <w:rPr>
                <w:rFonts w:cstheme="minorHAnsi"/>
                <w:bCs/>
                <w:sz w:val="22"/>
                <w:szCs w:val="22"/>
              </w:rPr>
            </w:pPr>
            <w:r w:rsidRPr="00AF6BAA">
              <w:rPr>
                <w:rFonts w:cstheme="minorHAnsi"/>
                <w:bCs/>
                <w:sz w:val="22"/>
                <w:szCs w:val="22"/>
              </w:rPr>
              <w:t>A ‘competent person’ should consider the risk posed by COVID-19 and the appropriate controls for limiting the spread of infection within the company operations. Depending on the site, this could include some or all of the following measures:</w:t>
            </w:r>
          </w:p>
          <w:p w14:paraId="74A1FA82" w14:textId="77777777" w:rsidR="000057EB" w:rsidRPr="00AF6BAA" w:rsidRDefault="000057EB" w:rsidP="000057EB">
            <w:pPr>
              <w:pStyle w:val="BodyText"/>
              <w:numPr>
                <w:ilvl w:val="0"/>
                <w:numId w:val="20"/>
              </w:numPr>
              <w:spacing w:line="240" w:lineRule="auto"/>
              <w:rPr>
                <w:rFonts w:cstheme="minorHAnsi"/>
                <w:bCs/>
                <w:sz w:val="22"/>
                <w:szCs w:val="22"/>
              </w:rPr>
            </w:pPr>
            <w:r w:rsidRPr="00AF6BAA">
              <w:rPr>
                <w:rFonts w:cstheme="minorHAnsi"/>
                <w:bCs/>
                <w:sz w:val="22"/>
                <w:szCs w:val="22"/>
              </w:rPr>
              <w:t xml:space="preserve">Increased screening of workers entering the site – </w:t>
            </w:r>
            <w:r>
              <w:rPr>
                <w:rFonts w:cstheme="minorHAnsi"/>
                <w:bCs/>
                <w:sz w:val="22"/>
                <w:szCs w:val="22"/>
              </w:rPr>
              <w:t xml:space="preserve">e.g. </w:t>
            </w:r>
            <w:r w:rsidRPr="00AF6BAA">
              <w:rPr>
                <w:rFonts w:cstheme="minorHAnsi"/>
                <w:bCs/>
                <w:sz w:val="22"/>
                <w:szCs w:val="22"/>
              </w:rPr>
              <w:t>health and travel declarations</w:t>
            </w:r>
            <w:r>
              <w:rPr>
                <w:rFonts w:cstheme="minorHAnsi"/>
                <w:bCs/>
                <w:sz w:val="22"/>
                <w:szCs w:val="22"/>
              </w:rPr>
              <w:t xml:space="preserve"> and </w:t>
            </w:r>
            <w:r w:rsidRPr="00AF6BAA">
              <w:rPr>
                <w:rFonts w:cstheme="minorHAnsi"/>
                <w:bCs/>
                <w:sz w:val="22"/>
                <w:szCs w:val="22"/>
              </w:rPr>
              <w:t>temperature testing.</w:t>
            </w:r>
          </w:p>
          <w:p w14:paraId="05145527" w14:textId="77777777" w:rsidR="000057EB" w:rsidRPr="00AF6BAA" w:rsidRDefault="000057EB" w:rsidP="000057EB">
            <w:pPr>
              <w:pStyle w:val="BodyText"/>
              <w:numPr>
                <w:ilvl w:val="0"/>
                <w:numId w:val="20"/>
              </w:numPr>
              <w:spacing w:line="240" w:lineRule="auto"/>
              <w:rPr>
                <w:rFonts w:cstheme="minorHAnsi"/>
                <w:bCs/>
                <w:sz w:val="22"/>
                <w:szCs w:val="22"/>
              </w:rPr>
            </w:pPr>
            <w:r w:rsidRPr="00AF6BAA">
              <w:rPr>
                <w:rFonts w:cstheme="minorHAnsi"/>
                <w:bCs/>
                <w:sz w:val="22"/>
                <w:szCs w:val="22"/>
              </w:rPr>
              <w:t>Staggered start, finish and break times for workers onsite to minimise the number of people onsite or in crib rooms at the same time.</w:t>
            </w:r>
          </w:p>
          <w:p w14:paraId="78135975" w14:textId="77777777" w:rsidR="000057EB" w:rsidRPr="00AF6BAA" w:rsidRDefault="000057EB" w:rsidP="000057EB">
            <w:pPr>
              <w:pStyle w:val="BodyText"/>
              <w:numPr>
                <w:ilvl w:val="0"/>
                <w:numId w:val="20"/>
              </w:numPr>
              <w:spacing w:line="240" w:lineRule="auto"/>
              <w:rPr>
                <w:rFonts w:cstheme="minorHAnsi"/>
                <w:bCs/>
                <w:sz w:val="22"/>
                <w:szCs w:val="22"/>
              </w:rPr>
            </w:pPr>
            <w:r w:rsidRPr="00AF6BAA">
              <w:rPr>
                <w:rFonts w:cstheme="minorHAnsi"/>
                <w:bCs/>
                <w:sz w:val="22"/>
                <w:szCs w:val="22"/>
              </w:rPr>
              <w:t>Revisions to all SWMS applicable onsite to ensure that work is undertaken in a way that keeps workers at least 1.5m apart at all times. Where work is not possible without close personal contact, appropriate controls are implemented.</w:t>
            </w:r>
          </w:p>
          <w:p w14:paraId="195BE8B9" w14:textId="77777777" w:rsidR="000057EB" w:rsidRPr="00AF6BAA" w:rsidRDefault="000057EB" w:rsidP="000057EB">
            <w:pPr>
              <w:pStyle w:val="BodyText"/>
              <w:numPr>
                <w:ilvl w:val="0"/>
                <w:numId w:val="20"/>
              </w:numPr>
              <w:spacing w:line="240" w:lineRule="auto"/>
              <w:rPr>
                <w:rFonts w:cstheme="minorHAnsi"/>
                <w:bCs/>
                <w:sz w:val="22"/>
                <w:szCs w:val="22"/>
              </w:rPr>
            </w:pPr>
            <w:r w:rsidRPr="00AF6BAA">
              <w:rPr>
                <w:rFonts w:cstheme="minorHAnsi"/>
                <w:bCs/>
                <w:sz w:val="22"/>
                <w:szCs w:val="22"/>
              </w:rPr>
              <w:t>Use of lifts/hoists is limited to a maximum of 4 people (for a standard sized lift/hoist).</w:t>
            </w:r>
          </w:p>
          <w:p w14:paraId="75FBC790" w14:textId="77777777" w:rsidR="000057EB" w:rsidRPr="00AF6BAA" w:rsidRDefault="000057EB" w:rsidP="000057EB">
            <w:pPr>
              <w:pStyle w:val="BodyText"/>
              <w:numPr>
                <w:ilvl w:val="0"/>
                <w:numId w:val="20"/>
              </w:numPr>
              <w:spacing w:line="240" w:lineRule="auto"/>
              <w:rPr>
                <w:rFonts w:cstheme="minorHAnsi"/>
                <w:bCs/>
                <w:sz w:val="22"/>
                <w:szCs w:val="22"/>
              </w:rPr>
            </w:pPr>
            <w:r w:rsidRPr="00AF6BAA">
              <w:rPr>
                <w:rFonts w:cstheme="minorHAnsi"/>
                <w:bCs/>
                <w:sz w:val="22"/>
                <w:szCs w:val="22"/>
              </w:rPr>
              <w:t xml:space="preserve">Toolbox talks and/or pre-start meetings updated to include reminders about handwashing, personal hygiene etiquette and </w:t>
            </w:r>
            <w:r>
              <w:rPr>
                <w:rFonts w:cstheme="minorHAnsi"/>
                <w:bCs/>
                <w:sz w:val="22"/>
                <w:szCs w:val="22"/>
              </w:rPr>
              <w:t>physica</w:t>
            </w:r>
            <w:r w:rsidRPr="00AF6BAA">
              <w:rPr>
                <w:rFonts w:cstheme="minorHAnsi"/>
                <w:bCs/>
                <w:sz w:val="22"/>
                <w:szCs w:val="22"/>
              </w:rPr>
              <w:t>l distancing.</w:t>
            </w:r>
          </w:p>
          <w:p w14:paraId="5723CEA8" w14:textId="77777777" w:rsidR="000057EB" w:rsidRPr="00AF6BAA" w:rsidRDefault="000057EB" w:rsidP="000057EB">
            <w:pPr>
              <w:pStyle w:val="BodyText"/>
              <w:numPr>
                <w:ilvl w:val="0"/>
                <w:numId w:val="20"/>
              </w:numPr>
              <w:spacing w:line="240" w:lineRule="auto"/>
              <w:rPr>
                <w:rFonts w:cstheme="minorHAnsi"/>
                <w:bCs/>
                <w:sz w:val="22"/>
                <w:szCs w:val="22"/>
              </w:rPr>
            </w:pPr>
            <w:r w:rsidRPr="00AF6BAA">
              <w:rPr>
                <w:rFonts w:cstheme="minorHAnsi"/>
                <w:bCs/>
                <w:sz w:val="22"/>
                <w:szCs w:val="22"/>
              </w:rPr>
              <w:t xml:space="preserve">Hand </w:t>
            </w:r>
            <w:r>
              <w:rPr>
                <w:rFonts w:cstheme="minorHAnsi"/>
                <w:bCs/>
                <w:sz w:val="22"/>
                <w:szCs w:val="22"/>
              </w:rPr>
              <w:t xml:space="preserve">washing facilities and/or hand </w:t>
            </w:r>
            <w:r w:rsidRPr="00AF6BAA">
              <w:rPr>
                <w:rFonts w:cstheme="minorHAnsi"/>
                <w:bCs/>
                <w:sz w:val="22"/>
                <w:szCs w:val="22"/>
              </w:rPr>
              <w:t>sanitiser are provided in all common areas (site entrance/exit, crib rooms, toilets, lift foyers and stairwells).</w:t>
            </w:r>
          </w:p>
          <w:p w14:paraId="13BBD9E0" w14:textId="77777777" w:rsidR="000057EB" w:rsidRPr="00AF6BAA" w:rsidRDefault="000057EB" w:rsidP="000057EB">
            <w:pPr>
              <w:pStyle w:val="BodyText"/>
              <w:numPr>
                <w:ilvl w:val="0"/>
                <w:numId w:val="20"/>
              </w:numPr>
              <w:spacing w:line="240" w:lineRule="auto"/>
              <w:rPr>
                <w:rFonts w:cstheme="minorHAnsi"/>
                <w:bCs/>
                <w:sz w:val="22"/>
                <w:szCs w:val="22"/>
              </w:rPr>
            </w:pPr>
            <w:r w:rsidRPr="00AF6BAA">
              <w:rPr>
                <w:rFonts w:cstheme="minorHAnsi"/>
                <w:bCs/>
                <w:sz w:val="22"/>
                <w:szCs w:val="22"/>
              </w:rPr>
              <w:t>High-traffic areas (e.g. toilets, crib rooms, lift/hoist wait areas and stairwells and frequent-touch areas (e.g. door handles, light switches, lift buttons, kitchenware, taps and rubbish bin lids) are identified across the workplace.</w:t>
            </w:r>
          </w:p>
          <w:p w14:paraId="28A22DDC" w14:textId="77777777" w:rsidR="000057EB" w:rsidRPr="00AF6BAA" w:rsidRDefault="000057EB" w:rsidP="000057EB">
            <w:pPr>
              <w:pStyle w:val="BodyText"/>
              <w:numPr>
                <w:ilvl w:val="0"/>
                <w:numId w:val="20"/>
              </w:numPr>
              <w:spacing w:line="240" w:lineRule="auto"/>
              <w:rPr>
                <w:rFonts w:cstheme="minorHAnsi"/>
                <w:bCs/>
                <w:sz w:val="22"/>
                <w:szCs w:val="22"/>
              </w:rPr>
            </w:pPr>
            <w:r w:rsidRPr="00AF6BAA">
              <w:rPr>
                <w:rFonts w:cstheme="minorHAnsi"/>
                <w:bCs/>
                <w:sz w:val="22"/>
                <w:szCs w:val="22"/>
              </w:rPr>
              <w:t xml:space="preserve">Increased cleaning </w:t>
            </w:r>
            <w:r>
              <w:rPr>
                <w:rFonts w:cstheme="minorHAnsi"/>
                <w:bCs/>
                <w:sz w:val="22"/>
                <w:szCs w:val="22"/>
              </w:rPr>
              <w:t xml:space="preserve">and disinfecting </w:t>
            </w:r>
            <w:r w:rsidRPr="00AF6BAA">
              <w:rPr>
                <w:rFonts w:cstheme="minorHAnsi"/>
                <w:bCs/>
                <w:sz w:val="22"/>
                <w:szCs w:val="22"/>
              </w:rPr>
              <w:t>of site, particularly high traffic areas and frequently touched services. Where necessary</w:t>
            </w:r>
            <w:r>
              <w:rPr>
                <w:rFonts w:cstheme="minorHAnsi"/>
                <w:bCs/>
                <w:sz w:val="22"/>
                <w:szCs w:val="22"/>
              </w:rPr>
              <w:t>,</w:t>
            </w:r>
            <w:r w:rsidRPr="00AF6BAA">
              <w:rPr>
                <w:rFonts w:cstheme="minorHAnsi"/>
                <w:bCs/>
                <w:sz w:val="22"/>
                <w:szCs w:val="22"/>
              </w:rPr>
              <w:t xml:space="preserve"> or where required by risk assessment, assurance processes are in place to confirm cleaning effectiveness.</w:t>
            </w:r>
          </w:p>
          <w:p w14:paraId="70C60F56" w14:textId="77777777" w:rsidR="000057EB" w:rsidRPr="00AF6BAA" w:rsidRDefault="000057EB" w:rsidP="000057EB">
            <w:pPr>
              <w:pStyle w:val="BodyText"/>
              <w:numPr>
                <w:ilvl w:val="0"/>
                <w:numId w:val="20"/>
              </w:numPr>
              <w:spacing w:line="240" w:lineRule="auto"/>
              <w:rPr>
                <w:rFonts w:cstheme="minorHAnsi"/>
                <w:bCs/>
                <w:sz w:val="22"/>
                <w:szCs w:val="22"/>
              </w:rPr>
            </w:pPr>
            <w:r w:rsidRPr="00AF6BAA">
              <w:rPr>
                <w:rFonts w:cstheme="minorHAnsi"/>
                <w:bCs/>
                <w:sz w:val="22"/>
                <w:szCs w:val="22"/>
              </w:rPr>
              <w:t>Cleaning of shared tools or plant is undertaken regularly. Assurance processes are in place to confirm cleaning effectiveness.</w:t>
            </w:r>
          </w:p>
          <w:p w14:paraId="79473BD7" w14:textId="77777777" w:rsidR="000057EB" w:rsidRDefault="000057EB" w:rsidP="000057EB">
            <w:pPr>
              <w:pStyle w:val="BodyText"/>
              <w:numPr>
                <w:ilvl w:val="0"/>
                <w:numId w:val="20"/>
              </w:numPr>
              <w:spacing w:line="240" w:lineRule="auto"/>
              <w:rPr>
                <w:rFonts w:cstheme="minorHAnsi"/>
                <w:bCs/>
                <w:sz w:val="22"/>
                <w:szCs w:val="22"/>
              </w:rPr>
            </w:pPr>
            <w:r w:rsidRPr="00AF6BAA">
              <w:rPr>
                <w:rFonts w:cstheme="minorHAnsi"/>
                <w:bCs/>
                <w:sz w:val="22"/>
                <w:szCs w:val="22"/>
              </w:rPr>
              <w:t>Site access restricted to essential personnel only (safety personnel, including government regulators, are essential).</w:t>
            </w:r>
          </w:p>
          <w:p w14:paraId="3CCFB2FF" w14:textId="77777777" w:rsidR="000057EB" w:rsidRPr="00AF6BAA" w:rsidRDefault="000057EB" w:rsidP="004166CF">
            <w:pPr>
              <w:pStyle w:val="BodyText"/>
              <w:rPr>
                <w:rFonts w:cstheme="minorHAnsi"/>
                <w:bCs/>
                <w:sz w:val="22"/>
                <w:szCs w:val="22"/>
              </w:rPr>
            </w:pPr>
            <w:r>
              <w:rPr>
                <w:rFonts w:cstheme="minorHAnsi"/>
                <w:bCs/>
                <w:sz w:val="22"/>
                <w:szCs w:val="22"/>
              </w:rPr>
              <w:t xml:space="preserve">You should also consider the mental health risks, including those arising from any control measure you implement to manage COVID-19. More information is available from </w:t>
            </w:r>
            <w:hyperlink r:id="rId36" w:history="1">
              <w:r w:rsidRPr="00AF6BAA">
                <w:rPr>
                  <w:rStyle w:val="Hyperlink"/>
                  <w:rFonts w:eastAsiaTheme="majorEastAsia" w:cstheme="minorHAnsi"/>
                  <w:bCs/>
                  <w:sz w:val="22"/>
                  <w:szCs w:val="22"/>
                </w:rPr>
                <w:t>Safe Work Australia</w:t>
              </w:r>
            </w:hyperlink>
            <w:r>
              <w:rPr>
                <w:rFonts w:cstheme="minorHAnsi"/>
                <w:bCs/>
                <w:sz w:val="22"/>
                <w:szCs w:val="22"/>
              </w:rPr>
              <w:t xml:space="preserve">. </w:t>
            </w:r>
          </w:p>
        </w:tc>
      </w:tr>
      <w:tr w:rsidR="000057EB" w:rsidRPr="00AF6BAA" w14:paraId="47913203" w14:textId="77777777" w:rsidTr="006D6420">
        <w:trPr>
          <w:cnfStyle w:val="000000100000" w:firstRow="0" w:lastRow="0" w:firstColumn="0" w:lastColumn="0" w:oddVBand="0" w:evenVBand="0" w:oddHBand="1" w:evenHBand="0" w:firstRowFirstColumn="0" w:firstRowLastColumn="0" w:lastRowFirstColumn="0" w:lastRowLastColumn="0"/>
          <w:trHeight w:val="1829"/>
        </w:trPr>
        <w:tc>
          <w:tcPr>
            <w:tcW w:w="1985" w:type="dxa"/>
          </w:tcPr>
          <w:p w14:paraId="7540A3B6" w14:textId="77777777" w:rsidR="000057EB" w:rsidRPr="00AF6BAA" w:rsidRDefault="000057EB" w:rsidP="004166CF">
            <w:pPr>
              <w:pStyle w:val="BodyText"/>
              <w:rPr>
                <w:rFonts w:cstheme="minorHAnsi"/>
                <w:b/>
                <w:bCs/>
                <w:sz w:val="22"/>
                <w:szCs w:val="22"/>
              </w:rPr>
            </w:pPr>
            <w:r w:rsidRPr="00AF6BAA">
              <w:rPr>
                <w:rFonts w:cstheme="minorHAnsi"/>
                <w:b/>
                <w:bCs/>
                <w:sz w:val="22"/>
                <w:szCs w:val="22"/>
              </w:rPr>
              <w:t>WH13 Emergency Preparedness and Response</w:t>
            </w:r>
          </w:p>
        </w:tc>
        <w:tc>
          <w:tcPr>
            <w:tcW w:w="5125" w:type="dxa"/>
          </w:tcPr>
          <w:p w14:paraId="4BD581AA" w14:textId="77777777" w:rsidR="000057EB" w:rsidRPr="00AF6BAA" w:rsidRDefault="000057EB" w:rsidP="004166CF">
            <w:pPr>
              <w:pStyle w:val="BodyText"/>
              <w:rPr>
                <w:rFonts w:cstheme="minorHAnsi"/>
                <w:b/>
                <w:bCs/>
                <w:sz w:val="22"/>
                <w:szCs w:val="22"/>
              </w:rPr>
            </w:pPr>
            <w:r w:rsidRPr="00AF6BAA">
              <w:rPr>
                <w:rFonts w:cstheme="minorHAnsi"/>
                <w:sz w:val="22"/>
                <w:szCs w:val="22"/>
              </w:rPr>
              <w:t>A review of the company, and project, Emergency Preparedness and Response Procedures should be undertaken, considering the general guidelines relating to the spread of COVID-19 (e.g. limiting physical contact between persons, limiting groups of people to less than 2, ensuring social distancing is maintained, and what needs to be done if there is a confirmed COVID-19 case).</w:t>
            </w:r>
          </w:p>
        </w:tc>
        <w:tc>
          <w:tcPr>
            <w:tcW w:w="7207" w:type="dxa"/>
          </w:tcPr>
          <w:p w14:paraId="58DC3D09" w14:textId="77777777" w:rsidR="000057EB" w:rsidRPr="00AF6BAA" w:rsidRDefault="000057EB" w:rsidP="004166CF">
            <w:pPr>
              <w:pStyle w:val="BodyText"/>
              <w:rPr>
                <w:rFonts w:cstheme="minorHAnsi"/>
                <w:bCs/>
                <w:sz w:val="22"/>
                <w:szCs w:val="22"/>
              </w:rPr>
            </w:pPr>
            <w:r w:rsidRPr="00AF6BAA">
              <w:rPr>
                <w:rFonts w:cstheme="minorHAnsi"/>
                <w:bCs/>
                <w:sz w:val="22"/>
                <w:szCs w:val="22"/>
              </w:rPr>
              <w:t>The company’s Emergency Management process should be reviewed and if necessary, updated to include the site Emergency Procedures for risks posed by COVID-19 onsite. Depending on the site, this could include some or all of the following measures:</w:t>
            </w:r>
          </w:p>
          <w:p w14:paraId="141E59CA" w14:textId="77777777" w:rsidR="000057EB" w:rsidRPr="00AF6BAA" w:rsidRDefault="000057EB" w:rsidP="000057EB">
            <w:pPr>
              <w:pStyle w:val="BodyText"/>
              <w:numPr>
                <w:ilvl w:val="0"/>
                <w:numId w:val="21"/>
              </w:numPr>
              <w:spacing w:line="240" w:lineRule="auto"/>
              <w:rPr>
                <w:rFonts w:cstheme="minorHAnsi"/>
                <w:bCs/>
                <w:sz w:val="22"/>
                <w:szCs w:val="22"/>
              </w:rPr>
            </w:pPr>
            <w:r w:rsidRPr="00AF6BAA">
              <w:rPr>
                <w:rFonts w:cstheme="minorHAnsi"/>
                <w:bCs/>
                <w:sz w:val="22"/>
                <w:szCs w:val="22"/>
              </w:rPr>
              <w:t xml:space="preserve">Site evacuation plans are updated to include </w:t>
            </w:r>
            <w:r>
              <w:rPr>
                <w:rFonts w:cstheme="minorHAnsi"/>
                <w:bCs/>
                <w:sz w:val="22"/>
                <w:szCs w:val="22"/>
              </w:rPr>
              <w:t>physical</w:t>
            </w:r>
            <w:r w:rsidRPr="00AF6BAA">
              <w:rPr>
                <w:rFonts w:cstheme="minorHAnsi"/>
                <w:bCs/>
                <w:sz w:val="22"/>
                <w:szCs w:val="22"/>
              </w:rPr>
              <w:t xml:space="preserve"> distancing requirements. This includes maintaining a minimum of 1.5m distance while evacuating and the identification of multiple assembly areas so workers can maintain the minimum distance once evacuated.</w:t>
            </w:r>
          </w:p>
          <w:p w14:paraId="6B6753DA" w14:textId="77777777" w:rsidR="000057EB" w:rsidRPr="00AF6BAA" w:rsidRDefault="000057EB" w:rsidP="000057EB">
            <w:pPr>
              <w:pStyle w:val="BodyText"/>
              <w:numPr>
                <w:ilvl w:val="0"/>
                <w:numId w:val="21"/>
              </w:numPr>
              <w:spacing w:line="240" w:lineRule="auto"/>
              <w:rPr>
                <w:rFonts w:cstheme="minorHAnsi"/>
                <w:bCs/>
                <w:sz w:val="22"/>
                <w:szCs w:val="22"/>
              </w:rPr>
            </w:pPr>
            <w:r w:rsidRPr="00AF6BAA">
              <w:rPr>
                <w:rFonts w:cstheme="minorHAnsi"/>
                <w:bCs/>
                <w:sz w:val="22"/>
                <w:szCs w:val="22"/>
              </w:rPr>
              <w:t>First Aid Officers (and anyone else required to be in close proximity to another person) issued with appropriate PPE (such as) fitted mask, surgical gloves, face shield and medical gown. First Aid Officers are trained in managing COVID-19 exposure safely.</w:t>
            </w:r>
          </w:p>
          <w:p w14:paraId="7608B83F" w14:textId="77777777" w:rsidR="000057EB" w:rsidRPr="00AF6BAA" w:rsidRDefault="000057EB" w:rsidP="000057EB">
            <w:pPr>
              <w:pStyle w:val="BodyText"/>
              <w:numPr>
                <w:ilvl w:val="0"/>
                <w:numId w:val="21"/>
              </w:numPr>
              <w:spacing w:line="240" w:lineRule="auto"/>
              <w:rPr>
                <w:rFonts w:cstheme="minorHAnsi"/>
                <w:bCs/>
                <w:sz w:val="22"/>
                <w:szCs w:val="22"/>
              </w:rPr>
            </w:pPr>
            <w:r w:rsidRPr="00AF6BAA">
              <w:rPr>
                <w:rFonts w:cstheme="minorHAnsi"/>
                <w:bCs/>
                <w:sz w:val="22"/>
                <w:szCs w:val="22"/>
              </w:rPr>
              <w:t>Specific emergency procedures are developed for managing a confirmed COVID-19 infection onsite, including response processes and return-to-work clearances. These are communicated to workers.</w:t>
            </w:r>
          </w:p>
        </w:tc>
      </w:tr>
      <w:tr w:rsidR="000057EB" w:rsidRPr="00AF6BAA" w14:paraId="7057D0DA" w14:textId="77777777" w:rsidTr="006D6420">
        <w:trPr>
          <w:trHeight w:val="289"/>
        </w:trPr>
        <w:tc>
          <w:tcPr>
            <w:tcW w:w="1985" w:type="dxa"/>
          </w:tcPr>
          <w:p w14:paraId="283870F0" w14:textId="77777777" w:rsidR="000057EB" w:rsidRPr="00AF6BAA" w:rsidRDefault="000057EB" w:rsidP="004166CF">
            <w:pPr>
              <w:pStyle w:val="BodyText"/>
              <w:rPr>
                <w:rFonts w:cstheme="minorHAnsi"/>
                <w:sz w:val="22"/>
                <w:szCs w:val="22"/>
              </w:rPr>
            </w:pPr>
            <w:r w:rsidRPr="00AF6BAA">
              <w:rPr>
                <w:rFonts w:cstheme="minorHAnsi"/>
                <w:b/>
                <w:bCs/>
                <w:sz w:val="22"/>
                <w:szCs w:val="22"/>
              </w:rPr>
              <w:t>WH15 Incident Investigation and Corrective Action</w:t>
            </w:r>
          </w:p>
        </w:tc>
        <w:tc>
          <w:tcPr>
            <w:tcW w:w="5125" w:type="dxa"/>
          </w:tcPr>
          <w:p w14:paraId="1851647B" w14:textId="77777777" w:rsidR="000057EB" w:rsidRPr="00AF6BAA" w:rsidRDefault="000057EB" w:rsidP="004166CF">
            <w:pPr>
              <w:pStyle w:val="BodyText"/>
              <w:rPr>
                <w:rFonts w:cstheme="minorHAnsi"/>
                <w:b/>
                <w:bCs/>
                <w:sz w:val="22"/>
                <w:szCs w:val="22"/>
              </w:rPr>
            </w:pPr>
            <w:r w:rsidRPr="00AF6BAA">
              <w:rPr>
                <w:rFonts w:cstheme="minorHAnsi"/>
                <w:sz w:val="22"/>
                <w:szCs w:val="22"/>
              </w:rPr>
              <w:t>Where a case of COVID-19 is suspected or confirmed at the organisation’s workplace, an investigation should be undertaken in accordance with the established documented incident investigation process, to review implemented control measures for effectiveness, and identify any relevant corrective/preventative actions.</w:t>
            </w:r>
          </w:p>
        </w:tc>
        <w:tc>
          <w:tcPr>
            <w:tcW w:w="7207" w:type="dxa"/>
          </w:tcPr>
          <w:p w14:paraId="05888C7E" w14:textId="77777777" w:rsidR="000057EB" w:rsidRPr="00AF6BAA" w:rsidRDefault="000057EB" w:rsidP="004166CF">
            <w:pPr>
              <w:pStyle w:val="BodyText"/>
              <w:rPr>
                <w:rFonts w:cstheme="minorHAnsi"/>
                <w:bCs/>
                <w:sz w:val="22"/>
                <w:szCs w:val="22"/>
              </w:rPr>
            </w:pPr>
            <w:r w:rsidRPr="00AF6BAA">
              <w:rPr>
                <w:rFonts w:cstheme="minorHAnsi"/>
                <w:bCs/>
                <w:sz w:val="22"/>
                <w:szCs w:val="22"/>
              </w:rPr>
              <w:t>The company Incident Investigation and Corrective Action process should be reviewed and updated if necessary, taking into account the following:</w:t>
            </w:r>
          </w:p>
          <w:p w14:paraId="62826E07" w14:textId="77777777" w:rsidR="000057EB" w:rsidRPr="00AF6BAA" w:rsidRDefault="000057EB" w:rsidP="000057EB">
            <w:pPr>
              <w:pStyle w:val="BodyText"/>
              <w:numPr>
                <w:ilvl w:val="0"/>
                <w:numId w:val="22"/>
              </w:numPr>
              <w:spacing w:line="240" w:lineRule="auto"/>
              <w:rPr>
                <w:rFonts w:cstheme="minorHAnsi"/>
                <w:sz w:val="22"/>
                <w:szCs w:val="22"/>
              </w:rPr>
            </w:pPr>
            <w:r w:rsidRPr="00AF6BAA">
              <w:rPr>
                <w:rFonts w:cstheme="minorHAnsi"/>
                <w:sz w:val="22"/>
                <w:szCs w:val="22"/>
              </w:rPr>
              <w:t>The need to isolate the person from others physically at the workplace.</w:t>
            </w:r>
          </w:p>
          <w:p w14:paraId="40C3DB7C" w14:textId="77777777" w:rsidR="000057EB" w:rsidRPr="00AF6BAA" w:rsidRDefault="000057EB" w:rsidP="000057EB">
            <w:pPr>
              <w:pStyle w:val="BodyText"/>
              <w:numPr>
                <w:ilvl w:val="0"/>
                <w:numId w:val="22"/>
              </w:numPr>
              <w:spacing w:line="240" w:lineRule="auto"/>
              <w:rPr>
                <w:rFonts w:cstheme="minorHAnsi"/>
                <w:sz w:val="22"/>
                <w:szCs w:val="22"/>
              </w:rPr>
            </w:pPr>
            <w:r w:rsidRPr="00AF6BAA">
              <w:rPr>
                <w:rFonts w:cstheme="minorHAnsi"/>
                <w:sz w:val="22"/>
                <w:szCs w:val="22"/>
              </w:rPr>
              <w:t xml:space="preserve">The requirement to inform relevant authorities of the suspected or confirmed case. This should include, at least, the COVID-19 Hotline and relevant State or Territory WorkSafe Authority. </w:t>
            </w:r>
          </w:p>
          <w:p w14:paraId="34C7EED4" w14:textId="77777777" w:rsidR="000057EB" w:rsidRPr="00AF6BAA" w:rsidRDefault="000057EB" w:rsidP="000057EB">
            <w:pPr>
              <w:pStyle w:val="BodyTextTableBullet"/>
              <w:spacing w:line="240" w:lineRule="auto"/>
              <w:ind w:left="720" w:hanging="360"/>
              <w:rPr>
                <w:rFonts w:cstheme="minorHAnsi"/>
                <w:b/>
                <w:bCs/>
                <w:sz w:val="22"/>
                <w:szCs w:val="22"/>
              </w:rPr>
            </w:pPr>
            <w:r w:rsidRPr="00AF6BAA">
              <w:rPr>
                <w:rFonts w:cstheme="minorHAnsi"/>
                <w:sz w:val="22"/>
                <w:szCs w:val="22"/>
              </w:rPr>
              <w:t xml:space="preserve">Identifying all other personnel who have had close contact or casual contact with the suspected/known COVID-19 patient in the 24hours before they displayed symptoms. Those workers should be contacted and sent home to isolate. </w:t>
            </w:r>
          </w:p>
          <w:p w14:paraId="7521F921" w14:textId="77777777" w:rsidR="000057EB" w:rsidRPr="00AF6BAA" w:rsidRDefault="000057EB" w:rsidP="000057EB">
            <w:pPr>
              <w:pStyle w:val="BodyTextTableBullet"/>
              <w:spacing w:line="240" w:lineRule="auto"/>
              <w:ind w:left="720" w:hanging="360"/>
              <w:rPr>
                <w:rFonts w:cstheme="minorHAnsi"/>
                <w:b/>
                <w:bCs/>
                <w:sz w:val="22"/>
                <w:szCs w:val="22"/>
              </w:rPr>
            </w:pPr>
            <w:r w:rsidRPr="00AF6BAA">
              <w:rPr>
                <w:rFonts w:cstheme="minorHAnsi"/>
                <w:sz w:val="22"/>
                <w:szCs w:val="22"/>
              </w:rPr>
              <w:t>Identify the different locations in the workplace visited by the COVID-19 patient so they can be cleaned.</w:t>
            </w:r>
          </w:p>
          <w:p w14:paraId="335F5715" w14:textId="77777777" w:rsidR="000057EB" w:rsidRPr="00AF6BAA" w:rsidRDefault="000057EB" w:rsidP="000057EB">
            <w:pPr>
              <w:pStyle w:val="BodyTextTableBullet"/>
              <w:spacing w:line="240" w:lineRule="auto"/>
              <w:ind w:left="720" w:hanging="360"/>
              <w:rPr>
                <w:rFonts w:cstheme="minorHAnsi"/>
                <w:b/>
                <w:bCs/>
                <w:sz w:val="22"/>
                <w:szCs w:val="22"/>
              </w:rPr>
            </w:pPr>
            <w:r w:rsidRPr="00AF6BAA">
              <w:rPr>
                <w:rFonts w:cstheme="minorHAnsi"/>
                <w:sz w:val="22"/>
                <w:szCs w:val="22"/>
              </w:rPr>
              <w:t>Review of existing processes in place for managing COVID-19 for effectiveness.</w:t>
            </w:r>
          </w:p>
          <w:p w14:paraId="6B9C9046" w14:textId="77777777" w:rsidR="000057EB" w:rsidRPr="00965FC9" w:rsidRDefault="000057EB" w:rsidP="004166CF">
            <w:pPr>
              <w:pStyle w:val="BodyTextTableBullet"/>
              <w:numPr>
                <w:ilvl w:val="0"/>
                <w:numId w:val="0"/>
              </w:numPr>
              <w:rPr>
                <w:rFonts w:cstheme="minorHAnsi"/>
                <w:bCs/>
                <w:sz w:val="22"/>
                <w:szCs w:val="22"/>
              </w:rPr>
            </w:pPr>
            <w:r w:rsidRPr="00965FC9">
              <w:rPr>
                <w:rFonts w:cstheme="minorHAnsi"/>
                <w:bCs/>
                <w:sz w:val="22"/>
                <w:szCs w:val="22"/>
              </w:rPr>
              <w:t xml:space="preserve">Further guidance on what to do if a workers is suspected or confirmed to have COVID-19 is available from </w:t>
            </w:r>
            <w:hyperlink r:id="rId37" w:history="1">
              <w:r w:rsidRPr="00965FC9">
                <w:rPr>
                  <w:rStyle w:val="Hyperlink"/>
                  <w:rFonts w:eastAsiaTheme="majorEastAsia" w:cstheme="minorHAnsi"/>
                  <w:bCs/>
                  <w:sz w:val="22"/>
                  <w:szCs w:val="22"/>
                </w:rPr>
                <w:t>Safe Work Australia</w:t>
              </w:r>
            </w:hyperlink>
            <w:r w:rsidRPr="00965FC9">
              <w:rPr>
                <w:rFonts w:cstheme="minorHAnsi"/>
                <w:bCs/>
                <w:sz w:val="22"/>
                <w:szCs w:val="22"/>
              </w:rPr>
              <w:t xml:space="preserve">. </w:t>
            </w:r>
          </w:p>
        </w:tc>
      </w:tr>
      <w:tr w:rsidR="000057EB" w:rsidRPr="00AF6BAA" w14:paraId="1A7868AC" w14:textId="77777777" w:rsidTr="006D6420">
        <w:trPr>
          <w:cnfStyle w:val="000000100000" w:firstRow="0" w:lastRow="0" w:firstColumn="0" w:lastColumn="0" w:oddVBand="0" w:evenVBand="0" w:oddHBand="1" w:evenHBand="0" w:firstRowFirstColumn="0" w:firstRowLastColumn="0" w:lastRowFirstColumn="0" w:lastRowLastColumn="0"/>
          <w:trHeight w:val="289"/>
        </w:trPr>
        <w:tc>
          <w:tcPr>
            <w:tcW w:w="1985" w:type="dxa"/>
          </w:tcPr>
          <w:p w14:paraId="73F42C1C" w14:textId="77777777" w:rsidR="000057EB" w:rsidRPr="00AF6BAA" w:rsidRDefault="000057EB" w:rsidP="004166CF">
            <w:pPr>
              <w:pStyle w:val="BodyText"/>
              <w:rPr>
                <w:rFonts w:cstheme="minorHAnsi"/>
                <w:b/>
                <w:bCs/>
                <w:sz w:val="22"/>
                <w:szCs w:val="22"/>
              </w:rPr>
            </w:pPr>
            <w:r w:rsidRPr="00AF6BAA">
              <w:rPr>
                <w:rFonts w:cstheme="minorHAnsi"/>
                <w:b/>
                <w:bCs/>
                <w:sz w:val="22"/>
                <w:szCs w:val="22"/>
              </w:rPr>
              <w:t>FP1 Senior Management Commitment</w:t>
            </w:r>
          </w:p>
          <w:p w14:paraId="794D242E" w14:textId="77777777" w:rsidR="000057EB" w:rsidRPr="00AF6BAA" w:rsidRDefault="000057EB" w:rsidP="004166CF">
            <w:pPr>
              <w:pStyle w:val="BodyText"/>
              <w:rPr>
                <w:rFonts w:cstheme="minorHAnsi"/>
                <w:b/>
                <w:bCs/>
                <w:sz w:val="22"/>
                <w:szCs w:val="22"/>
              </w:rPr>
            </w:pPr>
          </w:p>
        </w:tc>
        <w:tc>
          <w:tcPr>
            <w:tcW w:w="5125" w:type="dxa"/>
          </w:tcPr>
          <w:p w14:paraId="1F71FC36" w14:textId="77777777" w:rsidR="000057EB" w:rsidRPr="00AF6BAA" w:rsidRDefault="000057EB" w:rsidP="004166CF">
            <w:pPr>
              <w:pStyle w:val="BodyText"/>
              <w:rPr>
                <w:rFonts w:cstheme="minorHAnsi"/>
                <w:sz w:val="22"/>
                <w:szCs w:val="22"/>
              </w:rPr>
            </w:pPr>
            <w:r w:rsidRPr="00AF6BAA">
              <w:rPr>
                <w:rFonts w:cstheme="minorHAnsi"/>
                <w:sz w:val="22"/>
                <w:szCs w:val="22"/>
              </w:rPr>
              <w:t xml:space="preserve">Senior Management should participate in the review of any HIRAC processes undertaken by the company to manage the risks associated with COVID-19. </w:t>
            </w:r>
          </w:p>
        </w:tc>
        <w:tc>
          <w:tcPr>
            <w:tcW w:w="7207" w:type="dxa"/>
          </w:tcPr>
          <w:p w14:paraId="72E57510" w14:textId="77777777" w:rsidR="000057EB" w:rsidRPr="00AF6BAA" w:rsidRDefault="000057EB" w:rsidP="004166CF">
            <w:pPr>
              <w:pStyle w:val="BodyText"/>
              <w:rPr>
                <w:rFonts w:cstheme="minorHAnsi"/>
                <w:sz w:val="22"/>
                <w:szCs w:val="22"/>
              </w:rPr>
            </w:pPr>
            <w:r w:rsidRPr="00AF6BAA">
              <w:rPr>
                <w:rFonts w:cstheme="minorHAnsi"/>
                <w:sz w:val="22"/>
                <w:szCs w:val="22"/>
              </w:rPr>
              <w:t xml:space="preserve">Senior management should be visibly involved in any HIRAC process to manage the risk associated with COVID-19 as well as the evaluation of the measures implemented. Senior managers should also be seen to promote and model the control measures. </w:t>
            </w:r>
          </w:p>
          <w:p w14:paraId="67C8D1A8" w14:textId="77777777" w:rsidR="000057EB" w:rsidRPr="00AF6BAA" w:rsidRDefault="000057EB" w:rsidP="004166CF">
            <w:pPr>
              <w:pStyle w:val="BodyText"/>
              <w:rPr>
                <w:rFonts w:cstheme="minorHAnsi"/>
                <w:sz w:val="22"/>
                <w:szCs w:val="22"/>
              </w:rPr>
            </w:pPr>
            <w:r w:rsidRPr="00AF6BAA">
              <w:rPr>
                <w:rFonts w:cstheme="minorHAnsi"/>
                <w:sz w:val="22"/>
                <w:szCs w:val="22"/>
              </w:rPr>
              <w:t xml:space="preserve">While </w:t>
            </w:r>
            <w:r>
              <w:rPr>
                <w:rFonts w:cstheme="minorHAnsi"/>
                <w:sz w:val="22"/>
                <w:szCs w:val="22"/>
              </w:rPr>
              <w:t>physical</w:t>
            </w:r>
            <w:r w:rsidRPr="00AF6BAA">
              <w:rPr>
                <w:rFonts w:cstheme="minorHAnsi"/>
                <w:sz w:val="22"/>
                <w:szCs w:val="22"/>
              </w:rPr>
              <w:t xml:space="preserve"> distancing will likely prevent frequent senior management site visits to discuss WHS issues, it is important that senior managers find alternate ways to engage workers on COVID-19 control measures. It is also vital that senior managers put in place suitable alternative measures to ensure other non-COVID related </w:t>
            </w:r>
            <w:r>
              <w:rPr>
                <w:rFonts w:cstheme="minorHAnsi"/>
                <w:sz w:val="22"/>
                <w:szCs w:val="22"/>
              </w:rPr>
              <w:t>risks</w:t>
            </w:r>
            <w:r w:rsidRPr="00AF6BAA">
              <w:rPr>
                <w:rFonts w:cstheme="minorHAnsi"/>
                <w:sz w:val="22"/>
                <w:szCs w:val="22"/>
              </w:rPr>
              <w:t xml:space="preserve"> continue to be effectively managed onsite. This may include, for example:</w:t>
            </w:r>
          </w:p>
          <w:p w14:paraId="1E201B23" w14:textId="77777777" w:rsidR="000057EB" w:rsidRPr="00AF6BAA" w:rsidRDefault="000057EB" w:rsidP="000057EB">
            <w:pPr>
              <w:pStyle w:val="BodyText"/>
              <w:numPr>
                <w:ilvl w:val="0"/>
                <w:numId w:val="23"/>
              </w:numPr>
              <w:spacing w:line="240" w:lineRule="auto"/>
              <w:rPr>
                <w:rFonts w:cstheme="minorHAnsi"/>
                <w:bCs/>
                <w:sz w:val="22"/>
                <w:szCs w:val="22"/>
              </w:rPr>
            </w:pPr>
            <w:r w:rsidRPr="00AF6BAA">
              <w:rPr>
                <w:rFonts w:cstheme="minorHAnsi"/>
                <w:bCs/>
                <w:sz w:val="22"/>
                <w:szCs w:val="22"/>
              </w:rPr>
              <w:t>Revised frequency of onsite safety inspections and discussions by senior managers.</w:t>
            </w:r>
          </w:p>
          <w:p w14:paraId="50BDBFEB" w14:textId="77777777" w:rsidR="000057EB" w:rsidRPr="00AF6BAA" w:rsidRDefault="000057EB" w:rsidP="000057EB">
            <w:pPr>
              <w:pStyle w:val="BodyText"/>
              <w:numPr>
                <w:ilvl w:val="0"/>
                <w:numId w:val="23"/>
              </w:numPr>
              <w:spacing w:line="240" w:lineRule="auto"/>
              <w:rPr>
                <w:rFonts w:cstheme="minorHAnsi"/>
                <w:b/>
                <w:bCs/>
                <w:sz w:val="22"/>
                <w:szCs w:val="22"/>
              </w:rPr>
            </w:pPr>
            <w:r w:rsidRPr="00AF6BAA">
              <w:rPr>
                <w:rFonts w:cstheme="minorHAnsi"/>
                <w:bCs/>
                <w:sz w:val="22"/>
                <w:szCs w:val="22"/>
              </w:rPr>
              <w:t>Utilising technology to continue engagement with workers and safety inspections (e.g. teleconferences, videoconferences, webcasting</w:t>
            </w:r>
            <w:r>
              <w:rPr>
                <w:rFonts w:cstheme="minorHAnsi"/>
                <w:bCs/>
                <w:sz w:val="22"/>
                <w:szCs w:val="22"/>
              </w:rPr>
              <w:t xml:space="preserve"> and</w:t>
            </w:r>
            <w:r w:rsidRPr="00AF6BAA">
              <w:rPr>
                <w:rFonts w:cstheme="minorHAnsi"/>
                <w:bCs/>
                <w:sz w:val="22"/>
                <w:szCs w:val="22"/>
              </w:rPr>
              <w:t xml:space="preserve"> digital site walks).</w:t>
            </w:r>
          </w:p>
        </w:tc>
      </w:tr>
      <w:tr w:rsidR="000057EB" w:rsidRPr="00AF6BAA" w14:paraId="5A217D83" w14:textId="77777777" w:rsidTr="006D6420">
        <w:trPr>
          <w:trHeight w:val="289"/>
        </w:trPr>
        <w:tc>
          <w:tcPr>
            <w:tcW w:w="1985" w:type="dxa"/>
          </w:tcPr>
          <w:p w14:paraId="18546135" w14:textId="77777777" w:rsidR="000057EB" w:rsidRPr="00AF6BAA" w:rsidRDefault="000057EB" w:rsidP="004166CF">
            <w:pPr>
              <w:pStyle w:val="BodyText"/>
              <w:rPr>
                <w:rFonts w:cstheme="minorHAnsi"/>
                <w:b/>
                <w:bCs/>
                <w:sz w:val="22"/>
                <w:szCs w:val="22"/>
              </w:rPr>
            </w:pPr>
            <w:r w:rsidRPr="00AF6BAA">
              <w:rPr>
                <w:rFonts w:cstheme="minorHAnsi"/>
                <w:b/>
                <w:bCs/>
                <w:sz w:val="22"/>
                <w:szCs w:val="22"/>
              </w:rPr>
              <w:t>FP3 Whole of Project Consultation</w:t>
            </w:r>
          </w:p>
          <w:p w14:paraId="7821F61B" w14:textId="77777777" w:rsidR="000057EB" w:rsidRPr="00AF6BAA" w:rsidRDefault="000057EB" w:rsidP="004166CF">
            <w:pPr>
              <w:pStyle w:val="BodyText"/>
              <w:rPr>
                <w:rFonts w:cstheme="minorHAnsi"/>
                <w:b/>
                <w:bCs/>
                <w:sz w:val="22"/>
                <w:szCs w:val="22"/>
              </w:rPr>
            </w:pPr>
          </w:p>
        </w:tc>
        <w:tc>
          <w:tcPr>
            <w:tcW w:w="5125" w:type="dxa"/>
          </w:tcPr>
          <w:p w14:paraId="49EB716E" w14:textId="77777777" w:rsidR="000057EB" w:rsidRPr="00AF6BAA" w:rsidRDefault="000057EB" w:rsidP="004166CF">
            <w:pPr>
              <w:pStyle w:val="BodyText"/>
              <w:rPr>
                <w:rFonts w:cstheme="minorHAnsi"/>
                <w:sz w:val="22"/>
                <w:szCs w:val="22"/>
              </w:rPr>
            </w:pPr>
            <w:r w:rsidRPr="00AF6BAA">
              <w:rPr>
                <w:rFonts w:cstheme="minorHAnsi"/>
                <w:sz w:val="22"/>
                <w:szCs w:val="22"/>
              </w:rPr>
              <w:t>Accredited companies are required to establish and implement a process for the WHS consultation, cooperation and coordination arrangements with workers and/or their representative(s).</w:t>
            </w:r>
          </w:p>
        </w:tc>
        <w:tc>
          <w:tcPr>
            <w:tcW w:w="7207" w:type="dxa"/>
          </w:tcPr>
          <w:p w14:paraId="686B5A1B" w14:textId="77777777" w:rsidR="000057EB" w:rsidRPr="00AF6BAA" w:rsidRDefault="000057EB" w:rsidP="004166CF">
            <w:pPr>
              <w:pStyle w:val="BodyText"/>
              <w:rPr>
                <w:rFonts w:cstheme="minorHAnsi"/>
                <w:sz w:val="22"/>
                <w:szCs w:val="22"/>
              </w:rPr>
            </w:pPr>
            <w:r w:rsidRPr="00AF6BAA">
              <w:rPr>
                <w:rFonts w:cstheme="minorHAnsi"/>
                <w:sz w:val="22"/>
                <w:szCs w:val="22"/>
              </w:rPr>
              <w:t xml:space="preserve">Workers and/or their health and safety representative(s) </w:t>
            </w:r>
            <w:r>
              <w:rPr>
                <w:rFonts w:cstheme="minorHAnsi"/>
                <w:sz w:val="22"/>
                <w:szCs w:val="22"/>
              </w:rPr>
              <w:t>must</w:t>
            </w:r>
            <w:r w:rsidRPr="00AF6BAA">
              <w:rPr>
                <w:rFonts w:cstheme="minorHAnsi"/>
                <w:sz w:val="22"/>
                <w:szCs w:val="22"/>
              </w:rPr>
              <w:t xml:space="preserve"> continue to be consulted on any proposed changes that may affect their health and safety, with any applicable changes communicated to the workforce, in accordance with the established process.</w:t>
            </w:r>
          </w:p>
          <w:p w14:paraId="796CB325" w14:textId="77777777" w:rsidR="000057EB" w:rsidRPr="00AF6BAA" w:rsidRDefault="000057EB" w:rsidP="004166CF">
            <w:pPr>
              <w:pStyle w:val="BodyText"/>
              <w:rPr>
                <w:rFonts w:cstheme="minorHAnsi"/>
                <w:sz w:val="22"/>
                <w:szCs w:val="22"/>
              </w:rPr>
            </w:pPr>
            <w:r w:rsidRPr="00AF6BAA">
              <w:rPr>
                <w:rFonts w:cstheme="minorHAnsi"/>
                <w:sz w:val="22"/>
                <w:szCs w:val="22"/>
              </w:rPr>
              <w:t xml:space="preserve">During consultation, </w:t>
            </w:r>
            <w:r>
              <w:rPr>
                <w:rFonts w:cstheme="minorHAnsi"/>
                <w:sz w:val="22"/>
                <w:szCs w:val="22"/>
              </w:rPr>
              <w:t xml:space="preserve">physical </w:t>
            </w:r>
            <w:r w:rsidRPr="00AF6BAA">
              <w:rPr>
                <w:rFonts w:cstheme="minorHAnsi"/>
                <w:sz w:val="22"/>
                <w:szCs w:val="22"/>
              </w:rPr>
              <w:t>distancing must be maintained; alternatives may include: Video / tele conferencing, External meetings, limiting participants, and Postponing non-essential meetings.</w:t>
            </w:r>
          </w:p>
        </w:tc>
      </w:tr>
      <w:tr w:rsidR="000057EB" w:rsidRPr="00AF6BAA" w14:paraId="702A10F8" w14:textId="77777777" w:rsidTr="006D6420">
        <w:trPr>
          <w:cnfStyle w:val="000000100000" w:firstRow="0" w:lastRow="0" w:firstColumn="0" w:lastColumn="0" w:oddVBand="0" w:evenVBand="0" w:oddHBand="1" w:evenHBand="0" w:firstRowFirstColumn="0" w:firstRowLastColumn="0" w:lastRowFirstColumn="0" w:lastRowLastColumn="0"/>
          <w:trHeight w:val="289"/>
        </w:trPr>
        <w:tc>
          <w:tcPr>
            <w:tcW w:w="1985" w:type="dxa"/>
          </w:tcPr>
          <w:p w14:paraId="51D8FA28" w14:textId="77777777" w:rsidR="000057EB" w:rsidRPr="00AF6BAA" w:rsidRDefault="000057EB" w:rsidP="004166CF">
            <w:pPr>
              <w:pStyle w:val="BodyText"/>
              <w:rPr>
                <w:rFonts w:cstheme="minorHAnsi"/>
                <w:b/>
                <w:bCs/>
                <w:sz w:val="22"/>
                <w:szCs w:val="22"/>
              </w:rPr>
            </w:pPr>
            <w:r w:rsidRPr="00AF6BAA">
              <w:rPr>
                <w:rFonts w:cstheme="minorHAnsi"/>
                <w:b/>
                <w:bCs/>
                <w:sz w:val="22"/>
                <w:szCs w:val="22"/>
              </w:rPr>
              <w:t>FP4 Management of Subcontractor WHS</w:t>
            </w:r>
          </w:p>
          <w:p w14:paraId="0C01BC22" w14:textId="77777777" w:rsidR="000057EB" w:rsidRPr="00AF6BAA" w:rsidRDefault="000057EB" w:rsidP="004166CF">
            <w:pPr>
              <w:pStyle w:val="BodyText"/>
              <w:rPr>
                <w:rFonts w:cstheme="minorHAnsi"/>
                <w:b/>
                <w:bCs/>
                <w:sz w:val="22"/>
                <w:szCs w:val="22"/>
              </w:rPr>
            </w:pPr>
          </w:p>
        </w:tc>
        <w:tc>
          <w:tcPr>
            <w:tcW w:w="5125" w:type="dxa"/>
          </w:tcPr>
          <w:p w14:paraId="399B1189" w14:textId="77777777" w:rsidR="000057EB" w:rsidRPr="00AF6BAA" w:rsidRDefault="000057EB" w:rsidP="004166CF">
            <w:pPr>
              <w:pStyle w:val="BodyText"/>
              <w:rPr>
                <w:rFonts w:cstheme="minorHAnsi"/>
                <w:sz w:val="22"/>
                <w:szCs w:val="22"/>
              </w:rPr>
            </w:pPr>
            <w:r w:rsidRPr="00AF6BAA">
              <w:rPr>
                <w:rFonts w:cstheme="minorHAnsi"/>
                <w:sz w:val="22"/>
                <w:szCs w:val="22"/>
              </w:rPr>
              <w:t>There are requirements to manage contractors relating to:</w:t>
            </w:r>
          </w:p>
          <w:p w14:paraId="0CFC7C8E" w14:textId="77777777" w:rsidR="000057EB" w:rsidRPr="00AF6BAA" w:rsidRDefault="000057EB" w:rsidP="000057EB">
            <w:pPr>
              <w:pStyle w:val="BodyTextTableBullet"/>
              <w:spacing w:line="240" w:lineRule="auto"/>
              <w:rPr>
                <w:rFonts w:cstheme="minorHAnsi"/>
                <w:sz w:val="22"/>
                <w:szCs w:val="22"/>
              </w:rPr>
            </w:pPr>
            <w:r w:rsidRPr="00AF6BAA">
              <w:rPr>
                <w:rFonts w:cstheme="minorHAnsi"/>
                <w:sz w:val="22"/>
                <w:szCs w:val="22"/>
              </w:rPr>
              <w:t>The communication of the Principal Contractors WHS Management Plan and/or Project Risk Assessment;</w:t>
            </w:r>
          </w:p>
          <w:p w14:paraId="4D430783" w14:textId="77777777" w:rsidR="000057EB" w:rsidRPr="00AF6BAA" w:rsidRDefault="000057EB" w:rsidP="000057EB">
            <w:pPr>
              <w:pStyle w:val="BodyTextTableBullet"/>
              <w:spacing w:line="240" w:lineRule="auto"/>
              <w:rPr>
                <w:rFonts w:cstheme="minorHAnsi"/>
                <w:sz w:val="22"/>
                <w:szCs w:val="22"/>
              </w:rPr>
            </w:pPr>
            <w:r w:rsidRPr="00AF6BAA">
              <w:rPr>
                <w:rFonts w:cstheme="minorHAnsi"/>
                <w:sz w:val="22"/>
                <w:szCs w:val="22"/>
              </w:rPr>
              <w:t>Applying HIRAC to procurement;</w:t>
            </w:r>
          </w:p>
          <w:p w14:paraId="1F8401B6" w14:textId="77777777" w:rsidR="000057EB" w:rsidRPr="00AF6BAA" w:rsidRDefault="000057EB" w:rsidP="000057EB">
            <w:pPr>
              <w:pStyle w:val="BodyTextTableBullet"/>
              <w:spacing w:line="240" w:lineRule="auto"/>
              <w:rPr>
                <w:rFonts w:cstheme="minorHAnsi"/>
                <w:sz w:val="22"/>
                <w:szCs w:val="22"/>
              </w:rPr>
            </w:pPr>
            <w:r w:rsidRPr="00AF6BAA">
              <w:rPr>
                <w:rFonts w:cstheme="minorHAnsi"/>
                <w:sz w:val="22"/>
                <w:szCs w:val="22"/>
              </w:rPr>
              <w:t>SWMS submission and review;</w:t>
            </w:r>
          </w:p>
          <w:p w14:paraId="264263C8" w14:textId="77777777" w:rsidR="000057EB" w:rsidRPr="00AF6BAA" w:rsidRDefault="000057EB" w:rsidP="000057EB">
            <w:pPr>
              <w:pStyle w:val="BodyTextTableBullet"/>
              <w:spacing w:line="240" w:lineRule="auto"/>
              <w:rPr>
                <w:rFonts w:cstheme="minorHAnsi"/>
                <w:sz w:val="22"/>
                <w:szCs w:val="22"/>
              </w:rPr>
            </w:pPr>
            <w:r w:rsidRPr="00AF6BAA">
              <w:rPr>
                <w:rFonts w:cstheme="minorHAnsi"/>
                <w:sz w:val="22"/>
                <w:szCs w:val="22"/>
              </w:rPr>
              <w:t>Site inductions; and</w:t>
            </w:r>
          </w:p>
          <w:p w14:paraId="5BFAC021" w14:textId="77777777" w:rsidR="000057EB" w:rsidRPr="00AF6BAA" w:rsidRDefault="000057EB" w:rsidP="000057EB">
            <w:pPr>
              <w:pStyle w:val="BodyTextTableBullet"/>
              <w:spacing w:line="240" w:lineRule="auto"/>
              <w:rPr>
                <w:rFonts w:cstheme="minorHAnsi"/>
                <w:sz w:val="22"/>
                <w:szCs w:val="22"/>
              </w:rPr>
            </w:pPr>
            <w:r w:rsidRPr="00AF6BAA">
              <w:rPr>
                <w:rFonts w:cstheme="minorHAnsi"/>
                <w:sz w:val="22"/>
                <w:szCs w:val="22"/>
              </w:rPr>
              <w:t>Participation in site inspections.</w:t>
            </w:r>
          </w:p>
        </w:tc>
        <w:tc>
          <w:tcPr>
            <w:tcW w:w="7207" w:type="dxa"/>
          </w:tcPr>
          <w:p w14:paraId="3DA98EFA" w14:textId="77777777" w:rsidR="000057EB" w:rsidRPr="00AF6BAA" w:rsidRDefault="000057EB" w:rsidP="004166CF">
            <w:pPr>
              <w:pStyle w:val="BodyText"/>
              <w:rPr>
                <w:rFonts w:cstheme="minorHAnsi"/>
                <w:sz w:val="22"/>
                <w:szCs w:val="22"/>
              </w:rPr>
            </w:pPr>
            <w:r w:rsidRPr="00AF6BAA">
              <w:rPr>
                <w:rFonts w:cstheme="minorHAnsi"/>
                <w:sz w:val="22"/>
                <w:szCs w:val="22"/>
              </w:rPr>
              <w:t xml:space="preserve">Following the review / implementation of all applicable Company WHS management tools, these should be issued to subcontractors, so they are aware of the controls implemented at the project and can amend their safe systems of work and related work processes accordingly. </w:t>
            </w:r>
          </w:p>
          <w:p w14:paraId="2CDED042" w14:textId="77777777" w:rsidR="000057EB" w:rsidRPr="00AF6BAA" w:rsidRDefault="000057EB" w:rsidP="004166CF">
            <w:pPr>
              <w:pStyle w:val="BodyText"/>
              <w:rPr>
                <w:rFonts w:cstheme="minorHAnsi"/>
                <w:sz w:val="22"/>
                <w:szCs w:val="22"/>
              </w:rPr>
            </w:pPr>
            <w:r w:rsidRPr="00AF6BAA">
              <w:rPr>
                <w:rFonts w:cstheme="minorHAnsi"/>
                <w:sz w:val="22"/>
                <w:szCs w:val="22"/>
              </w:rPr>
              <w:t xml:space="preserve">In addition, these changes should be communicated to workers, subcontractors and any visitors. This could be achieved through: </w:t>
            </w:r>
          </w:p>
          <w:p w14:paraId="7AE839BB" w14:textId="77777777" w:rsidR="000057EB" w:rsidRPr="00AF6BAA" w:rsidRDefault="000057EB" w:rsidP="000057EB">
            <w:pPr>
              <w:pStyle w:val="BodyText"/>
              <w:numPr>
                <w:ilvl w:val="0"/>
                <w:numId w:val="24"/>
              </w:numPr>
              <w:spacing w:line="240" w:lineRule="auto"/>
              <w:rPr>
                <w:rFonts w:cstheme="minorHAnsi"/>
                <w:sz w:val="22"/>
                <w:szCs w:val="22"/>
              </w:rPr>
            </w:pPr>
            <w:r w:rsidRPr="00AF6BAA">
              <w:rPr>
                <w:rFonts w:cstheme="minorHAnsi"/>
                <w:sz w:val="22"/>
                <w:szCs w:val="22"/>
              </w:rPr>
              <w:t>Updates to the site induction process.</w:t>
            </w:r>
          </w:p>
          <w:p w14:paraId="39FBBF42" w14:textId="77777777" w:rsidR="000057EB" w:rsidRPr="00AF6BAA" w:rsidRDefault="000057EB" w:rsidP="000057EB">
            <w:pPr>
              <w:pStyle w:val="BodyText"/>
              <w:numPr>
                <w:ilvl w:val="0"/>
                <w:numId w:val="24"/>
              </w:numPr>
              <w:spacing w:line="240" w:lineRule="auto"/>
              <w:rPr>
                <w:rFonts w:cstheme="minorHAnsi"/>
                <w:sz w:val="22"/>
                <w:szCs w:val="22"/>
              </w:rPr>
            </w:pPr>
            <w:r w:rsidRPr="00AF6BAA">
              <w:rPr>
                <w:rFonts w:cstheme="minorHAnsi"/>
                <w:sz w:val="22"/>
                <w:szCs w:val="22"/>
              </w:rPr>
              <w:t>Direct communication to workers (e.g. emails, noticeboard notices and toolbox or pre-start talks).</w:t>
            </w:r>
          </w:p>
          <w:p w14:paraId="09E5186D" w14:textId="77777777" w:rsidR="000057EB" w:rsidRPr="00AF6BAA" w:rsidRDefault="000057EB" w:rsidP="000057EB">
            <w:pPr>
              <w:pStyle w:val="BodyText"/>
              <w:numPr>
                <w:ilvl w:val="0"/>
                <w:numId w:val="24"/>
              </w:numPr>
              <w:spacing w:line="240" w:lineRule="auto"/>
              <w:rPr>
                <w:rFonts w:cstheme="minorHAnsi"/>
                <w:sz w:val="22"/>
                <w:szCs w:val="22"/>
              </w:rPr>
            </w:pPr>
            <w:r w:rsidRPr="00AF6BAA">
              <w:rPr>
                <w:rFonts w:cstheme="minorHAnsi"/>
                <w:sz w:val="22"/>
                <w:szCs w:val="22"/>
              </w:rPr>
              <w:t>Using posters around site to remind everyone about the control measures in place to manage COVID-19.</w:t>
            </w:r>
          </w:p>
          <w:p w14:paraId="34E6D215" w14:textId="77777777" w:rsidR="000057EB" w:rsidRPr="00AF6BAA" w:rsidRDefault="000057EB" w:rsidP="004166CF">
            <w:pPr>
              <w:pStyle w:val="BodyText"/>
              <w:rPr>
                <w:rFonts w:cstheme="minorHAnsi"/>
                <w:sz w:val="22"/>
                <w:szCs w:val="22"/>
              </w:rPr>
            </w:pPr>
            <w:r w:rsidRPr="00AF6BAA">
              <w:rPr>
                <w:rFonts w:cstheme="minorHAnsi"/>
                <w:sz w:val="22"/>
                <w:szCs w:val="22"/>
              </w:rPr>
              <w:t xml:space="preserve">Companies should review their SWMS review process to confirm that contractors have safe systems of work for managing COVID-19 risks relevant to their scope of work. </w:t>
            </w:r>
          </w:p>
          <w:p w14:paraId="16164A38" w14:textId="77777777" w:rsidR="000057EB" w:rsidRPr="00AF6BAA" w:rsidRDefault="000057EB" w:rsidP="004166CF">
            <w:pPr>
              <w:pStyle w:val="BodyText"/>
              <w:rPr>
                <w:rFonts w:cstheme="minorHAnsi"/>
                <w:b/>
                <w:bCs/>
                <w:sz w:val="22"/>
                <w:szCs w:val="22"/>
              </w:rPr>
            </w:pPr>
            <w:r w:rsidRPr="00AF6BAA">
              <w:rPr>
                <w:rFonts w:cstheme="minorHAnsi"/>
                <w:sz w:val="22"/>
                <w:szCs w:val="22"/>
              </w:rPr>
              <w:t>Inspections should only include essential personnel (that is, be undertaken by site management and those directly involved in the work activity), and be conducted in accordance with social distancing requirements. The requirement for participation of contractors can be temporarily reviewed as part of this process.</w:t>
            </w:r>
          </w:p>
        </w:tc>
      </w:tr>
      <w:tr w:rsidR="000057EB" w:rsidRPr="00AF6BAA" w14:paraId="503AA8A1" w14:textId="77777777" w:rsidTr="006D6420">
        <w:trPr>
          <w:trHeight w:val="3549"/>
        </w:trPr>
        <w:tc>
          <w:tcPr>
            <w:tcW w:w="1985" w:type="dxa"/>
          </w:tcPr>
          <w:p w14:paraId="18D9F700" w14:textId="77777777" w:rsidR="000057EB" w:rsidRPr="00AF6BAA" w:rsidRDefault="000057EB" w:rsidP="004166CF">
            <w:pPr>
              <w:pStyle w:val="BodyText"/>
              <w:rPr>
                <w:rFonts w:cstheme="minorHAnsi"/>
                <w:b/>
                <w:sz w:val="22"/>
                <w:szCs w:val="22"/>
              </w:rPr>
            </w:pPr>
            <w:r w:rsidRPr="00AF6BAA">
              <w:rPr>
                <w:rFonts w:cstheme="minorHAnsi"/>
                <w:b/>
                <w:sz w:val="22"/>
                <w:szCs w:val="22"/>
              </w:rPr>
              <w:t>FP5 Project Performance Measurement</w:t>
            </w:r>
          </w:p>
          <w:p w14:paraId="7CE58D0B" w14:textId="77777777" w:rsidR="000057EB" w:rsidRPr="00AF6BAA" w:rsidRDefault="000057EB" w:rsidP="004166CF">
            <w:pPr>
              <w:pStyle w:val="BodyText"/>
              <w:rPr>
                <w:rFonts w:cstheme="minorHAnsi"/>
                <w:b/>
                <w:bCs/>
                <w:sz w:val="22"/>
                <w:szCs w:val="22"/>
              </w:rPr>
            </w:pPr>
          </w:p>
        </w:tc>
        <w:tc>
          <w:tcPr>
            <w:tcW w:w="5125" w:type="dxa"/>
          </w:tcPr>
          <w:p w14:paraId="0D60DB3B" w14:textId="77777777" w:rsidR="000057EB" w:rsidRPr="00AF6BAA" w:rsidRDefault="000057EB" w:rsidP="004166CF">
            <w:pPr>
              <w:pStyle w:val="BodyText"/>
              <w:rPr>
                <w:rFonts w:cstheme="minorHAnsi"/>
                <w:sz w:val="22"/>
                <w:szCs w:val="22"/>
              </w:rPr>
            </w:pPr>
            <w:r w:rsidRPr="00AF6BAA">
              <w:rPr>
                <w:rFonts w:cstheme="minorHAnsi"/>
                <w:bCs/>
                <w:sz w:val="22"/>
                <w:szCs w:val="22"/>
              </w:rPr>
              <w:t>WHS Management Plan contents, project site inspections and WHS performance report requirements should be reviewed to consider new project-specific hazards, corrective action priorities and escalated/communicated within the company.</w:t>
            </w:r>
          </w:p>
        </w:tc>
        <w:tc>
          <w:tcPr>
            <w:tcW w:w="7207" w:type="dxa"/>
          </w:tcPr>
          <w:p w14:paraId="57C72034" w14:textId="77777777" w:rsidR="000057EB" w:rsidRPr="00AF6BAA" w:rsidRDefault="000057EB" w:rsidP="004166CF">
            <w:pPr>
              <w:pStyle w:val="BodyText"/>
              <w:rPr>
                <w:rFonts w:cstheme="minorHAnsi"/>
                <w:sz w:val="22"/>
                <w:szCs w:val="22"/>
              </w:rPr>
            </w:pPr>
            <w:r w:rsidRPr="00AF6BAA">
              <w:rPr>
                <w:rFonts w:cstheme="minorHAnsi"/>
                <w:sz w:val="22"/>
                <w:szCs w:val="22"/>
              </w:rPr>
              <w:t>WHS Management Plans need to consider the project-specific hazards associated with the scope of work, and the WHS roles/responsibilities for the management of the identified requirements.</w:t>
            </w:r>
          </w:p>
          <w:p w14:paraId="0D2B4675" w14:textId="77777777" w:rsidR="000057EB" w:rsidRPr="00AF6BAA" w:rsidRDefault="000057EB" w:rsidP="004166CF">
            <w:pPr>
              <w:pStyle w:val="BodyText"/>
              <w:rPr>
                <w:rFonts w:cstheme="minorHAnsi"/>
                <w:sz w:val="22"/>
                <w:szCs w:val="22"/>
              </w:rPr>
            </w:pPr>
            <w:r w:rsidRPr="00AF6BAA">
              <w:rPr>
                <w:rFonts w:cstheme="minorHAnsi"/>
                <w:sz w:val="22"/>
                <w:szCs w:val="22"/>
              </w:rPr>
              <w:t xml:space="preserve">Organisations should review their inspection program, and WHS performance reports, to ensure they monitor the ongoing compliance with COVID-19 controls, as established via the HIRAC process and Government guidelines, which are then communicated through the company WHS reporting process. Examples include criteria/reports associated with compliance with </w:t>
            </w:r>
            <w:r>
              <w:rPr>
                <w:rFonts w:cstheme="minorHAnsi"/>
                <w:sz w:val="22"/>
                <w:szCs w:val="22"/>
              </w:rPr>
              <w:t>physical</w:t>
            </w:r>
            <w:r w:rsidRPr="00AF6BAA">
              <w:rPr>
                <w:rFonts w:cstheme="minorHAnsi"/>
                <w:sz w:val="22"/>
                <w:szCs w:val="22"/>
              </w:rPr>
              <w:t xml:space="preserve"> distancing; workplace cleaning and disinfection controls; personal hygiene controls; and availability/use of suitable cleaning products and PPE.</w:t>
            </w:r>
          </w:p>
        </w:tc>
      </w:tr>
      <w:tr w:rsidR="000057EB" w:rsidRPr="00AF6BAA" w14:paraId="532F5BF3" w14:textId="77777777" w:rsidTr="006D6420">
        <w:trPr>
          <w:cnfStyle w:val="000000100000" w:firstRow="0" w:lastRow="0" w:firstColumn="0" w:lastColumn="0" w:oddVBand="0" w:evenVBand="0" w:oddHBand="1" w:evenHBand="0" w:firstRowFirstColumn="0" w:firstRowLastColumn="0" w:lastRowFirstColumn="0" w:lastRowLastColumn="0"/>
          <w:trHeight w:val="1745"/>
        </w:trPr>
        <w:tc>
          <w:tcPr>
            <w:tcW w:w="1985" w:type="dxa"/>
          </w:tcPr>
          <w:p w14:paraId="7564162E" w14:textId="77777777" w:rsidR="000057EB" w:rsidRPr="00AF6BAA" w:rsidRDefault="000057EB" w:rsidP="004166CF">
            <w:pPr>
              <w:pStyle w:val="BodyText"/>
              <w:rPr>
                <w:rFonts w:cstheme="minorHAnsi"/>
                <w:b/>
                <w:bCs/>
                <w:sz w:val="22"/>
                <w:szCs w:val="22"/>
              </w:rPr>
            </w:pPr>
            <w:r w:rsidRPr="00AF6BAA">
              <w:rPr>
                <w:rFonts w:cstheme="minorHAnsi"/>
                <w:b/>
                <w:bCs/>
                <w:sz w:val="22"/>
                <w:szCs w:val="22"/>
              </w:rPr>
              <w:t>FP6 WHS Training</w:t>
            </w:r>
          </w:p>
          <w:p w14:paraId="1BB3DFEB" w14:textId="77777777" w:rsidR="000057EB" w:rsidRPr="00AF6BAA" w:rsidRDefault="000057EB" w:rsidP="004166CF">
            <w:pPr>
              <w:pStyle w:val="BodyText"/>
              <w:rPr>
                <w:rFonts w:cstheme="minorHAnsi"/>
                <w:b/>
                <w:bCs/>
                <w:sz w:val="22"/>
                <w:szCs w:val="22"/>
              </w:rPr>
            </w:pPr>
          </w:p>
        </w:tc>
        <w:tc>
          <w:tcPr>
            <w:tcW w:w="5125" w:type="dxa"/>
          </w:tcPr>
          <w:p w14:paraId="5EA201ED" w14:textId="77777777" w:rsidR="000057EB" w:rsidRPr="00AF6BAA" w:rsidRDefault="000057EB" w:rsidP="004166CF">
            <w:pPr>
              <w:pStyle w:val="BodyText"/>
              <w:rPr>
                <w:rFonts w:cstheme="minorHAnsi"/>
                <w:sz w:val="22"/>
                <w:szCs w:val="22"/>
              </w:rPr>
            </w:pPr>
            <w:r w:rsidRPr="00AF6BAA">
              <w:rPr>
                <w:rFonts w:cstheme="minorHAnsi"/>
                <w:sz w:val="22"/>
                <w:szCs w:val="22"/>
              </w:rPr>
              <w:t>Training requirements for the project should be identified, including for any specific COVID-19 hazards and controls, and implemented. Specific further training should also be considered for key safety staff (e.g. site supervisors, first aid officers and safety officers).</w:t>
            </w:r>
          </w:p>
        </w:tc>
        <w:tc>
          <w:tcPr>
            <w:tcW w:w="7207" w:type="dxa"/>
          </w:tcPr>
          <w:p w14:paraId="0830CCD9" w14:textId="77777777" w:rsidR="000057EB" w:rsidRPr="00AF6BAA" w:rsidRDefault="000057EB" w:rsidP="004166CF">
            <w:pPr>
              <w:pStyle w:val="BodyTextTableBullet"/>
              <w:numPr>
                <w:ilvl w:val="0"/>
                <w:numId w:val="0"/>
              </w:numPr>
              <w:rPr>
                <w:rFonts w:cstheme="minorHAnsi"/>
                <w:sz w:val="22"/>
                <w:szCs w:val="22"/>
              </w:rPr>
            </w:pPr>
            <w:r w:rsidRPr="00AF6BAA">
              <w:rPr>
                <w:rFonts w:cstheme="minorHAnsi"/>
                <w:sz w:val="22"/>
                <w:szCs w:val="22"/>
              </w:rPr>
              <w:t>Specific training relating to COVID-19 should include (but not be limited to): symptoms of COVID-19; control measures to prevent COVID-19 spread; and providing clear direction and guidance about what is expected of workers, including: when to stay away from the workplace, and what action to take if they become unwell.</w:t>
            </w:r>
          </w:p>
        </w:tc>
      </w:tr>
    </w:tbl>
    <w:p w14:paraId="61C00573" w14:textId="4B1A7FBC" w:rsidR="0022211C" w:rsidRPr="005B27FF" w:rsidRDefault="0022211C" w:rsidP="000057EB">
      <w:pPr>
        <w:rPr>
          <w:color w:val="000000"/>
        </w:rPr>
      </w:pPr>
    </w:p>
    <w:sectPr w:rsidR="0022211C" w:rsidRPr="005B27FF" w:rsidSect="000057EB">
      <w:footerReference w:type="default" r:id="rId38"/>
      <w:pgSz w:w="16838" w:h="11906" w:orient="landscape"/>
      <w:pgMar w:top="1276" w:right="1418" w:bottom="1440" w:left="1440" w:header="708" w:footer="6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E565DE" w14:textId="77777777" w:rsidR="00A322B5" w:rsidRDefault="00A322B5" w:rsidP="002A0289">
      <w:r>
        <w:separator/>
      </w:r>
    </w:p>
  </w:endnote>
  <w:endnote w:type="continuationSeparator" w:id="0">
    <w:p w14:paraId="0FDBB3BA" w14:textId="77777777" w:rsidR="00A322B5" w:rsidRDefault="00A322B5" w:rsidP="002A0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Italic">
    <w:altName w:val="Calibri"/>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27146391"/>
      <w:docPartObj>
        <w:docPartGallery w:val="Page Numbers (Bottom of Page)"/>
        <w:docPartUnique/>
      </w:docPartObj>
    </w:sdtPr>
    <w:sdtEndPr>
      <w:rPr>
        <w:rStyle w:val="PageNumber"/>
      </w:rPr>
    </w:sdtEndPr>
    <w:sdtContent>
      <w:p w14:paraId="2D5B83D7" w14:textId="77777777" w:rsidR="001B33A0" w:rsidRDefault="001B33A0" w:rsidP="002A0289">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DD8E46" w14:textId="77777777" w:rsidR="001B33A0" w:rsidRDefault="001B33A0" w:rsidP="002A02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B9BCF" w14:textId="390DF5C8" w:rsidR="001B33A0" w:rsidRPr="001B33A0" w:rsidRDefault="000057EB" w:rsidP="002A0289">
    <w:pPr>
      <w:pStyle w:val="Footer"/>
      <w:rPr>
        <w:rStyle w:val="PageNumber"/>
        <w:color w:val="FFFFFF" w:themeColor="background1"/>
      </w:rPr>
    </w:pPr>
    <w:r>
      <w:rPr>
        <w:noProof/>
        <w:lang w:eastAsia="en-AU"/>
      </w:rPr>
      <w:drawing>
        <wp:anchor distT="0" distB="0" distL="114300" distR="114300" simplePos="0" relativeHeight="251656704" behindDoc="1" locked="0" layoutInCell="1" allowOverlap="1" wp14:anchorId="12F38477" wp14:editId="679AD285">
          <wp:simplePos x="0" y="0"/>
          <wp:positionH relativeFrom="page">
            <wp:align>left</wp:align>
          </wp:positionH>
          <wp:positionV relativeFrom="paragraph">
            <wp:posOffset>16630</wp:posOffset>
          </wp:positionV>
          <wp:extent cx="7663180" cy="7061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gif"/>
                  <pic:cNvPicPr/>
                </pic:nvPicPr>
                <pic:blipFill>
                  <a:blip r:embed="rId1">
                    <a:extLst>
                      <a:ext uri="{28A0092B-C50C-407E-A947-70E740481C1C}">
                        <a14:useLocalDpi xmlns:a14="http://schemas.microsoft.com/office/drawing/2010/main" val="0"/>
                      </a:ext>
                    </a:extLst>
                  </a:blip>
                  <a:stretch>
                    <a:fillRect/>
                  </a:stretch>
                </pic:blipFill>
                <pic:spPr>
                  <a:xfrm>
                    <a:off x="0" y="0"/>
                    <a:ext cx="7663180" cy="706120"/>
                  </a:xfrm>
                  <a:prstGeom prst="rect">
                    <a:avLst/>
                  </a:prstGeom>
                </pic:spPr>
              </pic:pic>
            </a:graphicData>
          </a:graphic>
          <wp14:sizeRelH relativeFrom="page">
            <wp14:pctWidth>0</wp14:pctWidth>
          </wp14:sizeRelH>
          <wp14:sizeRelV relativeFrom="page">
            <wp14:pctHeight>0</wp14:pctHeight>
          </wp14:sizeRelV>
        </wp:anchor>
      </w:drawing>
    </w:r>
  </w:p>
  <w:p w14:paraId="59D51024" w14:textId="65F51F2D" w:rsidR="00D12E80" w:rsidRPr="001B33A0" w:rsidRDefault="00D12E80" w:rsidP="002A0289">
    <w:pPr>
      <w:pStyle w:val="Footer"/>
      <w:rPr>
        <w:color w:val="FFFFFF" w:themeColor="background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DE033" w14:textId="52D18D7C" w:rsidR="000057EB" w:rsidRPr="001B33A0" w:rsidRDefault="000057EB" w:rsidP="002A0289">
    <w:pPr>
      <w:pStyle w:val="Footer"/>
      <w:rPr>
        <w:rStyle w:val="PageNumber"/>
        <w:color w:val="FFFFFF" w:themeColor="background1"/>
      </w:rPr>
    </w:pPr>
    <w:r>
      <w:rPr>
        <w:noProof/>
        <w:lang w:eastAsia="en-AU"/>
      </w:rPr>
      <w:drawing>
        <wp:anchor distT="0" distB="0" distL="114300" distR="114300" simplePos="0" relativeHeight="251659776" behindDoc="1" locked="0" layoutInCell="1" allowOverlap="1" wp14:anchorId="64799D5A" wp14:editId="17E8A371">
          <wp:simplePos x="0" y="0"/>
          <wp:positionH relativeFrom="page">
            <wp:align>right</wp:align>
          </wp:positionH>
          <wp:positionV relativeFrom="paragraph">
            <wp:posOffset>12700</wp:posOffset>
          </wp:positionV>
          <wp:extent cx="10679502" cy="706120"/>
          <wp:effectExtent l="0" t="0" r="762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gif"/>
                  <pic:cNvPicPr/>
                </pic:nvPicPr>
                <pic:blipFill>
                  <a:blip r:embed="rId1">
                    <a:extLst>
                      <a:ext uri="{28A0092B-C50C-407E-A947-70E740481C1C}">
                        <a14:useLocalDpi xmlns:a14="http://schemas.microsoft.com/office/drawing/2010/main" val="0"/>
                      </a:ext>
                    </a:extLst>
                  </a:blip>
                  <a:stretch>
                    <a:fillRect/>
                  </a:stretch>
                </pic:blipFill>
                <pic:spPr>
                  <a:xfrm>
                    <a:off x="0" y="0"/>
                    <a:ext cx="10679502" cy="70612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8752" behindDoc="1" locked="0" layoutInCell="1" allowOverlap="1" wp14:anchorId="3ADF51B3" wp14:editId="6481B012">
          <wp:simplePos x="0" y="0"/>
          <wp:positionH relativeFrom="page">
            <wp:align>left</wp:align>
          </wp:positionH>
          <wp:positionV relativeFrom="paragraph">
            <wp:posOffset>16630</wp:posOffset>
          </wp:positionV>
          <wp:extent cx="7663180" cy="7061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gif"/>
                  <pic:cNvPicPr/>
                </pic:nvPicPr>
                <pic:blipFill>
                  <a:blip r:embed="rId1">
                    <a:extLst>
                      <a:ext uri="{28A0092B-C50C-407E-A947-70E740481C1C}">
                        <a14:useLocalDpi xmlns:a14="http://schemas.microsoft.com/office/drawing/2010/main" val="0"/>
                      </a:ext>
                    </a:extLst>
                  </a:blip>
                  <a:stretch>
                    <a:fillRect/>
                  </a:stretch>
                </pic:blipFill>
                <pic:spPr>
                  <a:xfrm>
                    <a:off x="0" y="0"/>
                    <a:ext cx="7663180" cy="706120"/>
                  </a:xfrm>
                  <a:prstGeom prst="rect">
                    <a:avLst/>
                  </a:prstGeom>
                </pic:spPr>
              </pic:pic>
            </a:graphicData>
          </a:graphic>
          <wp14:sizeRelH relativeFrom="page">
            <wp14:pctWidth>0</wp14:pctWidth>
          </wp14:sizeRelH>
          <wp14:sizeRelV relativeFrom="page">
            <wp14:pctHeight>0</wp14:pctHeight>
          </wp14:sizeRelV>
        </wp:anchor>
      </w:drawing>
    </w:r>
  </w:p>
  <w:p w14:paraId="20CEDC1F" w14:textId="77777777" w:rsidR="000057EB" w:rsidRPr="001B33A0" w:rsidRDefault="000057EB" w:rsidP="002A0289">
    <w:pPr>
      <w:pStyle w:val="Footer"/>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CA3431" w14:textId="77777777" w:rsidR="00A322B5" w:rsidRDefault="00A322B5" w:rsidP="002A0289">
      <w:r>
        <w:separator/>
      </w:r>
    </w:p>
  </w:footnote>
  <w:footnote w:type="continuationSeparator" w:id="0">
    <w:p w14:paraId="78220631" w14:textId="77777777" w:rsidR="00A322B5" w:rsidRDefault="00A322B5" w:rsidP="002A02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5F845" w14:textId="2D47651F" w:rsidR="00C11277" w:rsidRDefault="00C11277" w:rsidP="002A0289">
    <w:pPr>
      <w:pStyle w:val="Header"/>
    </w:pPr>
  </w:p>
  <w:p w14:paraId="1CDB8E15" w14:textId="77777777" w:rsidR="00CD1E86" w:rsidRDefault="00CD1E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A0A59" w14:textId="77777777" w:rsidR="006C2FD0" w:rsidRDefault="006C2FD0" w:rsidP="002A0289">
    <w:pPr>
      <w:pStyle w:val="Header"/>
    </w:pPr>
    <w:r>
      <w:rPr>
        <w:noProof/>
        <w:lang w:eastAsia="en-AU"/>
      </w:rPr>
      <w:drawing>
        <wp:anchor distT="0" distB="0" distL="114300" distR="114300" simplePos="0" relativeHeight="251655680" behindDoc="1" locked="0" layoutInCell="1" allowOverlap="1" wp14:anchorId="267FD61D" wp14:editId="1145D6C0">
          <wp:simplePos x="0" y="0"/>
          <wp:positionH relativeFrom="column">
            <wp:posOffset>-904672</wp:posOffset>
          </wp:positionH>
          <wp:positionV relativeFrom="paragraph">
            <wp:posOffset>-459309</wp:posOffset>
          </wp:positionV>
          <wp:extent cx="7556548" cy="1068097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SC Title Page.png"/>
                  <pic:cNvPicPr/>
                </pic:nvPicPr>
                <pic:blipFill>
                  <a:blip r:embed="rId1">
                    <a:extLst>
                      <a:ext uri="{28A0092B-C50C-407E-A947-70E740481C1C}">
                        <a14:useLocalDpi xmlns:a14="http://schemas.microsoft.com/office/drawing/2010/main" val="0"/>
                      </a:ext>
                    </a:extLst>
                  </a:blip>
                  <a:stretch>
                    <a:fillRect/>
                  </a:stretch>
                </pic:blipFill>
                <pic:spPr>
                  <a:xfrm>
                    <a:off x="0" y="0"/>
                    <a:ext cx="7556548" cy="106809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9659F"/>
    <w:multiLevelType w:val="hybridMultilevel"/>
    <w:tmpl w:val="9474D08A"/>
    <w:lvl w:ilvl="0" w:tplc="DC2285F6">
      <w:start w:val="1"/>
      <w:numFmt w:val="bullet"/>
      <w:lvlText w:val="•"/>
      <w:lvlJc w:val="left"/>
      <w:pPr>
        <w:tabs>
          <w:tab w:val="num" w:pos="720"/>
        </w:tabs>
        <w:ind w:left="720" w:hanging="360"/>
      </w:pPr>
      <w:rPr>
        <w:rFonts w:ascii="Times New Roman" w:hAnsi="Times New Roman" w:hint="default"/>
      </w:rPr>
    </w:lvl>
    <w:lvl w:ilvl="1" w:tplc="A9B4DC4E" w:tentative="1">
      <w:start w:val="1"/>
      <w:numFmt w:val="bullet"/>
      <w:lvlText w:val="•"/>
      <w:lvlJc w:val="left"/>
      <w:pPr>
        <w:tabs>
          <w:tab w:val="num" w:pos="1440"/>
        </w:tabs>
        <w:ind w:left="1440" w:hanging="360"/>
      </w:pPr>
      <w:rPr>
        <w:rFonts w:ascii="Times New Roman" w:hAnsi="Times New Roman" w:hint="default"/>
      </w:rPr>
    </w:lvl>
    <w:lvl w:ilvl="2" w:tplc="56EAA476" w:tentative="1">
      <w:start w:val="1"/>
      <w:numFmt w:val="bullet"/>
      <w:lvlText w:val="•"/>
      <w:lvlJc w:val="left"/>
      <w:pPr>
        <w:tabs>
          <w:tab w:val="num" w:pos="2160"/>
        </w:tabs>
        <w:ind w:left="2160" w:hanging="360"/>
      </w:pPr>
      <w:rPr>
        <w:rFonts w:ascii="Times New Roman" w:hAnsi="Times New Roman" w:hint="default"/>
      </w:rPr>
    </w:lvl>
    <w:lvl w:ilvl="3" w:tplc="E89AFFEC" w:tentative="1">
      <w:start w:val="1"/>
      <w:numFmt w:val="bullet"/>
      <w:lvlText w:val="•"/>
      <w:lvlJc w:val="left"/>
      <w:pPr>
        <w:tabs>
          <w:tab w:val="num" w:pos="2880"/>
        </w:tabs>
        <w:ind w:left="2880" w:hanging="360"/>
      </w:pPr>
      <w:rPr>
        <w:rFonts w:ascii="Times New Roman" w:hAnsi="Times New Roman" w:hint="default"/>
      </w:rPr>
    </w:lvl>
    <w:lvl w:ilvl="4" w:tplc="BE8A69C0" w:tentative="1">
      <w:start w:val="1"/>
      <w:numFmt w:val="bullet"/>
      <w:lvlText w:val="•"/>
      <w:lvlJc w:val="left"/>
      <w:pPr>
        <w:tabs>
          <w:tab w:val="num" w:pos="3600"/>
        </w:tabs>
        <w:ind w:left="3600" w:hanging="360"/>
      </w:pPr>
      <w:rPr>
        <w:rFonts w:ascii="Times New Roman" w:hAnsi="Times New Roman" w:hint="default"/>
      </w:rPr>
    </w:lvl>
    <w:lvl w:ilvl="5" w:tplc="7D5CCF08" w:tentative="1">
      <w:start w:val="1"/>
      <w:numFmt w:val="bullet"/>
      <w:lvlText w:val="•"/>
      <w:lvlJc w:val="left"/>
      <w:pPr>
        <w:tabs>
          <w:tab w:val="num" w:pos="4320"/>
        </w:tabs>
        <w:ind w:left="4320" w:hanging="360"/>
      </w:pPr>
      <w:rPr>
        <w:rFonts w:ascii="Times New Roman" w:hAnsi="Times New Roman" w:hint="default"/>
      </w:rPr>
    </w:lvl>
    <w:lvl w:ilvl="6" w:tplc="E2AED57E" w:tentative="1">
      <w:start w:val="1"/>
      <w:numFmt w:val="bullet"/>
      <w:lvlText w:val="•"/>
      <w:lvlJc w:val="left"/>
      <w:pPr>
        <w:tabs>
          <w:tab w:val="num" w:pos="5040"/>
        </w:tabs>
        <w:ind w:left="5040" w:hanging="360"/>
      </w:pPr>
      <w:rPr>
        <w:rFonts w:ascii="Times New Roman" w:hAnsi="Times New Roman" w:hint="default"/>
      </w:rPr>
    </w:lvl>
    <w:lvl w:ilvl="7" w:tplc="F0FA4F36" w:tentative="1">
      <w:start w:val="1"/>
      <w:numFmt w:val="bullet"/>
      <w:lvlText w:val="•"/>
      <w:lvlJc w:val="left"/>
      <w:pPr>
        <w:tabs>
          <w:tab w:val="num" w:pos="5760"/>
        </w:tabs>
        <w:ind w:left="5760" w:hanging="360"/>
      </w:pPr>
      <w:rPr>
        <w:rFonts w:ascii="Times New Roman" w:hAnsi="Times New Roman" w:hint="default"/>
      </w:rPr>
    </w:lvl>
    <w:lvl w:ilvl="8" w:tplc="3F4E029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5635438"/>
    <w:multiLevelType w:val="hybridMultilevel"/>
    <w:tmpl w:val="3CB43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6B2616"/>
    <w:multiLevelType w:val="hybridMultilevel"/>
    <w:tmpl w:val="97169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71718E"/>
    <w:multiLevelType w:val="hybridMultilevel"/>
    <w:tmpl w:val="308E3584"/>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A3F0E61"/>
    <w:multiLevelType w:val="hybridMultilevel"/>
    <w:tmpl w:val="91BC7850"/>
    <w:lvl w:ilvl="0" w:tplc="1EA60D30">
      <w:start w:val="1"/>
      <w:numFmt w:val="bullet"/>
      <w:lvlText w:val="•"/>
      <w:lvlJc w:val="left"/>
      <w:pPr>
        <w:tabs>
          <w:tab w:val="num" w:pos="720"/>
        </w:tabs>
        <w:ind w:left="720" w:hanging="360"/>
      </w:pPr>
      <w:rPr>
        <w:rFonts w:ascii="Times New Roman" w:hAnsi="Times New Roman" w:hint="default"/>
      </w:rPr>
    </w:lvl>
    <w:lvl w:ilvl="1" w:tplc="33AC9FEE" w:tentative="1">
      <w:start w:val="1"/>
      <w:numFmt w:val="bullet"/>
      <w:lvlText w:val="•"/>
      <w:lvlJc w:val="left"/>
      <w:pPr>
        <w:tabs>
          <w:tab w:val="num" w:pos="1440"/>
        </w:tabs>
        <w:ind w:left="1440" w:hanging="360"/>
      </w:pPr>
      <w:rPr>
        <w:rFonts w:ascii="Times New Roman" w:hAnsi="Times New Roman" w:hint="default"/>
      </w:rPr>
    </w:lvl>
    <w:lvl w:ilvl="2" w:tplc="DE10C8FE" w:tentative="1">
      <w:start w:val="1"/>
      <w:numFmt w:val="bullet"/>
      <w:lvlText w:val="•"/>
      <w:lvlJc w:val="left"/>
      <w:pPr>
        <w:tabs>
          <w:tab w:val="num" w:pos="2160"/>
        </w:tabs>
        <w:ind w:left="2160" w:hanging="360"/>
      </w:pPr>
      <w:rPr>
        <w:rFonts w:ascii="Times New Roman" w:hAnsi="Times New Roman" w:hint="default"/>
      </w:rPr>
    </w:lvl>
    <w:lvl w:ilvl="3" w:tplc="2D60341E" w:tentative="1">
      <w:start w:val="1"/>
      <w:numFmt w:val="bullet"/>
      <w:lvlText w:val="•"/>
      <w:lvlJc w:val="left"/>
      <w:pPr>
        <w:tabs>
          <w:tab w:val="num" w:pos="2880"/>
        </w:tabs>
        <w:ind w:left="2880" w:hanging="360"/>
      </w:pPr>
      <w:rPr>
        <w:rFonts w:ascii="Times New Roman" w:hAnsi="Times New Roman" w:hint="default"/>
      </w:rPr>
    </w:lvl>
    <w:lvl w:ilvl="4" w:tplc="CE985A04" w:tentative="1">
      <w:start w:val="1"/>
      <w:numFmt w:val="bullet"/>
      <w:lvlText w:val="•"/>
      <w:lvlJc w:val="left"/>
      <w:pPr>
        <w:tabs>
          <w:tab w:val="num" w:pos="3600"/>
        </w:tabs>
        <w:ind w:left="3600" w:hanging="360"/>
      </w:pPr>
      <w:rPr>
        <w:rFonts w:ascii="Times New Roman" w:hAnsi="Times New Roman" w:hint="default"/>
      </w:rPr>
    </w:lvl>
    <w:lvl w:ilvl="5" w:tplc="CEA408AA" w:tentative="1">
      <w:start w:val="1"/>
      <w:numFmt w:val="bullet"/>
      <w:lvlText w:val="•"/>
      <w:lvlJc w:val="left"/>
      <w:pPr>
        <w:tabs>
          <w:tab w:val="num" w:pos="4320"/>
        </w:tabs>
        <w:ind w:left="4320" w:hanging="360"/>
      </w:pPr>
      <w:rPr>
        <w:rFonts w:ascii="Times New Roman" w:hAnsi="Times New Roman" w:hint="default"/>
      </w:rPr>
    </w:lvl>
    <w:lvl w:ilvl="6" w:tplc="B31E1806" w:tentative="1">
      <w:start w:val="1"/>
      <w:numFmt w:val="bullet"/>
      <w:lvlText w:val="•"/>
      <w:lvlJc w:val="left"/>
      <w:pPr>
        <w:tabs>
          <w:tab w:val="num" w:pos="5040"/>
        </w:tabs>
        <w:ind w:left="5040" w:hanging="360"/>
      </w:pPr>
      <w:rPr>
        <w:rFonts w:ascii="Times New Roman" w:hAnsi="Times New Roman" w:hint="default"/>
      </w:rPr>
    </w:lvl>
    <w:lvl w:ilvl="7" w:tplc="11460FDC" w:tentative="1">
      <w:start w:val="1"/>
      <w:numFmt w:val="bullet"/>
      <w:lvlText w:val="•"/>
      <w:lvlJc w:val="left"/>
      <w:pPr>
        <w:tabs>
          <w:tab w:val="num" w:pos="5760"/>
        </w:tabs>
        <w:ind w:left="5760" w:hanging="360"/>
      </w:pPr>
      <w:rPr>
        <w:rFonts w:ascii="Times New Roman" w:hAnsi="Times New Roman" w:hint="default"/>
      </w:rPr>
    </w:lvl>
    <w:lvl w:ilvl="8" w:tplc="D6EEE718"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EF30902"/>
    <w:multiLevelType w:val="hybridMultilevel"/>
    <w:tmpl w:val="48126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59510C4"/>
    <w:multiLevelType w:val="hybridMultilevel"/>
    <w:tmpl w:val="ABC09A36"/>
    <w:lvl w:ilvl="0" w:tplc="0C090001">
      <w:start w:val="1"/>
      <w:numFmt w:val="bullet"/>
      <w:lvlText w:val=""/>
      <w:lvlJc w:val="left"/>
      <w:pPr>
        <w:tabs>
          <w:tab w:val="num" w:pos="720"/>
        </w:tabs>
        <w:ind w:left="720" w:hanging="360"/>
      </w:pPr>
      <w:rPr>
        <w:rFonts w:ascii="Symbol" w:hAnsi="Symbol" w:hint="default"/>
      </w:rPr>
    </w:lvl>
    <w:lvl w:ilvl="1" w:tplc="A9B4DC4E" w:tentative="1">
      <w:start w:val="1"/>
      <w:numFmt w:val="bullet"/>
      <w:lvlText w:val="•"/>
      <w:lvlJc w:val="left"/>
      <w:pPr>
        <w:tabs>
          <w:tab w:val="num" w:pos="1440"/>
        </w:tabs>
        <w:ind w:left="1440" w:hanging="360"/>
      </w:pPr>
      <w:rPr>
        <w:rFonts w:ascii="Times New Roman" w:hAnsi="Times New Roman" w:hint="default"/>
      </w:rPr>
    </w:lvl>
    <w:lvl w:ilvl="2" w:tplc="56EAA476" w:tentative="1">
      <w:start w:val="1"/>
      <w:numFmt w:val="bullet"/>
      <w:lvlText w:val="•"/>
      <w:lvlJc w:val="left"/>
      <w:pPr>
        <w:tabs>
          <w:tab w:val="num" w:pos="2160"/>
        </w:tabs>
        <w:ind w:left="2160" w:hanging="360"/>
      </w:pPr>
      <w:rPr>
        <w:rFonts w:ascii="Times New Roman" w:hAnsi="Times New Roman" w:hint="default"/>
      </w:rPr>
    </w:lvl>
    <w:lvl w:ilvl="3" w:tplc="E89AFFEC" w:tentative="1">
      <w:start w:val="1"/>
      <w:numFmt w:val="bullet"/>
      <w:lvlText w:val="•"/>
      <w:lvlJc w:val="left"/>
      <w:pPr>
        <w:tabs>
          <w:tab w:val="num" w:pos="2880"/>
        </w:tabs>
        <w:ind w:left="2880" w:hanging="360"/>
      </w:pPr>
      <w:rPr>
        <w:rFonts w:ascii="Times New Roman" w:hAnsi="Times New Roman" w:hint="default"/>
      </w:rPr>
    </w:lvl>
    <w:lvl w:ilvl="4" w:tplc="BE8A69C0" w:tentative="1">
      <w:start w:val="1"/>
      <w:numFmt w:val="bullet"/>
      <w:lvlText w:val="•"/>
      <w:lvlJc w:val="left"/>
      <w:pPr>
        <w:tabs>
          <w:tab w:val="num" w:pos="3600"/>
        </w:tabs>
        <w:ind w:left="3600" w:hanging="360"/>
      </w:pPr>
      <w:rPr>
        <w:rFonts w:ascii="Times New Roman" w:hAnsi="Times New Roman" w:hint="default"/>
      </w:rPr>
    </w:lvl>
    <w:lvl w:ilvl="5" w:tplc="7D5CCF08" w:tentative="1">
      <w:start w:val="1"/>
      <w:numFmt w:val="bullet"/>
      <w:lvlText w:val="•"/>
      <w:lvlJc w:val="left"/>
      <w:pPr>
        <w:tabs>
          <w:tab w:val="num" w:pos="4320"/>
        </w:tabs>
        <w:ind w:left="4320" w:hanging="360"/>
      </w:pPr>
      <w:rPr>
        <w:rFonts w:ascii="Times New Roman" w:hAnsi="Times New Roman" w:hint="default"/>
      </w:rPr>
    </w:lvl>
    <w:lvl w:ilvl="6" w:tplc="E2AED57E" w:tentative="1">
      <w:start w:val="1"/>
      <w:numFmt w:val="bullet"/>
      <w:lvlText w:val="•"/>
      <w:lvlJc w:val="left"/>
      <w:pPr>
        <w:tabs>
          <w:tab w:val="num" w:pos="5040"/>
        </w:tabs>
        <w:ind w:left="5040" w:hanging="360"/>
      </w:pPr>
      <w:rPr>
        <w:rFonts w:ascii="Times New Roman" w:hAnsi="Times New Roman" w:hint="default"/>
      </w:rPr>
    </w:lvl>
    <w:lvl w:ilvl="7" w:tplc="F0FA4F36" w:tentative="1">
      <w:start w:val="1"/>
      <w:numFmt w:val="bullet"/>
      <w:lvlText w:val="•"/>
      <w:lvlJc w:val="left"/>
      <w:pPr>
        <w:tabs>
          <w:tab w:val="num" w:pos="5760"/>
        </w:tabs>
        <w:ind w:left="5760" w:hanging="360"/>
      </w:pPr>
      <w:rPr>
        <w:rFonts w:ascii="Times New Roman" w:hAnsi="Times New Roman" w:hint="default"/>
      </w:rPr>
    </w:lvl>
    <w:lvl w:ilvl="8" w:tplc="3F4E029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697166D"/>
    <w:multiLevelType w:val="hybridMultilevel"/>
    <w:tmpl w:val="EEDE4984"/>
    <w:lvl w:ilvl="0" w:tplc="AEC8BABA">
      <w:numFmt w:val="bullet"/>
      <w:pStyle w:val="BodyText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339B0B37"/>
    <w:multiLevelType w:val="hybridMultilevel"/>
    <w:tmpl w:val="CBD8A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CB3F13"/>
    <w:multiLevelType w:val="hybridMultilevel"/>
    <w:tmpl w:val="DED653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BAA1CA3"/>
    <w:multiLevelType w:val="hybridMultilevel"/>
    <w:tmpl w:val="9C480DE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36D79FD"/>
    <w:multiLevelType w:val="hybridMultilevel"/>
    <w:tmpl w:val="7A407A9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94B1926"/>
    <w:multiLevelType w:val="hybridMultilevel"/>
    <w:tmpl w:val="5020592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3" w15:restartNumberingAfterBreak="0">
    <w:nsid w:val="49BA23D0"/>
    <w:multiLevelType w:val="hybridMultilevel"/>
    <w:tmpl w:val="075CB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ECE0DA5"/>
    <w:multiLevelType w:val="hybridMultilevel"/>
    <w:tmpl w:val="67AA4502"/>
    <w:lvl w:ilvl="0" w:tplc="C960EDA4">
      <w:start w:val="1"/>
      <w:numFmt w:val="bullet"/>
      <w:lvlText w:val="•"/>
      <w:lvlJc w:val="left"/>
      <w:pPr>
        <w:tabs>
          <w:tab w:val="num" w:pos="720"/>
        </w:tabs>
        <w:ind w:left="720" w:hanging="360"/>
      </w:pPr>
      <w:rPr>
        <w:rFonts w:ascii="Times New Roman" w:hAnsi="Times New Roman" w:hint="default"/>
      </w:rPr>
    </w:lvl>
    <w:lvl w:ilvl="1" w:tplc="4A283812" w:tentative="1">
      <w:start w:val="1"/>
      <w:numFmt w:val="bullet"/>
      <w:lvlText w:val="•"/>
      <w:lvlJc w:val="left"/>
      <w:pPr>
        <w:tabs>
          <w:tab w:val="num" w:pos="1440"/>
        </w:tabs>
        <w:ind w:left="1440" w:hanging="360"/>
      </w:pPr>
      <w:rPr>
        <w:rFonts w:ascii="Times New Roman" w:hAnsi="Times New Roman" w:hint="default"/>
      </w:rPr>
    </w:lvl>
    <w:lvl w:ilvl="2" w:tplc="57E2DBB2" w:tentative="1">
      <w:start w:val="1"/>
      <w:numFmt w:val="bullet"/>
      <w:lvlText w:val="•"/>
      <w:lvlJc w:val="left"/>
      <w:pPr>
        <w:tabs>
          <w:tab w:val="num" w:pos="2160"/>
        </w:tabs>
        <w:ind w:left="2160" w:hanging="360"/>
      </w:pPr>
      <w:rPr>
        <w:rFonts w:ascii="Times New Roman" w:hAnsi="Times New Roman" w:hint="default"/>
      </w:rPr>
    </w:lvl>
    <w:lvl w:ilvl="3" w:tplc="CA0CDDF0" w:tentative="1">
      <w:start w:val="1"/>
      <w:numFmt w:val="bullet"/>
      <w:lvlText w:val="•"/>
      <w:lvlJc w:val="left"/>
      <w:pPr>
        <w:tabs>
          <w:tab w:val="num" w:pos="2880"/>
        </w:tabs>
        <w:ind w:left="2880" w:hanging="360"/>
      </w:pPr>
      <w:rPr>
        <w:rFonts w:ascii="Times New Roman" w:hAnsi="Times New Roman" w:hint="default"/>
      </w:rPr>
    </w:lvl>
    <w:lvl w:ilvl="4" w:tplc="D6D89AA6" w:tentative="1">
      <w:start w:val="1"/>
      <w:numFmt w:val="bullet"/>
      <w:lvlText w:val="•"/>
      <w:lvlJc w:val="left"/>
      <w:pPr>
        <w:tabs>
          <w:tab w:val="num" w:pos="3600"/>
        </w:tabs>
        <w:ind w:left="3600" w:hanging="360"/>
      </w:pPr>
      <w:rPr>
        <w:rFonts w:ascii="Times New Roman" w:hAnsi="Times New Roman" w:hint="default"/>
      </w:rPr>
    </w:lvl>
    <w:lvl w:ilvl="5" w:tplc="584027DE" w:tentative="1">
      <w:start w:val="1"/>
      <w:numFmt w:val="bullet"/>
      <w:lvlText w:val="•"/>
      <w:lvlJc w:val="left"/>
      <w:pPr>
        <w:tabs>
          <w:tab w:val="num" w:pos="4320"/>
        </w:tabs>
        <w:ind w:left="4320" w:hanging="360"/>
      </w:pPr>
      <w:rPr>
        <w:rFonts w:ascii="Times New Roman" w:hAnsi="Times New Roman" w:hint="default"/>
      </w:rPr>
    </w:lvl>
    <w:lvl w:ilvl="6" w:tplc="DD5470A6" w:tentative="1">
      <w:start w:val="1"/>
      <w:numFmt w:val="bullet"/>
      <w:lvlText w:val="•"/>
      <w:lvlJc w:val="left"/>
      <w:pPr>
        <w:tabs>
          <w:tab w:val="num" w:pos="5040"/>
        </w:tabs>
        <w:ind w:left="5040" w:hanging="360"/>
      </w:pPr>
      <w:rPr>
        <w:rFonts w:ascii="Times New Roman" w:hAnsi="Times New Roman" w:hint="default"/>
      </w:rPr>
    </w:lvl>
    <w:lvl w:ilvl="7" w:tplc="F33AAF36" w:tentative="1">
      <w:start w:val="1"/>
      <w:numFmt w:val="bullet"/>
      <w:lvlText w:val="•"/>
      <w:lvlJc w:val="left"/>
      <w:pPr>
        <w:tabs>
          <w:tab w:val="num" w:pos="5760"/>
        </w:tabs>
        <w:ind w:left="5760" w:hanging="360"/>
      </w:pPr>
      <w:rPr>
        <w:rFonts w:ascii="Times New Roman" w:hAnsi="Times New Roman" w:hint="default"/>
      </w:rPr>
    </w:lvl>
    <w:lvl w:ilvl="8" w:tplc="3ADA158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9CF1710"/>
    <w:multiLevelType w:val="multilevel"/>
    <w:tmpl w:val="835A880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5AF70672"/>
    <w:multiLevelType w:val="hybridMultilevel"/>
    <w:tmpl w:val="401862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48060C7"/>
    <w:multiLevelType w:val="hybridMultilevel"/>
    <w:tmpl w:val="E9226DB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4D04269"/>
    <w:multiLevelType w:val="hybridMultilevel"/>
    <w:tmpl w:val="50B22440"/>
    <w:lvl w:ilvl="0" w:tplc="F2BA4DBC">
      <w:start w:val="1"/>
      <w:numFmt w:val="bullet"/>
      <w:lvlText w:val="•"/>
      <w:lvlJc w:val="left"/>
      <w:pPr>
        <w:tabs>
          <w:tab w:val="num" w:pos="720"/>
        </w:tabs>
        <w:ind w:left="720" w:hanging="360"/>
      </w:pPr>
      <w:rPr>
        <w:rFonts w:ascii="Times New Roman" w:hAnsi="Times New Roman" w:hint="default"/>
      </w:rPr>
    </w:lvl>
    <w:lvl w:ilvl="1" w:tplc="B12C911A">
      <w:numFmt w:val="none"/>
      <w:lvlText w:val=""/>
      <w:lvlJc w:val="left"/>
      <w:pPr>
        <w:tabs>
          <w:tab w:val="num" w:pos="360"/>
        </w:tabs>
      </w:pPr>
    </w:lvl>
    <w:lvl w:ilvl="2" w:tplc="028048B6" w:tentative="1">
      <w:start w:val="1"/>
      <w:numFmt w:val="bullet"/>
      <w:lvlText w:val="•"/>
      <w:lvlJc w:val="left"/>
      <w:pPr>
        <w:tabs>
          <w:tab w:val="num" w:pos="2160"/>
        </w:tabs>
        <w:ind w:left="2160" w:hanging="360"/>
      </w:pPr>
      <w:rPr>
        <w:rFonts w:ascii="Times New Roman" w:hAnsi="Times New Roman" w:hint="default"/>
      </w:rPr>
    </w:lvl>
    <w:lvl w:ilvl="3" w:tplc="C936C8EC" w:tentative="1">
      <w:start w:val="1"/>
      <w:numFmt w:val="bullet"/>
      <w:lvlText w:val="•"/>
      <w:lvlJc w:val="left"/>
      <w:pPr>
        <w:tabs>
          <w:tab w:val="num" w:pos="2880"/>
        </w:tabs>
        <w:ind w:left="2880" w:hanging="360"/>
      </w:pPr>
      <w:rPr>
        <w:rFonts w:ascii="Times New Roman" w:hAnsi="Times New Roman" w:hint="default"/>
      </w:rPr>
    </w:lvl>
    <w:lvl w:ilvl="4" w:tplc="A8122E7E" w:tentative="1">
      <w:start w:val="1"/>
      <w:numFmt w:val="bullet"/>
      <w:lvlText w:val="•"/>
      <w:lvlJc w:val="left"/>
      <w:pPr>
        <w:tabs>
          <w:tab w:val="num" w:pos="3600"/>
        </w:tabs>
        <w:ind w:left="3600" w:hanging="360"/>
      </w:pPr>
      <w:rPr>
        <w:rFonts w:ascii="Times New Roman" w:hAnsi="Times New Roman" w:hint="default"/>
      </w:rPr>
    </w:lvl>
    <w:lvl w:ilvl="5" w:tplc="004EFB68" w:tentative="1">
      <w:start w:val="1"/>
      <w:numFmt w:val="bullet"/>
      <w:lvlText w:val="•"/>
      <w:lvlJc w:val="left"/>
      <w:pPr>
        <w:tabs>
          <w:tab w:val="num" w:pos="4320"/>
        </w:tabs>
        <w:ind w:left="4320" w:hanging="360"/>
      </w:pPr>
      <w:rPr>
        <w:rFonts w:ascii="Times New Roman" w:hAnsi="Times New Roman" w:hint="default"/>
      </w:rPr>
    </w:lvl>
    <w:lvl w:ilvl="6" w:tplc="91BA0792" w:tentative="1">
      <w:start w:val="1"/>
      <w:numFmt w:val="bullet"/>
      <w:lvlText w:val="•"/>
      <w:lvlJc w:val="left"/>
      <w:pPr>
        <w:tabs>
          <w:tab w:val="num" w:pos="5040"/>
        </w:tabs>
        <w:ind w:left="5040" w:hanging="360"/>
      </w:pPr>
      <w:rPr>
        <w:rFonts w:ascii="Times New Roman" w:hAnsi="Times New Roman" w:hint="default"/>
      </w:rPr>
    </w:lvl>
    <w:lvl w:ilvl="7" w:tplc="C6B22FB8" w:tentative="1">
      <w:start w:val="1"/>
      <w:numFmt w:val="bullet"/>
      <w:lvlText w:val="•"/>
      <w:lvlJc w:val="left"/>
      <w:pPr>
        <w:tabs>
          <w:tab w:val="num" w:pos="5760"/>
        </w:tabs>
        <w:ind w:left="5760" w:hanging="360"/>
      </w:pPr>
      <w:rPr>
        <w:rFonts w:ascii="Times New Roman" w:hAnsi="Times New Roman" w:hint="default"/>
      </w:rPr>
    </w:lvl>
    <w:lvl w:ilvl="8" w:tplc="35AEB81E"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6D634972"/>
    <w:multiLevelType w:val="hybridMultilevel"/>
    <w:tmpl w:val="9730A4C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0" w15:restartNumberingAfterBreak="0">
    <w:nsid w:val="6FF96BC9"/>
    <w:multiLevelType w:val="hybridMultilevel"/>
    <w:tmpl w:val="BE4A922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06C407D"/>
    <w:multiLevelType w:val="hybridMultilevel"/>
    <w:tmpl w:val="6C184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EAC5CB6"/>
    <w:multiLevelType w:val="hybridMultilevel"/>
    <w:tmpl w:val="DD62ABCA"/>
    <w:lvl w:ilvl="0" w:tplc="FEC2E0CA">
      <w:start w:val="1"/>
      <w:numFmt w:val="bullet"/>
      <w:lvlText w:val="•"/>
      <w:lvlJc w:val="left"/>
      <w:pPr>
        <w:tabs>
          <w:tab w:val="num" w:pos="720"/>
        </w:tabs>
        <w:ind w:left="720" w:hanging="360"/>
      </w:pPr>
      <w:rPr>
        <w:rFonts w:ascii="Times New Roman" w:hAnsi="Times New Roman" w:hint="default"/>
      </w:rPr>
    </w:lvl>
    <w:lvl w:ilvl="1" w:tplc="30E8C3FC" w:tentative="1">
      <w:start w:val="1"/>
      <w:numFmt w:val="bullet"/>
      <w:lvlText w:val="•"/>
      <w:lvlJc w:val="left"/>
      <w:pPr>
        <w:tabs>
          <w:tab w:val="num" w:pos="1440"/>
        </w:tabs>
        <w:ind w:left="1440" w:hanging="360"/>
      </w:pPr>
      <w:rPr>
        <w:rFonts w:ascii="Times New Roman" w:hAnsi="Times New Roman" w:hint="default"/>
      </w:rPr>
    </w:lvl>
    <w:lvl w:ilvl="2" w:tplc="48AEBBE8" w:tentative="1">
      <w:start w:val="1"/>
      <w:numFmt w:val="bullet"/>
      <w:lvlText w:val="•"/>
      <w:lvlJc w:val="left"/>
      <w:pPr>
        <w:tabs>
          <w:tab w:val="num" w:pos="2160"/>
        </w:tabs>
        <w:ind w:left="2160" w:hanging="360"/>
      </w:pPr>
      <w:rPr>
        <w:rFonts w:ascii="Times New Roman" w:hAnsi="Times New Roman" w:hint="default"/>
      </w:rPr>
    </w:lvl>
    <w:lvl w:ilvl="3" w:tplc="2BF490DA" w:tentative="1">
      <w:start w:val="1"/>
      <w:numFmt w:val="bullet"/>
      <w:lvlText w:val="•"/>
      <w:lvlJc w:val="left"/>
      <w:pPr>
        <w:tabs>
          <w:tab w:val="num" w:pos="2880"/>
        </w:tabs>
        <w:ind w:left="2880" w:hanging="360"/>
      </w:pPr>
      <w:rPr>
        <w:rFonts w:ascii="Times New Roman" w:hAnsi="Times New Roman" w:hint="default"/>
      </w:rPr>
    </w:lvl>
    <w:lvl w:ilvl="4" w:tplc="95F0B288" w:tentative="1">
      <w:start w:val="1"/>
      <w:numFmt w:val="bullet"/>
      <w:lvlText w:val="•"/>
      <w:lvlJc w:val="left"/>
      <w:pPr>
        <w:tabs>
          <w:tab w:val="num" w:pos="3600"/>
        </w:tabs>
        <w:ind w:left="3600" w:hanging="360"/>
      </w:pPr>
      <w:rPr>
        <w:rFonts w:ascii="Times New Roman" w:hAnsi="Times New Roman" w:hint="default"/>
      </w:rPr>
    </w:lvl>
    <w:lvl w:ilvl="5" w:tplc="7810782A" w:tentative="1">
      <w:start w:val="1"/>
      <w:numFmt w:val="bullet"/>
      <w:lvlText w:val="•"/>
      <w:lvlJc w:val="left"/>
      <w:pPr>
        <w:tabs>
          <w:tab w:val="num" w:pos="4320"/>
        </w:tabs>
        <w:ind w:left="4320" w:hanging="360"/>
      </w:pPr>
      <w:rPr>
        <w:rFonts w:ascii="Times New Roman" w:hAnsi="Times New Roman" w:hint="default"/>
      </w:rPr>
    </w:lvl>
    <w:lvl w:ilvl="6" w:tplc="58D2C452" w:tentative="1">
      <w:start w:val="1"/>
      <w:numFmt w:val="bullet"/>
      <w:lvlText w:val="•"/>
      <w:lvlJc w:val="left"/>
      <w:pPr>
        <w:tabs>
          <w:tab w:val="num" w:pos="5040"/>
        </w:tabs>
        <w:ind w:left="5040" w:hanging="360"/>
      </w:pPr>
      <w:rPr>
        <w:rFonts w:ascii="Times New Roman" w:hAnsi="Times New Roman" w:hint="default"/>
      </w:rPr>
    </w:lvl>
    <w:lvl w:ilvl="7" w:tplc="F19C7EC8" w:tentative="1">
      <w:start w:val="1"/>
      <w:numFmt w:val="bullet"/>
      <w:lvlText w:val="•"/>
      <w:lvlJc w:val="left"/>
      <w:pPr>
        <w:tabs>
          <w:tab w:val="num" w:pos="5760"/>
        </w:tabs>
        <w:ind w:left="5760" w:hanging="360"/>
      </w:pPr>
      <w:rPr>
        <w:rFonts w:ascii="Times New Roman" w:hAnsi="Times New Roman" w:hint="default"/>
      </w:rPr>
    </w:lvl>
    <w:lvl w:ilvl="8" w:tplc="476C60FA"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12"/>
  </w:num>
  <w:num w:numId="3">
    <w:abstractNumId w:val="14"/>
  </w:num>
  <w:num w:numId="4">
    <w:abstractNumId w:val="18"/>
  </w:num>
  <w:num w:numId="5">
    <w:abstractNumId w:val="16"/>
  </w:num>
  <w:num w:numId="6">
    <w:abstractNumId w:val="0"/>
  </w:num>
  <w:num w:numId="7">
    <w:abstractNumId w:val="22"/>
  </w:num>
  <w:num w:numId="8">
    <w:abstractNumId w:val="5"/>
  </w:num>
  <w:num w:numId="9">
    <w:abstractNumId w:val="21"/>
  </w:num>
  <w:num w:numId="10">
    <w:abstractNumId w:val="6"/>
  </w:num>
  <w:num w:numId="11">
    <w:abstractNumId w:val="11"/>
  </w:num>
  <w:num w:numId="12">
    <w:abstractNumId w:val="10"/>
  </w:num>
  <w:num w:numId="13">
    <w:abstractNumId w:val="19"/>
  </w:num>
  <w:num w:numId="14">
    <w:abstractNumId w:val="17"/>
  </w:num>
  <w:num w:numId="15">
    <w:abstractNumId w:val="1"/>
  </w:num>
  <w:num w:numId="16">
    <w:abstractNumId w:val="10"/>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7"/>
  </w:num>
  <w:num w:numId="20">
    <w:abstractNumId w:val="2"/>
  </w:num>
  <w:num w:numId="21">
    <w:abstractNumId w:val="8"/>
  </w:num>
  <w:num w:numId="22">
    <w:abstractNumId w:val="3"/>
  </w:num>
  <w:num w:numId="23">
    <w:abstractNumId w:val="13"/>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CF5"/>
    <w:rsid w:val="000057EB"/>
    <w:rsid w:val="00055EC6"/>
    <w:rsid w:val="00083359"/>
    <w:rsid w:val="00095042"/>
    <w:rsid w:val="000B462A"/>
    <w:rsid w:val="000C54F1"/>
    <w:rsid w:val="000D347B"/>
    <w:rsid w:val="000E0257"/>
    <w:rsid w:val="000F6B92"/>
    <w:rsid w:val="00100071"/>
    <w:rsid w:val="00104D61"/>
    <w:rsid w:val="00117FD6"/>
    <w:rsid w:val="0012094F"/>
    <w:rsid w:val="00124BE0"/>
    <w:rsid w:val="001364A9"/>
    <w:rsid w:val="00161066"/>
    <w:rsid w:val="00161732"/>
    <w:rsid w:val="00196D23"/>
    <w:rsid w:val="001A72BB"/>
    <w:rsid w:val="001A7E46"/>
    <w:rsid w:val="001B33A0"/>
    <w:rsid w:val="001B5B1D"/>
    <w:rsid w:val="001B6CD4"/>
    <w:rsid w:val="001D6BF9"/>
    <w:rsid w:val="001E0311"/>
    <w:rsid w:val="0020582E"/>
    <w:rsid w:val="0022211C"/>
    <w:rsid w:val="00251A67"/>
    <w:rsid w:val="002523D4"/>
    <w:rsid w:val="00274A57"/>
    <w:rsid w:val="002874AE"/>
    <w:rsid w:val="00293D8F"/>
    <w:rsid w:val="002A0289"/>
    <w:rsid w:val="002F0550"/>
    <w:rsid w:val="002F5FF8"/>
    <w:rsid w:val="00312AEE"/>
    <w:rsid w:val="00332D76"/>
    <w:rsid w:val="00347708"/>
    <w:rsid w:val="00350F6C"/>
    <w:rsid w:val="00351335"/>
    <w:rsid w:val="00374237"/>
    <w:rsid w:val="003C2342"/>
    <w:rsid w:val="003C7C93"/>
    <w:rsid w:val="003E290D"/>
    <w:rsid w:val="00406F7F"/>
    <w:rsid w:val="0043414E"/>
    <w:rsid w:val="00450215"/>
    <w:rsid w:val="004502BA"/>
    <w:rsid w:val="004A3CF8"/>
    <w:rsid w:val="004A4062"/>
    <w:rsid w:val="004B0450"/>
    <w:rsid w:val="004B5AB3"/>
    <w:rsid w:val="0050634B"/>
    <w:rsid w:val="005103CD"/>
    <w:rsid w:val="00511F07"/>
    <w:rsid w:val="00524851"/>
    <w:rsid w:val="00527368"/>
    <w:rsid w:val="00540A0A"/>
    <w:rsid w:val="005513BC"/>
    <w:rsid w:val="00561552"/>
    <w:rsid w:val="00583475"/>
    <w:rsid w:val="005927F2"/>
    <w:rsid w:val="005B27FF"/>
    <w:rsid w:val="005D7D05"/>
    <w:rsid w:val="005F0EBD"/>
    <w:rsid w:val="00623690"/>
    <w:rsid w:val="006417CA"/>
    <w:rsid w:val="0065110D"/>
    <w:rsid w:val="00651549"/>
    <w:rsid w:val="0067152E"/>
    <w:rsid w:val="006A524A"/>
    <w:rsid w:val="006B1347"/>
    <w:rsid w:val="006C2FD0"/>
    <w:rsid w:val="006D6420"/>
    <w:rsid w:val="006F68F3"/>
    <w:rsid w:val="006F70D9"/>
    <w:rsid w:val="00731082"/>
    <w:rsid w:val="00760F3F"/>
    <w:rsid w:val="00766E99"/>
    <w:rsid w:val="00773D85"/>
    <w:rsid w:val="0078180E"/>
    <w:rsid w:val="007879E5"/>
    <w:rsid w:val="007A4308"/>
    <w:rsid w:val="007B1C74"/>
    <w:rsid w:val="007B2A06"/>
    <w:rsid w:val="007C0B92"/>
    <w:rsid w:val="007F3324"/>
    <w:rsid w:val="007F6B4B"/>
    <w:rsid w:val="0080174B"/>
    <w:rsid w:val="00813896"/>
    <w:rsid w:val="00826A9B"/>
    <w:rsid w:val="00837FB5"/>
    <w:rsid w:val="00855C64"/>
    <w:rsid w:val="00873D50"/>
    <w:rsid w:val="00874940"/>
    <w:rsid w:val="0087755C"/>
    <w:rsid w:val="00877FBE"/>
    <w:rsid w:val="00887D72"/>
    <w:rsid w:val="0089054B"/>
    <w:rsid w:val="00891686"/>
    <w:rsid w:val="008C6240"/>
    <w:rsid w:val="008D1FA4"/>
    <w:rsid w:val="008D440D"/>
    <w:rsid w:val="008E5715"/>
    <w:rsid w:val="008F21E8"/>
    <w:rsid w:val="008F7A0C"/>
    <w:rsid w:val="008F7CE5"/>
    <w:rsid w:val="00904634"/>
    <w:rsid w:val="00925EEB"/>
    <w:rsid w:val="009325D7"/>
    <w:rsid w:val="00933CE4"/>
    <w:rsid w:val="0093763B"/>
    <w:rsid w:val="0095112F"/>
    <w:rsid w:val="00956090"/>
    <w:rsid w:val="00962075"/>
    <w:rsid w:val="009A377A"/>
    <w:rsid w:val="009A5CE2"/>
    <w:rsid w:val="009C410F"/>
    <w:rsid w:val="009D5A2F"/>
    <w:rsid w:val="009E42B2"/>
    <w:rsid w:val="009E4B68"/>
    <w:rsid w:val="009F5FA9"/>
    <w:rsid w:val="00A1501B"/>
    <w:rsid w:val="00A16912"/>
    <w:rsid w:val="00A20968"/>
    <w:rsid w:val="00A322B5"/>
    <w:rsid w:val="00A338ED"/>
    <w:rsid w:val="00A36001"/>
    <w:rsid w:val="00A7201C"/>
    <w:rsid w:val="00A81334"/>
    <w:rsid w:val="00A84A09"/>
    <w:rsid w:val="00A854B8"/>
    <w:rsid w:val="00A87086"/>
    <w:rsid w:val="00AA7135"/>
    <w:rsid w:val="00AC48D4"/>
    <w:rsid w:val="00AD27D6"/>
    <w:rsid w:val="00AF22D6"/>
    <w:rsid w:val="00B12B81"/>
    <w:rsid w:val="00B44E2A"/>
    <w:rsid w:val="00B47CFD"/>
    <w:rsid w:val="00B762DB"/>
    <w:rsid w:val="00BA4CF5"/>
    <w:rsid w:val="00BA4FA0"/>
    <w:rsid w:val="00BB3951"/>
    <w:rsid w:val="00BF7C44"/>
    <w:rsid w:val="00C11277"/>
    <w:rsid w:val="00C13F8B"/>
    <w:rsid w:val="00C3146A"/>
    <w:rsid w:val="00C52956"/>
    <w:rsid w:val="00C643E3"/>
    <w:rsid w:val="00C653D1"/>
    <w:rsid w:val="00CC3600"/>
    <w:rsid w:val="00CD1E86"/>
    <w:rsid w:val="00CE0055"/>
    <w:rsid w:val="00CE4B1F"/>
    <w:rsid w:val="00CE54A3"/>
    <w:rsid w:val="00CF39B2"/>
    <w:rsid w:val="00D05BA2"/>
    <w:rsid w:val="00D12E80"/>
    <w:rsid w:val="00D134A9"/>
    <w:rsid w:val="00D43054"/>
    <w:rsid w:val="00D52C3C"/>
    <w:rsid w:val="00D56838"/>
    <w:rsid w:val="00D56986"/>
    <w:rsid w:val="00D71BAE"/>
    <w:rsid w:val="00D77EB3"/>
    <w:rsid w:val="00DA5174"/>
    <w:rsid w:val="00DA79B2"/>
    <w:rsid w:val="00DB0F06"/>
    <w:rsid w:val="00DB5887"/>
    <w:rsid w:val="00DC48D4"/>
    <w:rsid w:val="00DC6556"/>
    <w:rsid w:val="00E20E04"/>
    <w:rsid w:val="00E21A3B"/>
    <w:rsid w:val="00E318A6"/>
    <w:rsid w:val="00E42444"/>
    <w:rsid w:val="00E809E9"/>
    <w:rsid w:val="00EA3BB1"/>
    <w:rsid w:val="00EB5750"/>
    <w:rsid w:val="00EC20A1"/>
    <w:rsid w:val="00ED40CF"/>
    <w:rsid w:val="00ED7EE0"/>
    <w:rsid w:val="00EE15DD"/>
    <w:rsid w:val="00F21C89"/>
    <w:rsid w:val="00F6102C"/>
    <w:rsid w:val="00F6139E"/>
    <w:rsid w:val="00F6304F"/>
    <w:rsid w:val="00F70287"/>
    <w:rsid w:val="00F71D8C"/>
    <w:rsid w:val="00F90EAA"/>
    <w:rsid w:val="00FA1696"/>
    <w:rsid w:val="00FF0C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6F8F5CE"/>
  <w15:chartTrackingRefBased/>
  <w15:docId w15:val="{59CCE37C-98D9-4653-ADE3-C2E754D0C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0289"/>
    <w:rPr>
      <w:rFonts w:cstheme="minorHAnsi"/>
      <w:sz w:val="20"/>
      <w:szCs w:val="20"/>
    </w:rPr>
  </w:style>
  <w:style w:type="paragraph" w:styleId="Heading1">
    <w:name w:val="heading 1"/>
    <w:basedOn w:val="Normal"/>
    <w:next w:val="Normal"/>
    <w:link w:val="Heading1Char"/>
    <w:uiPriority w:val="9"/>
    <w:qFormat/>
    <w:rsid w:val="00124BE0"/>
    <w:pPr>
      <w:spacing w:after="0" w:line="240" w:lineRule="auto"/>
      <w:contextualSpacing/>
      <w:outlineLvl w:val="0"/>
    </w:pPr>
    <w:rPr>
      <w:rFonts w:ascii="Calibri" w:eastAsiaTheme="majorEastAsia" w:hAnsi="Calibri" w:cstheme="majorBidi"/>
      <w:b/>
      <w:bCs/>
      <w:color w:val="000000" w:themeColor="text1"/>
      <w:sz w:val="32"/>
      <w:szCs w:val="28"/>
    </w:rPr>
  </w:style>
  <w:style w:type="paragraph" w:styleId="Heading2">
    <w:name w:val="heading 2"/>
    <w:basedOn w:val="Normal"/>
    <w:next w:val="Normal"/>
    <w:link w:val="Heading2Char"/>
    <w:uiPriority w:val="9"/>
    <w:unhideWhenUsed/>
    <w:qFormat/>
    <w:rsid w:val="00124BE0"/>
    <w:pPr>
      <w:keepNext/>
      <w:keepLines/>
      <w:spacing w:before="40" w:after="0"/>
      <w:outlineLvl w:val="1"/>
    </w:pPr>
    <w:rPr>
      <w:rFonts w:eastAsiaTheme="majorEastAs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BA4CF5"/>
    <w:rPr>
      <w:rFonts w:ascii="Calibri" w:hAnsi="Calibri" w:cs="Calibri" w:hint="default"/>
      <w:b w:val="0"/>
      <w:bCs w:val="0"/>
      <w:i w:val="0"/>
      <w:iCs w:val="0"/>
      <w:color w:val="000000"/>
      <w:sz w:val="22"/>
      <w:szCs w:val="22"/>
    </w:rPr>
  </w:style>
  <w:style w:type="character" w:customStyle="1" w:styleId="fontstyle21">
    <w:name w:val="fontstyle21"/>
    <w:basedOn w:val="DefaultParagraphFont"/>
    <w:rsid w:val="00BA4CF5"/>
    <w:rPr>
      <w:rFonts w:ascii="Calibri-Italic" w:hAnsi="Calibri-Italic" w:hint="default"/>
      <w:b w:val="0"/>
      <w:bCs w:val="0"/>
      <w:i/>
      <w:iCs/>
      <w:color w:val="000000"/>
      <w:sz w:val="22"/>
      <w:szCs w:val="22"/>
    </w:rPr>
  </w:style>
  <w:style w:type="paragraph" w:styleId="Title">
    <w:name w:val="Title"/>
    <w:basedOn w:val="Normal"/>
    <w:next w:val="Normal"/>
    <w:link w:val="TitleChar"/>
    <w:uiPriority w:val="10"/>
    <w:qFormat/>
    <w:rsid w:val="0087494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494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24BE0"/>
    <w:rPr>
      <w:rFonts w:ascii="Calibri" w:eastAsiaTheme="majorEastAsia" w:hAnsi="Calibri" w:cstheme="majorBidi"/>
      <w:b/>
      <w:bCs/>
      <w:color w:val="000000" w:themeColor="text1"/>
      <w:sz w:val="32"/>
      <w:szCs w:val="28"/>
    </w:rPr>
  </w:style>
  <w:style w:type="character" w:customStyle="1" w:styleId="Heading2Char">
    <w:name w:val="Heading 2 Char"/>
    <w:basedOn w:val="DefaultParagraphFont"/>
    <w:link w:val="Heading2"/>
    <w:uiPriority w:val="9"/>
    <w:rsid w:val="00124BE0"/>
    <w:rPr>
      <w:rFonts w:eastAsiaTheme="majorEastAsia" w:cstheme="minorHAnsi"/>
      <w:b/>
      <w:bCs/>
      <w:sz w:val="26"/>
      <w:szCs w:val="26"/>
    </w:rPr>
  </w:style>
  <w:style w:type="paragraph" w:styleId="ListParagraph">
    <w:name w:val="List Paragraph"/>
    <w:aliases w:val="List Paragraph1,List Paragraph11,NFP GP Bulleted List,Recommendation,Bullet Point"/>
    <w:basedOn w:val="Normal"/>
    <w:link w:val="ListParagraphChar"/>
    <w:uiPriority w:val="34"/>
    <w:qFormat/>
    <w:rsid w:val="009F5FA9"/>
    <w:pPr>
      <w:ind w:left="720"/>
      <w:contextualSpacing/>
    </w:pPr>
  </w:style>
  <w:style w:type="character" w:styleId="Hyperlink">
    <w:name w:val="Hyperlink"/>
    <w:basedOn w:val="DefaultParagraphFont"/>
    <w:uiPriority w:val="99"/>
    <w:unhideWhenUsed/>
    <w:rsid w:val="009F5FA9"/>
    <w:rPr>
      <w:color w:val="0563C1" w:themeColor="hyperlink"/>
      <w:u w:val="single"/>
    </w:rPr>
  </w:style>
  <w:style w:type="character" w:customStyle="1" w:styleId="UnresolvedMention1">
    <w:name w:val="Unresolved Mention1"/>
    <w:basedOn w:val="DefaultParagraphFont"/>
    <w:uiPriority w:val="99"/>
    <w:semiHidden/>
    <w:unhideWhenUsed/>
    <w:rsid w:val="009F5FA9"/>
    <w:rPr>
      <w:color w:val="605E5C"/>
      <w:shd w:val="clear" w:color="auto" w:fill="E1DFDD"/>
    </w:rPr>
  </w:style>
  <w:style w:type="paragraph" w:styleId="Header">
    <w:name w:val="header"/>
    <w:basedOn w:val="Normal"/>
    <w:link w:val="HeaderChar"/>
    <w:uiPriority w:val="99"/>
    <w:unhideWhenUsed/>
    <w:rsid w:val="00D12E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2E80"/>
  </w:style>
  <w:style w:type="paragraph" w:styleId="Footer">
    <w:name w:val="footer"/>
    <w:basedOn w:val="Normal"/>
    <w:link w:val="FooterChar"/>
    <w:uiPriority w:val="99"/>
    <w:unhideWhenUsed/>
    <w:rsid w:val="00D12E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2E80"/>
  </w:style>
  <w:style w:type="paragraph" w:styleId="NoSpacing">
    <w:name w:val="No Spacing"/>
    <w:link w:val="NoSpacingChar"/>
    <w:uiPriority w:val="1"/>
    <w:qFormat/>
    <w:rsid w:val="006C2FD0"/>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6C2FD0"/>
    <w:rPr>
      <w:rFonts w:eastAsiaTheme="minorEastAsia"/>
      <w:lang w:val="en-US" w:eastAsia="zh-CN"/>
    </w:rPr>
  </w:style>
  <w:style w:type="character" w:styleId="PageNumber">
    <w:name w:val="page number"/>
    <w:basedOn w:val="DefaultParagraphFont"/>
    <w:uiPriority w:val="99"/>
    <w:semiHidden/>
    <w:unhideWhenUsed/>
    <w:rsid w:val="007B1C74"/>
  </w:style>
  <w:style w:type="character" w:styleId="CommentReference">
    <w:name w:val="annotation reference"/>
    <w:basedOn w:val="DefaultParagraphFont"/>
    <w:uiPriority w:val="99"/>
    <w:semiHidden/>
    <w:unhideWhenUsed/>
    <w:rsid w:val="00E21A3B"/>
    <w:rPr>
      <w:sz w:val="16"/>
      <w:szCs w:val="16"/>
    </w:rPr>
  </w:style>
  <w:style w:type="paragraph" w:styleId="CommentText">
    <w:name w:val="annotation text"/>
    <w:basedOn w:val="Normal"/>
    <w:link w:val="CommentTextChar"/>
    <w:uiPriority w:val="99"/>
    <w:unhideWhenUsed/>
    <w:rsid w:val="00E21A3B"/>
    <w:pPr>
      <w:spacing w:line="240" w:lineRule="auto"/>
    </w:pPr>
  </w:style>
  <w:style w:type="character" w:customStyle="1" w:styleId="CommentTextChar">
    <w:name w:val="Comment Text Char"/>
    <w:basedOn w:val="DefaultParagraphFont"/>
    <w:link w:val="CommentText"/>
    <w:uiPriority w:val="99"/>
    <w:rsid w:val="00E21A3B"/>
    <w:rPr>
      <w:sz w:val="20"/>
      <w:szCs w:val="20"/>
    </w:rPr>
  </w:style>
  <w:style w:type="paragraph" w:styleId="CommentSubject">
    <w:name w:val="annotation subject"/>
    <w:basedOn w:val="CommentText"/>
    <w:next w:val="CommentText"/>
    <w:link w:val="CommentSubjectChar"/>
    <w:uiPriority w:val="99"/>
    <w:semiHidden/>
    <w:unhideWhenUsed/>
    <w:rsid w:val="00E21A3B"/>
    <w:rPr>
      <w:b/>
      <w:bCs/>
    </w:rPr>
  </w:style>
  <w:style w:type="character" w:customStyle="1" w:styleId="CommentSubjectChar">
    <w:name w:val="Comment Subject Char"/>
    <w:basedOn w:val="CommentTextChar"/>
    <w:link w:val="CommentSubject"/>
    <w:uiPriority w:val="99"/>
    <w:semiHidden/>
    <w:rsid w:val="00E21A3B"/>
    <w:rPr>
      <w:b/>
      <w:bCs/>
      <w:sz w:val="20"/>
      <w:szCs w:val="20"/>
    </w:rPr>
  </w:style>
  <w:style w:type="paragraph" w:styleId="BalloonText">
    <w:name w:val="Balloon Text"/>
    <w:basedOn w:val="Normal"/>
    <w:link w:val="BalloonTextChar"/>
    <w:uiPriority w:val="99"/>
    <w:semiHidden/>
    <w:unhideWhenUsed/>
    <w:rsid w:val="00E21A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1A3B"/>
    <w:rPr>
      <w:rFonts w:ascii="Segoe UI" w:hAnsi="Segoe UI" w:cs="Segoe UI"/>
      <w:sz w:val="18"/>
      <w:szCs w:val="18"/>
    </w:rPr>
  </w:style>
  <w:style w:type="character" w:customStyle="1" w:styleId="UnresolvedMention2">
    <w:name w:val="Unresolved Mention2"/>
    <w:basedOn w:val="DefaultParagraphFont"/>
    <w:uiPriority w:val="99"/>
    <w:semiHidden/>
    <w:unhideWhenUsed/>
    <w:rsid w:val="00933CE4"/>
    <w:rPr>
      <w:color w:val="605E5C"/>
      <w:shd w:val="clear" w:color="auto" w:fill="E1DFDD"/>
    </w:rPr>
  </w:style>
  <w:style w:type="paragraph" w:customStyle="1" w:styleId="Default">
    <w:name w:val="Default"/>
    <w:rsid w:val="0078180E"/>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161066"/>
    <w:rPr>
      <w:color w:val="954F72" w:themeColor="followedHyperlink"/>
      <w:u w:val="single"/>
    </w:rPr>
  </w:style>
  <w:style w:type="character" w:customStyle="1" w:styleId="ListParagraphChar">
    <w:name w:val="List Paragraph Char"/>
    <w:aliases w:val="List Paragraph1 Char,List Paragraph11 Char,NFP GP Bulleted List Char,Recommendation Char,Bullet Point Char"/>
    <w:link w:val="ListParagraph"/>
    <w:uiPriority w:val="34"/>
    <w:locked/>
    <w:rsid w:val="00095042"/>
    <w:rPr>
      <w:rFonts w:cstheme="minorHAnsi"/>
      <w:sz w:val="20"/>
      <w:szCs w:val="20"/>
    </w:rPr>
  </w:style>
  <w:style w:type="paragraph" w:styleId="BodyText">
    <w:name w:val="Body Text"/>
    <w:basedOn w:val="Normal"/>
    <w:link w:val="BodyTextChar"/>
    <w:qFormat/>
    <w:rsid w:val="000057EB"/>
    <w:pPr>
      <w:spacing w:after="120" w:line="276" w:lineRule="auto"/>
    </w:pPr>
    <w:rPr>
      <w:rFonts w:eastAsia="Times New Roman" w:cs="Times New Roman"/>
      <w:szCs w:val="24"/>
      <w:lang w:eastAsia="en-AU"/>
    </w:rPr>
  </w:style>
  <w:style w:type="character" w:customStyle="1" w:styleId="BodyTextChar">
    <w:name w:val="Body Text Char"/>
    <w:basedOn w:val="DefaultParagraphFont"/>
    <w:link w:val="BodyText"/>
    <w:rsid w:val="000057EB"/>
    <w:rPr>
      <w:rFonts w:eastAsia="Times New Roman" w:cs="Times New Roman"/>
      <w:sz w:val="20"/>
      <w:szCs w:val="24"/>
      <w:lang w:eastAsia="en-AU"/>
    </w:rPr>
  </w:style>
  <w:style w:type="paragraph" w:customStyle="1" w:styleId="BodyTextBullet">
    <w:name w:val="Body Text Bullet"/>
    <w:basedOn w:val="BodyText"/>
    <w:qFormat/>
    <w:rsid w:val="000057EB"/>
    <w:pPr>
      <w:numPr>
        <w:numId w:val="19"/>
      </w:numPr>
      <w:tabs>
        <w:tab w:val="num" w:pos="360"/>
      </w:tabs>
      <w:ind w:left="714" w:hanging="357"/>
      <w:contextualSpacing/>
    </w:pPr>
  </w:style>
  <w:style w:type="paragraph" w:customStyle="1" w:styleId="BodyTextTableBullet">
    <w:name w:val="Body Text TableBullet"/>
    <w:basedOn w:val="BodyTextBullet"/>
    <w:link w:val="BodyTextTableBulletChar"/>
    <w:qFormat/>
    <w:rsid w:val="000057EB"/>
    <w:pPr>
      <w:contextualSpacing w:val="0"/>
    </w:pPr>
  </w:style>
  <w:style w:type="character" w:customStyle="1" w:styleId="BodyTextTableBulletChar">
    <w:name w:val="Body Text TableBullet Char"/>
    <w:basedOn w:val="DefaultParagraphFont"/>
    <w:link w:val="BodyTextTableBullet"/>
    <w:rsid w:val="000057EB"/>
    <w:rPr>
      <w:rFonts w:eastAsia="Times New Roman" w:cs="Times New Roman"/>
      <w:sz w:val="20"/>
      <w:szCs w:val="24"/>
      <w:lang w:eastAsia="en-AU"/>
    </w:rPr>
  </w:style>
  <w:style w:type="table" w:styleId="GridTable4">
    <w:name w:val="Grid Table 4"/>
    <w:basedOn w:val="TableNormal"/>
    <w:uiPriority w:val="49"/>
    <w:rsid w:val="000057EB"/>
    <w:pPr>
      <w:spacing w:after="0" w:line="240" w:lineRule="auto"/>
    </w:pPr>
    <w:rPr>
      <w:rFonts w:eastAsiaTheme="minorEastAsi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FootnoteText">
    <w:name w:val="footnote text"/>
    <w:basedOn w:val="Normal"/>
    <w:link w:val="FootnoteTextChar"/>
    <w:uiPriority w:val="99"/>
    <w:semiHidden/>
    <w:unhideWhenUsed/>
    <w:rsid w:val="004502BA"/>
    <w:pPr>
      <w:spacing w:after="0" w:line="240" w:lineRule="auto"/>
    </w:pPr>
  </w:style>
  <w:style w:type="character" w:customStyle="1" w:styleId="FootnoteTextChar">
    <w:name w:val="Footnote Text Char"/>
    <w:basedOn w:val="DefaultParagraphFont"/>
    <w:link w:val="FootnoteText"/>
    <w:uiPriority w:val="99"/>
    <w:semiHidden/>
    <w:rsid w:val="004502BA"/>
    <w:rPr>
      <w:rFonts w:cstheme="minorHAnsi"/>
      <w:sz w:val="20"/>
      <w:szCs w:val="20"/>
    </w:rPr>
  </w:style>
  <w:style w:type="character" w:styleId="FootnoteReference">
    <w:name w:val="footnote reference"/>
    <w:basedOn w:val="DefaultParagraphFont"/>
    <w:uiPriority w:val="99"/>
    <w:semiHidden/>
    <w:unhideWhenUsed/>
    <w:rsid w:val="004502B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775537">
      <w:bodyDiv w:val="1"/>
      <w:marLeft w:val="0"/>
      <w:marRight w:val="0"/>
      <w:marTop w:val="0"/>
      <w:marBottom w:val="0"/>
      <w:divBdr>
        <w:top w:val="none" w:sz="0" w:space="0" w:color="auto"/>
        <w:left w:val="none" w:sz="0" w:space="0" w:color="auto"/>
        <w:bottom w:val="none" w:sz="0" w:space="0" w:color="auto"/>
        <w:right w:val="none" w:sz="0" w:space="0" w:color="auto"/>
      </w:divBdr>
    </w:div>
    <w:div w:id="76950756">
      <w:bodyDiv w:val="1"/>
      <w:marLeft w:val="0"/>
      <w:marRight w:val="0"/>
      <w:marTop w:val="0"/>
      <w:marBottom w:val="0"/>
      <w:divBdr>
        <w:top w:val="none" w:sz="0" w:space="0" w:color="auto"/>
        <w:left w:val="none" w:sz="0" w:space="0" w:color="auto"/>
        <w:bottom w:val="none" w:sz="0" w:space="0" w:color="auto"/>
        <w:right w:val="none" w:sz="0" w:space="0" w:color="auto"/>
      </w:divBdr>
    </w:div>
    <w:div w:id="95903891">
      <w:bodyDiv w:val="1"/>
      <w:marLeft w:val="0"/>
      <w:marRight w:val="0"/>
      <w:marTop w:val="0"/>
      <w:marBottom w:val="0"/>
      <w:divBdr>
        <w:top w:val="none" w:sz="0" w:space="0" w:color="auto"/>
        <w:left w:val="none" w:sz="0" w:space="0" w:color="auto"/>
        <w:bottom w:val="none" w:sz="0" w:space="0" w:color="auto"/>
        <w:right w:val="none" w:sz="0" w:space="0" w:color="auto"/>
      </w:divBdr>
      <w:divsChild>
        <w:div w:id="1712421046">
          <w:marLeft w:val="547"/>
          <w:marRight w:val="0"/>
          <w:marTop w:val="0"/>
          <w:marBottom w:val="0"/>
          <w:divBdr>
            <w:top w:val="none" w:sz="0" w:space="0" w:color="auto"/>
            <w:left w:val="none" w:sz="0" w:space="0" w:color="auto"/>
            <w:bottom w:val="none" w:sz="0" w:space="0" w:color="auto"/>
            <w:right w:val="none" w:sz="0" w:space="0" w:color="auto"/>
          </w:divBdr>
        </w:div>
        <w:div w:id="1736583722">
          <w:marLeft w:val="547"/>
          <w:marRight w:val="0"/>
          <w:marTop w:val="0"/>
          <w:marBottom w:val="0"/>
          <w:divBdr>
            <w:top w:val="none" w:sz="0" w:space="0" w:color="auto"/>
            <w:left w:val="none" w:sz="0" w:space="0" w:color="auto"/>
            <w:bottom w:val="none" w:sz="0" w:space="0" w:color="auto"/>
            <w:right w:val="none" w:sz="0" w:space="0" w:color="auto"/>
          </w:divBdr>
        </w:div>
        <w:div w:id="961883983">
          <w:marLeft w:val="547"/>
          <w:marRight w:val="0"/>
          <w:marTop w:val="0"/>
          <w:marBottom w:val="0"/>
          <w:divBdr>
            <w:top w:val="none" w:sz="0" w:space="0" w:color="auto"/>
            <w:left w:val="none" w:sz="0" w:space="0" w:color="auto"/>
            <w:bottom w:val="none" w:sz="0" w:space="0" w:color="auto"/>
            <w:right w:val="none" w:sz="0" w:space="0" w:color="auto"/>
          </w:divBdr>
        </w:div>
      </w:divsChild>
    </w:div>
    <w:div w:id="117185742">
      <w:bodyDiv w:val="1"/>
      <w:marLeft w:val="0"/>
      <w:marRight w:val="0"/>
      <w:marTop w:val="0"/>
      <w:marBottom w:val="0"/>
      <w:divBdr>
        <w:top w:val="none" w:sz="0" w:space="0" w:color="auto"/>
        <w:left w:val="none" w:sz="0" w:space="0" w:color="auto"/>
        <w:bottom w:val="none" w:sz="0" w:space="0" w:color="auto"/>
        <w:right w:val="none" w:sz="0" w:space="0" w:color="auto"/>
      </w:divBdr>
      <w:divsChild>
        <w:div w:id="88553212">
          <w:marLeft w:val="547"/>
          <w:marRight w:val="0"/>
          <w:marTop w:val="0"/>
          <w:marBottom w:val="0"/>
          <w:divBdr>
            <w:top w:val="none" w:sz="0" w:space="0" w:color="auto"/>
            <w:left w:val="none" w:sz="0" w:space="0" w:color="auto"/>
            <w:bottom w:val="none" w:sz="0" w:space="0" w:color="auto"/>
            <w:right w:val="none" w:sz="0" w:space="0" w:color="auto"/>
          </w:divBdr>
        </w:div>
      </w:divsChild>
    </w:div>
    <w:div w:id="127476641">
      <w:bodyDiv w:val="1"/>
      <w:marLeft w:val="0"/>
      <w:marRight w:val="0"/>
      <w:marTop w:val="0"/>
      <w:marBottom w:val="0"/>
      <w:divBdr>
        <w:top w:val="none" w:sz="0" w:space="0" w:color="auto"/>
        <w:left w:val="none" w:sz="0" w:space="0" w:color="auto"/>
        <w:bottom w:val="none" w:sz="0" w:space="0" w:color="auto"/>
        <w:right w:val="none" w:sz="0" w:space="0" w:color="auto"/>
      </w:divBdr>
    </w:div>
    <w:div w:id="186602681">
      <w:bodyDiv w:val="1"/>
      <w:marLeft w:val="0"/>
      <w:marRight w:val="0"/>
      <w:marTop w:val="0"/>
      <w:marBottom w:val="0"/>
      <w:divBdr>
        <w:top w:val="none" w:sz="0" w:space="0" w:color="auto"/>
        <w:left w:val="none" w:sz="0" w:space="0" w:color="auto"/>
        <w:bottom w:val="none" w:sz="0" w:space="0" w:color="auto"/>
        <w:right w:val="none" w:sz="0" w:space="0" w:color="auto"/>
      </w:divBdr>
      <w:divsChild>
        <w:div w:id="317922680">
          <w:marLeft w:val="547"/>
          <w:marRight w:val="0"/>
          <w:marTop w:val="0"/>
          <w:marBottom w:val="0"/>
          <w:divBdr>
            <w:top w:val="none" w:sz="0" w:space="0" w:color="auto"/>
            <w:left w:val="none" w:sz="0" w:space="0" w:color="auto"/>
            <w:bottom w:val="none" w:sz="0" w:space="0" w:color="auto"/>
            <w:right w:val="none" w:sz="0" w:space="0" w:color="auto"/>
          </w:divBdr>
        </w:div>
      </w:divsChild>
    </w:div>
    <w:div w:id="325789169">
      <w:bodyDiv w:val="1"/>
      <w:marLeft w:val="0"/>
      <w:marRight w:val="0"/>
      <w:marTop w:val="0"/>
      <w:marBottom w:val="0"/>
      <w:divBdr>
        <w:top w:val="none" w:sz="0" w:space="0" w:color="auto"/>
        <w:left w:val="none" w:sz="0" w:space="0" w:color="auto"/>
        <w:bottom w:val="none" w:sz="0" w:space="0" w:color="auto"/>
        <w:right w:val="none" w:sz="0" w:space="0" w:color="auto"/>
      </w:divBdr>
      <w:divsChild>
        <w:div w:id="214857993">
          <w:marLeft w:val="547"/>
          <w:marRight w:val="0"/>
          <w:marTop w:val="0"/>
          <w:marBottom w:val="0"/>
          <w:divBdr>
            <w:top w:val="none" w:sz="0" w:space="0" w:color="auto"/>
            <w:left w:val="none" w:sz="0" w:space="0" w:color="auto"/>
            <w:bottom w:val="none" w:sz="0" w:space="0" w:color="auto"/>
            <w:right w:val="none" w:sz="0" w:space="0" w:color="auto"/>
          </w:divBdr>
        </w:div>
        <w:div w:id="1113741710">
          <w:marLeft w:val="1166"/>
          <w:marRight w:val="0"/>
          <w:marTop w:val="0"/>
          <w:marBottom w:val="0"/>
          <w:divBdr>
            <w:top w:val="none" w:sz="0" w:space="0" w:color="auto"/>
            <w:left w:val="none" w:sz="0" w:space="0" w:color="auto"/>
            <w:bottom w:val="none" w:sz="0" w:space="0" w:color="auto"/>
            <w:right w:val="none" w:sz="0" w:space="0" w:color="auto"/>
          </w:divBdr>
        </w:div>
        <w:div w:id="1342003093">
          <w:marLeft w:val="547"/>
          <w:marRight w:val="0"/>
          <w:marTop w:val="0"/>
          <w:marBottom w:val="0"/>
          <w:divBdr>
            <w:top w:val="none" w:sz="0" w:space="0" w:color="auto"/>
            <w:left w:val="none" w:sz="0" w:space="0" w:color="auto"/>
            <w:bottom w:val="none" w:sz="0" w:space="0" w:color="auto"/>
            <w:right w:val="none" w:sz="0" w:space="0" w:color="auto"/>
          </w:divBdr>
        </w:div>
        <w:div w:id="2057780379">
          <w:marLeft w:val="1166"/>
          <w:marRight w:val="0"/>
          <w:marTop w:val="0"/>
          <w:marBottom w:val="0"/>
          <w:divBdr>
            <w:top w:val="none" w:sz="0" w:space="0" w:color="auto"/>
            <w:left w:val="none" w:sz="0" w:space="0" w:color="auto"/>
            <w:bottom w:val="none" w:sz="0" w:space="0" w:color="auto"/>
            <w:right w:val="none" w:sz="0" w:space="0" w:color="auto"/>
          </w:divBdr>
        </w:div>
        <w:div w:id="345638415">
          <w:marLeft w:val="547"/>
          <w:marRight w:val="0"/>
          <w:marTop w:val="0"/>
          <w:marBottom w:val="0"/>
          <w:divBdr>
            <w:top w:val="none" w:sz="0" w:space="0" w:color="auto"/>
            <w:left w:val="none" w:sz="0" w:space="0" w:color="auto"/>
            <w:bottom w:val="none" w:sz="0" w:space="0" w:color="auto"/>
            <w:right w:val="none" w:sz="0" w:space="0" w:color="auto"/>
          </w:divBdr>
        </w:div>
        <w:div w:id="1631326380">
          <w:marLeft w:val="1166"/>
          <w:marRight w:val="0"/>
          <w:marTop w:val="0"/>
          <w:marBottom w:val="0"/>
          <w:divBdr>
            <w:top w:val="none" w:sz="0" w:space="0" w:color="auto"/>
            <w:left w:val="none" w:sz="0" w:space="0" w:color="auto"/>
            <w:bottom w:val="none" w:sz="0" w:space="0" w:color="auto"/>
            <w:right w:val="none" w:sz="0" w:space="0" w:color="auto"/>
          </w:divBdr>
        </w:div>
      </w:divsChild>
    </w:div>
    <w:div w:id="578099877">
      <w:bodyDiv w:val="1"/>
      <w:marLeft w:val="0"/>
      <w:marRight w:val="0"/>
      <w:marTop w:val="0"/>
      <w:marBottom w:val="0"/>
      <w:divBdr>
        <w:top w:val="none" w:sz="0" w:space="0" w:color="auto"/>
        <w:left w:val="none" w:sz="0" w:space="0" w:color="auto"/>
        <w:bottom w:val="none" w:sz="0" w:space="0" w:color="auto"/>
        <w:right w:val="none" w:sz="0" w:space="0" w:color="auto"/>
      </w:divBdr>
    </w:div>
    <w:div w:id="637611979">
      <w:bodyDiv w:val="1"/>
      <w:marLeft w:val="0"/>
      <w:marRight w:val="0"/>
      <w:marTop w:val="0"/>
      <w:marBottom w:val="0"/>
      <w:divBdr>
        <w:top w:val="none" w:sz="0" w:space="0" w:color="auto"/>
        <w:left w:val="none" w:sz="0" w:space="0" w:color="auto"/>
        <w:bottom w:val="none" w:sz="0" w:space="0" w:color="auto"/>
        <w:right w:val="none" w:sz="0" w:space="0" w:color="auto"/>
      </w:divBdr>
    </w:div>
    <w:div w:id="1279027733">
      <w:bodyDiv w:val="1"/>
      <w:marLeft w:val="0"/>
      <w:marRight w:val="0"/>
      <w:marTop w:val="0"/>
      <w:marBottom w:val="0"/>
      <w:divBdr>
        <w:top w:val="none" w:sz="0" w:space="0" w:color="auto"/>
        <w:left w:val="none" w:sz="0" w:space="0" w:color="auto"/>
        <w:bottom w:val="none" w:sz="0" w:space="0" w:color="auto"/>
        <w:right w:val="none" w:sz="0" w:space="0" w:color="auto"/>
      </w:divBdr>
    </w:div>
    <w:div w:id="1422070271">
      <w:bodyDiv w:val="1"/>
      <w:marLeft w:val="0"/>
      <w:marRight w:val="0"/>
      <w:marTop w:val="0"/>
      <w:marBottom w:val="0"/>
      <w:divBdr>
        <w:top w:val="none" w:sz="0" w:space="0" w:color="auto"/>
        <w:left w:val="none" w:sz="0" w:space="0" w:color="auto"/>
        <w:bottom w:val="none" w:sz="0" w:space="0" w:color="auto"/>
        <w:right w:val="none" w:sz="0" w:space="0" w:color="auto"/>
      </w:divBdr>
      <w:divsChild>
        <w:div w:id="356081318">
          <w:marLeft w:val="547"/>
          <w:marRight w:val="0"/>
          <w:marTop w:val="0"/>
          <w:marBottom w:val="0"/>
          <w:divBdr>
            <w:top w:val="none" w:sz="0" w:space="0" w:color="auto"/>
            <w:left w:val="none" w:sz="0" w:space="0" w:color="auto"/>
            <w:bottom w:val="none" w:sz="0" w:space="0" w:color="auto"/>
            <w:right w:val="none" w:sz="0" w:space="0" w:color="auto"/>
          </w:divBdr>
        </w:div>
        <w:div w:id="116124169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safeworkaustralia.gov.au/doc/what-do-if-worker-has-covid-19-infographic" TargetMode="External"/><Relationship Id="rId26" Type="http://schemas.openxmlformats.org/officeDocument/2006/relationships/hyperlink" Target="https://www.health.gov.au/sites/default/files/documents/2020/03/environmental-cleaning-and-disinfection-principles-for-covid-19.pdf" TargetMode="External"/><Relationship Id="rId39" Type="http://schemas.openxmlformats.org/officeDocument/2006/relationships/fontTable" Target="fontTable.xml"/><Relationship Id="rId21" Type="http://schemas.openxmlformats.org/officeDocument/2006/relationships/hyperlink" Target="https://www.safeworkaustralia.gov.au/doc/what-do-if-worker-has-covid-19-infographic" TargetMode="External"/><Relationship Id="rId34" Type="http://schemas.openxmlformats.org/officeDocument/2006/relationships/hyperlink" Target="file:///C:/Users/denned/AppData/Local/Microsoft/Windows/INetCache/IE/2C8L3ZQU/COVID-19%20B%20and%20C%2025%20March%202020%20v7%20Final%20save%20for%20contacts.pdf"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s://www.health.gov.au/about-us/contact-us/local-state-and-territory-health-departments" TargetMode="External"/><Relationship Id="rId33" Type="http://schemas.openxmlformats.org/officeDocument/2006/relationships/hyperlink" Target="https://www.health.gov.au/sites/default/files/documents/2020/03/environmental-cleaning-and-disinfection-principles-for-covid-19.pdf" TargetMode="Externa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health.gov.au/resources/publications/coronavirus-covid-19-identifying-the-symptoms" TargetMode="External"/><Relationship Id="rId20" Type="http://schemas.openxmlformats.org/officeDocument/2006/relationships/hyperlink" Target="https://www.health.gov.au/resources/publications/coronavirus-covid-19-print-ads-good-hygiene-is-in-your-hands" TargetMode="External"/><Relationship Id="rId29" Type="http://schemas.openxmlformats.org/officeDocument/2006/relationships/hyperlink" Target="https://www.safeworkaustralia.gov.au/covid-19-information-workplaces/preparing-workplaces-covid-19/building-and-construction-minimis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health.gov.au/resources/collections/novel-coronavirus-2019-ncov-resources" TargetMode="External"/><Relationship Id="rId32" Type="http://schemas.openxmlformats.org/officeDocument/2006/relationships/hyperlink" Target="https://www.health.gov.au/about-us/contact-us/local-state-and-territory-health-departments" TargetMode="External"/><Relationship Id="rId37" Type="http://schemas.openxmlformats.org/officeDocument/2006/relationships/hyperlink" Target="https://www.safeworkaustralia.gov.au/covid-19-information-workplaces/what-do-if-worker-has-covid-19"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safeworkaustralia.gov.au/covid-19-information-workplaces/covid-19-information-small-business" TargetMode="External"/><Relationship Id="rId28" Type="http://schemas.openxmlformats.org/officeDocument/2006/relationships/hyperlink" Target="https://hia.com.au/covid-19" TargetMode="External"/><Relationship Id="rId36" Type="http://schemas.openxmlformats.org/officeDocument/2006/relationships/hyperlink" Target="https://www.safeworkaustralia.gov.au/covid-19-information-workplaces/mental-health-and-covid-19" TargetMode="External"/><Relationship Id="rId10" Type="http://schemas.openxmlformats.org/officeDocument/2006/relationships/endnotes" Target="endnotes.xml"/><Relationship Id="rId19" Type="http://schemas.openxmlformats.org/officeDocument/2006/relationships/hyperlink" Target="https://www.health.gov.au/sites/default/files/documents/2020/03/environmental-cleaning-and-disinfection-principles-for-covid-19.pdf" TargetMode="External"/><Relationship Id="rId31" Type="http://schemas.openxmlformats.org/officeDocument/2006/relationships/hyperlink" Target="https://www.health.gov.au/resources/collections/novel-coronavirus-2019-ncov-resour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safeworkaustralia.gov.au/covid-19-information-workplaces/preparing-workplaces-covid-19/building-and-construction-minimising" TargetMode="External"/><Relationship Id="rId27" Type="http://schemas.openxmlformats.org/officeDocument/2006/relationships/hyperlink" Target="file:///C:/Users/denned/AppData/Local/Microsoft/Windows/INetCache/IE/2C8L3ZQU/COVID-19%20B%20and%20C%2025%20March%202020%20v7%20Final%20save%20for%20contacts.pdf" TargetMode="External"/><Relationship Id="rId30" Type="http://schemas.openxmlformats.org/officeDocument/2006/relationships/hyperlink" Target="https://www.safeworkaustralia.gov.au/covid-19-information-workplaces/covid-19-information-small-business" TargetMode="External"/><Relationship Id="rId35" Type="http://schemas.openxmlformats.org/officeDocument/2006/relationships/hyperlink" Target="https://hia.com.au/covid-19"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1.gif"/></Relationships>
</file>

<file path=word/_rels/footer3.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4D00985BFFC5C4888EA7A1112042214" ma:contentTypeVersion="2" ma:contentTypeDescription="Create a new document." ma:contentTypeScope="" ma:versionID="7c702674138ba739aead26195aa90cc3">
  <xsd:schema xmlns:xsd="http://www.w3.org/2001/XMLSchema" xmlns:xs="http://www.w3.org/2001/XMLSchema" xmlns:p="http://schemas.microsoft.com/office/2006/metadata/properties" xmlns:ns1="http://schemas.microsoft.com/sharepoint/v3" targetNamespace="http://schemas.microsoft.com/office/2006/metadata/properties" ma:root="true" ma:fieldsID="005c7d6d266a7b62c13fb79b0709820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6A518E-695B-4486-8B4F-A16F1E199547}">
  <ds:schemaRefs>
    <ds:schemaRef ds:uri="http://purl.org/dc/terms/"/>
    <ds:schemaRef ds:uri="http://www.w3.org/XML/1998/namespace"/>
    <ds:schemaRef ds:uri="http://purl.org/dc/dcmitype/"/>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schemas.microsoft.com/sharepoint/v3"/>
    <ds:schemaRef ds:uri="http://schemas.microsoft.com/office/2006/metadata/properties"/>
  </ds:schemaRefs>
</ds:datastoreItem>
</file>

<file path=customXml/itemProps2.xml><?xml version="1.0" encoding="utf-8"?>
<ds:datastoreItem xmlns:ds="http://schemas.openxmlformats.org/officeDocument/2006/customXml" ds:itemID="{443B94C0-D04D-4BE4-9CF4-A449807B9D42}">
  <ds:schemaRefs>
    <ds:schemaRef ds:uri="http://schemas.microsoft.com/sharepoint/v3/contenttype/forms"/>
  </ds:schemaRefs>
</ds:datastoreItem>
</file>

<file path=customXml/itemProps3.xml><?xml version="1.0" encoding="utf-8"?>
<ds:datastoreItem xmlns:ds="http://schemas.openxmlformats.org/officeDocument/2006/customXml" ds:itemID="{BB7AE100-541A-4777-AA7E-AF277BFF46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3E9799-78D2-4822-88CA-78A42165F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2745</Words>
  <Characters>15649</Characters>
  <Application>Microsoft Office Word</Application>
  <DocSecurity>4</DocSecurity>
  <Lines>130</Lines>
  <Paragraphs>36</Paragraphs>
  <ScaleCrop>false</ScaleCrop>
  <HeadingPairs>
    <vt:vector size="2" baseType="variant">
      <vt:variant>
        <vt:lpstr>Title</vt:lpstr>
      </vt:variant>
      <vt:variant>
        <vt:i4>1</vt:i4>
      </vt:variant>
    </vt:vector>
  </HeadingPairs>
  <TitlesOfParts>
    <vt:vector size="1" baseType="lpstr">
      <vt:lpstr>FSC Guidance – COVID-19 (Coronavirus)</vt:lpstr>
    </vt:vector>
  </TitlesOfParts>
  <Company/>
  <LinksUpToDate>false</LinksUpToDate>
  <CharactersWithSpaces>18358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FSC Guidance – COVID-19 (Coronavirus)</dc:title>
  <dc:subject/>
  <dc:creator>Stephanie Hunter</dc:creator>
  <cp:keywords/>
  <dc:description/>
  <cp:lastModifiedBy>ROBSON,Meredith</cp:lastModifiedBy>
  <cp:revision>2</cp:revision>
  <dcterms:created xsi:type="dcterms:W3CDTF">2020-07-10T01:16:00Z</dcterms:created>
  <dcterms:modified xsi:type="dcterms:W3CDTF">2020-07-10T01:16:00Z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0x01010064D00985BFFC5C4888EA7A1112042214</vt:lpwstr>
  </property>
</Properties>
</file>