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342FB" w14:textId="5940EF82" w:rsidR="00E178E3" w:rsidRDefault="003470D7" w:rsidP="00D46447">
      <w:pPr>
        <w:jc w:val="right"/>
        <w:rPr>
          <w:sz w:val="96"/>
        </w:rPr>
      </w:pPr>
      <w:r>
        <w:rPr>
          <w:noProof/>
          <w:lang w:eastAsia="en-AU"/>
        </w:rPr>
        <w:drawing>
          <wp:anchor distT="0" distB="0" distL="114300" distR="114300" simplePos="0" relativeHeight="251696640" behindDoc="1" locked="0" layoutInCell="1" allowOverlap="1" wp14:anchorId="2B3126CB" wp14:editId="0DD96988">
            <wp:simplePos x="0" y="0"/>
            <wp:positionH relativeFrom="page">
              <wp:posOffset>13335</wp:posOffset>
            </wp:positionH>
            <wp:positionV relativeFrom="paragraph">
              <wp:posOffset>-2565400</wp:posOffset>
            </wp:positionV>
            <wp:extent cx="13720445" cy="13720445"/>
            <wp:effectExtent l="0" t="0" r="0" b="0"/>
            <wp:wrapNone/>
            <wp:docPr id="20" name="Picture 2" descr="Federal Safety Commissioner Logo, red and white." title="Federal Safety Commission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SC Symbol Red &amp; White opaque surround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20445" cy="13720445"/>
                    </a:xfrm>
                    <a:prstGeom prst="rect">
                      <a:avLst/>
                    </a:prstGeom>
                    <a:noFill/>
                  </pic:spPr>
                </pic:pic>
              </a:graphicData>
            </a:graphic>
            <wp14:sizeRelH relativeFrom="page">
              <wp14:pctWidth>0</wp14:pctWidth>
            </wp14:sizeRelH>
            <wp14:sizeRelV relativeFrom="page">
              <wp14:pctHeight>0</wp14:pctHeight>
            </wp14:sizeRelV>
          </wp:anchor>
        </w:drawing>
      </w:r>
    </w:p>
    <w:p w14:paraId="7B5D7C69" w14:textId="40D1A40F" w:rsidR="00E178E3" w:rsidRDefault="00E178E3" w:rsidP="00D46447">
      <w:pPr>
        <w:jc w:val="right"/>
      </w:pPr>
    </w:p>
    <w:p w14:paraId="0D4259BF" w14:textId="458F9B75" w:rsidR="00954A27" w:rsidRPr="002C33DD" w:rsidRDefault="003470D7" w:rsidP="003470D7">
      <w:pPr>
        <w:ind w:right="1371"/>
        <w:jc w:val="right"/>
        <w:rPr>
          <w:color w:val="FFFFFF" w:themeColor="background1"/>
          <w:sz w:val="56"/>
          <w:szCs w:val="22"/>
          <w14:textOutline w14:w="9525" w14:cap="rnd" w14:cmpd="sng" w14:algn="ctr">
            <w14:noFill/>
            <w14:prstDash w14:val="solid"/>
            <w14:bevel/>
          </w14:textOutline>
        </w:rPr>
      </w:pPr>
      <w:r>
        <w:rPr>
          <w:noProof/>
          <w:lang w:eastAsia="en-AU"/>
        </w:rPr>
        <mc:AlternateContent>
          <mc:Choice Requires="wps">
            <w:drawing>
              <wp:anchor distT="45720" distB="45720" distL="114300" distR="114300" simplePos="0" relativeHeight="251698688" behindDoc="0" locked="0" layoutInCell="1" allowOverlap="1" wp14:anchorId="73741D95" wp14:editId="10BD5F69">
                <wp:simplePos x="0" y="0"/>
                <wp:positionH relativeFrom="column">
                  <wp:posOffset>1432560</wp:posOffset>
                </wp:positionH>
                <wp:positionV relativeFrom="paragraph">
                  <wp:posOffset>222259</wp:posOffset>
                </wp:positionV>
                <wp:extent cx="3391535"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535" cy="1404620"/>
                        </a:xfrm>
                        <a:prstGeom prst="rect">
                          <a:avLst/>
                        </a:prstGeom>
                        <a:noFill/>
                        <a:ln w="9525">
                          <a:noFill/>
                          <a:miter lim="800000"/>
                          <a:headEnd/>
                          <a:tailEnd/>
                        </a:ln>
                      </wps:spPr>
                      <wps:txbx>
                        <w:txbxContent>
                          <w:p w14:paraId="42FED127" w14:textId="77777777" w:rsidR="009B5E3D" w:rsidRPr="002C33DD" w:rsidRDefault="009B5E3D" w:rsidP="003470D7">
                            <w:pPr>
                              <w:jc w:val="right"/>
                              <w:rPr>
                                <w:color w:val="FFFFFF" w:themeColor="background1"/>
                                <w:sz w:val="56"/>
                                <w:szCs w:val="22"/>
                                <w14:textOutline w14:w="9525" w14:cap="rnd" w14:cmpd="sng" w14:algn="ctr">
                                  <w14:noFill/>
                                  <w14:prstDash w14:val="solid"/>
                                  <w14:bevel/>
                                </w14:textOutline>
                              </w:rPr>
                            </w:pPr>
                            <w:r w:rsidRPr="002C33DD">
                              <w:rPr>
                                <w:color w:val="FFFFFF" w:themeColor="background1"/>
                                <w:sz w:val="56"/>
                                <w:szCs w:val="22"/>
                                <w14:textOutline w14:w="9525" w14:cap="rnd" w14:cmpd="sng" w14:algn="ctr">
                                  <w14:noFill/>
                                  <w14:prstDash w14:val="solid"/>
                                  <w14:bevel/>
                                </w14:textOutline>
                              </w:rPr>
                              <w:t>Federal Safety</w:t>
                            </w:r>
                          </w:p>
                          <w:p w14:paraId="44AA9B30" w14:textId="77777777" w:rsidR="009B5E3D" w:rsidRPr="002C33DD" w:rsidRDefault="009B5E3D" w:rsidP="003470D7">
                            <w:pPr>
                              <w:jc w:val="right"/>
                              <w:rPr>
                                <w:color w:val="FFFFFF" w:themeColor="background1"/>
                                <w:sz w:val="56"/>
                                <w:szCs w:val="22"/>
                                <w14:textOutline w14:w="9525" w14:cap="rnd" w14:cmpd="sng" w14:algn="ctr">
                                  <w14:noFill/>
                                  <w14:prstDash w14:val="solid"/>
                                  <w14:bevel/>
                                </w14:textOutline>
                              </w:rPr>
                            </w:pPr>
                            <w:r w:rsidRPr="002C33DD">
                              <w:rPr>
                                <w:color w:val="FFFFFF" w:themeColor="background1"/>
                                <w:sz w:val="56"/>
                                <w:szCs w:val="22"/>
                                <w14:textOutline w14:w="9525" w14:cap="rnd" w14:cmpd="sng" w14:algn="ctr">
                                  <w14:noFill/>
                                  <w14:prstDash w14:val="solid"/>
                                  <w14:bevel/>
                                </w14:textOutline>
                              </w:rPr>
                              <w:t>Commissioner</w:t>
                            </w:r>
                          </w:p>
                          <w:p w14:paraId="601047FE" w14:textId="75F98C14" w:rsidR="009B5E3D" w:rsidRPr="002C33DD" w:rsidRDefault="009B5E3D" w:rsidP="003470D7">
                            <w:pPr>
                              <w:jc w:val="right"/>
                              <w:rPr>
                                <w:color w:val="FFFFFF" w:themeColor="background1"/>
                                <w:sz w:val="56"/>
                                <w:szCs w:val="22"/>
                                <w14:textOutline w14:w="9525" w14:cap="rnd" w14:cmpd="sng" w14:algn="ctr">
                                  <w14:noFill/>
                                  <w14:prstDash w14:val="solid"/>
                                  <w14:bevel/>
                                </w14:textOutline>
                              </w:rPr>
                            </w:pPr>
                            <w:r w:rsidRPr="002C33DD">
                              <w:rPr>
                                <w:color w:val="FFFFFF" w:themeColor="background1"/>
                                <w:sz w:val="56"/>
                                <w:szCs w:val="22"/>
                                <w14:textOutline w14:w="9525" w14:cap="rnd" w14:cmpd="sng" w14:algn="ctr">
                                  <w14:noFill/>
                                  <w14:prstDash w14:val="solid"/>
                                  <w14:bevel/>
                                </w14:textOutline>
                              </w:rPr>
                              <w:t>20</w:t>
                            </w:r>
                            <w:r>
                              <w:rPr>
                                <w:color w:val="FFFFFF" w:themeColor="background1"/>
                                <w:sz w:val="56"/>
                                <w:szCs w:val="22"/>
                                <w14:textOutline w14:w="9525" w14:cap="rnd" w14:cmpd="sng" w14:algn="ctr">
                                  <w14:noFill/>
                                  <w14:prstDash w14:val="solid"/>
                                  <w14:bevel/>
                                </w14:textOutline>
                              </w:rPr>
                              <w:t>20</w:t>
                            </w:r>
                          </w:p>
                          <w:p w14:paraId="6BA6C705" w14:textId="77777777" w:rsidR="009B5E3D" w:rsidRPr="002C33DD" w:rsidRDefault="009B5E3D" w:rsidP="003470D7">
                            <w:pPr>
                              <w:jc w:val="right"/>
                              <w:rPr>
                                <w:color w:val="FFFFFF" w:themeColor="background1"/>
                                <w:sz w:val="56"/>
                                <w:szCs w:val="22"/>
                                <w14:textOutline w14:w="9525" w14:cap="rnd" w14:cmpd="sng" w14:algn="ctr">
                                  <w14:noFill/>
                                  <w14:prstDash w14:val="solid"/>
                                  <w14:bevel/>
                                </w14:textOutline>
                              </w:rPr>
                            </w:pPr>
                            <w:r w:rsidRPr="002C33DD">
                              <w:rPr>
                                <w:color w:val="FFFFFF" w:themeColor="background1"/>
                                <w:sz w:val="56"/>
                                <w:szCs w:val="22"/>
                                <w14:textOutline w14:w="9525" w14:cap="rnd" w14:cmpd="sng" w14:algn="ctr">
                                  <w14:noFill/>
                                  <w14:prstDash w14:val="solid"/>
                                  <w14:bevel/>
                                </w14:textOutline>
                              </w:rPr>
                              <w:t>WHS Accreditation</w:t>
                            </w:r>
                          </w:p>
                          <w:p w14:paraId="782DEC4C" w14:textId="77777777" w:rsidR="009B5E3D" w:rsidRPr="002C33DD" w:rsidRDefault="009B5E3D" w:rsidP="003470D7">
                            <w:pPr>
                              <w:jc w:val="right"/>
                              <w:rPr>
                                <w:color w:val="FFFFFF" w:themeColor="background1"/>
                                <w:sz w:val="56"/>
                                <w:szCs w:val="22"/>
                                <w14:textOutline w14:w="9525" w14:cap="rnd" w14:cmpd="sng" w14:algn="ctr">
                                  <w14:noFill/>
                                  <w14:prstDash w14:val="solid"/>
                                  <w14:bevel/>
                                </w14:textOutline>
                              </w:rPr>
                            </w:pPr>
                            <w:r w:rsidRPr="002C33DD">
                              <w:rPr>
                                <w:color w:val="FFFFFF" w:themeColor="background1"/>
                                <w:sz w:val="56"/>
                                <w:szCs w:val="22"/>
                                <w14:textOutline w14:w="9525" w14:cap="rnd" w14:cmpd="sng" w14:algn="ctr">
                                  <w14:noFill/>
                                  <w14:prstDash w14:val="solid"/>
                                  <w14:bevel/>
                                </w14:textOutline>
                              </w:rPr>
                              <w:t>Scheme Data Report</w:t>
                            </w:r>
                          </w:p>
                          <w:p w14:paraId="14CF0597" w14:textId="77777777" w:rsidR="009B5E3D" w:rsidRDefault="009B5E3D" w:rsidP="003470D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741D95" id="_x0000_t202" coordsize="21600,21600" o:spt="202" path="m,l,21600r21600,l21600,xe">
                <v:stroke joinstyle="miter"/>
                <v:path gradientshapeok="t" o:connecttype="rect"/>
              </v:shapetype>
              <v:shape id="Text Box 2" o:spid="_x0000_s1026" type="#_x0000_t202" style="position:absolute;left:0;text-align:left;margin-left:112.8pt;margin-top:17.5pt;width:267.05pt;height:110.6pt;z-index:251698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" filled="f" stroked="f">
                <v:textbox style="mso-fit-shape-to-text:t">
                  <w:txbxContent>
                    <w:p w14:paraId="42FED127" w14:textId="77777777" w:rsidR="009B5E3D" w:rsidRPr="002C33DD" w:rsidRDefault="009B5E3D" w:rsidP="003470D7">
                      <w:pPr>
                        <w:jc w:val="right"/>
                        <w:rPr>
                          <w:color w:val="FFFFFF" w:themeColor="background1"/>
                          <w:sz w:val="56"/>
                          <w:szCs w:val="22"/>
                          <w14:textOutline w14:w="9525" w14:cap="rnd" w14:cmpd="sng" w14:algn="ctr">
                            <w14:noFill/>
                            <w14:prstDash w14:val="solid"/>
                            <w14:bevel/>
                          </w14:textOutline>
                        </w:rPr>
                      </w:pPr>
                      <w:r w:rsidRPr="002C33DD">
                        <w:rPr>
                          <w:color w:val="FFFFFF" w:themeColor="background1"/>
                          <w:sz w:val="56"/>
                          <w:szCs w:val="22"/>
                          <w14:textOutline w14:w="9525" w14:cap="rnd" w14:cmpd="sng" w14:algn="ctr">
                            <w14:noFill/>
                            <w14:prstDash w14:val="solid"/>
                            <w14:bevel/>
                          </w14:textOutline>
                        </w:rPr>
                        <w:t>Federal Safety</w:t>
                      </w:r>
                    </w:p>
                    <w:p w14:paraId="44AA9B30" w14:textId="77777777" w:rsidR="009B5E3D" w:rsidRPr="002C33DD" w:rsidRDefault="009B5E3D" w:rsidP="003470D7">
                      <w:pPr>
                        <w:jc w:val="right"/>
                        <w:rPr>
                          <w:color w:val="FFFFFF" w:themeColor="background1"/>
                          <w:sz w:val="56"/>
                          <w:szCs w:val="22"/>
                          <w14:textOutline w14:w="9525" w14:cap="rnd" w14:cmpd="sng" w14:algn="ctr">
                            <w14:noFill/>
                            <w14:prstDash w14:val="solid"/>
                            <w14:bevel/>
                          </w14:textOutline>
                        </w:rPr>
                      </w:pPr>
                      <w:r w:rsidRPr="002C33DD">
                        <w:rPr>
                          <w:color w:val="FFFFFF" w:themeColor="background1"/>
                          <w:sz w:val="56"/>
                          <w:szCs w:val="22"/>
                          <w14:textOutline w14:w="9525" w14:cap="rnd" w14:cmpd="sng" w14:algn="ctr">
                            <w14:noFill/>
                            <w14:prstDash w14:val="solid"/>
                            <w14:bevel/>
                          </w14:textOutline>
                        </w:rPr>
                        <w:t>Commissioner</w:t>
                      </w:r>
                    </w:p>
                    <w:p w14:paraId="601047FE" w14:textId="75F98C14" w:rsidR="009B5E3D" w:rsidRPr="002C33DD" w:rsidRDefault="009B5E3D" w:rsidP="003470D7">
                      <w:pPr>
                        <w:jc w:val="right"/>
                        <w:rPr>
                          <w:color w:val="FFFFFF" w:themeColor="background1"/>
                          <w:sz w:val="56"/>
                          <w:szCs w:val="22"/>
                          <w14:textOutline w14:w="9525" w14:cap="rnd" w14:cmpd="sng" w14:algn="ctr">
                            <w14:noFill/>
                            <w14:prstDash w14:val="solid"/>
                            <w14:bevel/>
                          </w14:textOutline>
                        </w:rPr>
                      </w:pPr>
                      <w:r w:rsidRPr="002C33DD">
                        <w:rPr>
                          <w:color w:val="FFFFFF" w:themeColor="background1"/>
                          <w:sz w:val="56"/>
                          <w:szCs w:val="22"/>
                          <w14:textOutline w14:w="9525" w14:cap="rnd" w14:cmpd="sng" w14:algn="ctr">
                            <w14:noFill/>
                            <w14:prstDash w14:val="solid"/>
                            <w14:bevel/>
                          </w14:textOutline>
                        </w:rPr>
                        <w:t>20</w:t>
                      </w:r>
                      <w:r>
                        <w:rPr>
                          <w:color w:val="FFFFFF" w:themeColor="background1"/>
                          <w:sz w:val="56"/>
                          <w:szCs w:val="22"/>
                          <w14:textOutline w14:w="9525" w14:cap="rnd" w14:cmpd="sng" w14:algn="ctr">
                            <w14:noFill/>
                            <w14:prstDash w14:val="solid"/>
                            <w14:bevel/>
                          </w14:textOutline>
                        </w:rPr>
                        <w:t>20</w:t>
                      </w:r>
                    </w:p>
                    <w:p w14:paraId="6BA6C705" w14:textId="77777777" w:rsidR="009B5E3D" w:rsidRPr="002C33DD" w:rsidRDefault="009B5E3D" w:rsidP="003470D7">
                      <w:pPr>
                        <w:jc w:val="right"/>
                        <w:rPr>
                          <w:color w:val="FFFFFF" w:themeColor="background1"/>
                          <w:sz w:val="56"/>
                          <w:szCs w:val="22"/>
                          <w14:textOutline w14:w="9525" w14:cap="rnd" w14:cmpd="sng" w14:algn="ctr">
                            <w14:noFill/>
                            <w14:prstDash w14:val="solid"/>
                            <w14:bevel/>
                          </w14:textOutline>
                        </w:rPr>
                      </w:pPr>
                      <w:r w:rsidRPr="002C33DD">
                        <w:rPr>
                          <w:color w:val="FFFFFF" w:themeColor="background1"/>
                          <w:sz w:val="56"/>
                          <w:szCs w:val="22"/>
                          <w14:textOutline w14:w="9525" w14:cap="rnd" w14:cmpd="sng" w14:algn="ctr">
                            <w14:noFill/>
                            <w14:prstDash w14:val="solid"/>
                            <w14:bevel/>
                          </w14:textOutline>
                        </w:rPr>
                        <w:t>WHS Accreditation</w:t>
                      </w:r>
                    </w:p>
                    <w:p w14:paraId="782DEC4C" w14:textId="77777777" w:rsidR="009B5E3D" w:rsidRPr="002C33DD" w:rsidRDefault="009B5E3D" w:rsidP="003470D7">
                      <w:pPr>
                        <w:jc w:val="right"/>
                        <w:rPr>
                          <w:color w:val="FFFFFF" w:themeColor="background1"/>
                          <w:sz w:val="56"/>
                          <w:szCs w:val="22"/>
                          <w14:textOutline w14:w="9525" w14:cap="rnd" w14:cmpd="sng" w14:algn="ctr">
                            <w14:noFill/>
                            <w14:prstDash w14:val="solid"/>
                            <w14:bevel/>
                          </w14:textOutline>
                        </w:rPr>
                      </w:pPr>
                      <w:r w:rsidRPr="002C33DD">
                        <w:rPr>
                          <w:color w:val="FFFFFF" w:themeColor="background1"/>
                          <w:sz w:val="56"/>
                          <w:szCs w:val="22"/>
                          <w14:textOutline w14:w="9525" w14:cap="rnd" w14:cmpd="sng" w14:algn="ctr">
                            <w14:noFill/>
                            <w14:prstDash w14:val="solid"/>
                            <w14:bevel/>
                          </w14:textOutline>
                        </w:rPr>
                        <w:t>Scheme Data Report</w:t>
                      </w:r>
                    </w:p>
                    <w:p w14:paraId="14CF0597" w14:textId="77777777" w:rsidR="009B5E3D" w:rsidRDefault="009B5E3D" w:rsidP="003470D7"/>
                  </w:txbxContent>
                </v:textbox>
                <w10:wrap type="square"/>
              </v:shape>
            </w:pict>
          </mc:Fallback>
        </mc:AlternateContent>
      </w:r>
    </w:p>
    <w:p w14:paraId="4579B80C" w14:textId="77777777" w:rsidR="00E85170" w:rsidRPr="00D46447" w:rsidRDefault="00161DE4" w:rsidP="00D46447">
      <w:pPr>
        <w:jc w:val="center"/>
        <w:rPr>
          <w:color w:val="FFFFFF" w:themeColor="background1"/>
        </w:rPr>
      </w:pPr>
      <w:r>
        <w:rPr>
          <w:noProof/>
          <w:color w:val="FFFFFF" w:themeColor="background1"/>
          <w:sz w:val="56"/>
          <w:lang w:eastAsia="en-AU"/>
        </w:rPr>
        <w:drawing>
          <wp:anchor distT="0" distB="0" distL="114300" distR="114300" simplePos="0" relativeHeight="251641344" behindDoc="0" locked="0" layoutInCell="1" allowOverlap="1" wp14:anchorId="717FB51E" wp14:editId="2C98F6EE">
            <wp:simplePos x="0" y="0"/>
            <wp:positionH relativeFrom="column">
              <wp:posOffset>3422243</wp:posOffset>
            </wp:positionH>
            <wp:positionV relativeFrom="paragraph">
              <wp:posOffset>6058535</wp:posOffset>
            </wp:positionV>
            <wp:extent cx="2322186" cy="578618"/>
            <wp:effectExtent l="0" t="0" r="2540" b="0"/>
            <wp:wrapNone/>
            <wp:docPr id="10" name="Picture 10" descr="C:\Users\CM2560\AppData\Local\Microsoft\Windows\INetCache\Content.Word\AGs_inline (Office of the Federal Safety Commissioner)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2560\AppData\Local\Microsoft\Windows\INetCache\Content.Word\AGs_inline (Office of the Federal Safety Commissioner) whit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2186" cy="578618"/>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90930175"/>
      <w:r w:rsidR="00E85170" w:rsidRPr="00D46447">
        <w:rPr>
          <w:color w:val="FFFFFF" w:themeColor="background1"/>
        </w:rPr>
        <w:br w:type="page"/>
      </w:r>
    </w:p>
    <w:bookmarkEnd w:id="0" w:displacedByCustomXml="next"/>
    <w:bookmarkStart w:id="1" w:name="_Toc48545677" w:displacedByCustomXml="next"/>
    <w:sdt>
      <w:sdtPr>
        <w:rPr>
          <w:color w:val="000000"/>
          <w14:textFill>
            <w14:solidFill>
              <w14:srgbClr w14:val="000000">
                <w14:lumMod w14:val="25000"/>
              </w14:srgbClr>
            </w14:solidFill>
          </w14:textFill>
        </w:rPr>
        <w:id w:val="-504831724"/>
        <w:docPartObj>
          <w:docPartGallery w:val="Table of Contents"/>
          <w:docPartUnique/>
        </w:docPartObj>
      </w:sdtPr>
      <w:sdtEndPr>
        <w:rPr>
          <w:b w:val="0"/>
          <w:noProof/>
          <w:sz w:val="24"/>
        </w:rPr>
      </w:sdtEndPr>
      <w:sdtContent>
        <w:bookmarkEnd w:id="1" w:displacedByCustomXml="prev"/>
        <w:p w14:paraId="69967F05" w14:textId="77777777" w:rsidR="00EE231B" w:rsidRPr="00326DBC" w:rsidRDefault="0096021C" w:rsidP="003932C5">
          <w:pPr>
            <w:rPr>
              <w:rStyle w:val="Heading1Char"/>
              <w:b/>
              <w:bCs/>
            </w:rPr>
          </w:pPr>
          <w:r w:rsidRPr="00326DBC">
            <w:rPr>
              <w:rStyle w:val="Heading1Char"/>
              <w:b/>
              <w:bCs/>
            </w:rPr>
            <w:t>CONTENTS</w:t>
          </w:r>
        </w:p>
        <w:p w14:paraId="4D93DAC7" w14:textId="77777777" w:rsidR="0096021C" w:rsidRPr="0096021C" w:rsidRDefault="0096021C" w:rsidP="003932C5">
          <w:pPr>
            <w:rPr>
              <w:rStyle w:val="Heading1Char"/>
              <w:b/>
              <w:bCs/>
              <w:sz w:val="22"/>
              <w:szCs w:val="22"/>
            </w:rPr>
          </w:pPr>
        </w:p>
        <w:p w14:paraId="45899341" w14:textId="31827C95" w:rsidR="0052031C" w:rsidRPr="0052031C" w:rsidRDefault="00EE231B">
          <w:pPr>
            <w:pStyle w:val="TOC1"/>
            <w:tabs>
              <w:tab w:val="right" w:leader="dot" w:pos="9016"/>
            </w:tabs>
            <w:rPr>
              <w:rFonts w:eastAsiaTheme="minorEastAsia"/>
              <w:b w:val="0"/>
              <w:bCs/>
              <w:noProof/>
              <w:sz w:val="20"/>
              <w:szCs w:val="20"/>
              <w:lang w:eastAsia="en-AU"/>
            </w:rPr>
          </w:pPr>
          <w:r w:rsidRPr="00D975D0">
            <w:rPr>
              <w:b w:val="0"/>
              <w:sz w:val="24"/>
              <w:szCs w:val="24"/>
            </w:rPr>
            <w:fldChar w:fldCharType="begin"/>
          </w:r>
          <w:r w:rsidRPr="00D975D0">
            <w:rPr>
              <w:b w:val="0"/>
              <w:sz w:val="24"/>
              <w:szCs w:val="24"/>
            </w:rPr>
            <w:instrText xml:space="preserve"> TOC \o "1-3" \h \z \u </w:instrText>
          </w:r>
          <w:r w:rsidRPr="00D975D0">
            <w:rPr>
              <w:b w:val="0"/>
              <w:sz w:val="24"/>
              <w:szCs w:val="24"/>
            </w:rPr>
            <w:fldChar w:fldCharType="separate"/>
          </w:r>
          <w:hyperlink w:anchor="_Toc95836640" w:history="1">
            <w:r w:rsidR="0052031C" w:rsidRPr="0052031C">
              <w:rPr>
                <w:rStyle w:val="Hyperlink"/>
                <w:b w:val="0"/>
                <w:bCs/>
                <w:noProof/>
                <w:sz w:val="28"/>
                <w:szCs w:val="28"/>
              </w:rPr>
              <w:t>I. SCHEME REQUIREMENTS</w:t>
            </w:r>
            <w:r w:rsidR="0052031C" w:rsidRPr="0052031C">
              <w:rPr>
                <w:b w:val="0"/>
                <w:bCs/>
                <w:noProof/>
                <w:webHidden/>
                <w:sz w:val="28"/>
                <w:szCs w:val="28"/>
              </w:rPr>
              <w:tab/>
            </w:r>
            <w:r w:rsidR="0052031C" w:rsidRPr="0052031C">
              <w:rPr>
                <w:b w:val="0"/>
                <w:bCs/>
                <w:noProof/>
                <w:webHidden/>
                <w:sz w:val="28"/>
                <w:szCs w:val="28"/>
              </w:rPr>
              <w:fldChar w:fldCharType="begin"/>
            </w:r>
            <w:r w:rsidR="0052031C" w:rsidRPr="0052031C">
              <w:rPr>
                <w:b w:val="0"/>
                <w:bCs/>
                <w:noProof/>
                <w:webHidden/>
                <w:sz w:val="28"/>
                <w:szCs w:val="28"/>
              </w:rPr>
              <w:instrText xml:space="preserve"> PAGEREF _Toc95836640 \h </w:instrText>
            </w:r>
            <w:r w:rsidR="0052031C" w:rsidRPr="0052031C">
              <w:rPr>
                <w:b w:val="0"/>
                <w:bCs/>
                <w:noProof/>
                <w:webHidden/>
                <w:sz w:val="28"/>
                <w:szCs w:val="28"/>
              </w:rPr>
            </w:r>
            <w:r w:rsidR="0052031C" w:rsidRPr="0052031C">
              <w:rPr>
                <w:b w:val="0"/>
                <w:bCs/>
                <w:noProof/>
                <w:webHidden/>
                <w:sz w:val="28"/>
                <w:szCs w:val="28"/>
              </w:rPr>
              <w:fldChar w:fldCharType="separate"/>
            </w:r>
            <w:r w:rsidR="004004D3">
              <w:rPr>
                <w:b w:val="0"/>
                <w:bCs/>
                <w:noProof/>
                <w:webHidden/>
                <w:sz w:val="28"/>
                <w:szCs w:val="28"/>
              </w:rPr>
              <w:t>3</w:t>
            </w:r>
            <w:r w:rsidR="0052031C" w:rsidRPr="0052031C">
              <w:rPr>
                <w:b w:val="0"/>
                <w:bCs/>
                <w:noProof/>
                <w:webHidden/>
                <w:sz w:val="28"/>
                <w:szCs w:val="28"/>
              </w:rPr>
              <w:fldChar w:fldCharType="end"/>
            </w:r>
          </w:hyperlink>
        </w:p>
        <w:p w14:paraId="49E2EC05" w14:textId="4E9EB53C" w:rsidR="0052031C" w:rsidRPr="0052031C" w:rsidRDefault="004372C9">
          <w:pPr>
            <w:pStyle w:val="TOC1"/>
            <w:tabs>
              <w:tab w:val="right" w:leader="dot" w:pos="9016"/>
            </w:tabs>
            <w:rPr>
              <w:rFonts w:eastAsiaTheme="minorEastAsia"/>
              <w:b w:val="0"/>
              <w:bCs/>
              <w:noProof/>
              <w:sz w:val="20"/>
              <w:szCs w:val="20"/>
              <w:lang w:eastAsia="en-AU"/>
            </w:rPr>
          </w:pPr>
          <w:hyperlink w:anchor="_Toc95836641" w:history="1">
            <w:r w:rsidR="0052031C" w:rsidRPr="0052031C">
              <w:rPr>
                <w:rStyle w:val="Hyperlink"/>
                <w:b w:val="0"/>
                <w:bCs/>
                <w:noProof/>
                <w:sz w:val="28"/>
                <w:szCs w:val="28"/>
              </w:rPr>
              <w:t>II. SCHEME OVERVIEW</w:t>
            </w:r>
            <w:r w:rsidR="0052031C" w:rsidRPr="0052031C">
              <w:rPr>
                <w:b w:val="0"/>
                <w:bCs/>
                <w:noProof/>
                <w:webHidden/>
                <w:sz w:val="28"/>
                <w:szCs w:val="28"/>
              </w:rPr>
              <w:tab/>
            </w:r>
            <w:r w:rsidR="0052031C" w:rsidRPr="0052031C">
              <w:rPr>
                <w:b w:val="0"/>
                <w:bCs/>
                <w:noProof/>
                <w:webHidden/>
                <w:sz w:val="28"/>
                <w:szCs w:val="28"/>
              </w:rPr>
              <w:fldChar w:fldCharType="begin"/>
            </w:r>
            <w:r w:rsidR="0052031C" w:rsidRPr="0052031C">
              <w:rPr>
                <w:b w:val="0"/>
                <w:bCs/>
                <w:noProof/>
                <w:webHidden/>
                <w:sz w:val="28"/>
                <w:szCs w:val="28"/>
              </w:rPr>
              <w:instrText xml:space="preserve"> PAGEREF _Toc95836641 \h </w:instrText>
            </w:r>
            <w:r w:rsidR="0052031C" w:rsidRPr="0052031C">
              <w:rPr>
                <w:b w:val="0"/>
                <w:bCs/>
                <w:noProof/>
                <w:webHidden/>
                <w:sz w:val="28"/>
                <w:szCs w:val="28"/>
              </w:rPr>
            </w:r>
            <w:r w:rsidR="0052031C" w:rsidRPr="0052031C">
              <w:rPr>
                <w:b w:val="0"/>
                <w:bCs/>
                <w:noProof/>
                <w:webHidden/>
                <w:sz w:val="28"/>
                <w:szCs w:val="28"/>
              </w:rPr>
              <w:fldChar w:fldCharType="separate"/>
            </w:r>
            <w:r w:rsidR="004004D3">
              <w:rPr>
                <w:b w:val="0"/>
                <w:bCs/>
                <w:noProof/>
                <w:webHidden/>
                <w:sz w:val="28"/>
                <w:szCs w:val="28"/>
              </w:rPr>
              <w:t>4</w:t>
            </w:r>
            <w:r w:rsidR="0052031C" w:rsidRPr="0052031C">
              <w:rPr>
                <w:b w:val="0"/>
                <w:bCs/>
                <w:noProof/>
                <w:webHidden/>
                <w:sz w:val="28"/>
                <w:szCs w:val="28"/>
              </w:rPr>
              <w:fldChar w:fldCharType="end"/>
            </w:r>
          </w:hyperlink>
        </w:p>
        <w:p w14:paraId="218559A1" w14:textId="241875E9" w:rsidR="0052031C" w:rsidRPr="0052031C" w:rsidRDefault="004372C9">
          <w:pPr>
            <w:pStyle w:val="TOC2"/>
            <w:tabs>
              <w:tab w:val="right" w:leader="dot" w:pos="9016"/>
            </w:tabs>
            <w:rPr>
              <w:rFonts w:eastAsiaTheme="minorEastAsia"/>
              <w:b w:val="0"/>
              <w:bCs/>
              <w:noProof/>
              <w:sz w:val="20"/>
              <w:szCs w:val="20"/>
              <w:lang w:eastAsia="en-AU"/>
            </w:rPr>
          </w:pPr>
          <w:hyperlink w:anchor="_Toc95836642" w:history="1">
            <w:r w:rsidR="0052031C" w:rsidRPr="0052031C">
              <w:rPr>
                <w:rStyle w:val="Hyperlink"/>
                <w:b w:val="0"/>
                <w:bCs/>
                <w:noProof/>
                <w:sz w:val="28"/>
                <w:szCs w:val="28"/>
              </w:rPr>
              <w:t>ACCREDITATIONS</w:t>
            </w:r>
            <w:r w:rsidR="0052031C" w:rsidRPr="0052031C">
              <w:rPr>
                <w:b w:val="0"/>
                <w:bCs/>
                <w:noProof/>
                <w:webHidden/>
                <w:sz w:val="28"/>
                <w:szCs w:val="28"/>
              </w:rPr>
              <w:tab/>
            </w:r>
            <w:r w:rsidR="0052031C" w:rsidRPr="0052031C">
              <w:rPr>
                <w:b w:val="0"/>
                <w:bCs/>
                <w:noProof/>
                <w:webHidden/>
                <w:sz w:val="28"/>
                <w:szCs w:val="28"/>
              </w:rPr>
              <w:fldChar w:fldCharType="begin"/>
            </w:r>
            <w:r w:rsidR="0052031C" w:rsidRPr="0052031C">
              <w:rPr>
                <w:b w:val="0"/>
                <w:bCs/>
                <w:noProof/>
                <w:webHidden/>
                <w:sz w:val="28"/>
                <w:szCs w:val="28"/>
              </w:rPr>
              <w:instrText xml:space="preserve"> PAGEREF _Toc95836642 \h </w:instrText>
            </w:r>
            <w:r w:rsidR="0052031C" w:rsidRPr="0052031C">
              <w:rPr>
                <w:b w:val="0"/>
                <w:bCs/>
                <w:noProof/>
                <w:webHidden/>
                <w:sz w:val="28"/>
                <w:szCs w:val="28"/>
              </w:rPr>
            </w:r>
            <w:r w:rsidR="0052031C" w:rsidRPr="0052031C">
              <w:rPr>
                <w:b w:val="0"/>
                <w:bCs/>
                <w:noProof/>
                <w:webHidden/>
                <w:sz w:val="28"/>
                <w:szCs w:val="28"/>
              </w:rPr>
              <w:fldChar w:fldCharType="separate"/>
            </w:r>
            <w:r w:rsidR="004004D3">
              <w:rPr>
                <w:b w:val="0"/>
                <w:bCs/>
                <w:noProof/>
                <w:webHidden/>
                <w:sz w:val="28"/>
                <w:szCs w:val="28"/>
              </w:rPr>
              <w:t>4</w:t>
            </w:r>
            <w:r w:rsidR="0052031C" w:rsidRPr="0052031C">
              <w:rPr>
                <w:b w:val="0"/>
                <w:bCs/>
                <w:noProof/>
                <w:webHidden/>
                <w:sz w:val="28"/>
                <w:szCs w:val="28"/>
              </w:rPr>
              <w:fldChar w:fldCharType="end"/>
            </w:r>
          </w:hyperlink>
        </w:p>
        <w:p w14:paraId="13CC38DA" w14:textId="40D3727D" w:rsidR="0052031C" w:rsidRPr="0052031C" w:rsidRDefault="004372C9">
          <w:pPr>
            <w:pStyle w:val="TOC2"/>
            <w:tabs>
              <w:tab w:val="right" w:leader="dot" w:pos="9016"/>
            </w:tabs>
            <w:rPr>
              <w:rFonts w:eastAsiaTheme="minorEastAsia"/>
              <w:b w:val="0"/>
              <w:bCs/>
              <w:noProof/>
              <w:sz w:val="20"/>
              <w:szCs w:val="20"/>
              <w:lang w:eastAsia="en-AU"/>
            </w:rPr>
          </w:pPr>
          <w:hyperlink w:anchor="_Toc95836643" w:history="1">
            <w:r w:rsidR="0052031C" w:rsidRPr="0052031C">
              <w:rPr>
                <w:rStyle w:val="Hyperlink"/>
                <w:b w:val="0"/>
                <w:bCs/>
                <w:noProof/>
                <w:sz w:val="28"/>
                <w:szCs w:val="28"/>
              </w:rPr>
              <w:t>APPLICATIONS FOR ACCREDITATION</w:t>
            </w:r>
            <w:r w:rsidR="0052031C" w:rsidRPr="0052031C">
              <w:rPr>
                <w:b w:val="0"/>
                <w:bCs/>
                <w:noProof/>
                <w:webHidden/>
                <w:sz w:val="28"/>
                <w:szCs w:val="28"/>
              </w:rPr>
              <w:tab/>
            </w:r>
            <w:r w:rsidR="0052031C" w:rsidRPr="0052031C">
              <w:rPr>
                <w:b w:val="0"/>
                <w:bCs/>
                <w:noProof/>
                <w:webHidden/>
                <w:sz w:val="28"/>
                <w:szCs w:val="28"/>
              </w:rPr>
              <w:fldChar w:fldCharType="begin"/>
            </w:r>
            <w:r w:rsidR="0052031C" w:rsidRPr="0052031C">
              <w:rPr>
                <w:b w:val="0"/>
                <w:bCs/>
                <w:noProof/>
                <w:webHidden/>
                <w:sz w:val="28"/>
                <w:szCs w:val="28"/>
              </w:rPr>
              <w:instrText xml:space="preserve"> PAGEREF _Toc95836643 \h </w:instrText>
            </w:r>
            <w:r w:rsidR="0052031C" w:rsidRPr="0052031C">
              <w:rPr>
                <w:b w:val="0"/>
                <w:bCs/>
                <w:noProof/>
                <w:webHidden/>
                <w:sz w:val="28"/>
                <w:szCs w:val="28"/>
              </w:rPr>
            </w:r>
            <w:r w:rsidR="0052031C" w:rsidRPr="0052031C">
              <w:rPr>
                <w:b w:val="0"/>
                <w:bCs/>
                <w:noProof/>
                <w:webHidden/>
                <w:sz w:val="28"/>
                <w:szCs w:val="28"/>
              </w:rPr>
              <w:fldChar w:fldCharType="separate"/>
            </w:r>
            <w:r w:rsidR="004004D3">
              <w:rPr>
                <w:b w:val="0"/>
                <w:bCs/>
                <w:noProof/>
                <w:webHidden/>
                <w:sz w:val="28"/>
                <w:szCs w:val="28"/>
              </w:rPr>
              <w:t>5</w:t>
            </w:r>
            <w:r w:rsidR="0052031C" w:rsidRPr="0052031C">
              <w:rPr>
                <w:b w:val="0"/>
                <w:bCs/>
                <w:noProof/>
                <w:webHidden/>
                <w:sz w:val="28"/>
                <w:szCs w:val="28"/>
              </w:rPr>
              <w:fldChar w:fldCharType="end"/>
            </w:r>
          </w:hyperlink>
        </w:p>
        <w:p w14:paraId="1CADC1FD" w14:textId="36269D0D" w:rsidR="0052031C" w:rsidRPr="0052031C" w:rsidRDefault="004372C9">
          <w:pPr>
            <w:pStyle w:val="TOC2"/>
            <w:tabs>
              <w:tab w:val="right" w:leader="dot" w:pos="9016"/>
            </w:tabs>
            <w:rPr>
              <w:rFonts w:eastAsiaTheme="minorEastAsia"/>
              <w:b w:val="0"/>
              <w:bCs/>
              <w:noProof/>
              <w:sz w:val="20"/>
              <w:szCs w:val="20"/>
              <w:lang w:eastAsia="en-AU"/>
            </w:rPr>
          </w:pPr>
          <w:hyperlink w:anchor="_Toc95836644" w:history="1">
            <w:r w:rsidR="0052031C" w:rsidRPr="0052031C">
              <w:rPr>
                <w:rStyle w:val="Hyperlink"/>
                <w:b w:val="0"/>
                <w:bCs/>
                <w:noProof/>
                <w:sz w:val="28"/>
                <w:szCs w:val="28"/>
              </w:rPr>
              <w:t>ACTIVE SCHEME PROJECTS</w:t>
            </w:r>
            <w:r w:rsidR="0052031C" w:rsidRPr="0052031C">
              <w:rPr>
                <w:b w:val="0"/>
                <w:bCs/>
                <w:noProof/>
                <w:webHidden/>
                <w:sz w:val="28"/>
                <w:szCs w:val="28"/>
              </w:rPr>
              <w:tab/>
            </w:r>
            <w:r w:rsidR="0052031C" w:rsidRPr="0052031C">
              <w:rPr>
                <w:b w:val="0"/>
                <w:bCs/>
                <w:noProof/>
                <w:webHidden/>
                <w:sz w:val="28"/>
                <w:szCs w:val="28"/>
              </w:rPr>
              <w:fldChar w:fldCharType="begin"/>
            </w:r>
            <w:r w:rsidR="0052031C" w:rsidRPr="0052031C">
              <w:rPr>
                <w:b w:val="0"/>
                <w:bCs/>
                <w:noProof/>
                <w:webHidden/>
                <w:sz w:val="28"/>
                <w:szCs w:val="28"/>
              </w:rPr>
              <w:instrText xml:space="preserve"> PAGEREF _Toc95836644 \h </w:instrText>
            </w:r>
            <w:r w:rsidR="0052031C" w:rsidRPr="0052031C">
              <w:rPr>
                <w:b w:val="0"/>
                <w:bCs/>
                <w:noProof/>
                <w:webHidden/>
                <w:sz w:val="28"/>
                <w:szCs w:val="28"/>
              </w:rPr>
            </w:r>
            <w:r w:rsidR="0052031C" w:rsidRPr="0052031C">
              <w:rPr>
                <w:b w:val="0"/>
                <w:bCs/>
                <w:noProof/>
                <w:webHidden/>
                <w:sz w:val="28"/>
                <w:szCs w:val="28"/>
              </w:rPr>
              <w:fldChar w:fldCharType="separate"/>
            </w:r>
            <w:r w:rsidR="004004D3">
              <w:rPr>
                <w:b w:val="0"/>
                <w:bCs/>
                <w:noProof/>
                <w:webHidden/>
                <w:sz w:val="28"/>
                <w:szCs w:val="28"/>
              </w:rPr>
              <w:t>5</w:t>
            </w:r>
            <w:r w:rsidR="0052031C" w:rsidRPr="0052031C">
              <w:rPr>
                <w:b w:val="0"/>
                <w:bCs/>
                <w:noProof/>
                <w:webHidden/>
                <w:sz w:val="28"/>
                <w:szCs w:val="28"/>
              </w:rPr>
              <w:fldChar w:fldCharType="end"/>
            </w:r>
          </w:hyperlink>
        </w:p>
        <w:p w14:paraId="50F7C2A1" w14:textId="48EB3F2B" w:rsidR="0052031C" w:rsidRPr="0052031C" w:rsidRDefault="004372C9">
          <w:pPr>
            <w:pStyle w:val="TOC2"/>
            <w:tabs>
              <w:tab w:val="right" w:leader="dot" w:pos="9016"/>
            </w:tabs>
            <w:rPr>
              <w:rFonts w:eastAsiaTheme="minorEastAsia"/>
              <w:b w:val="0"/>
              <w:bCs/>
              <w:noProof/>
              <w:sz w:val="20"/>
              <w:szCs w:val="20"/>
              <w:lang w:eastAsia="en-AU"/>
            </w:rPr>
          </w:pPr>
          <w:hyperlink w:anchor="_Toc95836645" w:history="1">
            <w:r w:rsidR="0052031C" w:rsidRPr="0052031C">
              <w:rPr>
                <w:rStyle w:val="Hyperlink"/>
                <w:b w:val="0"/>
                <w:bCs/>
                <w:noProof/>
                <w:sz w:val="28"/>
                <w:szCs w:val="28"/>
              </w:rPr>
              <w:t>TOTAL SCHEME PROJECTS</w:t>
            </w:r>
            <w:r w:rsidR="0052031C" w:rsidRPr="0052031C">
              <w:rPr>
                <w:b w:val="0"/>
                <w:bCs/>
                <w:noProof/>
                <w:webHidden/>
                <w:sz w:val="28"/>
                <w:szCs w:val="28"/>
              </w:rPr>
              <w:tab/>
            </w:r>
            <w:r w:rsidR="0052031C" w:rsidRPr="0052031C">
              <w:rPr>
                <w:b w:val="0"/>
                <w:bCs/>
                <w:noProof/>
                <w:webHidden/>
                <w:sz w:val="28"/>
                <w:szCs w:val="28"/>
              </w:rPr>
              <w:fldChar w:fldCharType="begin"/>
            </w:r>
            <w:r w:rsidR="0052031C" w:rsidRPr="0052031C">
              <w:rPr>
                <w:b w:val="0"/>
                <w:bCs/>
                <w:noProof/>
                <w:webHidden/>
                <w:sz w:val="28"/>
                <w:szCs w:val="28"/>
              </w:rPr>
              <w:instrText xml:space="preserve"> PAGEREF _Toc95836645 \h </w:instrText>
            </w:r>
            <w:r w:rsidR="0052031C" w:rsidRPr="0052031C">
              <w:rPr>
                <w:b w:val="0"/>
                <w:bCs/>
                <w:noProof/>
                <w:webHidden/>
                <w:sz w:val="28"/>
                <w:szCs w:val="28"/>
              </w:rPr>
            </w:r>
            <w:r w:rsidR="0052031C" w:rsidRPr="0052031C">
              <w:rPr>
                <w:b w:val="0"/>
                <w:bCs/>
                <w:noProof/>
                <w:webHidden/>
                <w:sz w:val="28"/>
                <w:szCs w:val="28"/>
              </w:rPr>
              <w:fldChar w:fldCharType="separate"/>
            </w:r>
            <w:r w:rsidR="004004D3">
              <w:rPr>
                <w:b w:val="0"/>
                <w:bCs/>
                <w:noProof/>
                <w:webHidden/>
                <w:sz w:val="28"/>
                <w:szCs w:val="28"/>
              </w:rPr>
              <w:t>6</w:t>
            </w:r>
            <w:r w:rsidR="0052031C" w:rsidRPr="0052031C">
              <w:rPr>
                <w:b w:val="0"/>
                <w:bCs/>
                <w:noProof/>
                <w:webHidden/>
                <w:sz w:val="28"/>
                <w:szCs w:val="28"/>
              </w:rPr>
              <w:fldChar w:fldCharType="end"/>
            </w:r>
          </w:hyperlink>
        </w:p>
        <w:p w14:paraId="4BF26B69" w14:textId="3DEA6880" w:rsidR="0052031C" w:rsidRPr="0052031C" w:rsidRDefault="004372C9">
          <w:pPr>
            <w:pStyle w:val="TOC2"/>
            <w:tabs>
              <w:tab w:val="right" w:leader="dot" w:pos="9016"/>
            </w:tabs>
            <w:rPr>
              <w:rFonts w:eastAsiaTheme="minorEastAsia"/>
              <w:b w:val="0"/>
              <w:bCs/>
              <w:noProof/>
              <w:sz w:val="20"/>
              <w:szCs w:val="20"/>
              <w:lang w:eastAsia="en-AU"/>
            </w:rPr>
          </w:pPr>
          <w:hyperlink w:anchor="_Toc95836646" w:history="1">
            <w:r w:rsidR="0052031C" w:rsidRPr="0052031C">
              <w:rPr>
                <w:rStyle w:val="Hyperlink"/>
                <w:b w:val="0"/>
                <w:bCs/>
                <w:noProof/>
                <w:sz w:val="28"/>
                <w:szCs w:val="28"/>
              </w:rPr>
              <w:t>WORKERS’ COMPENSATION PREMIUM RATES</w:t>
            </w:r>
            <w:r w:rsidR="0052031C" w:rsidRPr="0052031C">
              <w:rPr>
                <w:b w:val="0"/>
                <w:bCs/>
                <w:noProof/>
                <w:webHidden/>
                <w:sz w:val="28"/>
                <w:szCs w:val="28"/>
              </w:rPr>
              <w:tab/>
            </w:r>
            <w:r w:rsidR="0052031C" w:rsidRPr="0052031C">
              <w:rPr>
                <w:b w:val="0"/>
                <w:bCs/>
                <w:noProof/>
                <w:webHidden/>
                <w:sz w:val="28"/>
                <w:szCs w:val="28"/>
              </w:rPr>
              <w:fldChar w:fldCharType="begin"/>
            </w:r>
            <w:r w:rsidR="0052031C" w:rsidRPr="0052031C">
              <w:rPr>
                <w:b w:val="0"/>
                <w:bCs/>
                <w:noProof/>
                <w:webHidden/>
                <w:sz w:val="28"/>
                <w:szCs w:val="28"/>
              </w:rPr>
              <w:instrText xml:space="preserve"> PAGEREF _Toc95836646 \h </w:instrText>
            </w:r>
            <w:r w:rsidR="0052031C" w:rsidRPr="0052031C">
              <w:rPr>
                <w:b w:val="0"/>
                <w:bCs/>
                <w:noProof/>
                <w:webHidden/>
                <w:sz w:val="28"/>
                <w:szCs w:val="28"/>
              </w:rPr>
            </w:r>
            <w:r w:rsidR="0052031C" w:rsidRPr="0052031C">
              <w:rPr>
                <w:b w:val="0"/>
                <w:bCs/>
                <w:noProof/>
                <w:webHidden/>
                <w:sz w:val="28"/>
                <w:szCs w:val="28"/>
              </w:rPr>
              <w:fldChar w:fldCharType="separate"/>
            </w:r>
            <w:r w:rsidR="004004D3">
              <w:rPr>
                <w:b w:val="0"/>
                <w:bCs/>
                <w:noProof/>
                <w:webHidden/>
                <w:sz w:val="28"/>
                <w:szCs w:val="28"/>
              </w:rPr>
              <w:t>6</w:t>
            </w:r>
            <w:r w:rsidR="0052031C" w:rsidRPr="0052031C">
              <w:rPr>
                <w:b w:val="0"/>
                <w:bCs/>
                <w:noProof/>
                <w:webHidden/>
                <w:sz w:val="28"/>
                <w:szCs w:val="28"/>
              </w:rPr>
              <w:fldChar w:fldCharType="end"/>
            </w:r>
          </w:hyperlink>
        </w:p>
        <w:p w14:paraId="2E0F7B94" w14:textId="783C883E" w:rsidR="0052031C" w:rsidRPr="0052031C" w:rsidRDefault="004372C9">
          <w:pPr>
            <w:pStyle w:val="TOC1"/>
            <w:tabs>
              <w:tab w:val="right" w:leader="dot" w:pos="9016"/>
            </w:tabs>
            <w:rPr>
              <w:rFonts w:eastAsiaTheme="minorEastAsia"/>
              <w:b w:val="0"/>
              <w:bCs/>
              <w:noProof/>
              <w:sz w:val="20"/>
              <w:szCs w:val="20"/>
              <w:lang w:eastAsia="en-AU"/>
            </w:rPr>
          </w:pPr>
          <w:hyperlink w:anchor="_Toc95836647" w:history="1">
            <w:r w:rsidR="0052031C" w:rsidRPr="0052031C">
              <w:rPr>
                <w:rStyle w:val="Hyperlink"/>
                <w:b w:val="0"/>
                <w:bCs/>
                <w:noProof/>
                <w:sz w:val="28"/>
                <w:szCs w:val="28"/>
              </w:rPr>
              <w:t>III. AUDITS &amp; COMPLIANCE</w:t>
            </w:r>
            <w:r w:rsidR="0052031C" w:rsidRPr="0052031C">
              <w:rPr>
                <w:b w:val="0"/>
                <w:bCs/>
                <w:noProof/>
                <w:webHidden/>
                <w:sz w:val="28"/>
                <w:szCs w:val="28"/>
              </w:rPr>
              <w:tab/>
            </w:r>
            <w:r w:rsidR="0052031C" w:rsidRPr="0052031C">
              <w:rPr>
                <w:b w:val="0"/>
                <w:bCs/>
                <w:noProof/>
                <w:webHidden/>
                <w:sz w:val="28"/>
                <w:szCs w:val="28"/>
              </w:rPr>
              <w:fldChar w:fldCharType="begin"/>
            </w:r>
            <w:r w:rsidR="0052031C" w:rsidRPr="0052031C">
              <w:rPr>
                <w:b w:val="0"/>
                <w:bCs/>
                <w:noProof/>
                <w:webHidden/>
                <w:sz w:val="28"/>
                <w:szCs w:val="28"/>
              </w:rPr>
              <w:instrText xml:space="preserve"> PAGEREF _Toc95836647 \h </w:instrText>
            </w:r>
            <w:r w:rsidR="0052031C" w:rsidRPr="0052031C">
              <w:rPr>
                <w:b w:val="0"/>
                <w:bCs/>
                <w:noProof/>
                <w:webHidden/>
                <w:sz w:val="28"/>
                <w:szCs w:val="28"/>
              </w:rPr>
            </w:r>
            <w:r w:rsidR="0052031C" w:rsidRPr="0052031C">
              <w:rPr>
                <w:b w:val="0"/>
                <w:bCs/>
                <w:noProof/>
                <w:webHidden/>
                <w:sz w:val="28"/>
                <w:szCs w:val="28"/>
              </w:rPr>
              <w:fldChar w:fldCharType="separate"/>
            </w:r>
            <w:r w:rsidR="004004D3">
              <w:rPr>
                <w:b w:val="0"/>
                <w:bCs/>
                <w:noProof/>
                <w:webHidden/>
                <w:sz w:val="28"/>
                <w:szCs w:val="28"/>
              </w:rPr>
              <w:t>7</w:t>
            </w:r>
            <w:r w:rsidR="0052031C" w:rsidRPr="0052031C">
              <w:rPr>
                <w:b w:val="0"/>
                <w:bCs/>
                <w:noProof/>
                <w:webHidden/>
                <w:sz w:val="28"/>
                <w:szCs w:val="28"/>
              </w:rPr>
              <w:fldChar w:fldCharType="end"/>
            </w:r>
          </w:hyperlink>
        </w:p>
        <w:p w14:paraId="2304ADD7" w14:textId="517717F4" w:rsidR="0052031C" w:rsidRPr="0052031C" w:rsidRDefault="004372C9">
          <w:pPr>
            <w:pStyle w:val="TOC2"/>
            <w:tabs>
              <w:tab w:val="right" w:leader="dot" w:pos="9016"/>
            </w:tabs>
            <w:rPr>
              <w:rFonts w:eastAsiaTheme="minorEastAsia"/>
              <w:b w:val="0"/>
              <w:bCs/>
              <w:noProof/>
              <w:sz w:val="20"/>
              <w:szCs w:val="20"/>
              <w:lang w:eastAsia="en-AU"/>
            </w:rPr>
          </w:pPr>
          <w:hyperlink w:anchor="_Toc95836648" w:history="1">
            <w:r w:rsidR="0052031C" w:rsidRPr="0052031C">
              <w:rPr>
                <w:rStyle w:val="Hyperlink"/>
                <w:b w:val="0"/>
                <w:bCs/>
                <w:noProof/>
                <w:sz w:val="28"/>
                <w:szCs w:val="28"/>
              </w:rPr>
              <w:t>AUDITS &amp; CORRECTIVE ACTION REPORTS</w:t>
            </w:r>
            <w:r w:rsidR="0052031C" w:rsidRPr="0052031C">
              <w:rPr>
                <w:b w:val="0"/>
                <w:bCs/>
                <w:noProof/>
                <w:webHidden/>
                <w:sz w:val="28"/>
                <w:szCs w:val="28"/>
              </w:rPr>
              <w:tab/>
            </w:r>
            <w:r w:rsidR="0052031C" w:rsidRPr="0052031C">
              <w:rPr>
                <w:b w:val="0"/>
                <w:bCs/>
                <w:noProof/>
                <w:webHidden/>
                <w:sz w:val="28"/>
                <w:szCs w:val="28"/>
              </w:rPr>
              <w:fldChar w:fldCharType="begin"/>
            </w:r>
            <w:r w:rsidR="0052031C" w:rsidRPr="0052031C">
              <w:rPr>
                <w:b w:val="0"/>
                <w:bCs/>
                <w:noProof/>
                <w:webHidden/>
                <w:sz w:val="28"/>
                <w:szCs w:val="28"/>
              </w:rPr>
              <w:instrText xml:space="preserve"> PAGEREF _Toc95836648 \h </w:instrText>
            </w:r>
            <w:r w:rsidR="0052031C" w:rsidRPr="0052031C">
              <w:rPr>
                <w:b w:val="0"/>
                <w:bCs/>
                <w:noProof/>
                <w:webHidden/>
                <w:sz w:val="28"/>
                <w:szCs w:val="28"/>
              </w:rPr>
            </w:r>
            <w:r w:rsidR="0052031C" w:rsidRPr="0052031C">
              <w:rPr>
                <w:b w:val="0"/>
                <w:bCs/>
                <w:noProof/>
                <w:webHidden/>
                <w:sz w:val="28"/>
                <w:szCs w:val="28"/>
              </w:rPr>
              <w:fldChar w:fldCharType="separate"/>
            </w:r>
            <w:r w:rsidR="004004D3">
              <w:rPr>
                <w:b w:val="0"/>
                <w:bCs/>
                <w:noProof/>
                <w:webHidden/>
                <w:sz w:val="28"/>
                <w:szCs w:val="28"/>
              </w:rPr>
              <w:t>7</w:t>
            </w:r>
            <w:r w:rsidR="0052031C" w:rsidRPr="0052031C">
              <w:rPr>
                <w:b w:val="0"/>
                <w:bCs/>
                <w:noProof/>
                <w:webHidden/>
                <w:sz w:val="28"/>
                <w:szCs w:val="28"/>
              </w:rPr>
              <w:fldChar w:fldCharType="end"/>
            </w:r>
          </w:hyperlink>
        </w:p>
        <w:p w14:paraId="058DD91E" w14:textId="5F759865" w:rsidR="0052031C" w:rsidRPr="0052031C" w:rsidRDefault="004372C9">
          <w:pPr>
            <w:pStyle w:val="TOC2"/>
            <w:tabs>
              <w:tab w:val="right" w:leader="dot" w:pos="9016"/>
            </w:tabs>
            <w:rPr>
              <w:rFonts w:eastAsiaTheme="minorEastAsia"/>
              <w:b w:val="0"/>
              <w:bCs/>
              <w:noProof/>
              <w:sz w:val="20"/>
              <w:szCs w:val="20"/>
              <w:lang w:eastAsia="en-AU"/>
            </w:rPr>
          </w:pPr>
          <w:hyperlink w:anchor="_Toc95836649" w:history="1">
            <w:r w:rsidR="0052031C" w:rsidRPr="0052031C">
              <w:rPr>
                <w:rStyle w:val="Hyperlink"/>
                <w:b w:val="0"/>
                <w:bCs/>
                <w:noProof/>
                <w:sz w:val="28"/>
                <w:szCs w:val="28"/>
              </w:rPr>
              <w:t>CORRECTIVE ACTION REPORTS FREQUENCY 2020</w:t>
            </w:r>
            <w:r w:rsidR="0052031C" w:rsidRPr="0052031C">
              <w:rPr>
                <w:b w:val="0"/>
                <w:bCs/>
                <w:noProof/>
                <w:webHidden/>
                <w:sz w:val="28"/>
                <w:szCs w:val="28"/>
              </w:rPr>
              <w:tab/>
            </w:r>
            <w:r w:rsidR="0052031C" w:rsidRPr="0052031C">
              <w:rPr>
                <w:b w:val="0"/>
                <w:bCs/>
                <w:noProof/>
                <w:webHidden/>
                <w:sz w:val="28"/>
                <w:szCs w:val="28"/>
              </w:rPr>
              <w:fldChar w:fldCharType="begin"/>
            </w:r>
            <w:r w:rsidR="0052031C" w:rsidRPr="0052031C">
              <w:rPr>
                <w:b w:val="0"/>
                <w:bCs/>
                <w:noProof/>
                <w:webHidden/>
                <w:sz w:val="28"/>
                <w:szCs w:val="28"/>
              </w:rPr>
              <w:instrText xml:space="preserve"> PAGEREF _Toc95836649 \h </w:instrText>
            </w:r>
            <w:r w:rsidR="0052031C" w:rsidRPr="0052031C">
              <w:rPr>
                <w:b w:val="0"/>
                <w:bCs/>
                <w:noProof/>
                <w:webHidden/>
                <w:sz w:val="28"/>
                <w:szCs w:val="28"/>
              </w:rPr>
            </w:r>
            <w:r w:rsidR="0052031C" w:rsidRPr="0052031C">
              <w:rPr>
                <w:b w:val="0"/>
                <w:bCs/>
                <w:noProof/>
                <w:webHidden/>
                <w:sz w:val="28"/>
                <w:szCs w:val="28"/>
              </w:rPr>
              <w:fldChar w:fldCharType="separate"/>
            </w:r>
            <w:r w:rsidR="004004D3">
              <w:rPr>
                <w:b w:val="0"/>
                <w:bCs/>
                <w:noProof/>
                <w:webHidden/>
                <w:sz w:val="28"/>
                <w:szCs w:val="28"/>
              </w:rPr>
              <w:t>9</w:t>
            </w:r>
            <w:r w:rsidR="0052031C" w:rsidRPr="0052031C">
              <w:rPr>
                <w:b w:val="0"/>
                <w:bCs/>
                <w:noProof/>
                <w:webHidden/>
                <w:sz w:val="28"/>
                <w:szCs w:val="28"/>
              </w:rPr>
              <w:fldChar w:fldCharType="end"/>
            </w:r>
          </w:hyperlink>
        </w:p>
        <w:p w14:paraId="2DCEF65E" w14:textId="49B8A623" w:rsidR="0052031C" w:rsidRPr="0052031C" w:rsidRDefault="004372C9">
          <w:pPr>
            <w:pStyle w:val="TOC2"/>
            <w:tabs>
              <w:tab w:val="right" w:leader="dot" w:pos="9016"/>
            </w:tabs>
            <w:rPr>
              <w:rFonts w:eastAsiaTheme="minorEastAsia"/>
              <w:b w:val="0"/>
              <w:bCs/>
              <w:noProof/>
              <w:sz w:val="20"/>
              <w:szCs w:val="20"/>
              <w:lang w:eastAsia="en-AU"/>
            </w:rPr>
          </w:pPr>
          <w:hyperlink w:anchor="_Toc95836650" w:history="1">
            <w:r w:rsidR="0052031C" w:rsidRPr="0052031C">
              <w:rPr>
                <w:rStyle w:val="Hyperlink"/>
                <w:b w:val="0"/>
                <w:bCs/>
                <w:noProof/>
                <w:sz w:val="28"/>
                <w:szCs w:val="28"/>
              </w:rPr>
              <w:t>CORRECTIVE ACTION REPORTS FREQUENCY OVER TIME</w:t>
            </w:r>
            <w:r w:rsidR="0052031C" w:rsidRPr="0052031C">
              <w:rPr>
                <w:b w:val="0"/>
                <w:bCs/>
                <w:noProof/>
                <w:webHidden/>
                <w:sz w:val="28"/>
                <w:szCs w:val="28"/>
              </w:rPr>
              <w:tab/>
            </w:r>
            <w:r w:rsidR="0052031C" w:rsidRPr="0052031C">
              <w:rPr>
                <w:b w:val="0"/>
                <w:bCs/>
                <w:noProof/>
                <w:webHidden/>
                <w:sz w:val="28"/>
                <w:szCs w:val="28"/>
              </w:rPr>
              <w:fldChar w:fldCharType="begin"/>
            </w:r>
            <w:r w:rsidR="0052031C" w:rsidRPr="0052031C">
              <w:rPr>
                <w:b w:val="0"/>
                <w:bCs/>
                <w:noProof/>
                <w:webHidden/>
                <w:sz w:val="28"/>
                <w:szCs w:val="28"/>
              </w:rPr>
              <w:instrText xml:space="preserve"> PAGEREF _Toc95836650 \h </w:instrText>
            </w:r>
            <w:r w:rsidR="0052031C" w:rsidRPr="0052031C">
              <w:rPr>
                <w:b w:val="0"/>
                <w:bCs/>
                <w:noProof/>
                <w:webHidden/>
                <w:sz w:val="28"/>
                <w:szCs w:val="28"/>
              </w:rPr>
            </w:r>
            <w:r w:rsidR="0052031C" w:rsidRPr="0052031C">
              <w:rPr>
                <w:b w:val="0"/>
                <w:bCs/>
                <w:noProof/>
                <w:webHidden/>
                <w:sz w:val="28"/>
                <w:szCs w:val="28"/>
              </w:rPr>
              <w:fldChar w:fldCharType="separate"/>
            </w:r>
            <w:r w:rsidR="004004D3">
              <w:rPr>
                <w:b w:val="0"/>
                <w:bCs/>
                <w:noProof/>
                <w:webHidden/>
                <w:sz w:val="28"/>
                <w:szCs w:val="28"/>
              </w:rPr>
              <w:t>9</w:t>
            </w:r>
            <w:r w:rsidR="0052031C" w:rsidRPr="0052031C">
              <w:rPr>
                <w:b w:val="0"/>
                <w:bCs/>
                <w:noProof/>
                <w:webHidden/>
                <w:sz w:val="28"/>
                <w:szCs w:val="28"/>
              </w:rPr>
              <w:fldChar w:fldCharType="end"/>
            </w:r>
          </w:hyperlink>
        </w:p>
        <w:p w14:paraId="77CE3CE7" w14:textId="2E518CD2" w:rsidR="0052031C" w:rsidRPr="0052031C" w:rsidRDefault="004372C9">
          <w:pPr>
            <w:pStyle w:val="TOC1"/>
            <w:tabs>
              <w:tab w:val="right" w:leader="dot" w:pos="9016"/>
            </w:tabs>
            <w:rPr>
              <w:rFonts w:eastAsiaTheme="minorEastAsia"/>
              <w:b w:val="0"/>
              <w:bCs/>
              <w:noProof/>
              <w:sz w:val="20"/>
              <w:szCs w:val="20"/>
              <w:lang w:eastAsia="en-AU"/>
            </w:rPr>
          </w:pPr>
          <w:hyperlink w:anchor="_Toc95836651" w:history="1">
            <w:r w:rsidR="0052031C" w:rsidRPr="0052031C">
              <w:rPr>
                <w:rStyle w:val="Hyperlink"/>
                <w:b w:val="0"/>
                <w:bCs/>
                <w:noProof/>
                <w:sz w:val="28"/>
                <w:szCs w:val="28"/>
              </w:rPr>
              <w:t>IV. INCIDENT REPORTING ANALYSIS</w:t>
            </w:r>
            <w:r w:rsidR="0052031C" w:rsidRPr="0052031C">
              <w:rPr>
                <w:b w:val="0"/>
                <w:bCs/>
                <w:noProof/>
                <w:webHidden/>
                <w:sz w:val="28"/>
                <w:szCs w:val="28"/>
              </w:rPr>
              <w:tab/>
            </w:r>
            <w:r w:rsidR="0052031C" w:rsidRPr="0052031C">
              <w:rPr>
                <w:b w:val="0"/>
                <w:bCs/>
                <w:noProof/>
                <w:webHidden/>
                <w:sz w:val="28"/>
                <w:szCs w:val="28"/>
              </w:rPr>
              <w:fldChar w:fldCharType="begin"/>
            </w:r>
            <w:r w:rsidR="0052031C" w:rsidRPr="0052031C">
              <w:rPr>
                <w:b w:val="0"/>
                <w:bCs/>
                <w:noProof/>
                <w:webHidden/>
                <w:sz w:val="28"/>
                <w:szCs w:val="28"/>
              </w:rPr>
              <w:instrText xml:space="preserve"> PAGEREF _Toc95836651 \h </w:instrText>
            </w:r>
            <w:r w:rsidR="0052031C" w:rsidRPr="0052031C">
              <w:rPr>
                <w:b w:val="0"/>
                <w:bCs/>
                <w:noProof/>
                <w:webHidden/>
                <w:sz w:val="28"/>
                <w:szCs w:val="28"/>
              </w:rPr>
            </w:r>
            <w:r w:rsidR="0052031C" w:rsidRPr="0052031C">
              <w:rPr>
                <w:b w:val="0"/>
                <w:bCs/>
                <w:noProof/>
                <w:webHidden/>
                <w:sz w:val="28"/>
                <w:szCs w:val="28"/>
              </w:rPr>
              <w:fldChar w:fldCharType="separate"/>
            </w:r>
            <w:r w:rsidR="004004D3">
              <w:rPr>
                <w:b w:val="0"/>
                <w:bCs/>
                <w:noProof/>
                <w:webHidden/>
                <w:sz w:val="28"/>
                <w:szCs w:val="28"/>
              </w:rPr>
              <w:t>10</w:t>
            </w:r>
            <w:r w:rsidR="0052031C" w:rsidRPr="0052031C">
              <w:rPr>
                <w:b w:val="0"/>
                <w:bCs/>
                <w:noProof/>
                <w:webHidden/>
                <w:sz w:val="28"/>
                <w:szCs w:val="28"/>
              </w:rPr>
              <w:fldChar w:fldCharType="end"/>
            </w:r>
          </w:hyperlink>
        </w:p>
        <w:p w14:paraId="3E035212" w14:textId="1278B3A8" w:rsidR="0052031C" w:rsidRPr="0052031C" w:rsidRDefault="004372C9">
          <w:pPr>
            <w:pStyle w:val="TOC1"/>
            <w:tabs>
              <w:tab w:val="right" w:leader="dot" w:pos="9016"/>
            </w:tabs>
            <w:rPr>
              <w:rFonts w:eastAsiaTheme="minorEastAsia"/>
              <w:b w:val="0"/>
              <w:bCs/>
              <w:noProof/>
              <w:sz w:val="20"/>
              <w:szCs w:val="20"/>
              <w:lang w:eastAsia="en-AU"/>
            </w:rPr>
          </w:pPr>
          <w:hyperlink w:anchor="_Toc95836652" w:history="1">
            <w:r w:rsidR="0052031C" w:rsidRPr="0052031C">
              <w:rPr>
                <w:rStyle w:val="Hyperlink"/>
                <w:b w:val="0"/>
                <w:bCs/>
                <w:noProof/>
                <w:sz w:val="28"/>
                <w:szCs w:val="28"/>
              </w:rPr>
              <w:t>INJURY FREQUENCY RATES – LTIFR</w:t>
            </w:r>
            <w:r w:rsidR="0052031C" w:rsidRPr="0052031C">
              <w:rPr>
                <w:b w:val="0"/>
                <w:bCs/>
                <w:noProof/>
                <w:webHidden/>
                <w:sz w:val="28"/>
                <w:szCs w:val="28"/>
              </w:rPr>
              <w:tab/>
            </w:r>
            <w:r w:rsidR="0052031C" w:rsidRPr="0052031C">
              <w:rPr>
                <w:b w:val="0"/>
                <w:bCs/>
                <w:noProof/>
                <w:webHidden/>
                <w:sz w:val="28"/>
                <w:szCs w:val="28"/>
              </w:rPr>
              <w:fldChar w:fldCharType="begin"/>
            </w:r>
            <w:r w:rsidR="0052031C" w:rsidRPr="0052031C">
              <w:rPr>
                <w:b w:val="0"/>
                <w:bCs/>
                <w:noProof/>
                <w:webHidden/>
                <w:sz w:val="28"/>
                <w:szCs w:val="28"/>
              </w:rPr>
              <w:instrText xml:space="preserve"> PAGEREF _Toc95836652 \h </w:instrText>
            </w:r>
            <w:r w:rsidR="0052031C" w:rsidRPr="0052031C">
              <w:rPr>
                <w:b w:val="0"/>
                <w:bCs/>
                <w:noProof/>
                <w:webHidden/>
                <w:sz w:val="28"/>
                <w:szCs w:val="28"/>
              </w:rPr>
            </w:r>
            <w:r w:rsidR="0052031C" w:rsidRPr="0052031C">
              <w:rPr>
                <w:b w:val="0"/>
                <w:bCs/>
                <w:noProof/>
                <w:webHidden/>
                <w:sz w:val="28"/>
                <w:szCs w:val="28"/>
              </w:rPr>
              <w:fldChar w:fldCharType="separate"/>
            </w:r>
            <w:r w:rsidR="004004D3">
              <w:rPr>
                <w:b w:val="0"/>
                <w:bCs/>
                <w:noProof/>
                <w:webHidden/>
                <w:sz w:val="28"/>
                <w:szCs w:val="28"/>
              </w:rPr>
              <w:t>10</w:t>
            </w:r>
            <w:r w:rsidR="0052031C" w:rsidRPr="0052031C">
              <w:rPr>
                <w:b w:val="0"/>
                <w:bCs/>
                <w:noProof/>
                <w:webHidden/>
                <w:sz w:val="28"/>
                <w:szCs w:val="28"/>
              </w:rPr>
              <w:fldChar w:fldCharType="end"/>
            </w:r>
          </w:hyperlink>
        </w:p>
        <w:p w14:paraId="20704299" w14:textId="4463F17D" w:rsidR="0052031C" w:rsidRPr="0052031C" w:rsidRDefault="004372C9">
          <w:pPr>
            <w:pStyle w:val="TOC2"/>
            <w:tabs>
              <w:tab w:val="right" w:leader="dot" w:pos="9016"/>
            </w:tabs>
            <w:rPr>
              <w:rFonts w:eastAsiaTheme="minorEastAsia"/>
              <w:b w:val="0"/>
              <w:bCs/>
              <w:noProof/>
              <w:sz w:val="20"/>
              <w:szCs w:val="20"/>
              <w:lang w:eastAsia="en-AU"/>
            </w:rPr>
          </w:pPr>
          <w:hyperlink w:anchor="_Toc95836653" w:history="1">
            <w:r w:rsidR="0052031C" w:rsidRPr="0052031C">
              <w:rPr>
                <w:rStyle w:val="Hyperlink"/>
                <w:b w:val="0"/>
                <w:bCs/>
                <w:noProof/>
                <w:sz w:val="28"/>
                <w:szCs w:val="28"/>
              </w:rPr>
              <w:t xml:space="preserve"> INJURY FREQUENCY RATES – MTIFR</w:t>
            </w:r>
            <w:r w:rsidR="0052031C" w:rsidRPr="0052031C">
              <w:rPr>
                <w:b w:val="0"/>
                <w:bCs/>
                <w:noProof/>
                <w:webHidden/>
                <w:sz w:val="28"/>
                <w:szCs w:val="28"/>
              </w:rPr>
              <w:tab/>
            </w:r>
            <w:r w:rsidR="0052031C" w:rsidRPr="0052031C">
              <w:rPr>
                <w:b w:val="0"/>
                <w:bCs/>
                <w:noProof/>
                <w:webHidden/>
                <w:sz w:val="28"/>
                <w:szCs w:val="28"/>
              </w:rPr>
              <w:fldChar w:fldCharType="begin"/>
            </w:r>
            <w:r w:rsidR="0052031C" w:rsidRPr="0052031C">
              <w:rPr>
                <w:b w:val="0"/>
                <w:bCs/>
                <w:noProof/>
                <w:webHidden/>
                <w:sz w:val="28"/>
                <w:szCs w:val="28"/>
              </w:rPr>
              <w:instrText xml:space="preserve"> PAGEREF _Toc95836653 \h </w:instrText>
            </w:r>
            <w:r w:rsidR="0052031C" w:rsidRPr="0052031C">
              <w:rPr>
                <w:b w:val="0"/>
                <w:bCs/>
                <w:noProof/>
                <w:webHidden/>
                <w:sz w:val="28"/>
                <w:szCs w:val="28"/>
              </w:rPr>
            </w:r>
            <w:r w:rsidR="0052031C" w:rsidRPr="0052031C">
              <w:rPr>
                <w:b w:val="0"/>
                <w:bCs/>
                <w:noProof/>
                <w:webHidden/>
                <w:sz w:val="28"/>
                <w:szCs w:val="28"/>
              </w:rPr>
              <w:fldChar w:fldCharType="separate"/>
            </w:r>
            <w:r w:rsidR="004004D3">
              <w:rPr>
                <w:b w:val="0"/>
                <w:bCs/>
                <w:noProof/>
                <w:webHidden/>
                <w:sz w:val="28"/>
                <w:szCs w:val="28"/>
              </w:rPr>
              <w:t>11</w:t>
            </w:r>
            <w:r w:rsidR="0052031C" w:rsidRPr="0052031C">
              <w:rPr>
                <w:b w:val="0"/>
                <w:bCs/>
                <w:noProof/>
                <w:webHidden/>
                <w:sz w:val="28"/>
                <w:szCs w:val="28"/>
              </w:rPr>
              <w:fldChar w:fldCharType="end"/>
            </w:r>
          </w:hyperlink>
        </w:p>
        <w:p w14:paraId="0DB7BB0E" w14:textId="708E5D5C" w:rsidR="0052031C" w:rsidRPr="0052031C" w:rsidRDefault="004372C9">
          <w:pPr>
            <w:pStyle w:val="TOC2"/>
            <w:tabs>
              <w:tab w:val="right" w:leader="dot" w:pos="9016"/>
            </w:tabs>
            <w:rPr>
              <w:rFonts w:eastAsiaTheme="minorEastAsia"/>
              <w:b w:val="0"/>
              <w:bCs/>
              <w:noProof/>
              <w:sz w:val="20"/>
              <w:szCs w:val="20"/>
              <w:lang w:eastAsia="en-AU"/>
            </w:rPr>
          </w:pPr>
          <w:hyperlink w:anchor="_Toc95836654" w:history="1">
            <w:r w:rsidR="0052031C" w:rsidRPr="0052031C">
              <w:rPr>
                <w:rStyle w:val="Hyperlink"/>
                <w:b w:val="0"/>
                <w:bCs/>
                <w:noProof/>
                <w:sz w:val="28"/>
                <w:szCs w:val="28"/>
              </w:rPr>
              <w:t>INJURY FREQUENCY RATES – TRIFR</w:t>
            </w:r>
            <w:r w:rsidR="0052031C" w:rsidRPr="0052031C">
              <w:rPr>
                <w:b w:val="0"/>
                <w:bCs/>
                <w:noProof/>
                <w:webHidden/>
                <w:sz w:val="28"/>
                <w:szCs w:val="28"/>
              </w:rPr>
              <w:tab/>
            </w:r>
            <w:r w:rsidR="0052031C" w:rsidRPr="0052031C">
              <w:rPr>
                <w:b w:val="0"/>
                <w:bCs/>
                <w:noProof/>
                <w:webHidden/>
                <w:sz w:val="28"/>
                <w:szCs w:val="28"/>
              </w:rPr>
              <w:fldChar w:fldCharType="begin"/>
            </w:r>
            <w:r w:rsidR="0052031C" w:rsidRPr="0052031C">
              <w:rPr>
                <w:b w:val="0"/>
                <w:bCs/>
                <w:noProof/>
                <w:webHidden/>
                <w:sz w:val="28"/>
                <w:szCs w:val="28"/>
              </w:rPr>
              <w:instrText xml:space="preserve"> PAGEREF _Toc95836654 \h </w:instrText>
            </w:r>
            <w:r w:rsidR="0052031C" w:rsidRPr="0052031C">
              <w:rPr>
                <w:b w:val="0"/>
                <w:bCs/>
                <w:noProof/>
                <w:webHidden/>
                <w:sz w:val="28"/>
                <w:szCs w:val="28"/>
              </w:rPr>
            </w:r>
            <w:r w:rsidR="0052031C" w:rsidRPr="0052031C">
              <w:rPr>
                <w:b w:val="0"/>
                <w:bCs/>
                <w:noProof/>
                <w:webHidden/>
                <w:sz w:val="28"/>
                <w:szCs w:val="28"/>
              </w:rPr>
              <w:fldChar w:fldCharType="separate"/>
            </w:r>
            <w:r w:rsidR="004004D3">
              <w:rPr>
                <w:b w:val="0"/>
                <w:bCs/>
                <w:noProof/>
                <w:webHidden/>
                <w:sz w:val="28"/>
                <w:szCs w:val="28"/>
              </w:rPr>
              <w:t>12</w:t>
            </w:r>
            <w:r w:rsidR="0052031C" w:rsidRPr="0052031C">
              <w:rPr>
                <w:b w:val="0"/>
                <w:bCs/>
                <w:noProof/>
                <w:webHidden/>
                <w:sz w:val="28"/>
                <w:szCs w:val="28"/>
              </w:rPr>
              <w:fldChar w:fldCharType="end"/>
            </w:r>
          </w:hyperlink>
        </w:p>
        <w:p w14:paraId="5C8FC8E6" w14:textId="47855F92" w:rsidR="0052031C" w:rsidRPr="0052031C" w:rsidRDefault="004372C9">
          <w:pPr>
            <w:pStyle w:val="TOC1"/>
            <w:tabs>
              <w:tab w:val="right" w:leader="dot" w:pos="9016"/>
            </w:tabs>
            <w:rPr>
              <w:rFonts w:eastAsiaTheme="minorEastAsia"/>
              <w:b w:val="0"/>
              <w:bCs/>
              <w:noProof/>
              <w:sz w:val="20"/>
              <w:szCs w:val="20"/>
              <w:lang w:eastAsia="en-AU"/>
            </w:rPr>
          </w:pPr>
          <w:hyperlink w:anchor="_Toc95836655" w:history="1">
            <w:r w:rsidR="0052031C" w:rsidRPr="0052031C">
              <w:rPr>
                <w:rStyle w:val="Hyperlink"/>
                <w:b w:val="0"/>
                <w:bCs/>
                <w:noProof/>
                <w:sz w:val="28"/>
                <w:szCs w:val="28"/>
              </w:rPr>
              <w:t>NATURE OF INJURY</w:t>
            </w:r>
            <w:r w:rsidR="0052031C" w:rsidRPr="0052031C">
              <w:rPr>
                <w:b w:val="0"/>
                <w:bCs/>
                <w:noProof/>
                <w:webHidden/>
                <w:sz w:val="28"/>
                <w:szCs w:val="28"/>
              </w:rPr>
              <w:tab/>
            </w:r>
            <w:r w:rsidR="0052031C" w:rsidRPr="0052031C">
              <w:rPr>
                <w:b w:val="0"/>
                <w:bCs/>
                <w:noProof/>
                <w:webHidden/>
                <w:sz w:val="28"/>
                <w:szCs w:val="28"/>
              </w:rPr>
              <w:fldChar w:fldCharType="begin"/>
            </w:r>
            <w:r w:rsidR="0052031C" w:rsidRPr="0052031C">
              <w:rPr>
                <w:b w:val="0"/>
                <w:bCs/>
                <w:noProof/>
                <w:webHidden/>
                <w:sz w:val="28"/>
                <w:szCs w:val="28"/>
              </w:rPr>
              <w:instrText xml:space="preserve"> PAGEREF _Toc95836655 \h </w:instrText>
            </w:r>
            <w:r w:rsidR="0052031C" w:rsidRPr="0052031C">
              <w:rPr>
                <w:b w:val="0"/>
                <w:bCs/>
                <w:noProof/>
                <w:webHidden/>
                <w:sz w:val="28"/>
                <w:szCs w:val="28"/>
              </w:rPr>
            </w:r>
            <w:r w:rsidR="0052031C" w:rsidRPr="0052031C">
              <w:rPr>
                <w:b w:val="0"/>
                <w:bCs/>
                <w:noProof/>
                <w:webHidden/>
                <w:sz w:val="28"/>
                <w:szCs w:val="28"/>
              </w:rPr>
              <w:fldChar w:fldCharType="separate"/>
            </w:r>
            <w:r w:rsidR="004004D3">
              <w:rPr>
                <w:b w:val="0"/>
                <w:bCs/>
                <w:noProof/>
                <w:webHidden/>
                <w:sz w:val="28"/>
                <w:szCs w:val="28"/>
              </w:rPr>
              <w:t>12</w:t>
            </w:r>
            <w:r w:rsidR="0052031C" w:rsidRPr="0052031C">
              <w:rPr>
                <w:b w:val="0"/>
                <w:bCs/>
                <w:noProof/>
                <w:webHidden/>
                <w:sz w:val="28"/>
                <w:szCs w:val="28"/>
              </w:rPr>
              <w:fldChar w:fldCharType="end"/>
            </w:r>
          </w:hyperlink>
        </w:p>
        <w:p w14:paraId="131AFDF8" w14:textId="1C73E73C" w:rsidR="0052031C" w:rsidRPr="0052031C" w:rsidRDefault="004372C9">
          <w:pPr>
            <w:pStyle w:val="TOC2"/>
            <w:tabs>
              <w:tab w:val="right" w:leader="dot" w:pos="9016"/>
            </w:tabs>
            <w:rPr>
              <w:rFonts w:eastAsiaTheme="minorEastAsia"/>
              <w:b w:val="0"/>
              <w:bCs/>
              <w:noProof/>
              <w:sz w:val="20"/>
              <w:szCs w:val="20"/>
              <w:lang w:eastAsia="en-AU"/>
            </w:rPr>
          </w:pPr>
          <w:hyperlink w:anchor="_Toc95836656" w:history="1">
            <w:r w:rsidR="0052031C" w:rsidRPr="0052031C">
              <w:rPr>
                <w:rStyle w:val="Hyperlink"/>
                <w:b w:val="0"/>
                <w:bCs/>
                <w:noProof/>
                <w:sz w:val="28"/>
                <w:szCs w:val="28"/>
              </w:rPr>
              <w:t>MECHANISM OF INJURY</w:t>
            </w:r>
            <w:r w:rsidR="0052031C" w:rsidRPr="0052031C">
              <w:rPr>
                <w:b w:val="0"/>
                <w:bCs/>
                <w:noProof/>
                <w:webHidden/>
                <w:sz w:val="28"/>
                <w:szCs w:val="28"/>
              </w:rPr>
              <w:tab/>
            </w:r>
            <w:r w:rsidR="0052031C" w:rsidRPr="0052031C">
              <w:rPr>
                <w:b w:val="0"/>
                <w:bCs/>
                <w:noProof/>
                <w:webHidden/>
                <w:sz w:val="28"/>
                <w:szCs w:val="28"/>
              </w:rPr>
              <w:fldChar w:fldCharType="begin"/>
            </w:r>
            <w:r w:rsidR="0052031C" w:rsidRPr="0052031C">
              <w:rPr>
                <w:b w:val="0"/>
                <w:bCs/>
                <w:noProof/>
                <w:webHidden/>
                <w:sz w:val="28"/>
                <w:szCs w:val="28"/>
              </w:rPr>
              <w:instrText xml:space="preserve"> PAGEREF _Toc95836656 \h </w:instrText>
            </w:r>
            <w:r w:rsidR="0052031C" w:rsidRPr="0052031C">
              <w:rPr>
                <w:b w:val="0"/>
                <w:bCs/>
                <w:noProof/>
                <w:webHidden/>
                <w:sz w:val="28"/>
                <w:szCs w:val="28"/>
              </w:rPr>
            </w:r>
            <w:r w:rsidR="0052031C" w:rsidRPr="0052031C">
              <w:rPr>
                <w:b w:val="0"/>
                <w:bCs/>
                <w:noProof/>
                <w:webHidden/>
                <w:sz w:val="28"/>
                <w:szCs w:val="28"/>
              </w:rPr>
              <w:fldChar w:fldCharType="separate"/>
            </w:r>
            <w:r w:rsidR="004004D3">
              <w:rPr>
                <w:b w:val="0"/>
                <w:bCs/>
                <w:noProof/>
                <w:webHidden/>
                <w:sz w:val="28"/>
                <w:szCs w:val="28"/>
              </w:rPr>
              <w:t>13</w:t>
            </w:r>
            <w:r w:rsidR="0052031C" w:rsidRPr="0052031C">
              <w:rPr>
                <w:b w:val="0"/>
                <w:bCs/>
                <w:noProof/>
                <w:webHidden/>
                <w:sz w:val="28"/>
                <w:szCs w:val="28"/>
              </w:rPr>
              <w:fldChar w:fldCharType="end"/>
            </w:r>
          </w:hyperlink>
        </w:p>
        <w:p w14:paraId="0D8DC17A" w14:textId="6D6AC859" w:rsidR="0052031C" w:rsidRPr="0052031C" w:rsidRDefault="004372C9">
          <w:pPr>
            <w:pStyle w:val="TOC2"/>
            <w:tabs>
              <w:tab w:val="right" w:leader="dot" w:pos="9016"/>
            </w:tabs>
            <w:rPr>
              <w:rFonts w:eastAsiaTheme="minorEastAsia"/>
              <w:b w:val="0"/>
              <w:bCs/>
              <w:noProof/>
              <w:sz w:val="20"/>
              <w:szCs w:val="20"/>
              <w:lang w:eastAsia="en-AU"/>
            </w:rPr>
          </w:pPr>
          <w:hyperlink w:anchor="_Toc95836657" w:history="1">
            <w:r w:rsidR="0052031C" w:rsidRPr="0052031C">
              <w:rPr>
                <w:rStyle w:val="Hyperlink"/>
                <w:b w:val="0"/>
                <w:bCs/>
                <w:noProof/>
                <w:sz w:val="28"/>
                <w:szCs w:val="28"/>
              </w:rPr>
              <w:t>LOCATION OF INJURY</w:t>
            </w:r>
            <w:r w:rsidR="0052031C" w:rsidRPr="0052031C">
              <w:rPr>
                <w:b w:val="0"/>
                <w:bCs/>
                <w:noProof/>
                <w:webHidden/>
                <w:sz w:val="28"/>
                <w:szCs w:val="28"/>
              </w:rPr>
              <w:tab/>
            </w:r>
            <w:r w:rsidR="0052031C" w:rsidRPr="0052031C">
              <w:rPr>
                <w:b w:val="0"/>
                <w:bCs/>
                <w:noProof/>
                <w:webHidden/>
                <w:sz w:val="28"/>
                <w:szCs w:val="28"/>
              </w:rPr>
              <w:fldChar w:fldCharType="begin"/>
            </w:r>
            <w:r w:rsidR="0052031C" w:rsidRPr="0052031C">
              <w:rPr>
                <w:b w:val="0"/>
                <w:bCs/>
                <w:noProof/>
                <w:webHidden/>
                <w:sz w:val="28"/>
                <w:szCs w:val="28"/>
              </w:rPr>
              <w:instrText xml:space="preserve"> PAGEREF _Toc95836657 \h </w:instrText>
            </w:r>
            <w:r w:rsidR="0052031C" w:rsidRPr="0052031C">
              <w:rPr>
                <w:b w:val="0"/>
                <w:bCs/>
                <w:noProof/>
                <w:webHidden/>
                <w:sz w:val="28"/>
                <w:szCs w:val="28"/>
              </w:rPr>
            </w:r>
            <w:r w:rsidR="0052031C" w:rsidRPr="0052031C">
              <w:rPr>
                <w:b w:val="0"/>
                <w:bCs/>
                <w:noProof/>
                <w:webHidden/>
                <w:sz w:val="28"/>
                <w:szCs w:val="28"/>
              </w:rPr>
              <w:fldChar w:fldCharType="separate"/>
            </w:r>
            <w:r w:rsidR="004004D3">
              <w:rPr>
                <w:b w:val="0"/>
                <w:bCs/>
                <w:noProof/>
                <w:webHidden/>
                <w:sz w:val="28"/>
                <w:szCs w:val="28"/>
              </w:rPr>
              <w:t>13</w:t>
            </w:r>
            <w:r w:rsidR="0052031C" w:rsidRPr="0052031C">
              <w:rPr>
                <w:b w:val="0"/>
                <w:bCs/>
                <w:noProof/>
                <w:webHidden/>
                <w:sz w:val="28"/>
                <w:szCs w:val="28"/>
              </w:rPr>
              <w:fldChar w:fldCharType="end"/>
            </w:r>
          </w:hyperlink>
        </w:p>
        <w:p w14:paraId="12442982" w14:textId="4F946685" w:rsidR="0052031C" w:rsidRDefault="004372C9">
          <w:pPr>
            <w:pStyle w:val="TOC1"/>
            <w:tabs>
              <w:tab w:val="right" w:leader="dot" w:pos="9016"/>
            </w:tabs>
            <w:rPr>
              <w:rFonts w:eastAsiaTheme="minorEastAsia"/>
              <w:b w:val="0"/>
              <w:noProof/>
              <w:sz w:val="22"/>
              <w:szCs w:val="22"/>
              <w:lang w:eastAsia="en-AU"/>
            </w:rPr>
          </w:pPr>
          <w:hyperlink w:anchor="_Toc95836658" w:history="1">
            <w:r w:rsidR="0052031C" w:rsidRPr="0052031C">
              <w:rPr>
                <w:rStyle w:val="Hyperlink"/>
                <w:b w:val="0"/>
                <w:bCs/>
                <w:noProof/>
                <w:sz w:val="28"/>
                <w:szCs w:val="28"/>
              </w:rPr>
              <w:t>GLOSSARY</w:t>
            </w:r>
            <w:r w:rsidR="0052031C" w:rsidRPr="0052031C">
              <w:rPr>
                <w:b w:val="0"/>
                <w:bCs/>
                <w:noProof/>
                <w:webHidden/>
                <w:sz w:val="28"/>
                <w:szCs w:val="28"/>
              </w:rPr>
              <w:tab/>
            </w:r>
            <w:r w:rsidR="0052031C" w:rsidRPr="0052031C">
              <w:rPr>
                <w:b w:val="0"/>
                <w:bCs/>
                <w:noProof/>
                <w:webHidden/>
                <w:sz w:val="28"/>
                <w:szCs w:val="28"/>
              </w:rPr>
              <w:fldChar w:fldCharType="begin"/>
            </w:r>
            <w:r w:rsidR="0052031C" w:rsidRPr="0052031C">
              <w:rPr>
                <w:b w:val="0"/>
                <w:bCs/>
                <w:noProof/>
                <w:webHidden/>
                <w:sz w:val="28"/>
                <w:szCs w:val="28"/>
              </w:rPr>
              <w:instrText xml:space="preserve"> PAGEREF _Toc95836658 \h </w:instrText>
            </w:r>
            <w:r w:rsidR="0052031C" w:rsidRPr="0052031C">
              <w:rPr>
                <w:b w:val="0"/>
                <w:bCs/>
                <w:noProof/>
                <w:webHidden/>
                <w:sz w:val="28"/>
                <w:szCs w:val="28"/>
              </w:rPr>
            </w:r>
            <w:r w:rsidR="0052031C" w:rsidRPr="0052031C">
              <w:rPr>
                <w:b w:val="0"/>
                <w:bCs/>
                <w:noProof/>
                <w:webHidden/>
                <w:sz w:val="28"/>
                <w:szCs w:val="28"/>
              </w:rPr>
              <w:fldChar w:fldCharType="separate"/>
            </w:r>
            <w:r w:rsidR="004004D3">
              <w:rPr>
                <w:b w:val="0"/>
                <w:bCs/>
                <w:noProof/>
                <w:webHidden/>
                <w:sz w:val="28"/>
                <w:szCs w:val="28"/>
              </w:rPr>
              <w:t>14</w:t>
            </w:r>
            <w:r w:rsidR="0052031C" w:rsidRPr="0052031C">
              <w:rPr>
                <w:b w:val="0"/>
                <w:bCs/>
                <w:noProof/>
                <w:webHidden/>
                <w:sz w:val="28"/>
                <w:szCs w:val="28"/>
              </w:rPr>
              <w:fldChar w:fldCharType="end"/>
            </w:r>
          </w:hyperlink>
        </w:p>
        <w:p w14:paraId="3D21B065" w14:textId="5BF91EF1" w:rsidR="00EE231B" w:rsidRPr="00877D33" w:rsidRDefault="00EE231B" w:rsidP="003932C5">
          <w:pPr>
            <w:rPr>
              <w:b w:val="0"/>
              <w:sz w:val="24"/>
            </w:rPr>
          </w:pPr>
          <w:r w:rsidRPr="00D975D0">
            <w:rPr>
              <w:b w:val="0"/>
              <w:noProof/>
              <w:sz w:val="24"/>
              <w:szCs w:val="24"/>
            </w:rPr>
            <w:fldChar w:fldCharType="end"/>
          </w:r>
        </w:p>
      </w:sdtContent>
    </w:sdt>
    <w:p w14:paraId="5078E197" w14:textId="77777777" w:rsidR="00305197" w:rsidRDefault="00305197" w:rsidP="003932C5">
      <w:pPr>
        <w:rPr>
          <w:rFonts w:eastAsiaTheme="majorEastAsia" w:cstheme="majorBidi"/>
          <w:color w:val="000000" w:themeColor="text1"/>
          <w:sz w:val="40"/>
          <w:szCs w:val="40"/>
        </w:rPr>
      </w:pPr>
      <w:r>
        <w:br w:type="page"/>
      </w:r>
    </w:p>
    <w:p w14:paraId="487341F6" w14:textId="77777777" w:rsidR="0059148F" w:rsidRPr="00877D33" w:rsidRDefault="00047990" w:rsidP="003932C5">
      <w:pPr>
        <w:pStyle w:val="Heading1"/>
      </w:pPr>
      <w:bookmarkStart w:id="2" w:name="_Toc95836640"/>
      <w:r>
        <w:rPr>
          <w:rStyle w:val="Heading2Char"/>
          <w:b/>
          <w:sz w:val="48"/>
          <w:szCs w:val="48"/>
        </w:rPr>
        <w:lastRenderedPageBreak/>
        <w:t xml:space="preserve">I. </w:t>
      </w:r>
      <w:r w:rsidR="00D76D74">
        <w:rPr>
          <w:rStyle w:val="Heading2Char"/>
          <w:b/>
          <w:sz w:val="48"/>
          <w:szCs w:val="48"/>
        </w:rPr>
        <w:t>SCHEME REQUIREMENTS</w:t>
      </w:r>
      <w:bookmarkEnd w:id="2"/>
    </w:p>
    <w:p w14:paraId="08B6479F" w14:textId="77777777" w:rsidR="00B16FD8" w:rsidRDefault="00B16FD8" w:rsidP="003932C5">
      <w:pPr>
        <w:pStyle w:val="Heading2"/>
      </w:pPr>
    </w:p>
    <w:p w14:paraId="53E65CA7" w14:textId="77777777" w:rsidR="00665879" w:rsidRPr="00B16FD8" w:rsidRDefault="00665879" w:rsidP="00665879">
      <w:r>
        <w:rPr>
          <w:noProof/>
          <w:lang w:eastAsia="en-AU"/>
        </w:rPr>
        <mc:AlternateContent>
          <mc:Choice Requires="wpg">
            <w:drawing>
              <wp:anchor distT="0" distB="0" distL="114300" distR="114300" simplePos="0" relativeHeight="251685376" behindDoc="0" locked="0" layoutInCell="1" allowOverlap="1" wp14:anchorId="7899894B" wp14:editId="35350A77">
                <wp:simplePos x="0" y="0"/>
                <wp:positionH relativeFrom="margin">
                  <wp:align>right</wp:align>
                </wp:positionH>
                <wp:positionV relativeFrom="paragraph">
                  <wp:posOffset>65405</wp:posOffset>
                </wp:positionV>
                <wp:extent cx="5867400" cy="2068185"/>
                <wp:effectExtent l="0" t="0" r="19050" b="27940"/>
                <wp:wrapNone/>
                <wp:docPr id="42" name="Group 42"/>
                <wp:cNvGraphicFramePr/>
                <a:graphic xmlns:a="http://schemas.openxmlformats.org/drawingml/2006/main">
                  <a:graphicData uri="http://schemas.microsoft.com/office/word/2010/wordprocessingGroup">
                    <wpg:wgp>
                      <wpg:cNvGrpSpPr/>
                      <wpg:grpSpPr>
                        <a:xfrm>
                          <a:off x="0" y="0"/>
                          <a:ext cx="5867400" cy="2068185"/>
                          <a:chOff x="0" y="4837"/>
                          <a:chExt cx="5861685" cy="1626907"/>
                        </a:xfrm>
                      </wpg:grpSpPr>
                      <wps:wsp>
                        <wps:cNvPr id="44" name="Rectangle: Rounded Corners 44"/>
                        <wps:cNvSpPr/>
                        <wps:spPr>
                          <a:xfrm>
                            <a:off x="0" y="198361"/>
                            <a:ext cx="5861685" cy="1433383"/>
                          </a:xfrm>
                          <a:prstGeom prst="round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Rounded Corners 47"/>
                        <wps:cNvSpPr/>
                        <wps:spPr>
                          <a:xfrm>
                            <a:off x="241905" y="4837"/>
                            <a:ext cx="2085659" cy="369236"/>
                          </a:xfrm>
                          <a:prstGeom prst="round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Text Box 2"/>
                        <wps:cNvSpPr txBox="1">
                          <a:spLocks noChangeArrowheads="1"/>
                        </wps:cNvSpPr>
                        <wps:spPr bwMode="auto">
                          <a:xfrm>
                            <a:off x="208038" y="454780"/>
                            <a:ext cx="5454650" cy="1059815"/>
                          </a:xfrm>
                          <a:prstGeom prst="rect">
                            <a:avLst/>
                          </a:prstGeom>
                          <a:solidFill>
                            <a:srgbClr val="FFFFFF"/>
                          </a:solidFill>
                          <a:ln w="9525">
                            <a:noFill/>
                            <a:miter lim="800000"/>
                            <a:headEnd/>
                            <a:tailEnd/>
                          </a:ln>
                        </wps:spPr>
                        <wps:txbx>
                          <w:txbxContent>
                            <w:p w14:paraId="3E738DDB" w14:textId="77777777" w:rsidR="009B5E3D" w:rsidRPr="00DE7BF1" w:rsidRDefault="009B5E3D" w:rsidP="005D6A68">
                              <w:pPr>
                                <w:pStyle w:val="Normal2"/>
                                <w:rPr>
                                  <w:b w:val="0"/>
                                  <w:sz w:val="22"/>
                                  <w:szCs w:val="22"/>
                                </w:rPr>
                              </w:pPr>
                              <w:r w:rsidRPr="008B3E94">
                                <w:rPr>
                                  <w:b w:val="0"/>
                                  <w:sz w:val="22"/>
                                  <w:szCs w:val="22"/>
                                </w:rPr>
                                <w:t>The Office of the Federal Safety Commissioner</w:t>
                              </w:r>
                              <w:r>
                                <w:rPr>
                                  <w:b w:val="0"/>
                                  <w:sz w:val="22"/>
                                  <w:szCs w:val="22"/>
                                </w:rPr>
                                <w:t xml:space="preserve"> (OFSC)</w:t>
                              </w:r>
                              <w:r w:rsidRPr="008B3E94">
                                <w:rPr>
                                  <w:b w:val="0"/>
                                  <w:sz w:val="22"/>
                                  <w:szCs w:val="22"/>
                                </w:rPr>
                                <w:t xml:space="preserve"> </w:t>
                              </w:r>
                              <w:r w:rsidRPr="00DE7BF1">
                                <w:rPr>
                                  <w:b w:val="0"/>
                                  <w:sz w:val="22"/>
                                  <w:szCs w:val="22"/>
                                </w:rPr>
                                <w:t>acts to improve workplace health and safety (WHS) practices on building and const</w:t>
                              </w:r>
                              <w:r>
                                <w:rPr>
                                  <w:b w:val="0"/>
                                  <w:sz w:val="22"/>
                                  <w:szCs w:val="22"/>
                                </w:rPr>
                                <w:t xml:space="preserve">ruction sites across Australia. </w:t>
                              </w:r>
                              <w:r w:rsidRPr="00DE7BF1">
                                <w:rPr>
                                  <w:b w:val="0"/>
                                  <w:sz w:val="22"/>
                                  <w:szCs w:val="22"/>
                                </w:rPr>
                                <w:t>We do this through the administration of the Australian Government Work Health and Safety Accreditation Scheme (the Scheme) and by promoting safety across the industry.</w:t>
                              </w:r>
                              <w:r>
                                <w:rPr>
                                  <w:b w:val="0"/>
                                  <w:sz w:val="22"/>
                                  <w:szCs w:val="22"/>
                                </w:rPr>
                                <w:t xml:space="preserve"> </w:t>
                              </w:r>
                              <w:r w:rsidRPr="008B3E94">
                                <w:rPr>
                                  <w:b w:val="0"/>
                                  <w:sz w:val="22"/>
                                  <w:szCs w:val="22"/>
                                </w:rPr>
                                <w:t>Once accredited</w:t>
                              </w:r>
                              <w:r>
                                <w:rPr>
                                  <w:b w:val="0"/>
                                  <w:sz w:val="22"/>
                                  <w:szCs w:val="22"/>
                                </w:rPr>
                                <w:t xml:space="preserve"> under the Scheme</w:t>
                              </w:r>
                              <w:r w:rsidRPr="008B3E94">
                                <w:rPr>
                                  <w:b w:val="0"/>
                                  <w:sz w:val="22"/>
                                  <w:szCs w:val="22"/>
                                </w:rPr>
                                <w:t xml:space="preserve">, </w:t>
                              </w:r>
                              <w:r w:rsidRPr="000F4531">
                                <w:rPr>
                                  <w:b w:val="0"/>
                                  <w:sz w:val="22"/>
                                  <w:szCs w:val="22"/>
                                </w:rPr>
                                <w:t>companies</w:t>
                              </w:r>
                              <w:r w:rsidRPr="008B3E94">
                                <w:rPr>
                                  <w:b w:val="0"/>
                                  <w:sz w:val="22"/>
                                  <w:szCs w:val="22"/>
                                </w:rPr>
                                <w:t xml:space="preserve"> are subject to ongoing audits to assess compliance against </w:t>
                              </w:r>
                              <w:r>
                                <w:rPr>
                                  <w:b w:val="0"/>
                                  <w:sz w:val="22"/>
                                  <w:szCs w:val="22"/>
                                </w:rPr>
                                <w:t xml:space="preserve">their conditions of accreditation and </w:t>
                              </w:r>
                              <w:r w:rsidRPr="008B3E94">
                                <w:rPr>
                                  <w:b w:val="0"/>
                                  <w:sz w:val="22"/>
                                  <w:szCs w:val="22"/>
                                </w:rPr>
                                <w:t xml:space="preserve">the Scheme </w:t>
                              </w:r>
                              <w:r>
                                <w:rPr>
                                  <w:b w:val="0"/>
                                  <w:sz w:val="22"/>
                                  <w:szCs w:val="22"/>
                                </w:rPr>
                                <w:t xml:space="preserve">audit </w:t>
                              </w:r>
                              <w:r w:rsidRPr="008B3E94">
                                <w:rPr>
                                  <w:b w:val="0"/>
                                  <w:sz w:val="22"/>
                                  <w:szCs w:val="22"/>
                                </w:rPr>
                                <w:t>criteria. For detailed information on this please see the FSC Audit Criteria Guidelines.</w:t>
                              </w:r>
                            </w:p>
                            <w:p w14:paraId="7215F0FC" w14:textId="77777777" w:rsidR="009B5E3D" w:rsidRPr="00DE7BF1" w:rsidRDefault="009B5E3D" w:rsidP="00665879">
                              <w:pPr>
                                <w:pStyle w:val="Normal2"/>
                                <w:rPr>
                                  <w:b w:val="0"/>
                                  <w:sz w:val="22"/>
                                  <w:szCs w:val="22"/>
                                </w:rPr>
                              </w:pPr>
                            </w:p>
                          </w:txbxContent>
                        </wps:txbx>
                        <wps:bodyPr rot="0" vert="horz" wrap="square" lIns="91440" tIns="45720" rIns="91440" bIns="45720" anchor="t" anchorCtr="0">
                          <a:noAutofit/>
                        </wps:bodyPr>
                      </wps:wsp>
                      <wps:wsp>
                        <wps:cNvPr id="202" name="Text Box 202"/>
                        <wps:cNvSpPr txBox="1"/>
                        <wps:spPr>
                          <a:xfrm>
                            <a:off x="831502" y="44855"/>
                            <a:ext cx="905262" cy="274732"/>
                          </a:xfrm>
                          <a:prstGeom prst="rect">
                            <a:avLst/>
                          </a:prstGeom>
                          <a:noFill/>
                          <a:ln w="6350">
                            <a:noFill/>
                          </a:ln>
                        </wps:spPr>
                        <wps:txbx>
                          <w:txbxContent>
                            <w:p w14:paraId="56F3ACBD" w14:textId="77777777" w:rsidR="009B5E3D" w:rsidRPr="00572E41" w:rsidRDefault="009B5E3D" w:rsidP="00665879">
                              <w:pPr>
                                <w:rPr>
                                  <w:color w:val="FFFFFF" w:themeColor="background1"/>
                                </w:rPr>
                              </w:pPr>
                              <w:r w:rsidRPr="00572E41">
                                <w:rPr>
                                  <w:color w:val="FFFFFF" w:themeColor="background1"/>
                                </w:rPr>
                                <w:t>Auditing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99894B" id="Group 42" o:spid="_x0000_s1027" style="position:absolute;margin-left:410.8pt;margin-top:5.15pt;width:462pt;height:162.85pt;z-index:251685376;mso-position-horizontal:right;mso-position-horizontal-relative:margin;mso-width-relative:margin;mso-height-relative:margin" coordorigin=",48" coordsize="58616,16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">
                <v:roundrect id="Rectangle: Rounded Corners 44" o:spid="_x0000_s1028" style="position:absolute;top:1983;width:58616;height:14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" filled="f" strokecolor="#484329 [814]" strokeweight="2pt"/>
                <v:roundrect id="Rectangle: Rounded Corners 47" o:spid="_x0000_s1029" style="position:absolute;left:2419;top:48;width:20856;height:36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" fillcolor="#484329 [814]" stroked="f" strokeweight="2pt"/>
                <v:shape id="_x0000_s1030" type="#_x0000_t202" style="position:absolute;left:2080;top:4547;width:54546;height:10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" stroked="f">
                  <v:textbox>
                    <w:txbxContent>
                      <w:p w14:paraId="3E738DDB" w14:textId="77777777" w:rsidR="009B5E3D" w:rsidRPr="00DE7BF1" w:rsidRDefault="009B5E3D" w:rsidP="005D6A68">
                        <w:pPr>
                          <w:pStyle w:val="Normal2"/>
                          <w:rPr>
                            <w:b w:val="0"/>
                            <w:sz w:val="22"/>
                            <w:szCs w:val="22"/>
                          </w:rPr>
                        </w:pPr>
                        <w:r w:rsidRPr="008B3E94">
                          <w:rPr>
                            <w:b w:val="0"/>
                            <w:sz w:val="22"/>
                            <w:szCs w:val="22"/>
                          </w:rPr>
                          <w:t>The Office of the Federal Safety Commissioner</w:t>
                        </w:r>
                        <w:r>
                          <w:rPr>
                            <w:b w:val="0"/>
                            <w:sz w:val="22"/>
                            <w:szCs w:val="22"/>
                          </w:rPr>
                          <w:t xml:space="preserve"> (OFSC)</w:t>
                        </w:r>
                        <w:r w:rsidRPr="008B3E94">
                          <w:rPr>
                            <w:b w:val="0"/>
                            <w:sz w:val="22"/>
                            <w:szCs w:val="22"/>
                          </w:rPr>
                          <w:t xml:space="preserve"> </w:t>
                        </w:r>
                        <w:r w:rsidRPr="00DE7BF1">
                          <w:rPr>
                            <w:b w:val="0"/>
                            <w:sz w:val="22"/>
                            <w:szCs w:val="22"/>
                          </w:rPr>
                          <w:t>acts to improve workplace health and safety (WHS) practices on building and const</w:t>
                        </w:r>
                        <w:r>
                          <w:rPr>
                            <w:b w:val="0"/>
                            <w:sz w:val="22"/>
                            <w:szCs w:val="22"/>
                          </w:rPr>
                          <w:t xml:space="preserve">ruction sites across Australia. </w:t>
                        </w:r>
                        <w:r w:rsidRPr="00DE7BF1">
                          <w:rPr>
                            <w:b w:val="0"/>
                            <w:sz w:val="22"/>
                            <w:szCs w:val="22"/>
                          </w:rPr>
                          <w:t>We do this through the administration of the Australian Government Work Health and Safety Accreditation Scheme (the Scheme) and by promoting safety across the industry.</w:t>
                        </w:r>
                        <w:r>
                          <w:rPr>
                            <w:b w:val="0"/>
                            <w:sz w:val="22"/>
                            <w:szCs w:val="22"/>
                          </w:rPr>
                          <w:t xml:space="preserve"> </w:t>
                        </w:r>
                        <w:r w:rsidRPr="008B3E94">
                          <w:rPr>
                            <w:b w:val="0"/>
                            <w:sz w:val="22"/>
                            <w:szCs w:val="22"/>
                          </w:rPr>
                          <w:t>Once accredited</w:t>
                        </w:r>
                        <w:r>
                          <w:rPr>
                            <w:b w:val="0"/>
                            <w:sz w:val="22"/>
                            <w:szCs w:val="22"/>
                          </w:rPr>
                          <w:t xml:space="preserve"> under the Scheme</w:t>
                        </w:r>
                        <w:r w:rsidRPr="008B3E94">
                          <w:rPr>
                            <w:b w:val="0"/>
                            <w:sz w:val="22"/>
                            <w:szCs w:val="22"/>
                          </w:rPr>
                          <w:t xml:space="preserve">, </w:t>
                        </w:r>
                        <w:r w:rsidRPr="000F4531">
                          <w:rPr>
                            <w:b w:val="0"/>
                            <w:sz w:val="22"/>
                            <w:szCs w:val="22"/>
                          </w:rPr>
                          <w:t>companies</w:t>
                        </w:r>
                        <w:r w:rsidRPr="008B3E94">
                          <w:rPr>
                            <w:b w:val="0"/>
                            <w:sz w:val="22"/>
                            <w:szCs w:val="22"/>
                          </w:rPr>
                          <w:t xml:space="preserve"> are subject to ongoing audits to assess compliance against </w:t>
                        </w:r>
                        <w:r>
                          <w:rPr>
                            <w:b w:val="0"/>
                            <w:sz w:val="22"/>
                            <w:szCs w:val="22"/>
                          </w:rPr>
                          <w:t xml:space="preserve">their conditions of accreditation and </w:t>
                        </w:r>
                        <w:r w:rsidRPr="008B3E94">
                          <w:rPr>
                            <w:b w:val="0"/>
                            <w:sz w:val="22"/>
                            <w:szCs w:val="22"/>
                          </w:rPr>
                          <w:t xml:space="preserve">the Scheme </w:t>
                        </w:r>
                        <w:r>
                          <w:rPr>
                            <w:b w:val="0"/>
                            <w:sz w:val="22"/>
                            <w:szCs w:val="22"/>
                          </w:rPr>
                          <w:t xml:space="preserve">audit </w:t>
                        </w:r>
                        <w:r w:rsidRPr="008B3E94">
                          <w:rPr>
                            <w:b w:val="0"/>
                            <w:sz w:val="22"/>
                            <w:szCs w:val="22"/>
                          </w:rPr>
                          <w:t>criteria. For detailed information on this please see the FSC Audit Criteria Guidelines.</w:t>
                        </w:r>
                      </w:p>
                      <w:p w14:paraId="7215F0FC" w14:textId="77777777" w:rsidR="009B5E3D" w:rsidRPr="00DE7BF1" w:rsidRDefault="009B5E3D" w:rsidP="00665879">
                        <w:pPr>
                          <w:pStyle w:val="Normal2"/>
                          <w:rPr>
                            <w:b w:val="0"/>
                            <w:sz w:val="22"/>
                            <w:szCs w:val="22"/>
                          </w:rPr>
                        </w:pPr>
                      </w:p>
                    </w:txbxContent>
                  </v:textbox>
                </v:shape>
                <v:shape id="Text Box 202" o:spid="_x0000_s1031" type="#_x0000_t202" style="position:absolute;left:8315;top:448;width:9052;height:2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" filled="f" stroked="f" strokeweight=".5pt">
                  <v:textbox>
                    <w:txbxContent>
                      <w:p w14:paraId="56F3ACBD" w14:textId="77777777" w:rsidR="009B5E3D" w:rsidRPr="00572E41" w:rsidRDefault="009B5E3D" w:rsidP="00665879">
                        <w:pPr>
                          <w:rPr>
                            <w:color w:val="FFFFFF" w:themeColor="background1"/>
                          </w:rPr>
                        </w:pPr>
                        <w:r w:rsidRPr="00572E41">
                          <w:rPr>
                            <w:color w:val="FFFFFF" w:themeColor="background1"/>
                          </w:rPr>
                          <w:t>Auditing</w:t>
                        </w:r>
                      </w:p>
                    </w:txbxContent>
                  </v:textbox>
                </v:shape>
                <w10:wrap anchorx="margin"/>
              </v:group>
            </w:pict>
          </mc:Fallback>
        </mc:AlternateContent>
      </w:r>
    </w:p>
    <w:p w14:paraId="477D4DDB" w14:textId="77777777" w:rsidR="00665879" w:rsidRDefault="00665879" w:rsidP="00665879"/>
    <w:p w14:paraId="2D20A692" w14:textId="77777777" w:rsidR="00665879" w:rsidRDefault="00665879" w:rsidP="00665879"/>
    <w:p w14:paraId="58A30AFA" w14:textId="77777777" w:rsidR="00665879" w:rsidRDefault="00665879" w:rsidP="00665879"/>
    <w:p w14:paraId="01E8EDCB" w14:textId="77777777" w:rsidR="00665879" w:rsidRDefault="00665879" w:rsidP="00665879"/>
    <w:p w14:paraId="5FF73779" w14:textId="77777777" w:rsidR="00665879" w:rsidRDefault="00665879" w:rsidP="00665879"/>
    <w:p w14:paraId="2A17F5AD" w14:textId="77777777" w:rsidR="00665879" w:rsidRDefault="00665879" w:rsidP="00665879"/>
    <w:p w14:paraId="7438BAB9" w14:textId="77777777" w:rsidR="00665879" w:rsidRDefault="00665879" w:rsidP="00665879"/>
    <w:p w14:paraId="3F6032FC" w14:textId="77777777" w:rsidR="00665879" w:rsidRDefault="00665879" w:rsidP="00665879"/>
    <w:p w14:paraId="6890B70D" w14:textId="77777777" w:rsidR="00665879" w:rsidRDefault="00665879" w:rsidP="00525104">
      <w:r>
        <w:rPr>
          <w:noProof/>
          <w:lang w:eastAsia="en-AU"/>
        </w:rPr>
        <mc:AlternateContent>
          <mc:Choice Requires="wpg">
            <w:drawing>
              <wp:anchor distT="0" distB="0" distL="114300" distR="114300" simplePos="0" relativeHeight="251686400" behindDoc="0" locked="0" layoutInCell="1" allowOverlap="1" wp14:anchorId="4EDF59C3" wp14:editId="69836235">
                <wp:simplePos x="0" y="0"/>
                <wp:positionH relativeFrom="margin">
                  <wp:align>right</wp:align>
                </wp:positionH>
                <wp:positionV relativeFrom="paragraph">
                  <wp:posOffset>176530</wp:posOffset>
                </wp:positionV>
                <wp:extent cx="5953125" cy="2804161"/>
                <wp:effectExtent l="0" t="0" r="28575" b="15240"/>
                <wp:wrapNone/>
                <wp:docPr id="203" name="Group 203"/>
                <wp:cNvGraphicFramePr/>
                <a:graphic xmlns:a="http://schemas.openxmlformats.org/drawingml/2006/main">
                  <a:graphicData uri="http://schemas.microsoft.com/office/word/2010/wordprocessingGroup">
                    <wpg:wgp>
                      <wpg:cNvGrpSpPr/>
                      <wpg:grpSpPr>
                        <a:xfrm>
                          <a:off x="0" y="0"/>
                          <a:ext cx="5953125" cy="2804161"/>
                          <a:chOff x="0" y="113132"/>
                          <a:chExt cx="5861685" cy="1291497"/>
                        </a:xfrm>
                      </wpg:grpSpPr>
                      <wps:wsp>
                        <wps:cNvPr id="217" name="Rectangle: Rounded Corners 217"/>
                        <wps:cNvSpPr/>
                        <wps:spPr>
                          <a:xfrm>
                            <a:off x="0" y="198363"/>
                            <a:ext cx="5861685" cy="1206266"/>
                          </a:xfrm>
                          <a:prstGeom prst="roundRect">
                            <a:avLst/>
                          </a:prstGeom>
                          <a:noFill/>
                          <a:ln>
                            <a:solidFill>
                              <a:srgbClr val="7D744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Rounded Corners 232"/>
                        <wps:cNvSpPr/>
                        <wps:spPr>
                          <a:xfrm>
                            <a:off x="295448" y="113132"/>
                            <a:ext cx="2081331" cy="193689"/>
                          </a:xfrm>
                          <a:prstGeom prst="roundRect">
                            <a:avLst/>
                          </a:prstGeom>
                          <a:solidFill>
                            <a:srgbClr val="7D744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Text Box 2"/>
                        <wps:cNvSpPr txBox="1">
                          <a:spLocks noChangeArrowheads="1"/>
                        </wps:cNvSpPr>
                        <wps:spPr bwMode="auto">
                          <a:xfrm>
                            <a:off x="219184" y="366220"/>
                            <a:ext cx="5454650" cy="975237"/>
                          </a:xfrm>
                          <a:prstGeom prst="rect">
                            <a:avLst/>
                          </a:prstGeom>
                          <a:solidFill>
                            <a:srgbClr val="FFFFFF"/>
                          </a:solidFill>
                          <a:ln w="9525">
                            <a:noFill/>
                            <a:miter lim="800000"/>
                            <a:headEnd/>
                            <a:tailEnd/>
                          </a:ln>
                        </wps:spPr>
                        <wps:txbx>
                          <w:txbxContent>
                            <w:p w14:paraId="18F2F9BF" w14:textId="77777777" w:rsidR="009B5E3D" w:rsidRPr="008B3E94" w:rsidRDefault="009B5E3D" w:rsidP="005D6A68">
                              <w:pPr>
                                <w:pStyle w:val="Normal2"/>
                                <w:rPr>
                                  <w:b w:val="0"/>
                                  <w:sz w:val="22"/>
                                  <w:szCs w:val="22"/>
                                </w:rPr>
                              </w:pPr>
                              <w:r>
                                <w:rPr>
                                  <w:b w:val="0"/>
                                  <w:sz w:val="22"/>
                                  <w:szCs w:val="22"/>
                                </w:rPr>
                                <w:t>A</w:t>
                              </w:r>
                              <w:r w:rsidRPr="008B3E94">
                                <w:rPr>
                                  <w:b w:val="0"/>
                                  <w:sz w:val="22"/>
                                  <w:szCs w:val="22"/>
                                </w:rPr>
                                <w:t xml:space="preserve"> condition of accreditation </w:t>
                              </w:r>
                              <w:r>
                                <w:rPr>
                                  <w:b w:val="0"/>
                                  <w:sz w:val="22"/>
                                  <w:szCs w:val="22"/>
                                </w:rPr>
                                <w:t xml:space="preserve">is </w:t>
                              </w:r>
                              <w:r w:rsidRPr="008B3E94">
                                <w:rPr>
                                  <w:b w:val="0"/>
                                  <w:sz w:val="22"/>
                                  <w:szCs w:val="22"/>
                                </w:rPr>
                                <w:t xml:space="preserve">that accredited </w:t>
                              </w:r>
                              <w:r>
                                <w:rPr>
                                  <w:b w:val="0"/>
                                  <w:sz w:val="22"/>
                                  <w:szCs w:val="22"/>
                                </w:rPr>
                                <w:t>companies</w:t>
                              </w:r>
                              <w:r w:rsidRPr="008B3E94">
                                <w:rPr>
                                  <w:b w:val="0"/>
                                  <w:sz w:val="22"/>
                                  <w:szCs w:val="22"/>
                                </w:rPr>
                                <w:t xml:space="preserve"> comply with the reporting requirements of the Scheme. Accredited </w:t>
                              </w:r>
                              <w:r>
                                <w:rPr>
                                  <w:b w:val="0"/>
                                  <w:sz w:val="22"/>
                                  <w:szCs w:val="22"/>
                                </w:rPr>
                                <w:t>companies</w:t>
                              </w:r>
                              <w:r w:rsidRPr="008B3E94">
                                <w:rPr>
                                  <w:b w:val="0"/>
                                  <w:sz w:val="22"/>
                                  <w:szCs w:val="22"/>
                                </w:rPr>
                                <w:t xml:space="preserve"> are required to provide information to the OFSC on their WHS performance. The OFSC requires information from accredited </w:t>
                              </w:r>
                              <w:r>
                                <w:rPr>
                                  <w:b w:val="0"/>
                                  <w:sz w:val="22"/>
                                  <w:szCs w:val="22"/>
                                </w:rPr>
                                <w:t>companies</w:t>
                              </w:r>
                              <w:r w:rsidRPr="008B3E94">
                                <w:rPr>
                                  <w:b w:val="0"/>
                                  <w:sz w:val="22"/>
                                  <w:szCs w:val="22"/>
                                </w:rPr>
                                <w:t xml:space="preserve"> at different stages throughout the life of both Scheme and non-Scheme building contracts on which they are the head contractor.</w:t>
                              </w:r>
                            </w:p>
                            <w:p w14:paraId="3C63D81F" w14:textId="77777777" w:rsidR="009B5E3D" w:rsidRPr="008B3E94" w:rsidRDefault="009B5E3D" w:rsidP="005D6A68">
                              <w:pPr>
                                <w:pStyle w:val="Normal2"/>
                                <w:rPr>
                                  <w:b w:val="0"/>
                                  <w:sz w:val="22"/>
                                  <w:szCs w:val="22"/>
                                </w:rPr>
                              </w:pPr>
                              <w:r w:rsidRPr="008B3E94">
                                <w:rPr>
                                  <w:b w:val="0"/>
                                  <w:sz w:val="22"/>
                                  <w:szCs w:val="22"/>
                                </w:rPr>
                                <w:t xml:space="preserve"> </w:t>
                              </w:r>
                            </w:p>
                            <w:p w14:paraId="5D66FEE4" w14:textId="77777777" w:rsidR="009B5E3D" w:rsidRPr="008B3E94" w:rsidRDefault="009B5E3D" w:rsidP="00B744BE">
                              <w:pPr>
                                <w:pStyle w:val="Normal2"/>
                                <w:rPr>
                                  <w:b w:val="0"/>
                                  <w:sz w:val="22"/>
                                  <w:szCs w:val="22"/>
                                </w:rPr>
                              </w:pPr>
                              <w:r w:rsidRPr="008B3E94">
                                <w:rPr>
                                  <w:b w:val="0"/>
                                  <w:sz w:val="22"/>
                                  <w:szCs w:val="22"/>
                                </w:rPr>
                                <w:t xml:space="preserve">Reporting on WHS performance enables the OFSC to assess the </w:t>
                              </w:r>
                              <w:r>
                                <w:rPr>
                                  <w:b w:val="0"/>
                                  <w:sz w:val="22"/>
                                  <w:szCs w:val="22"/>
                                </w:rPr>
                                <w:t xml:space="preserve">impact of the Scheme on industry safety, the </w:t>
                              </w:r>
                              <w:r w:rsidRPr="008B3E94">
                                <w:rPr>
                                  <w:b w:val="0"/>
                                  <w:sz w:val="22"/>
                                  <w:szCs w:val="22"/>
                                </w:rPr>
                                <w:t>ongoing suitability of companies to remain accredited under the Scheme</w:t>
                              </w:r>
                              <w:r>
                                <w:rPr>
                                  <w:b w:val="0"/>
                                  <w:sz w:val="22"/>
                                  <w:szCs w:val="22"/>
                                </w:rPr>
                                <w:t>, and</w:t>
                              </w:r>
                              <w:r w:rsidRPr="008B3E94">
                                <w:rPr>
                                  <w:b w:val="0"/>
                                  <w:sz w:val="22"/>
                                  <w:szCs w:val="22"/>
                                </w:rPr>
                                <w:t xml:space="preserve"> to determine WHS trends and benchmarks. This in turn will allow the OFSC to provide relevant, useful best practice advice to aid in the improvement of WHS awareness and culture in the building and construction industry.</w:t>
                              </w:r>
                            </w:p>
                            <w:p w14:paraId="534D64AB" w14:textId="77777777" w:rsidR="009B5E3D" w:rsidRDefault="009B5E3D" w:rsidP="00665879"/>
                          </w:txbxContent>
                        </wps:txbx>
                        <wps:bodyPr rot="0" vert="horz" wrap="square" lIns="91440" tIns="45720" rIns="91440" bIns="45720" anchor="t" anchorCtr="0">
                          <a:noAutofit/>
                        </wps:bodyPr>
                      </wps:wsp>
                      <wps:wsp>
                        <wps:cNvPr id="234" name="Text Box 234"/>
                        <wps:cNvSpPr txBox="1"/>
                        <wps:spPr>
                          <a:xfrm>
                            <a:off x="847934" y="129038"/>
                            <a:ext cx="1006647" cy="171673"/>
                          </a:xfrm>
                          <a:prstGeom prst="rect">
                            <a:avLst/>
                          </a:prstGeom>
                          <a:noFill/>
                          <a:ln w="6350">
                            <a:noFill/>
                          </a:ln>
                        </wps:spPr>
                        <wps:txbx>
                          <w:txbxContent>
                            <w:p w14:paraId="53AAF432" w14:textId="77777777" w:rsidR="009B5E3D" w:rsidRPr="00572E41" w:rsidRDefault="009B5E3D" w:rsidP="00665879">
                              <w:pPr>
                                <w:rPr>
                                  <w:color w:val="FFFFFF" w:themeColor="background1"/>
                                </w:rPr>
                              </w:pPr>
                              <w:r w:rsidRPr="00572E41">
                                <w:rPr>
                                  <w:color w:val="FFFFFF" w:themeColor="background1"/>
                                </w:rPr>
                                <w:t>Reporting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DF59C3" id="Group 203" o:spid="_x0000_s1032" style="position:absolute;margin-left:417.55pt;margin-top:13.9pt;width:468.75pt;height:220.8pt;z-index:251686400;mso-position-horizontal:right;mso-position-horizontal-relative:margin;mso-width-relative:margin;mso-height-relative:margin" coordorigin=",1131" coordsize="58616,12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">
                <v:roundrect id="Rectangle: Rounded Corners 217" o:spid="_x0000_s1033" style="position:absolute;top:1983;width:58616;height:120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" filled="f" strokecolor="#7d7447" strokeweight="2pt"/>
                <v:roundrect id="Rectangle: Rounded Corners 232" o:spid="_x0000_s1034" style="position:absolute;left:2954;top:1131;width:20813;height:1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" fillcolor="#7d7447" stroked="f" strokeweight="2pt"/>
                <v:shape id="_x0000_s1035" type="#_x0000_t202" style="position:absolute;left:2191;top:3662;width:54547;height:9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" stroked="f">
                  <v:textbox>
                    <w:txbxContent>
                      <w:p w14:paraId="18F2F9BF" w14:textId="77777777" w:rsidR="009B5E3D" w:rsidRPr="008B3E94" w:rsidRDefault="009B5E3D" w:rsidP="005D6A68">
                        <w:pPr>
                          <w:pStyle w:val="Normal2"/>
                          <w:rPr>
                            <w:b w:val="0"/>
                            <w:sz w:val="22"/>
                            <w:szCs w:val="22"/>
                          </w:rPr>
                        </w:pPr>
                        <w:r>
                          <w:rPr>
                            <w:b w:val="0"/>
                            <w:sz w:val="22"/>
                            <w:szCs w:val="22"/>
                          </w:rPr>
                          <w:t>A</w:t>
                        </w:r>
                        <w:r w:rsidRPr="008B3E94">
                          <w:rPr>
                            <w:b w:val="0"/>
                            <w:sz w:val="22"/>
                            <w:szCs w:val="22"/>
                          </w:rPr>
                          <w:t xml:space="preserve"> condition of accreditation </w:t>
                        </w:r>
                        <w:r>
                          <w:rPr>
                            <w:b w:val="0"/>
                            <w:sz w:val="22"/>
                            <w:szCs w:val="22"/>
                          </w:rPr>
                          <w:t xml:space="preserve">is </w:t>
                        </w:r>
                        <w:r w:rsidRPr="008B3E94">
                          <w:rPr>
                            <w:b w:val="0"/>
                            <w:sz w:val="22"/>
                            <w:szCs w:val="22"/>
                          </w:rPr>
                          <w:t xml:space="preserve">that accredited </w:t>
                        </w:r>
                        <w:r>
                          <w:rPr>
                            <w:b w:val="0"/>
                            <w:sz w:val="22"/>
                            <w:szCs w:val="22"/>
                          </w:rPr>
                          <w:t>companies</w:t>
                        </w:r>
                        <w:r w:rsidRPr="008B3E94">
                          <w:rPr>
                            <w:b w:val="0"/>
                            <w:sz w:val="22"/>
                            <w:szCs w:val="22"/>
                          </w:rPr>
                          <w:t xml:space="preserve"> comply with the reporting requirements of the Scheme. Accredited </w:t>
                        </w:r>
                        <w:r>
                          <w:rPr>
                            <w:b w:val="0"/>
                            <w:sz w:val="22"/>
                            <w:szCs w:val="22"/>
                          </w:rPr>
                          <w:t>companies</w:t>
                        </w:r>
                        <w:r w:rsidRPr="008B3E94">
                          <w:rPr>
                            <w:b w:val="0"/>
                            <w:sz w:val="22"/>
                            <w:szCs w:val="22"/>
                          </w:rPr>
                          <w:t xml:space="preserve"> are required to provide information to the OFSC on their WHS performance. The OFSC requires information from accredited </w:t>
                        </w:r>
                        <w:r>
                          <w:rPr>
                            <w:b w:val="0"/>
                            <w:sz w:val="22"/>
                            <w:szCs w:val="22"/>
                          </w:rPr>
                          <w:t>companies</w:t>
                        </w:r>
                        <w:r w:rsidRPr="008B3E94">
                          <w:rPr>
                            <w:b w:val="0"/>
                            <w:sz w:val="22"/>
                            <w:szCs w:val="22"/>
                          </w:rPr>
                          <w:t xml:space="preserve"> at different stages throughout the life of both Scheme and non-Scheme building contracts on which they are the head contractor.</w:t>
                        </w:r>
                      </w:p>
                      <w:p w14:paraId="3C63D81F" w14:textId="77777777" w:rsidR="009B5E3D" w:rsidRPr="008B3E94" w:rsidRDefault="009B5E3D" w:rsidP="005D6A68">
                        <w:pPr>
                          <w:pStyle w:val="Normal2"/>
                          <w:rPr>
                            <w:b w:val="0"/>
                            <w:sz w:val="22"/>
                            <w:szCs w:val="22"/>
                          </w:rPr>
                        </w:pPr>
                        <w:r w:rsidRPr="008B3E94">
                          <w:rPr>
                            <w:b w:val="0"/>
                            <w:sz w:val="22"/>
                            <w:szCs w:val="22"/>
                          </w:rPr>
                          <w:t xml:space="preserve"> </w:t>
                        </w:r>
                      </w:p>
                      <w:p w14:paraId="5D66FEE4" w14:textId="77777777" w:rsidR="009B5E3D" w:rsidRPr="008B3E94" w:rsidRDefault="009B5E3D" w:rsidP="00B744BE">
                        <w:pPr>
                          <w:pStyle w:val="Normal2"/>
                          <w:rPr>
                            <w:b w:val="0"/>
                            <w:sz w:val="22"/>
                            <w:szCs w:val="22"/>
                          </w:rPr>
                        </w:pPr>
                        <w:r w:rsidRPr="008B3E94">
                          <w:rPr>
                            <w:b w:val="0"/>
                            <w:sz w:val="22"/>
                            <w:szCs w:val="22"/>
                          </w:rPr>
                          <w:t xml:space="preserve">Reporting on WHS performance enables the OFSC to assess the </w:t>
                        </w:r>
                        <w:r>
                          <w:rPr>
                            <w:b w:val="0"/>
                            <w:sz w:val="22"/>
                            <w:szCs w:val="22"/>
                          </w:rPr>
                          <w:t xml:space="preserve">impact of the Scheme on industry safety, the </w:t>
                        </w:r>
                        <w:r w:rsidRPr="008B3E94">
                          <w:rPr>
                            <w:b w:val="0"/>
                            <w:sz w:val="22"/>
                            <w:szCs w:val="22"/>
                          </w:rPr>
                          <w:t>ongoing suitability of companies to remain accredited under the Scheme</w:t>
                        </w:r>
                        <w:r>
                          <w:rPr>
                            <w:b w:val="0"/>
                            <w:sz w:val="22"/>
                            <w:szCs w:val="22"/>
                          </w:rPr>
                          <w:t>, and</w:t>
                        </w:r>
                        <w:r w:rsidRPr="008B3E94">
                          <w:rPr>
                            <w:b w:val="0"/>
                            <w:sz w:val="22"/>
                            <w:szCs w:val="22"/>
                          </w:rPr>
                          <w:t xml:space="preserve"> to determine WHS trends and benchmarks. This in turn will allow the OFSC to provide relevant, useful best practice advice to aid in the improvement of WHS awareness and culture in the building and construction industry.</w:t>
                        </w:r>
                      </w:p>
                      <w:p w14:paraId="534D64AB" w14:textId="77777777" w:rsidR="009B5E3D" w:rsidRDefault="009B5E3D" w:rsidP="00665879"/>
                    </w:txbxContent>
                  </v:textbox>
                </v:shape>
                <v:shape id="Text Box 234" o:spid="_x0000_s1036" type="#_x0000_t202" style="position:absolute;left:8479;top:1290;width:10066;height:17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" filled="f" stroked="f" strokeweight=".5pt">
                  <v:textbox>
                    <w:txbxContent>
                      <w:p w14:paraId="53AAF432" w14:textId="77777777" w:rsidR="009B5E3D" w:rsidRPr="00572E41" w:rsidRDefault="009B5E3D" w:rsidP="00665879">
                        <w:pPr>
                          <w:rPr>
                            <w:color w:val="FFFFFF" w:themeColor="background1"/>
                          </w:rPr>
                        </w:pPr>
                        <w:r w:rsidRPr="00572E41">
                          <w:rPr>
                            <w:color w:val="FFFFFF" w:themeColor="background1"/>
                          </w:rPr>
                          <w:t>Reporting</w:t>
                        </w:r>
                      </w:p>
                    </w:txbxContent>
                  </v:textbox>
                </v:shape>
                <w10:wrap anchorx="margin"/>
              </v:group>
            </w:pict>
          </mc:Fallback>
        </mc:AlternateContent>
      </w:r>
    </w:p>
    <w:p w14:paraId="12CB4ED5" w14:textId="77777777" w:rsidR="00665879" w:rsidRDefault="00665879" w:rsidP="00665879">
      <w:pPr>
        <w:pStyle w:val="Heading2"/>
      </w:pPr>
    </w:p>
    <w:p w14:paraId="1C9C0471" w14:textId="77777777" w:rsidR="00665879" w:rsidRDefault="00665879" w:rsidP="00665879"/>
    <w:p w14:paraId="28632C55" w14:textId="77777777" w:rsidR="00665879" w:rsidRDefault="00665879" w:rsidP="00665879"/>
    <w:p w14:paraId="7FA88514" w14:textId="77777777" w:rsidR="00665879" w:rsidRPr="00D83F9A" w:rsidRDefault="00665879" w:rsidP="00665879"/>
    <w:p w14:paraId="7F06460D" w14:textId="77777777" w:rsidR="00665879" w:rsidRDefault="00665879" w:rsidP="00665879"/>
    <w:p w14:paraId="2EBA4F3E" w14:textId="77777777" w:rsidR="00665879" w:rsidRDefault="00665879" w:rsidP="00665879"/>
    <w:p w14:paraId="3C7ED45E" w14:textId="77777777" w:rsidR="00665879" w:rsidRDefault="00665879" w:rsidP="00665879"/>
    <w:p w14:paraId="68A5E1A1" w14:textId="77777777" w:rsidR="00665879" w:rsidRDefault="00665879" w:rsidP="00665879"/>
    <w:p w14:paraId="3ECDC244" w14:textId="77777777" w:rsidR="00665879" w:rsidRDefault="00665879" w:rsidP="00665879"/>
    <w:p w14:paraId="76A2904E" w14:textId="77777777" w:rsidR="00665879" w:rsidRDefault="00665879" w:rsidP="00665879"/>
    <w:p w14:paraId="5586E5DD" w14:textId="77777777" w:rsidR="00665879" w:rsidRDefault="00665879" w:rsidP="00665879"/>
    <w:p w14:paraId="332D2DEC" w14:textId="77777777" w:rsidR="00AE3332" w:rsidRDefault="00AE3332" w:rsidP="00665879"/>
    <w:p w14:paraId="67477A05" w14:textId="77777777" w:rsidR="00665879" w:rsidRDefault="00665879" w:rsidP="00665879">
      <w:r>
        <w:rPr>
          <w:noProof/>
          <w:lang w:eastAsia="en-AU"/>
        </w:rPr>
        <mc:AlternateContent>
          <mc:Choice Requires="wpg">
            <w:drawing>
              <wp:anchor distT="0" distB="0" distL="114300" distR="114300" simplePos="0" relativeHeight="251687424" behindDoc="0" locked="0" layoutInCell="1" allowOverlap="1" wp14:anchorId="705B7952" wp14:editId="004A387A">
                <wp:simplePos x="0" y="0"/>
                <wp:positionH relativeFrom="margin">
                  <wp:align>right</wp:align>
                </wp:positionH>
                <wp:positionV relativeFrom="paragraph">
                  <wp:posOffset>76200</wp:posOffset>
                </wp:positionV>
                <wp:extent cx="5867400" cy="1590675"/>
                <wp:effectExtent l="0" t="0" r="19050" b="28575"/>
                <wp:wrapNone/>
                <wp:docPr id="235" name="Group 235"/>
                <wp:cNvGraphicFramePr/>
                <a:graphic xmlns:a="http://schemas.openxmlformats.org/drawingml/2006/main">
                  <a:graphicData uri="http://schemas.microsoft.com/office/word/2010/wordprocessingGroup">
                    <wpg:wgp>
                      <wpg:cNvGrpSpPr/>
                      <wpg:grpSpPr>
                        <a:xfrm>
                          <a:off x="0" y="0"/>
                          <a:ext cx="5867400" cy="1590675"/>
                          <a:chOff x="0" y="-15506"/>
                          <a:chExt cx="5861685" cy="1647250"/>
                        </a:xfrm>
                      </wpg:grpSpPr>
                      <wps:wsp>
                        <wps:cNvPr id="236" name="Rectangle: Rounded Corners 236"/>
                        <wps:cNvSpPr/>
                        <wps:spPr>
                          <a:xfrm>
                            <a:off x="0" y="198361"/>
                            <a:ext cx="5861685" cy="1433383"/>
                          </a:xfrm>
                          <a:prstGeom prst="round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ectangle: Rounded Corners 237"/>
                        <wps:cNvSpPr/>
                        <wps:spPr>
                          <a:xfrm>
                            <a:off x="323028" y="-15506"/>
                            <a:ext cx="2093522" cy="409121"/>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Text Box 2"/>
                        <wps:cNvSpPr txBox="1">
                          <a:spLocks noChangeArrowheads="1"/>
                        </wps:cNvSpPr>
                        <wps:spPr bwMode="auto">
                          <a:xfrm>
                            <a:off x="220395" y="475317"/>
                            <a:ext cx="5454650" cy="1059815"/>
                          </a:xfrm>
                          <a:prstGeom prst="rect">
                            <a:avLst/>
                          </a:prstGeom>
                          <a:solidFill>
                            <a:srgbClr val="FFFFFF"/>
                          </a:solidFill>
                          <a:ln w="9525">
                            <a:noFill/>
                            <a:miter lim="800000"/>
                            <a:headEnd/>
                            <a:tailEnd/>
                          </a:ln>
                        </wps:spPr>
                        <wps:txbx>
                          <w:txbxContent>
                            <w:p w14:paraId="6A5CFE58" w14:textId="77777777" w:rsidR="009B5E3D" w:rsidRDefault="009B5E3D" w:rsidP="005D6A68">
                              <w:pPr>
                                <w:rPr>
                                  <w:b w:val="0"/>
                                  <w:sz w:val="22"/>
                                  <w:szCs w:val="22"/>
                                </w:rPr>
                              </w:pPr>
                              <w:r>
                                <w:rPr>
                                  <w:b w:val="0"/>
                                  <w:sz w:val="22"/>
                                  <w:szCs w:val="22"/>
                                </w:rPr>
                                <w:t>The OFSC conducts a voluntary, anonymous census on Scheme accredited companies every year</w:t>
                              </w:r>
                              <w:r w:rsidRPr="001C236B">
                                <w:rPr>
                                  <w:b w:val="0"/>
                                  <w:sz w:val="22"/>
                                  <w:szCs w:val="22"/>
                                </w:rPr>
                                <w:t>. The most recent census had the highest response rate yet with two-thirds of accredited companies responding.</w:t>
                              </w:r>
                            </w:p>
                            <w:p w14:paraId="0C9659DA" w14:textId="77777777" w:rsidR="009B5E3D" w:rsidRDefault="009B5E3D" w:rsidP="005D6A68">
                              <w:pPr>
                                <w:rPr>
                                  <w:b w:val="0"/>
                                  <w:sz w:val="22"/>
                                  <w:szCs w:val="22"/>
                                </w:rPr>
                              </w:pPr>
                            </w:p>
                            <w:p w14:paraId="7F01B88A" w14:textId="3C076E97" w:rsidR="009B5E3D" w:rsidRDefault="009B5E3D" w:rsidP="005D6A68">
                              <w:r>
                                <w:rPr>
                                  <w:b w:val="0"/>
                                  <w:sz w:val="22"/>
                                  <w:szCs w:val="22"/>
                                </w:rPr>
                                <w:t>Key findings from the</w:t>
                              </w:r>
                              <w:r w:rsidR="00AC69CD">
                                <w:rPr>
                                  <w:b w:val="0"/>
                                  <w:sz w:val="22"/>
                                  <w:szCs w:val="22"/>
                                </w:rPr>
                                <w:t xml:space="preserve"> census</w:t>
                              </w:r>
                              <w:r>
                                <w:rPr>
                                  <w:b w:val="0"/>
                                  <w:sz w:val="22"/>
                                  <w:szCs w:val="22"/>
                                </w:rPr>
                                <w:t xml:space="preserve"> are represented throughout this report.</w:t>
                              </w:r>
                            </w:p>
                            <w:p w14:paraId="001176C1" w14:textId="77777777" w:rsidR="009B5E3D" w:rsidRDefault="009B5E3D" w:rsidP="00665879"/>
                          </w:txbxContent>
                        </wps:txbx>
                        <wps:bodyPr rot="0" vert="horz" wrap="square" lIns="91440" tIns="45720" rIns="91440" bIns="45720" anchor="t" anchorCtr="0">
                          <a:noAutofit/>
                        </wps:bodyPr>
                      </wps:wsp>
                      <wps:wsp>
                        <wps:cNvPr id="242" name="Text Box 242"/>
                        <wps:cNvSpPr txBox="1"/>
                        <wps:spPr>
                          <a:xfrm>
                            <a:off x="677122" y="34786"/>
                            <a:ext cx="1424821" cy="358775"/>
                          </a:xfrm>
                          <a:prstGeom prst="rect">
                            <a:avLst/>
                          </a:prstGeom>
                          <a:noFill/>
                          <a:ln w="6350">
                            <a:noFill/>
                          </a:ln>
                        </wps:spPr>
                        <wps:txbx>
                          <w:txbxContent>
                            <w:p w14:paraId="22BB5B03" w14:textId="77777777" w:rsidR="009B5E3D" w:rsidRPr="00572E41" w:rsidRDefault="009B5E3D" w:rsidP="00665879">
                              <w:pPr>
                                <w:rPr>
                                  <w:color w:val="FFFFFF" w:themeColor="background1"/>
                                </w:rPr>
                              </w:pPr>
                              <w:r w:rsidRPr="00572E41">
                                <w:rPr>
                                  <w:color w:val="FFFFFF" w:themeColor="background1"/>
                                </w:rPr>
                                <w:t xml:space="preserve">Annual </w:t>
                              </w:r>
                              <w:r>
                                <w:rPr>
                                  <w:color w:val="FFFFFF" w:themeColor="background1"/>
                                </w:rPr>
                                <w:t>Census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5B7952" id="Group 235" o:spid="_x0000_s1037" style="position:absolute;margin-left:410.8pt;margin-top:6pt;width:462pt;height:125.25pt;z-index:251687424;mso-position-horizontal:right;mso-position-horizontal-relative:margin;mso-width-relative:margin;mso-height-relative:margin" coordorigin=",-155" coordsize="58616,16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">
                <v:roundrect id="Rectangle: Rounded Corners 236" o:spid="_x0000_s1038" style="position:absolute;top:1983;width:58616;height:14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" filled="f" strokecolor="#938953 [1614]" strokeweight="2pt"/>
                <v:roundrect id="Rectangle: Rounded Corners 237" o:spid="_x0000_s1039" style="position:absolute;left:3230;top:-155;width:20935;height:40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" fillcolor="#938953 [1614]" stroked="f" strokeweight="2pt"/>
                <v:shape id="_x0000_s1040" type="#_x0000_t202" style="position:absolute;left:2203;top:4753;width:54547;height:10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" stroked="f">
                  <v:textbox>
                    <w:txbxContent>
                      <w:p w14:paraId="6A5CFE58" w14:textId="77777777" w:rsidR="009B5E3D" w:rsidRDefault="009B5E3D" w:rsidP="005D6A68">
                        <w:pPr>
                          <w:rPr>
                            <w:b w:val="0"/>
                            <w:sz w:val="22"/>
                            <w:szCs w:val="22"/>
                          </w:rPr>
                        </w:pPr>
                        <w:r>
                          <w:rPr>
                            <w:b w:val="0"/>
                            <w:sz w:val="22"/>
                            <w:szCs w:val="22"/>
                          </w:rPr>
                          <w:t>The OFSC conducts a voluntary, anonymous census on Scheme accredited companies every year</w:t>
                        </w:r>
                        <w:r w:rsidRPr="001C236B">
                          <w:rPr>
                            <w:b w:val="0"/>
                            <w:sz w:val="22"/>
                            <w:szCs w:val="22"/>
                          </w:rPr>
                          <w:t>. The most recent census had the highest response rate yet with two-thirds of accredited companies responding.</w:t>
                        </w:r>
                      </w:p>
                      <w:p w14:paraId="0C9659DA" w14:textId="77777777" w:rsidR="009B5E3D" w:rsidRDefault="009B5E3D" w:rsidP="005D6A68">
                        <w:pPr>
                          <w:rPr>
                            <w:b w:val="0"/>
                            <w:sz w:val="22"/>
                            <w:szCs w:val="22"/>
                          </w:rPr>
                        </w:pPr>
                      </w:p>
                      <w:p w14:paraId="7F01B88A" w14:textId="3C076E97" w:rsidR="009B5E3D" w:rsidRDefault="009B5E3D" w:rsidP="005D6A68">
                        <w:r>
                          <w:rPr>
                            <w:b w:val="0"/>
                            <w:sz w:val="22"/>
                            <w:szCs w:val="22"/>
                          </w:rPr>
                          <w:t>Key findings from the</w:t>
                        </w:r>
                        <w:r w:rsidR="00AC69CD">
                          <w:rPr>
                            <w:b w:val="0"/>
                            <w:sz w:val="22"/>
                            <w:szCs w:val="22"/>
                          </w:rPr>
                          <w:t xml:space="preserve"> census</w:t>
                        </w:r>
                        <w:r>
                          <w:rPr>
                            <w:b w:val="0"/>
                            <w:sz w:val="22"/>
                            <w:szCs w:val="22"/>
                          </w:rPr>
                          <w:t xml:space="preserve"> are represented throughout this report.</w:t>
                        </w:r>
                      </w:p>
                      <w:p w14:paraId="001176C1" w14:textId="77777777" w:rsidR="009B5E3D" w:rsidRDefault="009B5E3D" w:rsidP="00665879"/>
                    </w:txbxContent>
                  </v:textbox>
                </v:shape>
                <v:shape id="Text Box 242" o:spid="_x0000_s1041" type="#_x0000_t202" style="position:absolute;left:6771;top:347;width:14248;height:35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" filled="f" stroked="f" strokeweight=".5pt">
                  <v:textbox>
                    <w:txbxContent>
                      <w:p w14:paraId="22BB5B03" w14:textId="77777777" w:rsidR="009B5E3D" w:rsidRPr="00572E41" w:rsidRDefault="009B5E3D" w:rsidP="00665879">
                        <w:pPr>
                          <w:rPr>
                            <w:color w:val="FFFFFF" w:themeColor="background1"/>
                          </w:rPr>
                        </w:pPr>
                        <w:r w:rsidRPr="00572E41">
                          <w:rPr>
                            <w:color w:val="FFFFFF" w:themeColor="background1"/>
                          </w:rPr>
                          <w:t xml:space="preserve">Annual </w:t>
                        </w:r>
                        <w:r>
                          <w:rPr>
                            <w:color w:val="FFFFFF" w:themeColor="background1"/>
                          </w:rPr>
                          <w:t>Census</w:t>
                        </w:r>
                      </w:p>
                    </w:txbxContent>
                  </v:textbox>
                </v:shape>
                <w10:wrap anchorx="margin"/>
              </v:group>
            </w:pict>
          </mc:Fallback>
        </mc:AlternateContent>
      </w:r>
    </w:p>
    <w:p w14:paraId="3C20F000" w14:textId="77777777" w:rsidR="00665879" w:rsidRPr="00D83F9A" w:rsidRDefault="00665879" w:rsidP="00665879"/>
    <w:p w14:paraId="56A41633" w14:textId="77777777" w:rsidR="00665879" w:rsidRDefault="00665879" w:rsidP="00665879">
      <w:pPr>
        <w:pStyle w:val="Normal2"/>
        <w:rPr>
          <w:b w:val="0"/>
          <w:sz w:val="24"/>
        </w:rPr>
      </w:pPr>
    </w:p>
    <w:p w14:paraId="6FF49970" w14:textId="77777777" w:rsidR="00665879" w:rsidRDefault="00665879" w:rsidP="00665879">
      <w:pPr>
        <w:pStyle w:val="Normal2"/>
        <w:rPr>
          <w:b w:val="0"/>
          <w:sz w:val="24"/>
        </w:rPr>
      </w:pPr>
    </w:p>
    <w:p w14:paraId="15AF41A5" w14:textId="77777777" w:rsidR="00665879" w:rsidRDefault="00665879" w:rsidP="00665879">
      <w:pPr>
        <w:pStyle w:val="Normal2"/>
        <w:rPr>
          <w:b w:val="0"/>
          <w:sz w:val="24"/>
        </w:rPr>
      </w:pPr>
    </w:p>
    <w:p w14:paraId="7F761667" w14:textId="77777777" w:rsidR="00665879" w:rsidRDefault="00665879" w:rsidP="00665879">
      <w:pPr>
        <w:pStyle w:val="Normal2"/>
        <w:rPr>
          <w:b w:val="0"/>
          <w:sz w:val="24"/>
        </w:rPr>
      </w:pPr>
    </w:p>
    <w:p w14:paraId="704667D9" w14:textId="77777777" w:rsidR="00665879" w:rsidRDefault="00665879" w:rsidP="00665879">
      <w:pPr>
        <w:pStyle w:val="Normal2"/>
        <w:rPr>
          <w:b w:val="0"/>
          <w:sz w:val="24"/>
        </w:rPr>
      </w:pPr>
    </w:p>
    <w:p w14:paraId="580AE88A" w14:textId="77777777" w:rsidR="00665879" w:rsidRDefault="00665879" w:rsidP="00665879">
      <w:pPr>
        <w:pStyle w:val="Normal2"/>
        <w:rPr>
          <w:b w:val="0"/>
          <w:sz w:val="24"/>
        </w:rPr>
      </w:pPr>
    </w:p>
    <w:p w14:paraId="3587E7F3" w14:textId="77777777" w:rsidR="00665879" w:rsidRDefault="00665879" w:rsidP="00665879">
      <w:pPr>
        <w:pStyle w:val="Normal2"/>
        <w:rPr>
          <w:b w:val="0"/>
          <w:sz w:val="24"/>
        </w:rPr>
      </w:pPr>
    </w:p>
    <w:p w14:paraId="39DA2BBF" w14:textId="77777777" w:rsidR="00665879" w:rsidRPr="00877D33" w:rsidRDefault="00665879" w:rsidP="00665879">
      <w:pPr>
        <w:rPr>
          <w:sz w:val="20"/>
          <w:szCs w:val="20"/>
        </w:rPr>
      </w:pPr>
    </w:p>
    <w:p w14:paraId="01CD0965" w14:textId="77777777" w:rsidR="00290B91" w:rsidRDefault="00290B91" w:rsidP="003932C5">
      <w:pPr>
        <w:pStyle w:val="Normal2"/>
        <w:rPr>
          <w:b w:val="0"/>
          <w:sz w:val="24"/>
        </w:rPr>
      </w:pPr>
    </w:p>
    <w:p w14:paraId="31EE145A" w14:textId="77777777" w:rsidR="00290B91" w:rsidRDefault="00290B91" w:rsidP="003932C5">
      <w:pPr>
        <w:pStyle w:val="Normal2"/>
        <w:rPr>
          <w:b w:val="0"/>
          <w:sz w:val="24"/>
        </w:rPr>
      </w:pPr>
    </w:p>
    <w:p w14:paraId="158F7E11" w14:textId="77777777" w:rsidR="0059148F" w:rsidRPr="00F40960" w:rsidRDefault="0059148F" w:rsidP="003932C5">
      <w:pPr>
        <w:rPr>
          <w:b w:val="0"/>
          <w:sz w:val="22"/>
          <w:szCs w:val="22"/>
        </w:rPr>
      </w:pPr>
      <w:r w:rsidRPr="00F40960">
        <w:rPr>
          <w:b w:val="0"/>
          <w:sz w:val="22"/>
          <w:szCs w:val="22"/>
        </w:rPr>
        <w:br w:type="page"/>
      </w:r>
    </w:p>
    <w:p w14:paraId="3CE41397" w14:textId="77777777" w:rsidR="00200196" w:rsidRPr="004A7ADE" w:rsidRDefault="00047990" w:rsidP="003932C5">
      <w:pPr>
        <w:pStyle w:val="Heading1"/>
      </w:pPr>
      <w:bookmarkStart w:id="3" w:name="_Toc95836641"/>
      <w:r>
        <w:lastRenderedPageBreak/>
        <w:t xml:space="preserve">II. </w:t>
      </w:r>
      <w:r w:rsidR="00D76D74">
        <w:t>SCHEME OVERVIEW</w:t>
      </w:r>
      <w:bookmarkEnd w:id="3"/>
    </w:p>
    <w:p w14:paraId="14D0514A" w14:textId="77777777" w:rsidR="00D322AA" w:rsidRPr="00FF18AD" w:rsidRDefault="00D322AA" w:rsidP="003932C5">
      <w:pPr>
        <w:rPr>
          <w:b w:val="0"/>
          <w:sz w:val="24"/>
          <w:szCs w:val="28"/>
        </w:rPr>
      </w:pPr>
    </w:p>
    <w:p w14:paraId="16CB37A9" w14:textId="77777777" w:rsidR="00D06812" w:rsidRPr="004A177E" w:rsidRDefault="004A1A44" w:rsidP="003932C5">
      <w:pPr>
        <w:rPr>
          <w:b w:val="0"/>
          <w:sz w:val="24"/>
          <w:szCs w:val="28"/>
        </w:rPr>
      </w:pPr>
      <w:r>
        <w:rPr>
          <w:b w:val="0"/>
          <w:noProof/>
          <w:sz w:val="22"/>
          <w:szCs w:val="22"/>
          <w:lang w:eastAsia="en-AU"/>
        </w:rPr>
        <mc:AlternateContent>
          <mc:Choice Requires="wpg">
            <w:drawing>
              <wp:anchor distT="0" distB="0" distL="114300" distR="114300" simplePos="0" relativeHeight="251659776" behindDoc="0" locked="0" layoutInCell="1" allowOverlap="1" wp14:anchorId="3A655333" wp14:editId="5C358BD1">
                <wp:simplePos x="0" y="0"/>
                <wp:positionH relativeFrom="column">
                  <wp:posOffset>3486150</wp:posOffset>
                </wp:positionH>
                <wp:positionV relativeFrom="paragraph">
                  <wp:posOffset>165735</wp:posOffset>
                </wp:positionV>
                <wp:extent cx="2447925" cy="3467100"/>
                <wp:effectExtent l="0" t="0" r="28575" b="19050"/>
                <wp:wrapNone/>
                <wp:docPr id="50" name="Group 50"/>
                <wp:cNvGraphicFramePr/>
                <a:graphic xmlns:a="http://schemas.openxmlformats.org/drawingml/2006/main">
                  <a:graphicData uri="http://schemas.microsoft.com/office/word/2010/wordprocessingGroup">
                    <wpg:wgp>
                      <wpg:cNvGrpSpPr/>
                      <wpg:grpSpPr>
                        <a:xfrm>
                          <a:off x="0" y="0"/>
                          <a:ext cx="2447925" cy="3467100"/>
                          <a:chOff x="0" y="0"/>
                          <a:chExt cx="2456121" cy="3657600"/>
                        </a:xfrm>
                      </wpg:grpSpPr>
                      <wps:wsp>
                        <wps:cNvPr id="49" name="Rectangle 49"/>
                        <wps:cNvSpPr/>
                        <wps:spPr>
                          <a:xfrm>
                            <a:off x="0" y="0"/>
                            <a:ext cx="2456121" cy="3657600"/>
                          </a:xfrm>
                          <a:prstGeom prst="rect">
                            <a:avLst/>
                          </a:prstGeom>
                          <a:solidFill>
                            <a:schemeClr val="bg2"/>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2"/>
                        <wps:cNvSpPr txBox="1">
                          <a:spLocks noChangeArrowheads="1"/>
                        </wps:cNvSpPr>
                        <wps:spPr bwMode="auto">
                          <a:xfrm>
                            <a:off x="0" y="126415"/>
                            <a:ext cx="2456121" cy="3531184"/>
                          </a:xfrm>
                          <a:prstGeom prst="rect">
                            <a:avLst/>
                          </a:prstGeom>
                          <a:noFill/>
                          <a:ln w="9525">
                            <a:noFill/>
                            <a:miter lim="800000"/>
                            <a:headEnd/>
                            <a:tailEnd/>
                          </a:ln>
                        </wps:spPr>
                        <wps:txbx>
                          <w:txbxContent>
                            <w:p w14:paraId="0C3AA317" w14:textId="77777777" w:rsidR="001C236B" w:rsidRPr="00944EE8" w:rsidRDefault="001C236B" w:rsidP="001C236B">
                              <w:pPr>
                                <w:rPr>
                                  <w:color w:val="4A442A" w:themeColor="background2" w:themeShade="40"/>
                                </w:rPr>
                              </w:pPr>
                              <w:r w:rsidRPr="00944EE8">
                                <w:rPr>
                                  <w:color w:val="4A442A" w:themeColor="background2" w:themeShade="40"/>
                                </w:rPr>
                                <w:t>The 2020 Annual Census found…</w:t>
                              </w:r>
                            </w:p>
                            <w:p w14:paraId="408F5484" w14:textId="77777777" w:rsidR="001C236B" w:rsidRDefault="001C236B" w:rsidP="001C236B">
                              <w:pPr>
                                <w:jc w:val="center"/>
                                <w:rPr>
                                  <w:b w:val="0"/>
                                  <w:bCs/>
                                  <w:color w:val="948A54" w:themeColor="background2" w:themeShade="80"/>
                                  <w:sz w:val="24"/>
                                  <w:szCs w:val="24"/>
                                </w:rPr>
                              </w:pPr>
                              <w:r>
                                <w:rPr>
                                  <w:b w:val="0"/>
                                  <w:bCs/>
                                  <w:color w:val="948A54" w:themeColor="background2" w:themeShade="80"/>
                                  <w:sz w:val="24"/>
                                  <w:szCs w:val="24"/>
                                </w:rPr>
                                <w:t xml:space="preserve"> </w:t>
                              </w:r>
                            </w:p>
                            <w:p w14:paraId="55AA1768" w14:textId="77777777" w:rsidR="001C236B" w:rsidRPr="00AE3332" w:rsidRDefault="001C236B" w:rsidP="001C236B">
                              <w:pPr>
                                <w:pStyle w:val="ListParagraph"/>
                                <w:numPr>
                                  <w:ilvl w:val="0"/>
                                  <w:numId w:val="21"/>
                                </w:numPr>
                                <w:ind w:left="284" w:hanging="284"/>
                                <w:rPr>
                                  <w:b w:val="0"/>
                                  <w:bCs/>
                                  <w:color w:val="4A442A" w:themeColor="background2" w:themeShade="40"/>
                                  <w:sz w:val="24"/>
                                  <w:szCs w:val="24"/>
                                </w:rPr>
                              </w:pPr>
                              <w:r w:rsidRPr="00AE3332">
                                <w:rPr>
                                  <w:b w:val="0"/>
                                  <w:bCs/>
                                  <w:color w:val="4A442A" w:themeColor="background2" w:themeShade="40"/>
                                  <w:sz w:val="24"/>
                                  <w:szCs w:val="24"/>
                                </w:rPr>
                                <w:t>95% of companies agree that the OFSC has improved industry safety.</w:t>
                              </w:r>
                            </w:p>
                            <w:p w14:paraId="7950C73F" w14:textId="77777777" w:rsidR="001C236B" w:rsidRPr="00AE3332" w:rsidRDefault="001C236B" w:rsidP="001C236B">
                              <w:pPr>
                                <w:pStyle w:val="ListParagraph"/>
                                <w:ind w:left="284" w:hanging="284"/>
                                <w:rPr>
                                  <w:b w:val="0"/>
                                  <w:bCs/>
                                  <w:color w:val="4A442A" w:themeColor="background2" w:themeShade="40"/>
                                  <w:sz w:val="24"/>
                                  <w:szCs w:val="24"/>
                                  <w:highlight w:val="yellow"/>
                                </w:rPr>
                              </w:pPr>
                            </w:p>
                            <w:p w14:paraId="2AF8AD41" w14:textId="3EB43242" w:rsidR="001C236B" w:rsidRPr="00492729" w:rsidRDefault="001C236B" w:rsidP="001C236B">
                              <w:pPr>
                                <w:pStyle w:val="ListParagraph"/>
                                <w:numPr>
                                  <w:ilvl w:val="0"/>
                                  <w:numId w:val="26"/>
                                </w:numPr>
                                <w:ind w:left="284" w:hanging="284"/>
                                <w:rPr>
                                  <w:b w:val="0"/>
                                  <w:bCs/>
                                  <w:color w:val="4A442A" w:themeColor="background2" w:themeShade="40"/>
                                  <w:sz w:val="24"/>
                                  <w:szCs w:val="24"/>
                                </w:rPr>
                              </w:pPr>
                              <w:r w:rsidRPr="00AE3332">
                                <w:rPr>
                                  <w:b w:val="0"/>
                                  <w:bCs/>
                                  <w:color w:val="4A442A" w:themeColor="background2" w:themeShade="40"/>
                                  <w:sz w:val="24"/>
                                  <w:szCs w:val="24"/>
                                </w:rPr>
                                <w:t xml:space="preserve">80% of all </w:t>
                              </w:r>
                              <w:r>
                                <w:rPr>
                                  <w:b w:val="0"/>
                                  <w:bCs/>
                                  <w:color w:val="4A442A" w:themeColor="background2" w:themeShade="40"/>
                                  <w:sz w:val="24"/>
                                  <w:szCs w:val="24"/>
                                </w:rPr>
                                <w:t>respond</w:t>
                              </w:r>
                              <w:r w:rsidR="002C32A6">
                                <w:rPr>
                                  <w:b w:val="0"/>
                                  <w:bCs/>
                                  <w:color w:val="4A442A" w:themeColor="background2" w:themeShade="40"/>
                                  <w:sz w:val="24"/>
                                  <w:szCs w:val="24"/>
                                </w:rPr>
                                <w:t>e</w:t>
                              </w:r>
                              <w:r>
                                <w:rPr>
                                  <w:b w:val="0"/>
                                  <w:bCs/>
                                  <w:color w:val="4A442A" w:themeColor="background2" w:themeShade="40"/>
                                  <w:sz w:val="24"/>
                                  <w:szCs w:val="24"/>
                                </w:rPr>
                                <w:t xml:space="preserve">nts </w:t>
                              </w:r>
                              <w:r w:rsidRPr="006442A4">
                                <w:rPr>
                                  <w:b w:val="0"/>
                                  <w:bCs/>
                                  <w:color w:val="4A442A" w:themeColor="background2" w:themeShade="40"/>
                                  <w:sz w:val="24"/>
                                  <w:szCs w:val="24"/>
                                </w:rPr>
                                <w:t>state that the Scheme has improved their safety practices and their safety culture.</w:t>
                              </w:r>
                            </w:p>
                            <w:p w14:paraId="211B69B6" w14:textId="77777777" w:rsidR="001C236B" w:rsidRPr="00AE3332" w:rsidRDefault="001C236B" w:rsidP="001C236B">
                              <w:pPr>
                                <w:pStyle w:val="ListParagraph"/>
                                <w:ind w:left="284" w:hanging="284"/>
                                <w:rPr>
                                  <w:b w:val="0"/>
                                  <w:bCs/>
                                  <w:color w:val="4A442A" w:themeColor="background2" w:themeShade="40"/>
                                  <w:sz w:val="24"/>
                                  <w:szCs w:val="24"/>
                                  <w:highlight w:val="yellow"/>
                                </w:rPr>
                              </w:pPr>
                            </w:p>
                            <w:p w14:paraId="33B32F74" w14:textId="51414DF7" w:rsidR="001C236B" w:rsidRPr="00AE3332" w:rsidRDefault="001C236B" w:rsidP="001C236B">
                              <w:pPr>
                                <w:pStyle w:val="ListParagraph"/>
                                <w:numPr>
                                  <w:ilvl w:val="0"/>
                                  <w:numId w:val="21"/>
                                </w:numPr>
                                <w:ind w:left="284" w:hanging="284"/>
                                <w:rPr>
                                  <w:b w:val="0"/>
                                  <w:bCs/>
                                  <w:color w:val="4A442A" w:themeColor="background2" w:themeShade="40"/>
                                  <w:sz w:val="24"/>
                                  <w:szCs w:val="24"/>
                                </w:rPr>
                              </w:pPr>
                              <w:r w:rsidRPr="00AE3332">
                                <w:rPr>
                                  <w:b w:val="0"/>
                                  <w:bCs/>
                                  <w:color w:val="4A442A" w:themeColor="background2" w:themeShade="40"/>
                                  <w:sz w:val="24"/>
                                  <w:szCs w:val="24"/>
                                </w:rPr>
                                <w:t xml:space="preserve">87% of all </w:t>
                              </w:r>
                              <w:r>
                                <w:rPr>
                                  <w:b w:val="0"/>
                                  <w:bCs/>
                                  <w:color w:val="4A442A" w:themeColor="background2" w:themeShade="40"/>
                                  <w:sz w:val="24"/>
                                  <w:szCs w:val="24"/>
                                </w:rPr>
                                <w:t>respond</w:t>
                              </w:r>
                              <w:r w:rsidR="002C32A6">
                                <w:rPr>
                                  <w:b w:val="0"/>
                                  <w:bCs/>
                                  <w:color w:val="4A442A" w:themeColor="background2" w:themeShade="40"/>
                                  <w:sz w:val="24"/>
                                  <w:szCs w:val="24"/>
                                </w:rPr>
                                <w:t>e</w:t>
                              </w:r>
                              <w:r>
                                <w:rPr>
                                  <w:b w:val="0"/>
                                  <w:bCs/>
                                  <w:color w:val="4A442A" w:themeColor="background2" w:themeShade="40"/>
                                  <w:sz w:val="24"/>
                                  <w:szCs w:val="24"/>
                                </w:rPr>
                                <w:t>nts</w:t>
                              </w:r>
                              <w:r w:rsidRPr="00AE3332">
                                <w:rPr>
                                  <w:b w:val="0"/>
                                  <w:bCs/>
                                  <w:color w:val="4A442A" w:themeColor="background2" w:themeShade="40"/>
                                  <w:sz w:val="24"/>
                                  <w:szCs w:val="24"/>
                                </w:rPr>
                                <w:t xml:space="preserve"> agree that FSC accreditation is value for money.</w:t>
                              </w:r>
                            </w:p>
                            <w:p w14:paraId="2B384474" w14:textId="5E981A6D" w:rsidR="009B5E3D" w:rsidRDefault="009B5E3D" w:rsidP="0049365B">
                              <w:pPr>
                                <w:rPr>
                                  <w:color w:val="4A442A" w:themeColor="background2" w:themeShade="40"/>
                                </w:rPr>
                              </w:pPr>
                            </w:p>
                            <w:p w14:paraId="248B41CD" w14:textId="77777777" w:rsidR="009B5E3D" w:rsidRDefault="009B5E3D" w:rsidP="0049365B">
                              <w:pPr>
                                <w:rPr>
                                  <w:color w:val="4A442A" w:themeColor="background2" w:themeShade="40"/>
                                </w:rPr>
                              </w:pPr>
                            </w:p>
                            <w:p w14:paraId="6E2BA16B" w14:textId="77777777" w:rsidR="009B5E3D" w:rsidRDefault="009B5E3D" w:rsidP="0049365B">
                              <w:pPr>
                                <w:rPr>
                                  <w:color w:val="4A442A" w:themeColor="background2" w:themeShade="40"/>
                                </w:rPr>
                              </w:pPr>
                            </w:p>
                            <w:p w14:paraId="1513E67D" w14:textId="77777777" w:rsidR="009B5E3D" w:rsidRDefault="009B5E3D" w:rsidP="0049365B">
                              <w:pPr>
                                <w:rPr>
                                  <w:color w:val="4A442A" w:themeColor="background2" w:themeShade="40"/>
                                </w:rPr>
                              </w:pPr>
                            </w:p>
                            <w:p w14:paraId="781079FC" w14:textId="77777777" w:rsidR="009B5E3D" w:rsidRDefault="009B5E3D" w:rsidP="0049365B">
                              <w:pPr>
                                <w:rPr>
                                  <w:color w:val="4A442A" w:themeColor="background2" w:themeShade="40"/>
                                </w:rPr>
                              </w:pPr>
                            </w:p>
                            <w:p w14:paraId="3C1540CF" w14:textId="77777777" w:rsidR="009B5E3D" w:rsidRDefault="009B5E3D" w:rsidP="0049365B">
                              <w:pPr>
                                <w:rPr>
                                  <w:color w:val="4A442A" w:themeColor="background2" w:themeShade="40"/>
                                </w:rPr>
                              </w:pPr>
                            </w:p>
                            <w:p w14:paraId="192A3E44" w14:textId="77777777" w:rsidR="009B5E3D" w:rsidRDefault="009B5E3D" w:rsidP="0049365B">
                              <w:pPr>
                                <w:rPr>
                                  <w:color w:val="4A442A" w:themeColor="background2" w:themeShade="40"/>
                                </w:rPr>
                              </w:pPr>
                            </w:p>
                            <w:p w14:paraId="0DAB8730" w14:textId="77777777" w:rsidR="009B5E3D" w:rsidRDefault="009B5E3D" w:rsidP="0049365B">
                              <w:pPr>
                                <w:rPr>
                                  <w:color w:val="4A442A" w:themeColor="background2" w:themeShade="40"/>
                                </w:rPr>
                              </w:pPr>
                            </w:p>
                            <w:p w14:paraId="7AE1E977" w14:textId="77777777" w:rsidR="009B5E3D" w:rsidRDefault="009B5E3D" w:rsidP="0049365B">
                              <w:pPr>
                                <w:rPr>
                                  <w:color w:val="4A442A" w:themeColor="background2" w:themeShade="40"/>
                                </w:rPr>
                              </w:pPr>
                            </w:p>
                            <w:p w14:paraId="2103CC26" w14:textId="77777777" w:rsidR="009B5E3D" w:rsidRDefault="009B5E3D" w:rsidP="0049365B">
                              <w:pPr>
                                <w:rPr>
                                  <w:color w:val="4A442A" w:themeColor="background2" w:themeShade="40"/>
                                </w:rPr>
                              </w:pPr>
                            </w:p>
                            <w:p w14:paraId="1D40EBF4" w14:textId="77777777" w:rsidR="009B5E3D" w:rsidRDefault="009B5E3D" w:rsidP="0049365B">
                              <w:pPr>
                                <w:rPr>
                                  <w:color w:val="4A442A" w:themeColor="background2" w:themeShade="40"/>
                                </w:rPr>
                              </w:pPr>
                            </w:p>
                            <w:p w14:paraId="0A9FB85F" w14:textId="77777777" w:rsidR="009B5E3D" w:rsidRDefault="009B5E3D" w:rsidP="0049365B">
                              <w:pPr>
                                <w:rPr>
                                  <w:color w:val="4A442A" w:themeColor="background2" w:themeShade="40"/>
                                </w:rPr>
                              </w:pPr>
                            </w:p>
                            <w:p w14:paraId="7C703531" w14:textId="77777777" w:rsidR="009B5E3D" w:rsidRDefault="009B5E3D" w:rsidP="0049365B">
                              <w:pPr>
                                <w:rPr>
                                  <w:color w:val="4A442A" w:themeColor="background2" w:themeShade="40"/>
                                </w:rPr>
                              </w:pPr>
                            </w:p>
                            <w:p w14:paraId="0D7664A2" w14:textId="77777777" w:rsidR="009B5E3D" w:rsidRDefault="009B5E3D" w:rsidP="0049365B">
                              <w:pPr>
                                <w:rPr>
                                  <w:color w:val="4A442A" w:themeColor="background2" w:themeShade="40"/>
                                </w:rPr>
                              </w:pPr>
                            </w:p>
                            <w:p w14:paraId="0A783DAC" w14:textId="77777777" w:rsidR="009B5E3D" w:rsidRDefault="009B5E3D" w:rsidP="0049365B">
                              <w:pPr>
                                <w:rPr>
                                  <w:color w:val="4A442A" w:themeColor="background2" w:themeShade="40"/>
                                </w:rPr>
                              </w:pPr>
                            </w:p>
                            <w:p w14:paraId="31C8A40E" w14:textId="77777777" w:rsidR="009B5E3D" w:rsidRDefault="009B5E3D" w:rsidP="0049365B">
                              <w:pPr>
                                <w:rPr>
                                  <w:color w:val="4A442A" w:themeColor="background2" w:themeShade="40"/>
                                </w:rPr>
                              </w:pPr>
                            </w:p>
                            <w:p w14:paraId="36EE3466" w14:textId="77777777" w:rsidR="009B5E3D" w:rsidRDefault="009B5E3D" w:rsidP="0049365B">
                              <w:pPr>
                                <w:rPr>
                                  <w:color w:val="4A442A" w:themeColor="background2" w:themeShade="40"/>
                                </w:rPr>
                              </w:pPr>
                            </w:p>
                            <w:p w14:paraId="6751F9BA" w14:textId="77777777" w:rsidR="009B5E3D" w:rsidRDefault="009B5E3D" w:rsidP="0049365B">
                              <w:pPr>
                                <w:rPr>
                                  <w:color w:val="4A442A" w:themeColor="background2" w:themeShade="40"/>
                                </w:rPr>
                              </w:pPr>
                            </w:p>
                            <w:p w14:paraId="74F305BD" w14:textId="77777777" w:rsidR="009B5E3D" w:rsidRDefault="009B5E3D" w:rsidP="0049365B">
                              <w:pPr>
                                <w:rPr>
                                  <w:color w:val="4A442A" w:themeColor="background2" w:themeShade="40"/>
                                </w:rPr>
                              </w:pPr>
                            </w:p>
                            <w:p w14:paraId="108F8D0F" w14:textId="77777777" w:rsidR="009B5E3D" w:rsidRDefault="009B5E3D" w:rsidP="0049365B">
                              <w:pPr>
                                <w:rPr>
                                  <w:color w:val="4A442A" w:themeColor="background2" w:themeShade="40"/>
                                </w:rPr>
                              </w:pPr>
                            </w:p>
                            <w:p w14:paraId="54EBE531" w14:textId="77777777" w:rsidR="009B5E3D" w:rsidRDefault="009B5E3D" w:rsidP="0049365B">
                              <w:pPr>
                                <w:rPr>
                                  <w:color w:val="4A442A" w:themeColor="background2" w:themeShade="40"/>
                                </w:rPr>
                              </w:pPr>
                            </w:p>
                            <w:p w14:paraId="24AC555A" w14:textId="77777777" w:rsidR="009B5E3D" w:rsidRDefault="009B5E3D" w:rsidP="0049365B">
                              <w:pPr>
                                <w:rPr>
                                  <w:color w:val="4A442A" w:themeColor="background2" w:themeShade="40"/>
                                </w:rPr>
                              </w:pPr>
                            </w:p>
                            <w:p w14:paraId="48DA8A3E" w14:textId="77777777" w:rsidR="009B5E3D" w:rsidRDefault="009B5E3D" w:rsidP="0049365B">
                              <w:pPr>
                                <w:rPr>
                                  <w:color w:val="4A442A" w:themeColor="background2" w:themeShade="40"/>
                                </w:rPr>
                              </w:pPr>
                            </w:p>
                            <w:p w14:paraId="3B191BEE" w14:textId="77777777" w:rsidR="009B5E3D" w:rsidRDefault="009B5E3D" w:rsidP="0049365B">
                              <w:pPr>
                                <w:rPr>
                                  <w:color w:val="4A442A" w:themeColor="background2" w:themeShade="40"/>
                                </w:rPr>
                              </w:pPr>
                            </w:p>
                            <w:p w14:paraId="41915532" w14:textId="77777777" w:rsidR="009B5E3D" w:rsidRDefault="009B5E3D" w:rsidP="0049365B">
                              <w:pPr>
                                <w:rPr>
                                  <w:color w:val="4A442A" w:themeColor="background2" w:themeShade="40"/>
                                </w:rPr>
                              </w:pPr>
                            </w:p>
                            <w:p w14:paraId="2641455A" w14:textId="77777777" w:rsidR="009B5E3D" w:rsidRDefault="009B5E3D" w:rsidP="0049365B">
                              <w:pPr>
                                <w:rPr>
                                  <w:color w:val="4A442A" w:themeColor="background2" w:themeShade="40"/>
                                </w:rPr>
                              </w:pPr>
                            </w:p>
                            <w:p w14:paraId="0BFAFA3F" w14:textId="77777777" w:rsidR="009B5E3D" w:rsidRDefault="009B5E3D" w:rsidP="0049365B">
                              <w:pPr>
                                <w:rPr>
                                  <w:color w:val="4A442A" w:themeColor="background2" w:themeShade="40"/>
                                </w:rPr>
                              </w:pPr>
                            </w:p>
                            <w:p w14:paraId="7240F4EC" w14:textId="77777777" w:rsidR="009B5E3D" w:rsidRDefault="009B5E3D" w:rsidP="0049365B">
                              <w:pPr>
                                <w:rPr>
                                  <w:color w:val="4A442A" w:themeColor="background2" w:themeShade="40"/>
                                </w:rPr>
                              </w:pPr>
                            </w:p>
                            <w:p w14:paraId="5DABB1D5" w14:textId="77777777" w:rsidR="009B5E3D" w:rsidRDefault="009B5E3D" w:rsidP="0049365B">
                              <w:pPr>
                                <w:rPr>
                                  <w:color w:val="4A442A" w:themeColor="background2" w:themeShade="40"/>
                                </w:rPr>
                              </w:pPr>
                            </w:p>
                            <w:p w14:paraId="7C5F5C85" w14:textId="77777777" w:rsidR="009B5E3D" w:rsidRDefault="009B5E3D" w:rsidP="0049365B">
                              <w:pPr>
                                <w:rPr>
                                  <w:color w:val="4A442A" w:themeColor="background2" w:themeShade="40"/>
                                </w:rPr>
                              </w:pPr>
                            </w:p>
                            <w:p w14:paraId="0BB7CC2C" w14:textId="77777777" w:rsidR="009B5E3D" w:rsidRDefault="009B5E3D" w:rsidP="0049365B">
                              <w:pPr>
                                <w:rPr>
                                  <w:color w:val="4A442A" w:themeColor="background2" w:themeShade="40"/>
                                </w:rPr>
                              </w:pPr>
                            </w:p>
                            <w:p w14:paraId="6813E131" w14:textId="77777777" w:rsidR="009B5E3D" w:rsidRDefault="009B5E3D" w:rsidP="0049365B">
                              <w:pPr>
                                <w:rPr>
                                  <w:color w:val="4A442A" w:themeColor="background2" w:themeShade="40"/>
                                </w:rPr>
                              </w:pPr>
                            </w:p>
                            <w:p w14:paraId="36BE8121" w14:textId="77777777" w:rsidR="009B5E3D" w:rsidRDefault="009B5E3D" w:rsidP="0049365B">
                              <w:pPr>
                                <w:rPr>
                                  <w:color w:val="4A442A" w:themeColor="background2" w:themeShade="40"/>
                                </w:rPr>
                              </w:pPr>
                            </w:p>
                            <w:p w14:paraId="707F4DC2" w14:textId="77777777" w:rsidR="009B5E3D" w:rsidRDefault="009B5E3D" w:rsidP="0049365B">
                              <w:pPr>
                                <w:rPr>
                                  <w:color w:val="4A442A" w:themeColor="background2" w:themeShade="40"/>
                                </w:rPr>
                              </w:pPr>
                            </w:p>
                            <w:p w14:paraId="7B6C1E01" w14:textId="77777777" w:rsidR="009B5E3D" w:rsidRDefault="009B5E3D" w:rsidP="0049365B">
                              <w:pPr>
                                <w:rPr>
                                  <w:color w:val="4A442A" w:themeColor="background2" w:themeShade="40"/>
                                </w:rPr>
                              </w:pPr>
                            </w:p>
                            <w:p w14:paraId="7FE73937" w14:textId="77777777" w:rsidR="009B5E3D" w:rsidRDefault="009B5E3D" w:rsidP="0049365B">
                              <w:pPr>
                                <w:rPr>
                                  <w:color w:val="4A442A" w:themeColor="background2" w:themeShade="40"/>
                                </w:rPr>
                              </w:pPr>
                            </w:p>
                            <w:p w14:paraId="3E4D4A1A" w14:textId="77777777" w:rsidR="009B5E3D" w:rsidRDefault="009B5E3D" w:rsidP="0049365B">
                              <w:pPr>
                                <w:rPr>
                                  <w:color w:val="4A442A" w:themeColor="background2" w:themeShade="40"/>
                                </w:rPr>
                              </w:pPr>
                            </w:p>
                            <w:p w14:paraId="1CA76164" w14:textId="77777777" w:rsidR="009B5E3D" w:rsidRDefault="009B5E3D" w:rsidP="0049365B">
                              <w:pPr>
                                <w:rPr>
                                  <w:color w:val="4A442A" w:themeColor="background2" w:themeShade="40"/>
                                </w:rPr>
                              </w:pPr>
                            </w:p>
                            <w:p w14:paraId="05EB1695" w14:textId="77777777" w:rsidR="009B5E3D" w:rsidRDefault="009B5E3D" w:rsidP="0049365B">
                              <w:pPr>
                                <w:rPr>
                                  <w:color w:val="4A442A" w:themeColor="background2" w:themeShade="40"/>
                                </w:rPr>
                              </w:pPr>
                            </w:p>
                            <w:p w14:paraId="49D6702D" w14:textId="77777777" w:rsidR="009B5E3D" w:rsidRDefault="009B5E3D" w:rsidP="0049365B">
                              <w:pPr>
                                <w:rPr>
                                  <w:color w:val="4A442A" w:themeColor="background2" w:themeShade="40"/>
                                </w:rPr>
                              </w:pPr>
                            </w:p>
                            <w:p w14:paraId="35D873B4" w14:textId="77777777" w:rsidR="009B5E3D" w:rsidRDefault="009B5E3D" w:rsidP="0049365B">
                              <w:pPr>
                                <w:rPr>
                                  <w:color w:val="4A442A" w:themeColor="background2" w:themeShade="40"/>
                                </w:rPr>
                              </w:pPr>
                            </w:p>
                            <w:p w14:paraId="401AD93D" w14:textId="77777777" w:rsidR="009B5E3D" w:rsidRDefault="009B5E3D" w:rsidP="0049365B">
                              <w:pPr>
                                <w:rPr>
                                  <w:color w:val="4A442A" w:themeColor="background2" w:themeShade="40"/>
                                </w:rPr>
                              </w:pPr>
                            </w:p>
                            <w:p w14:paraId="44215782" w14:textId="77777777" w:rsidR="009B5E3D" w:rsidRDefault="009B5E3D" w:rsidP="0049365B">
                              <w:pPr>
                                <w:rPr>
                                  <w:color w:val="4A442A" w:themeColor="background2" w:themeShade="40"/>
                                </w:rPr>
                              </w:pPr>
                            </w:p>
                            <w:p w14:paraId="46F42C6D" w14:textId="77777777" w:rsidR="009B5E3D" w:rsidRDefault="009B5E3D" w:rsidP="0049365B">
                              <w:pPr>
                                <w:rPr>
                                  <w:color w:val="4A442A" w:themeColor="background2" w:themeShade="40"/>
                                </w:rPr>
                              </w:pPr>
                            </w:p>
                            <w:p w14:paraId="16C7A62A" w14:textId="77777777" w:rsidR="009B5E3D" w:rsidRDefault="009B5E3D" w:rsidP="0049365B">
                              <w:pPr>
                                <w:rPr>
                                  <w:color w:val="4A442A" w:themeColor="background2" w:themeShade="40"/>
                                </w:rPr>
                              </w:pPr>
                            </w:p>
                            <w:p w14:paraId="68A790B6" w14:textId="77777777" w:rsidR="009B5E3D" w:rsidRDefault="009B5E3D" w:rsidP="0049365B">
                              <w:pPr>
                                <w:rPr>
                                  <w:color w:val="4A442A" w:themeColor="background2" w:themeShade="40"/>
                                </w:rPr>
                              </w:pPr>
                            </w:p>
                            <w:p w14:paraId="42638BF4" w14:textId="77777777" w:rsidR="009B5E3D" w:rsidRDefault="009B5E3D" w:rsidP="0049365B">
                              <w:pPr>
                                <w:rPr>
                                  <w:color w:val="4A442A" w:themeColor="background2" w:themeShade="40"/>
                                </w:rPr>
                              </w:pPr>
                            </w:p>
                            <w:p w14:paraId="269B4E14" w14:textId="77777777" w:rsidR="009B5E3D" w:rsidRDefault="009B5E3D" w:rsidP="0049365B">
                              <w:pPr>
                                <w:rPr>
                                  <w:color w:val="4A442A" w:themeColor="background2" w:themeShade="40"/>
                                </w:rPr>
                              </w:pPr>
                            </w:p>
                            <w:p w14:paraId="7295073D" w14:textId="77777777" w:rsidR="009B5E3D" w:rsidRDefault="009B5E3D" w:rsidP="0049365B">
                              <w:pPr>
                                <w:rPr>
                                  <w:color w:val="4A442A" w:themeColor="background2" w:themeShade="40"/>
                                </w:rPr>
                              </w:pPr>
                            </w:p>
                            <w:p w14:paraId="71101B83" w14:textId="77777777" w:rsidR="009B5E3D" w:rsidRDefault="009B5E3D" w:rsidP="0049365B">
                              <w:pPr>
                                <w:rPr>
                                  <w:color w:val="4A442A" w:themeColor="background2" w:themeShade="40"/>
                                </w:rPr>
                              </w:pPr>
                            </w:p>
                            <w:p w14:paraId="1C54CF5C" w14:textId="77777777" w:rsidR="009B5E3D" w:rsidRDefault="009B5E3D" w:rsidP="0049365B">
                              <w:pPr>
                                <w:rPr>
                                  <w:color w:val="4A442A" w:themeColor="background2" w:themeShade="40"/>
                                </w:rPr>
                              </w:pPr>
                            </w:p>
                            <w:p w14:paraId="32125486" w14:textId="77777777" w:rsidR="009B5E3D" w:rsidRDefault="009B5E3D" w:rsidP="0049365B">
                              <w:pPr>
                                <w:rPr>
                                  <w:color w:val="4A442A" w:themeColor="background2" w:themeShade="40"/>
                                </w:rPr>
                              </w:pPr>
                            </w:p>
                            <w:p w14:paraId="5DE46936" w14:textId="77777777" w:rsidR="009B5E3D" w:rsidRDefault="009B5E3D" w:rsidP="0049365B">
                              <w:pPr>
                                <w:rPr>
                                  <w:color w:val="4A442A" w:themeColor="background2" w:themeShade="40"/>
                                </w:rPr>
                              </w:pPr>
                            </w:p>
                            <w:p w14:paraId="4055416A" w14:textId="77777777" w:rsidR="009B5E3D" w:rsidRDefault="009B5E3D" w:rsidP="0049365B">
                              <w:pPr>
                                <w:rPr>
                                  <w:color w:val="4A442A" w:themeColor="background2" w:themeShade="40"/>
                                </w:rPr>
                              </w:pPr>
                            </w:p>
                            <w:p w14:paraId="2BD83793" w14:textId="77777777" w:rsidR="009B5E3D" w:rsidRDefault="009B5E3D" w:rsidP="0049365B">
                              <w:pPr>
                                <w:rPr>
                                  <w:color w:val="4A442A" w:themeColor="background2" w:themeShade="40"/>
                                </w:rPr>
                              </w:pPr>
                            </w:p>
                            <w:p w14:paraId="3783AADB" w14:textId="77777777" w:rsidR="009B5E3D" w:rsidRDefault="009B5E3D" w:rsidP="0049365B">
                              <w:pPr>
                                <w:rPr>
                                  <w:color w:val="4A442A" w:themeColor="background2" w:themeShade="40"/>
                                </w:rPr>
                              </w:pPr>
                            </w:p>
                            <w:p w14:paraId="61B00278" w14:textId="77777777" w:rsidR="009B5E3D" w:rsidRDefault="009B5E3D" w:rsidP="0049365B">
                              <w:pPr>
                                <w:rPr>
                                  <w:color w:val="4A442A" w:themeColor="background2" w:themeShade="40"/>
                                </w:rPr>
                              </w:pPr>
                            </w:p>
                            <w:p w14:paraId="2CF3577A" w14:textId="77777777" w:rsidR="009B5E3D" w:rsidRDefault="009B5E3D" w:rsidP="0049365B">
                              <w:pPr>
                                <w:rPr>
                                  <w:color w:val="4A442A" w:themeColor="background2" w:themeShade="40"/>
                                </w:rPr>
                              </w:pPr>
                            </w:p>
                            <w:p w14:paraId="70485919" w14:textId="77777777" w:rsidR="009B5E3D" w:rsidRDefault="009B5E3D" w:rsidP="0049365B">
                              <w:pPr>
                                <w:rPr>
                                  <w:color w:val="4A442A" w:themeColor="background2" w:themeShade="40"/>
                                </w:rPr>
                              </w:pPr>
                            </w:p>
                            <w:p w14:paraId="63D69F9D" w14:textId="77777777" w:rsidR="009B5E3D" w:rsidRDefault="009B5E3D" w:rsidP="0049365B">
                              <w:pPr>
                                <w:rPr>
                                  <w:color w:val="4A442A" w:themeColor="background2" w:themeShade="40"/>
                                </w:rPr>
                              </w:pPr>
                            </w:p>
                            <w:p w14:paraId="56D5AB2C" w14:textId="77777777" w:rsidR="009B5E3D" w:rsidRDefault="009B5E3D" w:rsidP="0049365B">
                              <w:pPr>
                                <w:rPr>
                                  <w:color w:val="4A442A" w:themeColor="background2" w:themeShade="40"/>
                                </w:rPr>
                              </w:pPr>
                            </w:p>
                            <w:p w14:paraId="59AAF64B" w14:textId="77777777" w:rsidR="009B5E3D" w:rsidRDefault="009B5E3D" w:rsidP="0049365B">
                              <w:pPr>
                                <w:rPr>
                                  <w:color w:val="4A442A" w:themeColor="background2" w:themeShade="40"/>
                                </w:rPr>
                              </w:pPr>
                            </w:p>
                            <w:p w14:paraId="2F83B99F" w14:textId="77777777" w:rsidR="009B5E3D" w:rsidRDefault="009B5E3D" w:rsidP="0049365B">
                              <w:pPr>
                                <w:rPr>
                                  <w:color w:val="4A442A" w:themeColor="background2" w:themeShade="40"/>
                                </w:rPr>
                              </w:pPr>
                            </w:p>
                            <w:p w14:paraId="7CFDECEF" w14:textId="77777777" w:rsidR="009B5E3D" w:rsidRDefault="009B5E3D" w:rsidP="0049365B">
                              <w:pPr>
                                <w:rPr>
                                  <w:color w:val="4A442A" w:themeColor="background2" w:themeShade="40"/>
                                </w:rPr>
                              </w:pPr>
                            </w:p>
                            <w:p w14:paraId="69BA93AB" w14:textId="77777777" w:rsidR="009B5E3D" w:rsidRDefault="009B5E3D" w:rsidP="0049365B">
                              <w:pPr>
                                <w:rPr>
                                  <w:color w:val="4A442A" w:themeColor="background2" w:themeShade="40"/>
                                </w:rPr>
                              </w:pPr>
                            </w:p>
                            <w:p w14:paraId="1E14A44F" w14:textId="77777777" w:rsidR="009B5E3D" w:rsidRDefault="009B5E3D" w:rsidP="0049365B">
                              <w:pPr>
                                <w:rPr>
                                  <w:color w:val="4A442A" w:themeColor="background2" w:themeShade="40"/>
                                </w:rPr>
                              </w:pPr>
                            </w:p>
                            <w:p w14:paraId="4F2CD13C" w14:textId="77777777" w:rsidR="009B5E3D" w:rsidRDefault="009B5E3D" w:rsidP="0049365B">
                              <w:pPr>
                                <w:rPr>
                                  <w:color w:val="4A442A" w:themeColor="background2" w:themeShade="40"/>
                                </w:rPr>
                              </w:pPr>
                            </w:p>
                            <w:p w14:paraId="5F8F91FB" w14:textId="77777777" w:rsidR="009B5E3D" w:rsidRDefault="009B5E3D" w:rsidP="0049365B">
                              <w:pPr>
                                <w:rPr>
                                  <w:color w:val="4A442A" w:themeColor="background2" w:themeShade="40"/>
                                </w:rPr>
                              </w:pPr>
                            </w:p>
                            <w:p w14:paraId="302E9C34" w14:textId="77777777" w:rsidR="009B5E3D" w:rsidRDefault="009B5E3D" w:rsidP="0049365B">
                              <w:pPr>
                                <w:rPr>
                                  <w:color w:val="4A442A" w:themeColor="background2" w:themeShade="40"/>
                                </w:rPr>
                              </w:pPr>
                            </w:p>
                            <w:p w14:paraId="23B68841" w14:textId="77777777" w:rsidR="009B5E3D" w:rsidRDefault="009B5E3D" w:rsidP="0049365B">
                              <w:pPr>
                                <w:rPr>
                                  <w:color w:val="4A442A" w:themeColor="background2" w:themeShade="40"/>
                                </w:rPr>
                              </w:pPr>
                            </w:p>
                            <w:p w14:paraId="0EBB563E" w14:textId="77777777" w:rsidR="009B5E3D" w:rsidRDefault="009B5E3D" w:rsidP="0049365B">
                              <w:pPr>
                                <w:rPr>
                                  <w:color w:val="4A442A" w:themeColor="background2" w:themeShade="40"/>
                                </w:rPr>
                              </w:pPr>
                            </w:p>
                            <w:p w14:paraId="3FD9B798" w14:textId="77777777" w:rsidR="009B5E3D" w:rsidRDefault="009B5E3D" w:rsidP="0049365B">
                              <w:pPr>
                                <w:rPr>
                                  <w:color w:val="4A442A" w:themeColor="background2" w:themeShade="40"/>
                                </w:rPr>
                              </w:pPr>
                            </w:p>
                            <w:p w14:paraId="27992122" w14:textId="77777777" w:rsidR="009B5E3D" w:rsidRDefault="009B5E3D" w:rsidP="0049365B">
                              <w:pPr>
                                <w:rPr>
                                  <w:color w:val="4A442A" w:themeColor="background2" w:themeShade="40"/>
                                </w:rPr>
                              </w:pPr>
                            </w:p>
                            <w:p w14:paraId="5A31C99B" w14:textId="77777777" w:rsidR="009B5E3D" w:rsidRDefault="009B5E3D" w:rsidP="0049365B">
                              <w:pPr>
                                <w:rPr>
                                  <w:color w:val="4A442A" w:themeColor="background2" w:themeShade="40"/>
                                </w:rPr>
                              </w:pPr>
                            </w:p>
                            <w:p w14:paraId="5E61D8CA" w14:textId="77777777" w:rsidR="009B5E3D" w:rsidRDefault="009B5E3D" w:rsidP="0049365B">
                              <w:pPr>
                                <w:rPr>
                                  <w:color w:val="4A442A" w:themeColor="background2" w:themeShade="40"/>
                                </w:rPr>
                              </w:pPr>
                            </w:p>
                            <w:p w14:paraId="637E2B05" w14:textId="77777777" w:rsidR="009B5E3D" w:rsidRDefault="009B5E3D" w:rsidP="0049365B">
                              <w:pPr>
                                <w:rPr>
                                  <w:color w:val="4A442A" w:themeColor="background2" w:themeShade="40"/>
                                </w:rPr>
                              </w:pPr>
                            </w:p>
                            <w:p w14:paraId="4D700D22" w14:textId="77777777" w:rsidR="009B5E3D" w:rsidRDefault="009B5E3D" w:rsidP="0049365B">
                              <w:pPr>
                                <w:rPr>
                                  <w:color w:val="4A442A" w:themeColor="background2" w:themeShade="40"/>
                                </w:rPr>
                              </w:pPr>
                            </w:p>
                            <w:p w14:paraId="5451C5E3" w14:textId="77777777" w:rsidR="009B5E3D" w:rsidRDefault="009B5E3D" w:rsidP="0049365B">
                              <w:pPr>
                                <w:rPr>
                                  <w:color w:val="4A442A" w:themeColor="background2" w:themeShade="40"/>
                                </w:rPr>
                              </w:pPr>
                            </w:p>
                            <w:p w14:paraId="7CCC1F9C" w14:textId="77777777" w:rsidR="009B5E3D" w:rsidRDefault="009B5E3D" w:rsidP="0049365B">
                              <w:pPr>
                                <w:rPr>
                                  <w:color w:val="4A442A" w:themeColor="background2" w:themeShade="40"/>
                                </w:rPr>
                              </w:pPr>
                            </w:p>
                            <w:p w14:paraId="2CA1A793" w14:textId="77777777" w:rsidR="009B5E3D" w:rsidRDefault="009B5E3D" w:rsidP="0049365B">
                              <w:pPr>
                                <w:rPr>
                                  <w:color w:val="4A442A" w:themeColor="background2" w:themeShade="40"/>
                                </w:rPr>
                              </w:pPr>
                            </w:p>
                            <w:p w14:paraId="1C9643C8" w14:textId="77777777" w:rsidR="009B5E3D" w:rsidRDefault="009B5E3D" w:rsidP="0049365B">
                              <w:pPr>
                                <w:rPr>
                                  <w:color w:val="4A442A" w:themeColor="background2" w:themeShade="40"/>
                                </w:rPr>
                              </w:pPr>
                            </w:p>
                            <w:p w14:paraId="2EA2D47B" w14:textId="77777777" w:rsidR="009B5E3D" w:rsidRDefault="009B5E3D" w:rsidP="0049365B">
                              <w:pPr>
                                <w:rPr>
                                  <w:color w:val="4A442A" w:themeColor="background2" w:themeShade="40"/>
                                </w:rPr>
                              </w:pPr>
                            </w:p>
                            <w:p w14:paraId="180F3EEF" w14:textId="77777777" w:rsidR="009B5E3D" w:rsidRDefault="009B5E3D" w:rsidP="0049365B">
                              <w:pPr>
                                <w:rPr>
                                  <w:color w:val="4A442A" w:themeColor="background2" w:themeShade="40"/>
                                </w:rPr>
                              </w:pPr>
                            </w:p>
                            <w:p w14:paraId="1A3E2D69" w14:textId="77777777" w:rsidR="009B5E3D" w:rsidRDefault="009B5E3D" w:rsidP="0049365B">
                              <w:pPr>
                                <w:rPr>
                                  <w:color w:val="4A442A" w:themeColor="background2" w:themeShade="40"/>
                                </w:rPr>
                              </w:pPr>
                            </w:p>
                            <w:p w14:paraId="418772BC" w14:textId="77777777" w:rsidR="009B5E3D" w:rsidRDefault="009B5E3D" w:rsidP="0049365B">
                              <w:pPr>
                                <w:rPr>
                                  <w:color w:val="4A442A" w:themeColor="background2" w:themeShade="40"/>
                                </w:rPr>
                              </w:pPr>
                            </w:p>
                            <w:p w14:paraId="12A18665" w14:textId="77777777" w:rsidR="009B5E3D" w:rsidRDefault="009B5E3D" w:rsidP="0049365B">
                              <w:pPr>
                                <w:rPr>
                                  <w:color w:val="4A442A" w:themeColor="background2" w:themeShade="40"/>
                                </w:rPr>
                              </w:pPr>
                            </w:p>
                            <w:p w14:paraId="72FBBD09" w14:textId="77777777" w:rsidR="009B5E3D" w:rsidRDefault="009B5E3D" w:rsidP="0049365B">
                              <w:pPr>
                                <w:rPr>
                                  <w:color w:val="4A442A" w:themeColor="background2" w:themeShade="40"/>
                                </w:rPr>
                              </w:pPr>
                            </w:p>
                            <w:p w14:paraId="36C7019A" w14:textId="77777777" w:rsidR="009B5E3D" w:rsidRDefault="009B5E3D" w:rsidP="0049365B">
                              <w:pPr>
                                <w:rPr>
                                  <w:color w:val="4A442A" w:themeColor="background2" w:themeShade="40"/>
                                </w:rPr>
                              </w:pPr>
                            </w:p>
                            <w:p w14:paraId="795FF2D1" w14:textId="77777777" w:rsidR="009B5E3D" w:rsidRDefault="009B5E3D" w:rsidP="0049365B">
                              <w:pPr>
                                <w:rPr>
                                  <w:color w:val="4A442A" w:themeColor="background2" w:themeShade="40"/>
                                </w:rPr>
                              </w:pPr>
                            </w:p>
                            <w:p w14:paraId="3EE36953" w14:textId="77777777" w:rsidR="009B5E3D" w:rsidRDefault="009B5E3D" w:rsidP="0049365B">
                              <w:pPr>
                                <w:rPr>
                                  <w:color w:val="4A442A" w:themeColor="background2" w:themeShade="40"/>
                                </w:rPr>
                              </w:pPr>
                            </w:p>
                            <w:p w14:paraId="4EB86A0D" w14:textId="77777777" w:rsidR="009B5E3D" w:rsidRDefault="009B5E3D" w:rsidP="0049365B">
                              <w:pPr>
                                <w:rPr>
                                  <w:color w:val="4A442A" w:themeColor="background2" w:themeShade="40"/>
                                </w:rPr>
                              </w:pPr>
                            </w:p>
                            <w:p w14:paraId="2CFFFA2D" w14:textId="77777777" w:rsidR="009B5E3D" w:rsidRDefault="009B5E3D" w:rsidP="0049365B">
                              <w:pPr>
                                <w:rPr>
                                  <w:color w:val="4A442A" w:themeColor="background2" w:themeShade="40"/>
                                </w:rPr>
                              </w:pPr>
                            </w:p>
                            <w:p w14:paraId="2D58A741" w14:textId="77777777" w:rsidR="009B5E3D" w:rsidRDefault="009B5E3D" w:rsidP="0049365B">
                              <w:pPr>
                                <w:rPr>
                                  <w:color w:val="4A442A" w:themeColor="background2" w:themeShade="40"/>
                                </w:rPr>
                              </w:pPr>
                            </w:p>
                            <w:p w14:paraId="6FE8D8BF" w14:textId="77777777" w:rsidR="009B5E3D" w:rsidRDefault="009B5E3D" w:rsidP="0049365B">
                              <w:pPr>
                                <w:rPr>
                                  <w:color w:val="4A442A" w:themeColor="background2" w:themeShade="40"/>
                                </w:rPr>
                              </w:pPr>
                            </w:p>
                            <w:p w14:paraId="122624A0" w14:textId="77777777" w:rsidR="009B5E3D" w:rsidRDefault="009B5E3D" w:rsidP="0049365B">
                              <w:pPr>
                                <w:rPr>
                                  <w:color w:val="4A442A" w:themeColor="background2" w:themeShade="40"/>
                                </w:rPr>
                              </w:pPr>
                            </w:p>
                            <w:p w14:paraId="2F574F59" w14:textId="77777777" w:rsidR="009B5E3D" w:rsidRDefault="009B5E3D" w:rsidP="0049365B">
                              <w:pPr>
                                <w:rPr>
                                  <w:color w:val="4A442A" w:themeColor="background2" w:themeShade="40"/>
                                </w:rPr>
                              </w:pPr>
                            </w:p>
                            <w:p w14:paraId="687D01D1" w14:textId="77777777" w:rsidR="009B5E3D" w:rsidRDefault="009B5E3D" w:rsidP="0049365B">
                              <w:pPr>
                                <w:rPr>
                                  <w:color w:val="4A442A" w:themeColor="background2" w:themeShade="40"/>
                                </w:rPr>
                              </w:pPr>
                            </w:p>
                            <w:p w14:paraId="20F839A3" w14:textId="77777777" w:rsidR="009B5E3D" w:rsidRDefault="009B5E3D" w:rsidP="0049365B">
                              <w:pPr>
                                <w:rPr>
                                  <w:color w:val="4A442A" w:themeColor="background2" w:themeShade="40"/>
                                </w:rPr>
                              </w:pPr>
                            </w:p>
                            <w:p w14:paraId="29013A95" w14:textId="77777777" w:rsidR="009B5E3D" w:rsidRDefault="009B5E3D" w:rsidP="0049365B">
                              <w:pPr>
                                <w:rPr>
                                  <w:color w:val="4A442A" w:themeColor="background2" w:themeShade="40"/>
                                </w:rPr>
                              </w:pPr>
                            </w:p>
                            <w:p w14:paraId="0DFA2F95" w14:textId="77777777" w:rsidR="009B5E3D" w:rsidRDefault="009B5E3D" w:rsidP="0049365B">
                              <w:pPr>
                                <w:rPr>
                                  <w:color w:val="4A442A" w:themeColor="background2" w:themeShade="40"/>
                                </w:rPr>
                              </w:pPr>
                            </w:p>
                            <w:p w14:paraId="68C48115" w14:textId="77777777" w:rsidR="009B5E3D" w:rsidRDefault="009B5E3D" w:rsidP="0049365B">
                              <w:pPr>
                                <w:rPr>
                                  <w:color w:val="4A442A" w:themeColor="background2" w:themeShade="40"/>
                                </w:rPr>
                              </w:pPr>
                            </w:p>
                            <w:p w14:paraId="679053C2" w14:textId="77777777" w:rsidR="009B5E3D" w:rsidRDefault="009B5E3D" w:rsidP="0049365B">
                              <w:pPr>
                                <w:rPr>
                                  <w:color w:val="4A442A" w:themeColor="background2" w:themeShade="40"/>
                                </w:rPr>
                              </w:pPr>
                            </w:p>
                            <w:p w14:paraId="01C224C0" w14:textId="77777777" w:rsidR="009B5E3D" w:rsidRDefault="009B5E3D" w:rsidP="0049365B">
                              <w:pPr>
                                <w:rPr>
                                  <w:color w:val="4A442A" w:themeColor="background2" w:themeShade="40"/>
                                </w:rPr>
                              </w:pPr>
                            </w:p>
                            <w:p w14:paraId="332FFAF8" w14:textId="77777777" w:rsidR="009B5E3D" w:rsidRDefault="009B5E3D" w:rsidP="0049365B">
                              <w:pPr>
                                <w:rPr>
                                  <w:color w:val="4A442A" w:themeColor="background2" w:themeShade="40"/>
                                </w:rPr>
                              </w:pPr>
                            </w:p>
                            <w:p w14:paraId="641810D2" w14:textId="10088DAE" w:rsidR="009B5E3D" w:rsidRPr="00944EE8" w:rsidRDefault="009B5E3D" w:rsidP="0049365B">
                              <w:pPr>
                                <w:rPr>
                                  <w:color w:val="4A442A" w:themeColor="background2" w:themeShade="40"/>
                                </w:rPr>
                              </w:pPr>
                              <w:r w:rsidRPr="00944EE8">
                                <w:rPr>
                                  <w:color w:val="4A442A" w:themeColor="background2" w:themeShade="40"/>
                                </w:rPr>
                                <w:t>d…</w:t>
                              </w:r>
                            </w:p>
                            <w:p w14:paraId="0A4A3D8E" w14:textId="77777777" w:rsidR="009B5E3D" w:rsidRDefault="009B5E3D" w:rsidP="00657BB2">
                              <w:pPr>
                                <w:jc w:val="center"/>
                                <w:rPr>
                                  <w:b w:val="0"/>
                                  <w:bCs/>
                                  <w:color w:val="948A54" w:themeColor="background2" w:themeShade="80"/>
                                  <w:sz w:val="24"/>
                                  <w:szCs w:val="24"/>
                                </w:rPr>
                              </w:pPr>
                              <w:r>
                                <w:rPr>
                                  <w:b w:val="0"/>
                                  <w:bCs/>
                                  <w:color w:val="948A54" w:themeColor="background2" w:themeShade="80"/>
                                  <w:sz w:val="24"/>
                                  <w:szCs w:val="24"/>
                                </w:rPr>
                                <w:t xml:space="preserve"> </w:t>
                              </w:r>
                            </w:p>
                            <w:p w14:paraId="5D282E53" w14:textId="77777777" w:rsidR="009B5E3D" w:rsidRPr="00AE3332" w:rsidRDefault="009B5E3D" w:rsidP="0049365B">
                              <w:pPr>
                                <w:pStyle w:val="ListParagraph"/>
                                <w:numPr>
                                  <w:ilvl w:val="0"/>
                                  <w:numId w:val="21"/>
                                </w:numPr>
                                <w:ind w:left="284" w:hanging="284"/>
                                <w:rPr>
                                  <w:b w:val="0"/>
                                  <w:bCs/>
                                  <w:color w:val="4A442A" w:themeColor="background2" w:themeShade="40"/>
                                  <w:sz w:val="24"/>
                                  <w:szCs w:val="24"/>
                                </w:rPr>
                              </w:pPr>
                              <w:r w:rsidRPr="00AE3332">
                                <w:rPr>
                                  <w:b w:val="0"/>
                                  <w:bCs/>
                                  <w:color w:val="4A442A" w:themeColor="background2" w:themeShade="40"/>
                                  <w:sz w:val="24"/>
                                  <w:szCs w:val="24"/>
                                </w:rPr>
                                <w:t>95% of companies agree that the OFSC has improved industry safety.</w:t>
                              </w:r>
                            </w:p>
                            <w:p w14:paraId="698619C4" w14:textId="77777777" w:rsidR="009B5E3D" w:rsidRPr="00AE3332" w:rsidRDefault="009B5E3D" w:rsidP="0049365B">
                              <w:pPr>
                                <w:pStyle w:val="ListParagraph"/>
                                <w:ind w:left="284" w:hanging="284"/>
                                <w:rPr>
                                  <w:b w:val="0"/>
                                  <w:bCs/>
                                  <w:color w:val="4A442A" w:themeColor="background2" w:themeShade="40"/>
                                  <w:sz w:val="24"/>
                                  <w:szCs w:val="24"/>
                                  <w:highlight w:val="yellow"/>
                                </w:rPr>
                              </w:pPr>
                            </w:p>
                            <w:p w14:paraId="58975875" w14:textId="77777777" w:rsidR="009B5E3D" w:rsidRPr="00492729" w:rsidRDefault="009B5E3D" w:rsidP="00492729">
                              <w:pPr>
                                <w:pStyle w:val="ListParagraph"/>
                                <w:numPr>
                                  <w:ilvl w:val="0"/>
                                  <w:numId w:val="26"/>
                                </w:numPr>
                                <w:ind w:left="284" w:hanging="284"/>
                                <w:rPr>
                                  <w:b w:val="0"/>
                                  <w:bCs/>
                                  <w:color w:val="4A442A" w:themeColor="background2" w:themeShade="40"/>
                                  <w:sz w:val="24"/>
                                  <w:szCs w:val="24"/>
                                </w:rPr>
                              </w:pPr>
                              <w:r w:rsidRPr="00AE3332">
                                <w:rPr>
                                  <w:b w:val="0"/>
                                  <w:bCs/>
                                  <w:color w:val="4A442A" w:themeColor="background2" w:themeShade="40"/>
                                  <w:sz w:val="24"/>
                                  <w:szCs w:val="24"/>
                                </w:rPr>
                                <w:t xml:space="preserve">80% of all </w:t>
                              </w:r>
                              <w:r>
                                <w:rPr>
                                  <w:b w:val="0"/>
                                  <w:bCs/>
                                  <w:color w:val="4A442A" w:themeColor="background2" w:themeShade="40"/>
                                  <w:sz w:val="24"/>
                                  <w:szCs w:val="24"/>
                                </w:rPr>
                                <w:t xml:space="preserve">respondants </w:t>
                              </w:r>
                              <w:r w:rsidRPr="006442A4">
                                <w:rPr>
                                  <w:b w:val="0"/>
                                  <w:bCs/>
                                  <w:color w:val="4A442A" w:themeColor="background2" w:themeShade="40"/>
                                  <w:sz w:val="24"/>
                                  <w:szCs w:val="24"/>
                                </w:rPr>
                                <w:t>state that the Scheme has improved their safety practices and their safety culture.</w:t>
                              </w:r>
                            </w:p>
                            <w:p w14:paraId="41295BB1" w14:textId="77777777" w:rsidR="009B5E3D" w:rsidRPr="00AE3332" w:rsidRDefault="009B5E3D" w:rsidP="0049365B">
                              <w:pPr>
                                <w:pStyle w:val="ListParagraph"/>
                                <w:ind w:left="284" w:hanging="284"/>
                                <w:rPr>
                                  <w:b w:val="0"/>
                                  <w:bCs/>
                                  <w:color w:val="4A442A" w:themeColor="background2" w:themeShade="40"/>
                                  <w:sz w:val="24"/>
                                  <w:szCs w:val="24"/>
                                  <w:highlight w:val="yellow"/>
                                </w:rPr>
                              </w:pPr>
                            </w:p>
                            <w:p w14:paraId="6AAF714F" w14:textId="77777777" w:rsidR="009B5E3D" w:rsidRPr="00AE3332" w:rsidRDefault="009B5E3D" w:rsidP="0049365B">
                              <w:pPr>
                                <w:pStyle w:val="ListParagraph"/>
                                <w:numPr>
                                  <w:ilvl w:val="0"/>
                                  <w:numId w:val="21"/>
                                </w:numPr>
                                <w:ind w:left="284" w:hanging="284"/>
                                <w:rPr>
                                  <w:b w:val="0"/>
                                  <w:bCs/>
                                  <w:color w:val="4A442A" w:themeColor="background2" w:themeShade="40"/>
                                  <w:sz w:val="24"/>
                                  <w:szCs w:val="24"/>
                                </w:rPr>
                              </w:pPr>
                              <w:r w:rsidRPr="00AE3332">
                                <w:rPr>
                                  <w:b w:val="0"/>
                                  <w:bCs/>
                                  <w:color w:val="4A442A" w:themeColor="background2" w:themeShade="40"/>
                                  <w:sz w:val="24"/>
                                  <w:szCs w:val="24"/>
                                </w:rPr>
                                <w:t xml:space="preserve">87% of all </w:t>
                              </w:r>
                              <w:r>
                                <w:rPr>
                                  <w:b w:val="0"/>
                                  <w:bCs/>
                                  <w:color w:val="4A442A" w:themeColor="background2" w:themeShade="40"/>
                                  <w:sz w:val="24"/>
                                  <w:szCs w:val="24"/>
                                </w:rPr>
                                <w:t>respondants</w:t>
                              </w:r>
                              <w:r w:rsidRPr="00AE3332">
                                <w:rPr>
                                  <w:b w:val="0"/>
                                  <w:bCs/>
                                  <w:color w:val="4A442A" w:themeColor="background2" w:themeShade="40"/>
                                  <w:sz w:val="24"/>
                                  <w:szCs w:val="24"/>
                                </w:rPr>
                                <w:t xml:space="preserve"> agree that FSC accreditation is value for money.</w:t>
                              </w:r>
                            </w:p>
                            <w:p w14:paraId="679AE5FF" w14:textId="77777777" w:rsidR="009B5E3D" w:rsidRDefault="009B5E3D"/>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A655333" id="Group 50" o:spid="_x0000_s1042" style="position:absolute;margin-left:274.5pt;margin-top:13.05pt;width:192.75pt;height:273pt;z-index:251659776;mso-width-relative:margin;mso-height-relative:margin" coordsize="24561,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">
                <v:rect id="Rectangle 49" o:spid="_x0000_s1043" style="position:absolute;width:24561;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" fillcolor="#eeece1 [3214]" strokecolor="#484329 [814]" strokeweight="2pt"/>
                <v:shape id="_x0000_s1044" type="#_x0000_t202" style="position:absolute;top:1264;width:24561;height:35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0C3AA317" w14:textId="77777777" w:rsidR="001C236B" w:rsidRPr="00944EE8" w:rsidRDefault="001C236B" w:rsidP="001C236B">
                        <w:pPr>
                          <w:rPr>
                            <w:color w:val="4A442A" w:themeColor="background2" w:themeShade="40"/>
                          </w:rPr>
                        </w:pPr>
                        <w:r w:rsidRPr="00944EE8">
                          <w:rPr>
                            <w:color w:val="4A442A" w:themeColor="background2" w:themeShade="40"/>
                          </w:rPr>
                          <w:t>The 2020 Annual Census found…</w:t>
                        </w:r>
                      </w:p>
                      <w:p w14:paraId="408F5484" w14:textId="77777777" w:rsidR="001C236B" w:rsidRDefault="001C236B" w:rsidP="001C236B">
                        <w:pPr>
                          <w:jc w:val="center"/>
                          <w:rPr>
                            <w:b w:val="0"/>
                            <w:bCs/>
                            <w:color w:val="948A54" w:themeColor="background2" w:themeShade="80"/>
                            <w:sz w:val="24"/>
                            <w:szCs w:val="24"/>
                          </w:rPr>
                        </w:pPr>
                        <w:r>
                          <w:rPr>
                            <w:b w:val="0"/>
                            <w:bCs/>
                            <w:color w:val="948A54" w:themeColor="background2" w:themeShade="80"/>
                            <w:sz w:val="24"/>
                            <w:szCs w:val="24"/>
                          </w:rPr>
                          <w:t xml:space="preserve"> </w:t>
                        </w:r>
                      </w:p>
                      <w:p w14:paraId="55AA1768" w14:textId="77777777" w:rsidR="001C236B" w:rsidRPr="00AE3332" w:rsidRDefault="001C236B" w:rsidP="001C236B">
                        <w:pPr>
                          <w:pStyle w:val="ListParagraph"/>
                          <w:numPr>
                            <w:ilvl w:val="0"/>
                            <w:numId w:val="21"/>
                          </w:numPr>
                          <w:ind w:left="284" w:hanging="284"/>
                          <w:rPr>
                            <w:b w:val="0"/>
                            <w:bCs/>
                            <w:color w:val="4A442A" w:themeColor="background2" w:themeShade="40"/>
                            <w:sz w:val="24"/>
                            <w:szCs w:val="24"/>
                          </w:rPr>
                        </w:pPr>
                        <w:r w:rsidRPr="00AE3332">
                          <w:rPr>
                            <w:b w:val="0"/>
                            <w:bCs/>
                            <w:color w:val="4A442A" w:themeColor="background2" w:themeShade="40"/>
                            <w:sz w:val="24"/>
                            <w:szCs w:val="24"/>
                          </w:rPr>
                          <w:t>95% of companies agree that the OFSC has improved industry safety.</w:t>
                        </w:r>
                      </w:p>
                      <w:p w14:paraId="7950C73F" w14:textId="77777777" w:rsidR="001C236B" w:rsidRPr="00AE3332" w:rsidRDefault="001C236B" w:rsidP="001C236B">
                        <w:pPr>
                          <w:pStyle w:val="ListParagraph"/>
                          <w:ind w:left="284" w:hanging="284"/>
                          <w:rPr>
                            <w:b w:val="0"/>
                            <w:bCs/>
                            <w:color w:val="4A442A" w:themeColor="background2" w:themeShade="40"/>
                            <w:sz w:val="24"/>
                            <w:szCs w:val="24"/>
                            <w:highlight w:val="yellow"/>
                          </w:rPr>
                        </w:pPr>
                      </w:p>
                      <w:p w14:paraId="2AF8AD41" w14:textId="3EB43242" w:rsidR="001C236B" w:rsidRPr="00492729" w:rsidRDefault="001C236B" w:rsidP="001C236B">
                        <w:pPr>
                          <w:pStyle w:val="ListParagraph"/>
                          <w:numPr>
                            <w:ilvl w:val="0"/>
                            <w:numId w:val="26"/>
                          </w:numPr>
                          <w:ind w:left="284" w:hanging="284"/>
                          <w:rPr>
                            <w:b w:val="0"/>
                            <w:bCs/>
                            <w:color w:val="4A442A" w:themeColor="background2" w:themeShade="40"/>
                            <w:sz w:val="24"/>
                            <w:szCs w:val="24"/>
                          </w:rPr>
                        </w:pPr>
                        <w:r w:rsidRPr="00AE3332">
                          <w:rPr>
                            <w:b w:val="0"/>
                            <w:bCs/>
                            <w:color w:val="4A442A" w:themeColor="background2" w:themeShade="40"/>
                            <w:sz w:val="24"/>
                            <w:szCs w:val="24"/>
                          </w:rPr>
                          <w:t xml:space="preserve">80% of all </w:t>
                        </w:r>
                        <w:r>
                          <w:rPr>
                            <w:b w:val="0"/>
                            <w:bCs/>
                            <w:color w:val="4A442A" w:themeColor="background2" w:themeShade="40"/>
                            <w:sz w:val="24"/>
                            <w:szCs w:val="24"/>
                          </w:rPr>
                          <w:t>respond</w:t>
                        </w:r>
                        <w:r w:rsidR="002C32A6">
                          <w:rPr>
                            <w:b w:val="0"/>
                            <w:bCs/>
                            <w:color w:val="4A442A" w:themeColor="background2" w:themeShade="40"/>
                            <w:sz w:val="24"/>
                            <w:szCs w:val="24"/>
                          </w:rPr>
                          <w:t>e</w:t>
                        </w:r>
                        <w:r>
                          <w:rPr>
                            <w:b w:val="0"/>
                            <w:bCs/>
                            <w:color w:val="4A442A" w:themeColor="background2" w:themeShade="40"/>
                            <w:sz w:val="24"/>
                            <w:szCs w:val="24"/>
                          </w:rPr>
                          <w:t xml:space="preserve">nts </w:t>
                        </w:r>
                        <w:r w:rsidRPr="006442A4">
                          <w:rPr>
                            <w:b w:val="0"/>
                            <w:bCs/>
                            <w:color w:val="4A442A" w:themeColor="background2" w:themeShade="40"/>
                            <w:sz w:val="24"/>
                            <w:szCs w:val="24"/>
                          </w:rPr>
                          <w:t>state that the Scheme has improved their safety practices and their safety culture.</w:t>
                        </w:r>
                      </w:p>
                      <w:p w14:paraId="211B69B6" w14:textId="77777777" w:rsidR="001C236B" w:rsidRPr="00AE3332" w:rsidRDefault="001C236B" w:rsidP="001C236B">
                        <w:pPr>
                          <w:pStyle w:val="ListParagraph"/>
                          <w:ind w:left="284" w:hanging="284"/>
                          <w:rPr>
                            <w:b w:val="0"/>
                            <w:bCs/>
                            <w:color w:val="4A442A" w:themeColor="background2" w:themeShade="40"/>
                            <w:sz w:val="24"/>
                            <w:szCs w:val="24"/>
                            <w:highlight w:val="yellow"/>
                          </w:rPr>
                        </w:pPr>
                      </w:p>
                      <w:p w14:paraId="33B32F74" w14:textId="51414DF7" w:rsidR="001C236B" w:rsidRPr="00AE3332" w:rsidRDefault="001C236B" w:rsidP="001C236B">
                        <w:pPr>
                          <w:pStyle w:val="ListParagraph"/>
                          <w:numPr>
                            <w:ilvl w:val="0"/>
                            <w:numId w:val="21"/>
                          </w:numPr>
                          <w:ind w:left="284" w:hanging="284"/>
                          <w:rPr>
                            <w:b w:val="0"/>
                            <w:bCs/>
                            <w:color w:val="4A442A" w:themeColor="background2" w:themeShade="40"/>
                            <w:sz w:val="24"/>
                            <w:szCs w:val="24"/>
                          </w:rPr>
                        </w:pPr>
                        <w:r w:rsidRPr="00AE3332">
                          <w:rPr>
                            <w:b w:val="0"/>
                            <w:bCs/>
                            <w:color w:val="4A442A" w:themeColor="background2" w:themeShade="40"/>
                            <w:sz w:val="24"/>
                            <w:szCs w:val="24"/>
                          </w:rPr>
                          <w:t xml:space="preserve">87% of all </w:t>
                        </w:r>
                        <w:r>
                          <w:rPr>
                            <w:b w:val="0"/>
                            <w:bCs/>
                            <w:color w:val="4A442A" w:themeColor="background2" w:themeShade="40"/>
                            <w:sz w:val="24"/>
                            <w:szCs w:val="24"/>
                          </w:rPr>
                          <w:t>respond</w:t>
                        </w:r>
                        <w:r w:rsidR="002C32A6">
                          <w:rPr>
                            <w:b w:val="0"/>
                            <w:bCs/>
                            <w:color w:val="4A442A" w:themeColor="background2" w:themeShade="40"/>
                            <w:sz w:val="24"/>
                            <w:szCs w:val="24"/>
                          </w:rPr>
                          <w:t>e</w:t>
                        </w:r>
                        <w:r>
                          <w:rPr>
                            <w:b w:val="0"/>
                            <w:bCs/>
                            <w:color w:val="4A442A" w:themeColor="background2" w:themeShade="40"/>
                            <w:sz w:val="24"/>
                            <w:szCs w:val="24"/>
                          </w:rPr>
                          <w:t>nts</w:t>
                        </w:r>
                        <w:r w:rsidRPr="00AE3332">
                          <w:rPr>
                            <w:b w:val="0"/>
                            <w:bCs/>
                            <w:color w:val="4A442A" w:themeColor="background2" w:themeShade="40"/>
                            <w:sz w:val="24"/>
                            <w:szCs w:val="24"/>
                          </w:rPr>
                          <w:t xml:space="preserve"> agree that FSC accreditation is value for money.</w:t>
                        </w:r>
                      </w:p>
                      <w:p w14:paraId="2B384474" w14:textId="5E981A6D" w:rsidR="009B5E3D" w:rsidRDefault="009B5E3D" w:rsidP="0049365B">
                        <w:pPr>
                          <w:rPr>
                            <w:color w:val="4A442A" w:themeColor="background2" w:themeShade="40"/>
                          </w:rPr>
                        </w:pPr>
                      </w:p>
                      <w:p w14:paraId="248B41CD" w14:textId="77777777" w:rsidR="009B5E3D" w:rsidRDefault="009B5E3D" w:rsidP="0049365B">
                        <w:pPr>
                          <w:rPr>
                            <w:color w:val="4A442A" w:themeColor="background2" w:themeShade="40"/>
                          </w:rPr>
                        </w:pPr>
                      </w:p>
                      <w:p w14:paraId="6E2BA16B" w14:textId="77777777" w:rsidR="009B5E3D" w:rsidRDefault="009B5E3D" w:rsidP="0049365B">
                        <w:pPr>
                          <w:rPr>
                            <w:color w:val="4A442A" w:themeColor="background2" w:themeShade="40"/>
                          </w:rPr>
                        </w:pPr>
                      </w:p>
                      <w:p w14:paraId="1513E67D" w14:textId="77777777" w:rsidR="009B5E3D" w:rsidRDefault="009B5E3D" w:rsidP="0049365B">
                        <w:pPr>
                          <w:rPr>
                            <w:color w:val="4A442A" w:themeColor="background2" w:themeShade="40"/>
                          </w:rPr>
                        </w:pPr>
                      </w:p>
                      <w:p w14:paraId="781079FC" w14:textId="77777777" w:rsidR="009B5E3D" w:rsidRDefault="009B5E3D" w:rsidP="0049365B">
                        <w:pPr>
                          <w:rPr>
                            <w:color w:val="4A442A" w:themeColor="background2" w:themeShade="40"/>
                          </w:rPr>
                        </w:pPr>
                      </w:p>
                      <w:p w14:paraId="3C1540CF" w14:textId="77777777" w:rsidR="009B5E3D" w:rsidRDefault="009B5E3D" w:rsidP="0049365B">
                        <w:pPr>
                          <w:rPr>
                            <w:color w:val="4A442A" w:themeColor="background2" w:themeShade="40"/>
                          </w:rPr>
                        </w:pPr>
                      </w:p>
                      <w:p w14:paraId="192A3E44" w14:textId="77777777" w:rsidR="009B5E3D" w:rsidRDefault="009B5E3D" w:rsidP="0049365B">
                        <w:pPr>
                          <w:rPr>
                            <w:color w:val="4A442A" w:themeColor="background2" w:themeShade="40"/>
                          </w:rPr>
                        </w:pPr>
                      </w:p>
                      <w:p w14:paraId="0DAB8730" w14:textId="77777777" w:rsidR="009B5E3D" w:rsidRDefault="009B5E3D" w:rsidP="0049365B">
                        <w:pPr>
                          <w:rPr>
                            <w:color w:val="4A442A" w:themeColor="background2" w:themeShade="40"/>
                          </w:rPr>
                        </w:pPr>
                      </w:p>
                      <w:p w14:paraId="7AE1E977" w14:textId="77777777" w:rsidR="009B5E3D" w:rsidRDefault="009B5E3D" w:rsidP="0049365B">
                        <w:pPr>
                          <w:rPr>
                            <w:color w:val="4A442A" w:themeColor="background2" w:themeShade="40"/>
                          </w:rPr>
                        </w:pPr>
                      </w:p>
                      <w:p w14:paraId="2103CC26" w14:textId="77777777" w:rsidR="009B5E3D" w:rsidRDefault="009B5E3D" w:rsidP="0049365B">
                        <w:pPr>
                          <w:rPr>
                            <w:color w:val="4A442A" w:themeColor="background2" w:themeShade="40"/>
                          </w:rPr>
                        </w:pPr>
                      </w:p>
                      <w:p w14:paraId="1D40EBF4" w14:textId="77777777" w:rsidR="009B5E3D" w:rsidRDefault="009B5E3D" w:rsidP="0049365B">
                        <w:pPr>
                          <w:rPr>
                            <w:color w:val="4A442A" w:themeColor="background2" w:themeShade="40"/>
                          </w:rPr>
                        </w:pPr>
                      </w:p>
                      <w:p w14:paraId="0A9FB85F" w14:textId="77777777" w:rsidR="009B5E3D" w:rsidRDefault="009B5E3D" w:rsidP="0049365B">
                        <w:pPr>
                          <w:rPr>
                            <w:color w:val="4A442A" w:themeColor="background2" w:themeShade="40"/>
                          </w:rPr>
                        </w:pPr>
                      </w:p>
                      <w:p w14:paraId="7C703531" w14:textId="77777777" w:rsidR="009B5E3D" w:rsidRDefault="009B5E3D" w:rsidP="0049365B">
                        <w:pPr>
                          <w:rPr>
                            <w:color w:val="4A442A" w:themeColor="background2" w:themeShade="40"/>
                          </w:rPr>
                        </w:pPr>
                      </w:p>
                      <w:p w14:paraId="0D7664A2" w14:textId="77777777" w:rsidR="009B5E3D" w:rsidRDefault="009B5E3D" w:rsidP="0049365B">
                        <w:pPr>
                          <w:rPr>
                            <w:color w:val="4A442A" w:themeColor="background2" w:themeShade="40"/>
                          </w:rPr>
                        </w:pPr>
                      </w:p>
                      <w:p w14:paraId="0A783DAC" w14:textId="77777777" w:rsidR="009B5E3D" w:rsidRDefault="009B5E3D" w:rsidP="0049365B">
                        <w:pPr>
                          <w:rPr>
                            <w:color w:val="4A442A" w:themeColor="background2" w:themeShade="40"/>
                          </w:rPr>
                        </w:pPr>
                      </w:p>
                      <w:p w14:paraId="31C8A40E" w14:textId="77777777" w:rsidR="009B5E3D" w:rsidRDefault="009B5E3D" w:rsidP="0049365B">
                        <w:pPr>
                          <w:rPr>
                            <w:color w:val="4A442A" w:themeColor="background2" w:themeShade="40"/>
                          </w:rPr>
                        </w:pPr>
                      </w:p>
                      <w:p w14:paraId="36EE3466" w14:textId="77777777" w:rsidR="009B5E3D" w:rsidRDefault="009B5E3D" w:rsidP="0049365B">
                        <w:pPr>
                          <w:rPr>
                            <w:color w:val="4A442A" w:themeColor="background2" w:themeShade="40"/>
                          </w:rPr>
                        </w:pPr>
                      </w:p>
                      <w:p w14:paraId="6751F9BA" w14:textId="77777777" w:rsidR="009B5E3D" w:rsidRDefault="009B5E3D" w:rsidP="0049365B">
                        <w:pPr>
                          <w:rPr>
                            <w:color w:val="4A442A" w:themeColor="background2" w:themeShade="40"/>
                          </w:rPr>
                        </w:pPr>
                      </w:p>
                      <w:p w14:paraId="74F305BD" w14:textId="77777777" w:rsidR="009B5E3D" w:rsidRDefault="009B5E3D" w:rsidP="0049365B">
                        <w:pPr>
                          <w:rPr>
                            <w:color w:val="4A442A" w:themeColor="background2" w:themeShade="40"/>
                          </w:rPr>
                        </w:pPr>
                      </w:p>
                      <w:p w14:paraId="108F8D0F" w14:textId="77777777" w:rsidR="009B5E3D" w:rsidRDefault="009B5E3D" w:rsidP="0049365B">
                        <w:pPr>
                          <w:rPr>
                            <w:color w:val="4A442A" w:themeColor="background2" w:themeShade="40"/>
                          </w:rPr>
                        </w:pPr>
                      </w:p>
                      <w:p w14:paraId="54EBE531" w14:textId="77777777" w:rsidR="009B5E3D" w:rsidRDefault="009B5E3D" w:rsidP="0049365B">
                        <w:pPr>
                          <w:rPr>
                            <w:color w:val="4A442A" w:themeColor="background2" w:themeShade="40"/>
                          </w:rPr>
                        </w:pPr>
                      </w:p>
                      <w:p w14:paraId="24AC555A" w14:textId="77777777" w:rsidR="009B5E3D" w:rsidRDefault="009B5E3D" w:rsidP="0049365B">
                        <w:pPr>
                          <w:rPr>
                            <w:color w:val="4A442A" w:themeColor="background2" w:themeShade="40"/>
                          </w:rPr>
                        </w:pPr>
                      </w:p>
                      <w:p w14:paraId="48DA8A3E" w14:textId="77777777" w:rsidR="009B5E3D" w:rsidRDefault="009B5E3D" w:rsidP="0049365B">
                        <w:pPr>
                          <w:rPr>
                            <w:color w:val="4A442A" w:themeColor="background2" w:themeShade="40"/>
                          </w:rPr>
                        </w:pPr>
                      </w:p>
                      <w:p w14:paraId="3B191BEE" w14:textId="77777777" w:rsidR="009B5E3D" w:rsidRDefault="009B5E3D" w:rsidP="0049365B">
                        <w:pPr>
                          <w:rPr>
                            <w:color w:val="4A442A" w:themeColor="background2" w:themeShade="40"/>
                          </w:rPr>
                        </w:pPr>
                      </w:p>
                      <w:p w14:paraId="41915532" w14:textId="77777777" w:rsidR="009B5E3D" w:rsidRDefault="009B5E3D" w:rsidP="0049365B">
                        <w:pPr>
                          <w:rPr>
                            <w:color w:val="4A442A" w:themeColor="background2" w:themeShade="40"/>
                          </w:rPr>
                        </w:pPr>
                      </w:p>
                      <w:p w14:paraId="2641455A" w14:textId="77777777" w:rsidR="009B5E3D" w:rsidRDefault="009B5E3D" w:rsidP="0049365B">
                        <w:pPr>
                          <w:rPr>
                            <w:color w:val="4A442A" w:themeColor="background2" w:themeShade="40"/>
                          </w:rPr>
                        </w:pPr>
                      </w:p>
                      <w:p w14:paraId="0BFAFA3F" w14:textId="77777777" w:rsidR="009B5E3D" w:rsidRDefault="009B5E3D" w:rsidP="0049365B">
                        <w:pPr>
                          <w:rPr>
                            <w:color w:val="4A442A" w:themeColor="background2" w:themeShade="40"/>
                          </w:rPr>
                        </w:pPr>
                      </w:p>
                      <w:p w14:paraId="7240F4EC" w14:textId="77777777" w:rsidR="009B5E3D" w:rsidRDefault="009B5E3D" w:rsidP="0049365B">
                        <w:pPr>
                          <w:rPr>
                            <w:color w:val="4A442A" w:themeColor="background2" w:themeShade="40"/>
                          </w:rPr>
                        </w:pPr>
                      </w:p>
                      <w:p w14:paraId="5DABB1D5" w14:textId="77777777" w:rsidR="009B5E3D" w:rsidRDefault="009B5E3D" w:rsidP="0049365B">
                        <w:pPr>
                          <w:rPr>
                            <w:color w:val="4A442A" w:themeColor="background2" w:themeShade="40"/>
                          </w:rPr>
                        </w:pPr>
                      </w:p>
                      <w:p w14:paraId="7C5F5C85" w14:textId="77777777" w:rsidR="009B5E3D" w:rsidRDefault="009B5E3D" w:rsidP="0049365B">
                        <w:pPr>
                          <w:rPr>
                            <w:color w:val="4A442A" w:themeColor="background2" w:themeShade="40"/>
                          </w:rPr>
                        </w:pPr>
                      </w:p>
                      <w:p w14:paraId="0BB7CC2C" w14:textId="77777777" w:rsidR="009B5E3D" w:rsidRDefault="009B5E3D" w:rsidP="0049365B">
                        <w:pPr>
                          <w:rPr>
                            <w:color w:val="4A442A" w:themeColor="background2" w:themeShade="40"/>
                          </w:rPr>
                        </w:pPr>
                      </w:p>
                      <w:p w14:paraId="6813E131" w14:textId="77777777" w:rsidR="009B5E3D" w:rsidRDefault="009B5E3D" w:rsidP="0049365B">
                        <w:pPr>
                          <w:rPr>
                            <w:color w:val="4A442A" w:themeColor="background2" w:themeShade="40"/>
                          </w:rPr>
                        </w:pPr>
                      </w:p>
                      <w:p w14:paraId="36BE8121" w14:textId="77777777" w:rsidR="009B5E3D" w:rsidRDefault="009B5E3D" w:rsidP="0049365B">
                        <w:pPr>
                          <w:rPr>
                            <w:color w:val="4A442A" w:themeColor="background2" w:themeShade="40"/>
                          </w:rPr>
                        </w:pPr>
                      </w:p>
                      <w:p w14:paraId="707F4DC2" w14:textId="77777777" w:rsidR="009B5E3D" w:rsidRDefault="009B5E3D" w:rsidP="0049365B">
                        <w:pPr>
                          <w:rPr>
                            <w:color w:val="4A442A" w:themeColor="background2" w:themeShade="40"/>
                          </w:rPr>
                        </w:pPr>
                      </w:p>
                      <w:p w14:paraId="7B6C1E01" w14:textId="77777777" w:rsidR="009B5E3D" w:rsidRDefault="009B5E3D" w:rsidP="0049365B">
                        <w:pPr>
                          <w:rPr>
                            <w:color w:val="4A442A" w:themeColor="background2" w:themeShade="40"/>
                          </w:rPr>
                        </w:pPr>
                      </w:p>
                      <w:p w14:paraId="7FE73937" w14:textId="77777777" w:rsidR="009B5E3D" w:rsidRDefault="009B5E3D" w:rsidP="0049365B">
                        <w:pPr>
                          <w:rPr>
                            <w:color w:val="4A442A" w:themeColor="background2" w:themeShade="40"/>
                          </w:rPr>
                        </w:pPr>
                      </w:p>
                      <w:p w14:paraId="3E4D4A1A" w14:textId="77777777" w:rsidR="009B5E3D" w:rsidRDefault="009B5E3D" w:rsidP="0049365B">
                        <w:pPr>
                          <w:rPr>
                            <w:color w:val="4A442A" w:themeColor="background2" w:themeShade="40"/>
                          </w:rPr>
                        </w:pPr>
                      </w:p>
                      <w:p w14:paraId="1CA76164" w14:textId="77777777" w:rsidR="009B5E3D" w:rsidRDefault="009B5E3D" w:rsidP="0049365B">
                        <w:pPr>
                          <w:rPr>
                            <w:color w:val="4A442A" w:themeColor="background2" w:themeShade="40"/>
                          </w:rPr>
                        </w:pPr>
                      </w:p>
                      <w:p w14:paraId="05EB1695" w14:textId="77777777" w:rsidR="009B5E3D" w:rsidRDefault="009B5E3D" w:rsidP="0049365B">
                        <w:pPr>
                          <w:rPr>
                            <w:color w:val="4A442A" w:themeColor="background2" w:themeShade="40"/>
                          </w:rPr>
                        </w:pPr>
                      </w:p>
                      <w:p w14:paraId="49D6702D" w14:textId="77777777" w:rsidR="009B5E3D" w:rsidRDefault="009B5E3D" w:rsidP="0049365B">
                        <w:pPr>
                          <w:rPr>
                            <w:color w:val="4A442A" w:themeColor="background2" w:themeShade="40"/>
                          </w:rPr>
                        </w:pPr>
                      </w:p>
                      <w:p w14:paraId="35D873B4" w14:textId="77777777" w:rsidR="009B5E3D" w:rsidRDefault="009B5E3D" w:rsidP="0049365B">
                        <w:pPr>
                          <w:rPr>
                            <w:color w:val="4A442A" w:themeColor="background2" w:themeShade="40"/>
                          </w:rPr>
                        </w:pPr>
                      </w:p>
                      <w:p w14:paraId="401AD93D" w14:textId="77777777" w:rsidR="009B5E3D" w:rsidRDefault="009B5E3D" w:rsidP="0049365B">
                        <w:pPr>
                          <w:rPr>
                            <w:color w:val="4A442A" w:themeColor="background2" w:themeShade="40"/>
                          </w:rPr>
                        </w:pPr>
                      </w:p>
                      <w:p w14:paraId="44215782" w14:textId="77777777" w:rsidR="009B5E3D" w:rsidRDefault="009B5E3D" w:rsidP="0049365B">
                        <w:pPr>
                          <w:rPr>
                            <w:color w:val="4A442A" w:themeColor="background2" w:themeShade="40"/>
                          </w:rPr>
                        </w:pPr>
                      </w:p>
                      <w:p w14:paraId="46F42C6D" w14:textId="77777777" w:rsidR="009B5E3D" w:rsidRDefault="009B5E3D" w:rsidP="0049365B">
                        <w:pPr>
                          <w:rPr>
                            <w:color w:val="4A442A" w:themeColor="background2" w:themeShade="40"/>
                          </w:rPr>
                        </w:pPr>
                      </w:p>
                      <w:p w14:paraId="16C7A62A" w14:textId="77777777" w:rsidR="009B5E3D" w:rsidRDefault="009B5E3D" w:rsidP="0049365B">
                        <w:pPr>
                          <w:rPr>
                            <w:color w:val="4A442A" w:themeColor="background2" w:themeShade="40"/>
                          </w:rPr>
                        </w:pPr>
                      </w:p>
                      <w:p w14:paraId="68A790B6" w14:textId="77777777" w:rsidR="009B5E3D" w:rsidRDefault="009B5E3D" w:rsidP="0049365B">
                        <w:pPr>
                          <w:rPr>
                            <w:color w:val="4A442A" w:themeColor="background2" w:themeShade="40"/>
                          </w:rPr>
                        </w:pPr>
                      </w:p>
                      <w:p w14:paraId="42638BF4" w14:textId="77777777" w:rsidR="009B5E3D" w:rsidRDefault="009B5E3D" w:rsidP="0049365B">
                        <w:pPr>
                          <w:rPr>
                            <w:color w:val="4A442A" w:themeColor="background2" w:themeShade="40"/>
                          </w:rPr>
                        </w:pPr>
                      </w:p>
                      <w:p w14:paraId="269B4E14" w14:textId="77777777" w:rsidR="009B5E3D" w:rsidRDefault="009B5E3D" w:rsidP="0049365B">
                        <w:pPr>
                          <w:rPr>
                            <w:color w:val="4A442A" w:themeColor="background2" w:themeShade="40"/>
                          </w:rPr>
                        </w:pPr>
                      </w:p>
                      <w:p w14:paraId="7295073D" w14:textId="77777777" w:rsidR="009B5E3D" w:rsidRDefault="009B5E3D" w:rsidP="0049365B">
                        <w:pPr>
                          <w:rPr>
                            <w:color w:val="4A442A" w:themeColor="background2" w:themeShade="40"/>
                          </w:rPr>
                        </w:pPr>
                      </w:p>
                      <w:p w14:paraId="71101B83" w14:textId="77777777" w:rsidR="009B5E3D" w:rsidRDefault="009B5E3D" w:rsidP="0049365B">
                        <w:pPr>
                          <w:rPr>
                            <w:color w:val="4A442A" w:themeColor="background2" w:themeShade="40"/>
                          </w:rPr>
                        </w:pPr>
                      </w:p>
                      <w:p w14:paraId="1C54CF5C" w14:textId="77777777" w:rsidR="009B5E3D" w:rsidRDefault="009B5E3D" w:rsidP="0049365B">
                        <w:pPr>
                          <w:rPr>
                            <w:color w:val="4A442A" w:themeColor="background2" w:themeShade="40"/>
                          </w:rPr>
                        </w:pPr>
                      </w:p>
                      <w:p w14:paraId="32125486" w14:textId="77777777" w:rsidR="009B5E3D" w:rsidRDefault="009B5E3D" w:rsidP="0049365B">
                        <w:pPr>
                          <w:rPr>
                            <w:color w:val="4A442A" w:themeColor="background2" w:themeShade="40"/>
                          </w:rPr>
                        </w:pPr>
                      </w:p>
                      <w:p w14:paraId="5DE46936" w14:textId="77777777" w:rsidR="009B5E3D" w:rsidRDefault="009B5E3D" w:rsidP="0049365B">
                        <w:pPr>
                          <w:rPr>
                            <w:color w:val="4A442A" w:themeColor="background2" w:themeShade="40"/>
                          </w:rPr>
                        </w:pPr>
                      </w:p>
                      <w:p w14:paraId="4055416A" w14:textId="77777777" w:rsidR="009B5E3D" w:rsidRDefault="009B5E3D" w:rsidP="0049365B">
                        <w:pPr>
                          <w:rPr>
                            <w:color w:val="4A442A" w:themeColor="background2" w:themeShade="40"/>
                          </w:rPr>
                        </w:pPr>
                      </w:p>
                      <w:p w14:paraId="2BD83793" w14:textId="77777777" w:rsidR="009B5E3D" w:rsidRDefault="009B5E3D" w:rsidP="0049365B">
                        <w:pPr>
                          <w:rPr>
                            <w:color w:val="4A442A" w:themeColor="background2" w:themeShade="40"/>
                          </w:rPr>
                        </w:pPr>
                      </w:p>
                      <w:p w14:paraId="3783AADB" w14:textId="77777777" w:rsidR="009B5E3D" w:rsidRDefault="009B5E3D" w:rsidP="0049365B">
                        <w:pPr>
                          <w:rPr>
                            <w:color w:val="4A442A" w:themeColor="background2" w:themeShade="40"/>
                          </w:rPr>
                        </w:pPr>
                      </w:p>
                      <w:p w14:paraId="61B00278" w14:textId="77777777" w:rsidR="009B5E3D" w:rsidRDefault="009B5E3D" w:rsidP="0049365B">
                        <w:pPr>
                          <w:rPr>
                            <w:color w:val="4A442A" w:themeColor="background2" w:themeShade="40"/>
                          </w:rPr>
                        </w:pPr>
                      </w:p>
                      <w:p w14:paraId="2CF3577A" w14:textId="77777777" w:rsidR="009B5E3D" w:rsidRDefault="009B5E3D" w:rsidP="0049365B">
                        <w:pPr>
                          <w:rPr>
                            <w:color w:val="4A442A" w:themeColor="background2" w:themeShade="40"/>
                          </w:rPr>
                        </w:pPr>
                      </w:p>
                      <w:p w14:paraId="70485919" w14:textId="77777777" w:rsidR="009B5E3D" w:rsidRDefault="009B5E3D" w:rsidP="0049365B">
                        <w:pPr>
                          <w:rPr>
                            <w:color w:val="4A442A" w:themeColor="background2" w:themeShade="40"/>
                          </w:rPr>
                        </w:pPr>
                      </w:p>
                      <w:p w14:paraId="63D69F9D" w14:textId="77777777" w:rsidR="009B5E3D" w:rsidRDefault="009B5E3D" w:rsidP="0049365B">
                        <w:pPr>
                          <w:rPr>
                            <w:color w:val="4A442A" w:themeColor="background2" w:themeShade="40"/>
                          </w:rPr>
                        </w:pPr>
                      </w:p>
                      <w:p w14:paraId="56D5AB2C" w14:textId="77777777" w:rsidR="009B5E3D" w:rsidRDefault="009B5E3D" w:rsidP="0049365B">
                        <w:pPr>
                          <w:rPr>
                            <w:color w:val="4A442A" w:themeColor="background2" w:themeShade="40"/>
                          </w:rPr>
                        </w:pPr>
                      </w:p>
                      <w:p w14:paraId="59AAF64B" w14:textId="77777777" w:rsidR="009B5E3D" w:rsidRDefault="009B5E3D" w:rsidP="0049365B">
                        <w:pPr>
                          <w:rPr>
                            <w:color w:val="4A442A" w:themeColor="background2" w:themeShade="40"/>
                          </w:rPr>
                        </w:pPr>
                      </w:p>
                      <w:p w14:paraId="2F83B99F" w14:textId="77777777" w:rsidR="009B5E3D" w:rsidRDefault="009B5E3D" w:rsidP="0049365B">
                        <w:pPr>
                          <w:rPr>
                            <w:color w:val="4A442A" w:themeColor="background2" w:themeShade="40"/>
                          </w:rPr>
                        </w:pPr>
                      </w:p>
                      <w:p w14:paraId="7CFDECEF" w14:textId="77777777" w:rsidR="009B5E3D" w:rsidRDefault="009B5E3D" w:rsidP="0049365B">
                        <w:pPr>
                          <w:rPr>
                            <w:color w:val="4A442A" w:themeColor="background2" w:themeShade="40"/>
                          </w:rPr>
                        </w:pPr>
                      </w:p>
                      <w:p w14:paraId="69BA93AB" w14:textId="77777777" w:rsidR="009B5E3D" w:rsidRDefault="009B5E3D" w:rsidP="0049365B">
                        <w:pPr>
                          <w:rPr>
                            <w:color w:val="4A442A" w:themeColor="background2" w:themeShade="40"/>
                          </w:rPr>
                        </w:pPr>
                      </w:p>
                      <w:p w14:paraId="1E14A44F" w14:textId="77777777" w:rsidR="009B5E3D" w:rsidRDefault="009B5E3D" w:rsidP="0049365B">
                        <w:pPr>
                          <w:rPr>
                            <w:color w:val="4A442A" w:themeColor="background2" w:themeShade="40"/>
                          </w:rPr>
                        </w:pPr>
                      </w:p>
                      <w:p w14:paraId="4F2CD13C" w14:textId="77777777" w:rsidR="009B5E3D" w:rsidRDefault="009B5E3D" w:rsidP="0049365B">
                        <w:pPr>
                          <w:rPr>
                            <w:color w:val="4A442A" w:themeColor="background2" w:themeShade="40"/>
                          </w:rPr>
                        </w:pPr>
                      </w:p>
                      <w:p w14:paraId="5F8F91FB" w14:textId="77777777" w:rsidR="009B5E3D" w:rsidRDefault="009B5E3D" w:rsidP="0049365B">
                        <w:pPr>
                          <w:rPr>
                            <w:color w:val="4A442A" w:themeColor="background2" w:themeShade="40"/>
                          </w:rPr>
                        </w:pPr>
                      </w:p>
                      <w:p w14:paraId="302E9C34" w14:textId="77777777" w:rsidR="009B5E3D" w:rsidRDefault="009B5E3D" w:rsidP="0049365B">
                        <w:pPr>
                          <w:rPr>
                            <w:color w:val="4A442A" w:themeColor="background2" w:themeShade="40"/>
                          </w:rPr>
                        </w:pPr>
                      </w:p>
                      <w:p w14:paraId="23B68841" w14:textId="77777777" w:rsidR="009B5E3D" w:rsidRDefault="009B5E3D" w:rsidP="0049365B">
                        <w:pPr>
                          <w:rPr>
                            <w:color w:val="4A442A" w:themeColor="background2" w:themeShade="40"/>
                          </w:rPr>
                        </w:pPr>
                      </w:p>
                      <w:p w14:paraId="0EBB563E" w14:textId="77777777" w:rsidR="009B5E3D" w:rsidRDefault="009B5E3D" w:rsidP="0049365B">
                        <w:pPr>
                          <w:rPr>
                            <w:color w:val="4A442A" w:themeColor="background2" w:themeShade="40"/>
                          </w:rPr>
                        </w:pPr>
                      </w:p>
                      <w:p w14:paraId="3FD9B798" w14:textId="77777777" w:rsidR="009B5E3D" w:rsidRDefault="009B5E3D" w:rsidP="0049365B">
                        <w:pPr>
                          <w:rPr>
                            <w:color w:val="4A442A" w:themeColor="background2" w:themeShade="40"/>
                          </w:rPr>
                        </w:pPr>
                      </w:p>
                      <w:p w14:paraId="27992122" w14:textId="77777777" w:rsidR="009B5E3D" w:rsidRDefault="009B5E3D" w:rsidP="0049365B">
                        <w:pPr>
                          <w:rPr>
                            <w:color w:val="4A442A" w:themeColor="background2" w:themeShade="40"/>
                          </w:rPr>
                        </w:pPr>
                      </w:p>
                      <w:p w14:paraId="5A31C99B" w14:textId="77777777" w:rsidR="009B5E3D" w:rsidRDefault="009B5E3D" w:rsidP="0049365B">
                        <w:pPr>
                          <w:rPr>
                            <w:color w:val="4A442A" w:themeColor="background2" w:themeShade="40"/>
                          </w:rPr>
                        </w:pPr>
                      </w:p>
                      <w:p w14:paraId="5E61D8CA" w14:textId="77777777" w:rsidR="009B5E3D" w:rsidRDefault="009B5E3D" w:rsidP="0049365B">
                        <w:pPr>
                          <w:rPr>
                            <w:color w:val="4A442A" w:themeColor="background2" w:themeShade="40"/>
                          </w:rPr>
                        </w:pPr>
                      </w:p>
                      <w:p w14:paraId="637E2B05" w14:textId="77777777" w:rsidR="009B5E3D" w:rsidRDefault="009B5E3D" w:rsidP="0049365B">
                        <w:pPr>
                          <w:rPr>
                            <w:color w:val="4A442A" w:themeColor="background2" w:themeShade="40"/>
                          </w:rPr>
                        </w:pPr>
                      </w:p>
                      <w:p w14:paraId="4D700D22" w14:textId="77777777" w:rsidR="009B5E3D" w:rsidRDefault="009B5E3D" w:rsidP="0049365B">
                        <w:pPr>
                          <w:rPr>
                            <w:color w:val="4A442A" w:themeColor="background2" w:themeShade="40"/>
                          </w:rPr>
                        </w:pPr>
                      </w:p>
                      <w:p w14:paraId="5451C5E3" w14:textId="77777777" w:rsidR="009B5E3D" w:rsidRDefault="009B5E3D" w:rsidP="0049365B">
                        <w:pPr>
                          <w:rPr>
                            <w:color w:val="4A442A" w:themeColor="background2" w:themeShade="40"/>
                          </w:rPr>
                        </w:pPr>
                      </w:p>
                      <w:p w14:paraId="7CCC1F9C" w14:textId="77777777" w:rsidR="009B5E3D" w:rsidRDefault="009B5E3D" w:rsidP="0049365B">
                        <w:pPr>
                          <w:rPr>
                            <w:color w:val="4A442A" w:themeColor="background2" w:themeShade="40"/>
                          </w:rPr>
                        </w:pPr>
                      </w:p>
                      <w:p w14:paraId="2CA1A793" w14:textId="77777777" w:rsidR="009B5E3D" w:rsidRDefault="009B5E3D" w:rsidP="0049365B">
                        <w:pPr>
                          <w:rPr>
                            <w:color w:val="4A442A" w:themeColor="background2" w:themeShade="40"/>
                          </w:rPr>
                        </w:pPr>
                      </w:p>
                      <w:p w14:paraId="1C9643C8" w14:textId="77777777" w:rsidR="009B5E3D" w:rsidRDefault="009B5E3D" w:rsidP="0049365B">
                        <w:pPr>
                          <w:rPr>
                            <w:color w:val="4A442A" w:themeColor="background2" w:themeShade="40"/>
                          </w:rPr>
                        </w:pPr>
                      </w:p>
                      <w:p w14:paraId="2EA2D47B" w14:textId="77777777" w:rsidR="009B5E3D" w:rsidRDefault="009B5E3D" w:rsidP="0049365B">
                        <w:pPr>
                          <w:rPr>
                            <w:color w:val="4A442A" w:themeColor="background2" w:themeShade="40"/>
                          </w:rPr>
                        </w:pPr>
                      </w:p>
                      <w:p w14:paraId="180F3EEF" w14:textId="77777777" w:rsidR="009B5E3D" w:rsidRDefault="009B5E3D" w:rsidP="0049365B">
                        <w:pPr>
                          <w:rPr>
                            <w:color w:val="4A442A" w:themeColor="background2" w:themeShade="40"/>
                          </w:rPr>
                        </w:pPr>
                      </w:p>
                      <w:p w14:paraId="1A3E2D69" w14:textId="77777777" w:rsidR="009B5E3D" w:rsidRDefault="009B5E3D" w:rsidP="0049365B">
                        <w:pPr>
                          <w:rPr>
                            <w:color w:val="4A442A" w:themeColor="background2" w:themeShade="40"/>
                          </w:rPr>
                        </w:pPr>
                      </w:p>
                      <w:p w14:paraId="418772BC" w14:textId="77777777" w:rsidR="009B5E3D" w:rsidRDefault="009B5E3D" w:rsidP="0049365B">
                        <w:pPr>
                          <w:rPr>
                            <w:color w:val="4A442A" w:themeColor="background2" w:themeShade="40"/>
                          </w:rPr>
                        </w:pPr>
                      </w:p>
                      <w:p w14:paraId="12A18665" w14:textId="77777777" w:rsidR="009B5E3D" w:rsidRDefault="009B5E3D" w:rsidP="0049365B">
                        <w:pPr>
                          <w:rPr>
                            <w:color w:val="4A442A" w:themeColor="background2" w:themeShade="40"/>
                          </w:rPr>
                        </w:pPr>
                      </w:p>
                      <w:p w14:paraId="72FBBD09" w14:textId="77777777" w:rsidR="009B5E3D" w:rsidRDefault="009B5E3D" w:rsidP="0049365B">
                        <w:pPr>
                          <w:rPr>
                            <w:color w:val="4A442A" w:themeColor="background2" w:themeShade="40"/>
                          </w:rPr>
                        </w:pPr>
                      </w:p>
                      <w:p w14:paraId="36C7019A" w14:textId="77777777" w:rsidR="009B5E3D" w:rsidRDefault="009B5E3D" w:rsidP="0049365B">
                        <w:pPr>
                          <w:rPr>
                            <w:color w:val="4A442A" w:themeColor="background2" w:themeShade="40"/>
                          </w:rPr>
                        </w:pPr>
                      </w:p>
                      <w:p w14:paraId="795FF2D1" w14:textId="77777777" w:rsidR="009B5E3D" w:rsidRDefault="009B5E3D" w:rsidP="0049365B">
                        <w:pPr>
                          <w:rPr>
                            <w:color w:val="4A442A" w:themeColor="background2" w:themeShade="40"/>
                          </w:rPr>
                        </w:pPr>
                      </w:p>
                      <w:p w14:paraId="3EE36953" w14:textId="77777777" w:rsidR="009B5E3D" w:rsidRDefault="009B5E3D" w:rsidP="0049365B">
                        <w:pPr>
                          <w:rPr>
                            <w:color w:val="4A442A" w:themeColor="background2" w:themeShade="40"/>
                          </w:rPr>
                        </w:pPr>
                      </w:p>
                      <w:p w14:paraId="4EB86A0D" w14:textId="77777777" w:rsidR="009B5E3D" w:rsidRDefault="009B5E3D" w:rsidP="0049365B">
                        <w:pPr>
                          <w:rPr>
                            <w:color w:val="4A442A" w:themeColor="background2" w:themeShade="40"/>
                          </w:rPr>
                        </w:pPr>
                      </w:p>
                      <w:p w14:paraId="2CFFFA2D" w14:textId="77777777" w:rsidR="009B5E3D" w:rsidRDefault="009B5E3D" w:rsidP="0049365B">
                        <w:pPr>
                          <w:rPr>
                            <w:color w:val="4A442A" w:themeColor="background2" w:themeShade="40"/>
                          </w:rPr>
                        </w:pPr>
                      </w:p>
                      <w:p w14:paraId="2D58A741" w14:textId="77777777" w:rsidR="009B5E3D" w:rsidRDefault="009B5E3D" w:rsidP="0049365B">
                        <w:pPr>
                          <w:rPr>
                            <w:color w:val="4A442A" w:themeColor="background2" w:themeShade="40"/>
                          </w:rPr>
                        </w:pPr>
                      </w:p>
                      <w:p w14:paraId="6FE8D8BF" w14:textId="77777777" w:rsidR="009B5E3D" w:rsidRDefault="009B5E3D" w:rsidP="0049365B">
                        <w:pPr>
                          <w:rPr>
                            <w:color w:val="4A442A" w:themeColor="background2" w:themeShade="40"/>
                          </w:rPr>
                        </w:pPr>
                      </w:p>
                      <w:p w14:paraId="122624A0" w14:textId="77777777" w:rsidR="009B5E3D" w:rsidRDefault="009B5E3D" w:rsidP="0049365B">
                        <w:pPr>
                          <w:rPr>
                            <w:color w:val="4A442A" w:themeColor="background2" w:themeShade="40"/>
                          </w:rPr>
                        </w:pPr>
                      </w:p>
                      <w:p w14:paraId="2F574F59" w14:textId="77777777" w:rsidR="009B5E3D" w:rsidRDefault="009B5E3D" w:rsidP="0049365B">
                        <w:pPr>
                          <w:rPr>
                            <w:color w:val="4A442A" w:themeColor="background2" w:themeShade="40"/>
                          </w:rPr>
                        </w:pPr>
                      </w:p>
                      <w:p w14:paraId="687D01D1" w14:textId="77777777" w:rsidR="009B5E3D" w:rsidRDefault="009B5E3D" w:rsidP="0049365B">
                        <w:pPr>
                          <w:rPr>
                            <w:color w:val="4A442A" w:themeColor="background2" w:themeShade="40"/>
                          </w:rPr>
                        </w:pPr>
                      </w:p>
                      <w:p w14:paraId="20F839A3" w14:textId="77777777" w:rsidR="009B5E3D" w:rsidRDefault="009B5E3D" w:rsidP="0049365B">
                        <w:pPr>
                          <w:rPr>
                            <w:color w:val="4A442A" w:themeColor="background2" w:themeShade="40"/>
                          </w:rPr>
                        </w:pPr>
                      </w:p>
                      <w:p w14:paraId="29013A95" w14:textId="77777777" w:rsidR="009B5E3D" w:rsidRDefault="009B5E3D" w:rsidP="0049365B">
                        <w:pPr>
                          <w:rPr>
                            <w:color w:val="4A442A" w:themeColor="background2" w:themeShade="40"/>
                          </w:rPr>
                        </w:pPr>
                      </w:p>
                      <w:p w14:paraId="0DFA2F95" w14:textId="77777777" w:rsidR="009B5E3D" w:rsidRDefault="009B5E3D" w:rsidP="0049365B">
                        <w:pPr>
                          <w:rPr>
                            <w:color w:val="4A442A" w:themeColor="background2" w:themeShade="40"/>
                          </w:rPr>
                        </w:pPr>
                      </w:p>
                      <w:p w14:paraId="68C48115" w14:textId="77777777" w:rsidR="009B5E3D" w:rsidRDefault="009B5E3D" w:rsidP="0049365B">
                        <w:pPr>
                          <w:rPr>
                            <w:color w:val="4A442A" w:themeColor="background2" w:themeShade="40"/>
                          </w:rPr>
                        </w:pPr>
                      </w:p>
                      <w:p w14:paraId="679053C2" w14:textId="77777777" w:rsidR="009B5E3D" w:rsidRDefault="009B5E3D" w:rsidP="0049365B">
                        <w:pPr>
                          <w:rPr>
                            <w:color w:val="4A442A" w:themeColor="background2" w:themeShade="40"/>
                          </w:rPr>
                        </w:pPr>
                      </w:p>
                      <w:p w14:paraId="01C224C0" w14:textId="77777777" w:rsidR="009B5E3D" w:rsidRDefault="009B5E3D" w:rsidP="0049365B">
                        <w:pPr>
                          <w:rPr>
                            <w:color w:val="4A442A" w:themeColor="background2" w:themeShade="40"/>
                          </w:rPr>
                        </w:pPr>
                      </w:p>
                      <w:p w14:paraId="332FFAF8" w14:textId="77777777" w:rsidR="009B5E3D" w:rsidRDefault="009B5E3D" w:rsidP="0049365B">
                        <w:pPr>
                          <w:rPr>
                            <w:color w:val="4A442A" w:themeColor="background2" w:themeShade="40"/>
                          </w:rPr>
                        </w:pPr>
                      </w:p>
                      <w:p w14:paraId="641810D2" w14:textId="10088DAE" w:rsidR="009B5E3D" w:rsidRPr="00944EE8" w:rsidRDefault="009B5E3D" w:rsidP="0049365B">
                        <w:pPr>
                          <w:rPr>
                            <w:color w:val="4A442A" w:themeColor="background2" w:themeShade="40"/>
                          </w:rPr>
                        </w:pPr>
                        <w:r w:rsidRPr="00944EE8">
                          <w:rPr>
                            <w:color w:val="4A442A" w:themeColor="background2" w:themeShade="40"/>
                          </w:rPr>
                          <w:t>d…</w:t>
                        </w:r>
                      </w:p>
                      <w:p w14:paraId="0A4A3D8E" w14:textId="77777777" w:rsidR="009B5E3D" w:rsidRDefault="009B5E3D" w:rsidP="00657BB2">
                        <w:pPr>
                          <w:jc w:val="center"/>
                          <w:rPr>
                            <w:b w:val="0"/>
                            <w:bCs/>
                            <w:color w:val="948A54" w:themeColor="background2" w:themeShade="80"/>
                            <w:sz w:val="24"/>
                            <w:szCs w:val="24"/>
                          </w:rPr>
                        </w:pPr>
                        <w:r>
                          <w:rPr>
                            <w:b w:val="0"/>
                            <w:bCs/>
                            <w:color w:val="948A54" w:themeColor="background2" w:themeShade="80"/>
                            <w:sz w:val="24"/>
                            <w:szCs w:val="24"/>
                          </w:rPr>
                          <w:t xml:space="preserve"> </w:t>
                        </w:r>
                      </w:p>
                      <w:p w14:paraId="5D282E53" w14:textId="77777777" w:rsidR="009B5E3D" w:rsidRPr="00AE3332" w:rsidRDefault="009B5E3D" w:rsidP="0049365B">
                        <w:pPr>
                          <w:pStyle w:val="ListParagraph"/>
                          <w:numPr>
                            <w:ilvl w:val="0"/>
                            <w:numId w:val="21"/>
                          </w:numPr>
                          <w:ind w:left="284" w:hanging="284"/>
                          <w:rPr>
                            <w:b w:val="0"/>
                            <w:bCs/>
                            <w:color w:val="4A442A" w:themeColor="background2" w:themeShade="40"/>
                            <w:sz w:val="24"/>
                            <w:szCs w:val="24"/>
                          </w:rPr>
                        </w:pPr>
                        <w:r w:rsidRPr="00AE3332">
                          <w:rPr>
                            <w:b w:val="0"/>
                            <w:bCs/>
                            <w:color w:val="4A442A" w:themeColor="background2" w:themeShade="40"/>
                            <w:sz w:val="24"/>
                            <w:szCs w:val="24"/>
                          </w:rPr>
                          <w:t>95% of companies agree that the OFSC has improved industry safety.</w:t>
                        </w:r>
                      </w:p>
                      <w:p w14:paraId="698619C4" w14:textId="77777777" w:rsidR="009B5E3D" w:rsidRPr="00AE3332" w:rsidRDefault="009B5E3D" w:rsidP="0049365B">
                        <w:pPr>
                          <w:pStyle w:val="ListParagraph"/>
                          <w:ind w:left="284" w:hanging="284"/>
                          <w:rPr>
                            <w:b w:val="0"/>
                            <w:bCs/>
                            <w:color w:val="4A442A" w:themeColor="background2" w:themeShade="40"/>
                            <w:sz w:val="24"/>
                            <w:szCs w:val="24"/>
                            <w:highlight w:val="yellow"/>
                          </w:rPr>
                        </w:pPr>
                      </w:p>
                      <w:p w14:paraId="58975875" w14:textId="77777777" w:rsidR="009B5E3D" w:rsidRPr="00492729" w:rsidRDefault="009B5E3D" w:rsidP="00492729">
                        <w:pPr>
                          <w:pStyle w:val="ListParagraph"/>
                          <w:numPr>
                            <w:ilvl w:val="0"/>
                            <w:numId w:val="26"/>
                          </w:numPr>
                          <w:ind w:left="284" w:hanging="284"/>
                          <w:rPr>
                            <w:b w:val="0"/>
                            <w:bCs/>
                            <w:color w:val="4A442A" w:themeColor="background2" w:themeShade="40"/>
                            <w:sz w:val="24"/>
                            <w:szCs w:val="24"/>
                          </w:rPr>
                        </w:pPr>
                        <w:r w:rsidRPr="00AE3332">
                          <w:rPr>
                            <w:b w:val="0"/>
                            <w:bCs/>
                            <w:color w:val="4A442A" w:themeColor="background2" w:themeShade="40"/>
                            <w:sz w:val="24"/>
                            <w:szCs w:val="24"/>
                          </w:rPr>
                          <w:t xml:space="preserve">80% of all </w:t>
                        </w:r>
                        <w:r>
                          <w:rPr>
                            <w:b w:val="0"/>
                            <w:bCs/>
                            <w:color w:val="4A442A" w:themeColor="background2" w:themeShade="40"/>
                            <w:sz w:val="24"/>
                            <w:szCs w:val="24"/>
                          </w:rPr>
                          <w:t xml:space="preserve">respondants </w:t>
                        </w:r>
                        <w:r w:rsidRPr="006442A4">
                          <w:rPr>
                            <w:b w:val="0"/>
                            <w:bCs/>
                            <w:color w:val="4A442A" w:themeColor="background2" w:themeShade="40"/>
                            <w:sz w:val="24"/>
                            <w:szCs w:val="24"/>
                          </w:rPr>
                          <w:t>state that the Scheme has improved their safety practices and their safety culture.</w:t>
                        </w:r>
                      </w:p>
                      <w:p w14:paraId="41295BB1" w14:textId="77777777" w:rsidR="009B5E3D" w:rsidRPr="00AE3332" w:rsidRDefault="009B5E3D" w:rsidP="0049365B">
                        <w:pPr>
                          <w:pStyle w:val="ListParagraph"/>
                          <w:ind w:left="284" w:hanging="284"/>
                          <w:rPr>
                            <w:b w:val="0"/>
                            <w:bCs/>
                            <w:color w:val="4A442A" w:themeColor="background2" w:themeShade="40"/>
                            <w:sz w:val="24"/>
                            <w:szCs w:val="24"/>
                            <w:highlight w:val="yellow"/>
                          </w:rPr>
                        </w:pPr>
                      </w:p>
                      <w:p w14:paraId="6AAF714F" w14:textId="77777777" w:rsidR="009B5E3D" w:rsidRPr="00AE3332" w:rsidRDefault="009B5E3D" w:rsidP="0049365B">
                        <w:pPr>
                          <w:pStyle w:val="ListParagraph"/>
                          <w:numPr>
                            <w:ilvl w:val="0"/>
                            <w:numId w:val="21"/>
                          </w:numPr>
                          <w:ind w:left="284" w:hanging="284"/>
                          <w:rPr>
                            <w:b w:val="0"/>
                            <w:bCs/>
                            <w:color w:val="4A442A" w:themeColor="background2" w:themeShade="40"/>
                            <w:sz w:val="24"/>
                            <w:szCs w:val="24"/>
                          </w:rPr>
                        </w:pPr>
                        <w:r w:rsidRPr="00AE3332">
                          <w:rPr>
                            <w:b w:val="0"/>
                            <w:bCs/>
                            <w:color w:val="4A442A" w:themeColor="background2" w:themeShade="40"/>
                            <w:sz w:val="24"/>
                            <w:szCs w:val="24"/>
                          </w:rPr>
                          <w:t xml:space="preserve">87% of all </w:t>
                        </w:r>
                        <w:r>
                          <w:rPr>
                            <w:b w:val="0"/>
                            <w:bCs/>
                            <w:color w:val="4A442A" w:themeColor="background2" w:themeShade="40"/>
                            <w:sz w:val="24"/>
                            <w:szCs w:val="24"/>
                          </w:rPr>
                          <w:t>respondants</w:t>
                        </w:r>
                        <w:r w:rsidRPr="00AE3332">
                          <w:rPr>
                            <w:b w:val="0"/>
                            <w:bCs/>
                            <w:color w:val="4A442A" w:themeColor="background2" w:themeShade="40"/>
                            <w:sz w:val="24"/>
                            <w:szCs w:val="24"/>
                          </w:rPr>
                          <w:t xml:space="preserve"> agree that FSC accreditation is value for money.</w:t>
                        </w:r>
                      </w:p>
                      <w:p w14:paraId="679AE5FF" w14:textId="77777777" w:rsidR="009B5E3D" w:rsidRDefault="009B5E3D"/>
                    </w:txbxContent>
                  </v:textbox>
                </v:shape>
              </v:group>
            </w:pict>
          </mc:Fallback>
        </mc:AlternateContent>
      </w:r>
      <w:r w:rsidR="00296574">
        <w:rPr>
          <w:b w:val="0"/>
          <w:noProof/>
          <w:sz w:val="22"/>
          <w:szCs w:val="22"/>
          <w:lang w:eastAsia="en-AU"/>
        </w:rPr>
        <mc:AlternateContent>
          <mc:Choice Requires="wps">
            <w:drawing>
              <wp:anchor distT="0" distB="0" distL="114300" distR="114300" simplePos="0" relativeHeight="251658752" behindDoc="0" locked="0" layoutInCell="1" allowOverlap="1" wp14:anchorId="0D41B34F" wp14:editId="2C88A422">
                <wp:simplePos x="0" y="0"/>
                <wp:positionH relativeFrom="margin">
                  <wp:posOffset>-165370</wp:posOffset>
                </wp:positionH>
                <wp:positionV relativeFrom="paragraph">
                  <wp:posOffset>93588</wp:posOffset>
                </wp:positionV>
                <wp:extent cx="3441970" cy="3825240"/>
                <wp:effectExtent l="0" t="0" r="0" b="3810"/>
                <wp:wrapNone/>
                <wp:docPr id="45" name="Text Box 45"/>
                <wp:cNvGraphicFramePr/>
                <a:graphic xmlns:a="http://schemas.openxmlformats.org/drawingml/2006/main">
                  <a:graphicData uri="http://schemas.microsoft.com/office/word/2010/wordprocessingShape">
                    <wps:wsp>
                      <wps:cNvSpPr txBox="1"/>
                      <wps:spPr>
                        <a:xfrm>
                          <a:off x="0" y="0"/>
                          <a:ext cx="3441970" cy="3825240"/>
                        </a:xfrm>
                        <a:prstGeom prst="rect">
                          <a:avLst/>
                        </a:prstGeom>
                        <a:noFill/>
                        <a:ln w="6350">
                          <a:noFill/>
                        </a:ln>
                      </wps:spPr>
                      <wps:txbx>
                        <w:txbxContent>
                          <w:p w14:paraId="24BF9D2F" w14:textId="77777777" w:rsidR="009B5E3D" w:rsidRPr="00242DC4" w:rsidRDefault="009B5E3D" w:rsidP="005D6A68">
                            <w:pPr>
                              <w:rPr>
                                <w:b w:val="0"/>
                                <w:sz w:val="22"/>
                                <w:szCs w:val="22"/>
                              </w:rPr>
                            </w:pPr>
                            <w:r>
                              <w:rPr>
                                <w:b w:val="0"/>
                                <w:sz w:val="22"/>
                                <w:szCs w:val="22"/>
                              </w:rPr>
                              <w:t xml:space="preserve">The </w:t>
                            </w:r>
                            <w:r w:rsidRPr="00242DC4">
                              <w:rPr>
                                <w:b w:val="0"/>
                                <w:sz w:val="22"/>
                                <w:szCs w:val="22"/>
                              </w:rPr>
                              <w:t>Scheme continued to grow in 2020, reaching over 500 accredited companies across 400 accreditations.</w:t>
                            </w:r>
                          </w:p>
                          <w:p w14:paraId="65FDECCA" w14:textId="77777777" w:rsidR="009B5E3D" w:rsidRPr="00242DC4" w:rsidRDefault="009B5E3D" w:rsidP="005D6A68">
                            <w:pPr>
                              <w:rPr>
                                <w:b w:val="0"/>
                                <w:sz w:val="22"/>
                                <w:szCs w:val="22"/>
                              </w:rPr>
                            </w:pPr>
                          </w:p>
                          <w:p w14:paraId="5971DD9E" w14:textId="632F7F6E" w:rsidR="009B5E3D" w:rsidRPr="0052553A" w:rsidRDefault="009B5E3D" w:rsidP="005D6A68">
                            <w:pPr>
                              <w:rPr>
                                <w:b w:val="0"/>
                                <w:sz w:val="22"/>
                                <w:szCs w:val="22"/>
                              </w:rPr>
                            </w:pPr>
                            <w:r w:rsidRPr="00242DC4">
                              <w:rPr>
                                <w:b w:val="0"/>
                                <w:sz w:val="22"/>
                                <w:szCs w:val="22"/>
                              </w:rPr>
                              <w:t xml:space="preserve">Accredited </w:t>
                            </w:r>
                            <w:r>
                              <w:rPr>
                                <w:b w:val="0"/>
                                <w:sz w:val="22"/>
                                <w:szCs w:val="22"/>
                              </w:rPr>
                              <w:t>companies</w:t>
                            </w:r>
                            <w:r w:rsidRPr="00242DC4">
                              <w:rPr>
                                <w:b w:val="0"/>
                                <w:sz w:val="22"/>
                                <w:szCs w:val="22"/>
                              </w:rPr>
                              <w:t xml:space="preserve"> continue to be a significant part of the Australian building and construction industry, with a</w:t>
                            </w:r>
                            <w:r>
                              <w:rPr>
                                <w:b w:val="0"/>
                                <w:sz w:val="22"/>
                                <w:szCs w:val="22"/>
                              </w:rPr>
                              <w:t>round</w:t>
                            </w:r>
                            <w:r w:rsidRPr="00242DC4">
                              <w:rPr>
                                <w:b w:val="0"/>
                                <w:sz w:val="22"/>
                                <w:szCs w:val="22"/>
                              </w:rPr>
                              <w:t xml:space="preserve"> $</w:t>
                            </w:r>
                            <w:r w:rsidR="00134F1E">
                              <w:rPr>
                                <w:b w:val="0"/>
                                <w:sz w:val="22"/>
                                <w:szCs w:val="22"/>
                              </w:rPr>
                              <w:t>67</w:t>
                            </w:r>
                            <w:r w:rsidRPr="00242DC4">
                              <w:rPr>
                                <w:b w:val="0"/>
                                <w:sz w:val="22"/>
                                <w:szCs w:val="22"/>
                              </w:rPr>
                              <w:t xml:space="preserve"> billion Scheme projects active throughout 2020, part of a total of </w:t>
                            </w:r>
                            <w:r w:rsidRPr="0052553A">
                              <w:rPr>
                                <w:b w:val="0"/>
                                <w:sz w:val="22"/>
                                <w:szCs w:val="22"/>
                              </w:rPr>
                              <w:t xml:space="preserve">$147 billion </w:t>
                            </w:r>
                            <w:r>
                              <w:rPr>
                                <w:b w:val="0"/>
                                <w:sz w:val="22"/>
                                <w:szCs w:val="22"/>
                              </w:rPr>
                              <w:t xml:space="preserve">Scheme projects </w:t>
                            </w:r>
                            <w:r w:rsidRPr="0052553A">
                              <w:rPr>
                                <w:b w:val="0"/>
                                <w:sz w:val="22"/>
                                <w:szCs w:val="22"/>
                              </w:rPr>
                              <w:t xml:space="preserve">since the Scheme started. </w:t>
                            </w:r>
                          </w:p>
                          <w:p w14:paraId="004FE73F" w14:textId="77777777" w:rsidR="009B5E3D" w:rsidRPr="0052553A" w:rsidRDefault="009B5E3D" w:rsidP="005D6A68">
                            <w:pPr>
                              <w:rPr>
                                <w:b w:val="0"/>
                                <w:sz w:val="22"/>
                                <w:szCs w:val="22"/>
                              </w:rPr>
                            </w:pPr>
                          </w:p>
                          <w:p w14:paraId="1466FE22" w14:textId="4551D4B4" w:rsidR="009B5E3D" w:rsidRPr="0052553A" w:rsidRDefault="009B5E3D" w:rsidP="005D6A68">
                            <w:pPr>
                              <w:rPr>
                                <w:b w:val="0"/>
                                <w:sz w:val="22"/>
                                <w:szCs w:val="22"/>
                              </w:rPr>
                            </w:pPr>
                            <w:r w:rsidRPr="0052553A">
                              <w:rPr>
                                <w:b w:val="0"/>
                                <w:sz w:val="22"/>
                                <w:szCs w:val="22"/>
                              </w:rPr>
                              <w:t xml:space="preserve">There are 31 Scheme accredited </w:t>
                            </w:r>
                            <w:r>
                              <w:rPr>
                                <w:b w:val="0"/>
                                <w:sz w:val="22"/>
                                <w:szCs w:val="22"/>
                              </w:rPr>
                              <w:t>I</w:t>
                            </w:r>
                            <w:r w:rsidRPr="0052553A">
                              <w:rPr>
                                <w:b w:val="0"/>
                                <w:sz w:val="22"/>
                                <w:szCs w:val="22"/>
                              </w:rPr>
                              <w:t>ndigenous owned companies (50</w:t>
                            </w:r>
                            <w:r>
                              <w:rPr>
                                <w:b w:val="0"/>
                                <w:sz w:val="22"/>
                                <w:szCs w:val="22"/>
                              </w:rPr>
                              <w:t>%</w:t>
                            </w:r>
                            <w:r w:rsidRPr="0052553A">
                              <w:rPr>
                                <w:b w:val="0"/>
                                <w:sz w:val="22"/>
                                <w:szCs w:val="22"/>
                              </w:rPr>
                              <w:t xml:space="preserve"> or more ownership)</w:t>
                            </w:r>
                            <w:r>
                              <w:rPr>
                                <w:b w:val="0"/>
                                <w:sz w:val="22"/>
                                <w:szCs w:val="22"/>
                              </w:rPr>
                              <w:t xml:space="preserve">. This almost doubles the number of accredited Indigenous companies over the previous 12-months. </w:t>
                            </w:r>
                          </w:p>
                          <w:p w14:paraId="4E301234" w14:textId="77777777" w:rsidR="009B5E3D" w:rsidRPr="0052553A" w:rsidRDefault="009B5E3D" w:rsidP="005D6A68">
                            <w:pPr>
                              <w:rPr>
                                <w:b w:val="0"/>
                                <w:sz w:val="22"/>
                                <w:szCs w:val="22"/>
                              </w:rPr>
                            </w:pPr>
                          </w:p>
                          <w:p w14:paraId="25373169" w14:textId="77777777" w:rsidR="009B5E3D" w:rsidRPr="00242DC4" w:rsidRDefault="009B5E3D" w:rsidP="005D6A68">
                            <w:pPr>
                              <w:rPr>
                                <w:b w:val="0"/>
                                <w:color w:val="000000" w:themeColor="text1"/>
                                <w:sz w:val="22"/>
                                <w:szCs w:val="22"/>
                              </w:rPr>
                            </w:pPr>
                            <w:r w:rsidRPr="0052553A">
                              <w:rPr>
                                <w:b w:val="0"/>
                                <w:sz w:val="22"/>
                                <w:szCs w:val="22"/>
                              </w:rPr>
                              <w:t xml:space="preserve">Small to medium construction companies, and regional construction companies are an important part of the Scheme. Three quarters of Scheme accredited companies are classified as small or medium </w:t>
                            </w:r>
                            <w:r w:rsidRPr="00242DC4">
                              <w:rPr>
                                <w:b w:val="0"/>
                                <w:color w:val="000000" w:themeColor="text1"/>
                                <w:sz w:val="22"/>
                                <w:szCs w:val="22"/>
                              </w:rPr>
                              <w:t>in size, showing that the size of a company is no barrier to entry for achieving best practice safety.</w:t>
                            </w:r>
                          </w:p>
                          <w:p w14:paraId="516F5100" w14:textId="77777777" w:rsidR="009B5E3D" w:rsidRDefault="009B5E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1B34F" id="Text Box 45" o:spid="_x0000_s1045" type="#_x0000_t202" style="position:absolute;margin-left:-13pt;margin-top:7.35pt;width:271pt;height:301.2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" filled="f" stroked="f" strokeweight=".5pt">
                <v:textbox>
                  <w:txbxContent>
                    <w:p w14:paraId="24BF9D2F" w14:textId="77777777" w:rsidR="009B5E3D" w:rsidRPr="00242DC4" w:rsidRDefault="009B5E3D" w:rsidP="005D6A68">
                      <w:pPr>
                        <w:rPr>
                          <w:b w:val="0"/>
                          <w:sz w:val="22"/>
                          <w:szCs w:val="22"/>
                        </w:rPr>
                      </w:pPr>
                      <w:r>
                        <w:rPr>
                          <w:b w:val="0"/>
                          <w:sz w:val="22"/>
                          <w:szCs w:val="22"/>
                        </w:rPr>
                        <w:t xml:space="preserve">The </w:t>
                      </w:r>
                      <w:r w:rsidRPr="00242DC4">
                        <w:rPr>
                          <w:b w:val="0"/>
                          <w:sz w:val="22"/>
                          <w:szCs w:val="22"/>
                        </w:rPr>
                        <w:t>Scheme continued to grow in 2020, reaching over 500 accredited companies across 400 accreditations.</w:t>
                      </w:r>
                    </w:p>
                    <w:p w14:paraId="65FDECCA" w14:textId="77777777" w:rsidR="009B5E3D" w:rsidRPr="00242DC4" w:rsidRDefault="009B5E3D" w:rsidP="005D6A68">
                      <w:pPr>
                        <w:rPr>
                          <w:b w:val="0"/>
                          <w:sz w:val="22"/>
                          <w:szCs w:val="22"/>
                        </w:rPr>
                      </w:pPr>
                    </w:p>
                    <w:p w14:paraId="5971DD9E" w14:textId="632F7F6E" w:rsidR="009B5E3D" w:rsidRPr="0052553A" w:rsidRDefault="009B5E3D" w:rsidP="005D6A68">
                      <w:pPr>
                        <w:rPr>
                          <w:b w:val="0"/>
                          <w:sz w:val="22"/>
                          <w:szCs w:val="22"/>
                        </w:rPr>
                      </w:pPr>
                      <w:r w:rsidRPr="00242DC4">
                        <w:rPr>
                          <w:b w:val="0"/>
                          <w:sz w:val="22"/>
                          <w:szCs w:val="22"/>
                        </w:rPr>
                        <w:t xml:space="preserve">Accredited </w:t>
                      </w:r>
                      <w:r>
                        <w:rPr>
                          <w:b w:val="0"/>
                          <w:sz w:val="22"/>
                          <w:szCs w:val="22"/>
                        </w:rPr>
                        <w:t>companies</w:t>
                      </w:r>
                      <w:r w:rsidRPr="00242DC4">
                        <w:rPr>
                          <w:b w:val="0"/>
                          <w:sz w:val="22"/>
                          <w:szCs w:val="22"/>
                        </w:rPr>
                        <w:t xml:space="preserve"> continue to be a significant part of the Australian building and construction industry, with a</w:t>
                      </w:r>
                      <w:r>
                        <w:rPr>
                          <w:b w:val="0"/>
                          <w:sz w:val="22"/>
                          <w:szCs w:val="22"/>
                        </w:rPr>
                        <w:t>round</w:t>
                      </w:r>
                      <w:r w:rsidRPr="00242DC4">
                        <w:rPr>
                          <w:b w:val="0"/>
                          <w:sz w:val="22"/>
                          <w:szCs w:val="22"/>
                        </w:rPr>
                        <w:t xml:space="preserve"> $</w:t>
                      </w:r>
                      <w:r w:rsidR="00134F1E">
                        <w:rPr>
                          <w:b w:val="0"/>
                          <w:sz w:val="22"/>
                          <w:szCs w:val="22"/>
                        </w:rPr>
                        <w:t>67</w:t>
                      </w:r>
                      <w:r w:rsidRPr="00242DC4">
                        <w:rPr>
                          <w:b w:val="0"/>
                          <w:sz w:val="22"/>
                          <w:szCs w:val="22"/>
                        </w:rPr>
                        <w:t xml:space="preserve"> billion Scheme projects active throughout 2020, part of a total of </w:t>
                      </w:r>
                      <w:r w:rsidRPr="0052553A">
                        <w:rPr>
                          <w:b w:val="0"/>
                          <w:sz w:val="22"/>
                          <w:szCs w:val="22"/>
                        </w:rPr>
                        <w:t xml:space="preserve">$147 billion </w:t>
                      </w:r>
                      <w:r>
                        <w:rPr>
                          <w:b w:val="0"/>
                          <w:sz w:val="22"/>
                          <w:szCs w:val="22"/>
                        </w:rPr>
                        <w:t xml:space="preserve">Scheme projects </w:t>
                      </w:r>
                      <w:r w:rsidRPr="0052553A">
                        <w:rPr>
                          <w:b w:val="0"/>
                          <w:sz w:val="22"/>
                          <w:szCs w:val="22"/>
                        </w:rPr>
                        <w:t xml:space="preserve">since the Scheme started. </w:t>
                      </w:r>
                    </w:p>
                    <w:p w14:paraId="004FE73F" w14:textId="77777777" w:rsidR="009B5E3D" w:rsidRPr="0052553A" w:rsidRDefault="009B5E3D" w:rsidP="005D6A68">
                      <w:pPr>
                        <w:rPr>
                          <w:b w:val="0"/>
                          <w:sz w:val="22"/>
                          <w:szCs w:val="22"/>
                        </w:rPr>
                      </w:pPr>
                    </w:p>
                    <w:p w14:paraId="1466FE22" w14:textId="4551D4B4" w:rsidR="009B5E3D" w:rsidRPr="0052553A" w:rsidRDefault="009B5E3D" w:rsidP="005D6A68">
                      <w:pPr>
                        <w:rPr>
                          <w:b w:val="0"/>
                          <w:sz w:val="22"/>
                          <w:szCs w:val="22"/>
                        </w:rPr>
                      </w:pPr>
                      <w:r w:rsidRPr="0052553A">
                        <w:rPr>
                          <w:b w:val="0"/>
                          <w:sz w:val="22"/>
                          <w:szCs w:val="22"/>
                        </w:rPr>
                        <w:t xml:space="preserve">There are 31 Scheme accredited </w:t>
                      </w:r>
                      <w:r>
                        <w:rPr>
                          <w:b w:val="0"/>
                          <w:sz w:val="22"/>
                          <w:szCs w:val="22"/>
                        </w:rPr>
                        <w:t>I</w:t>
                      </w:r>
                      <w:r w:rsidRPr="0052553A">
                        <w:rPr>
                          <w:b w:val="0"/>
                          <w:sz w:val="22"/>
                          <w:szCs w:val="22"/>
                        </w:rPr>
                        <w:t>ndigenous owned companies (50</w:t>
                      </w:r>
                      <w:r>
                        <w:rPr>
                          <w:b w:val="0"/>
                          <w:sz w:val="22"/>
                          <w:szCs w:val="22"/>
                        </w:rPr>
                        <w:t>%</w:t>
                      </w:r>
                      <w:r w:rsidRPr="0052553A">
                        <w:rPr>
                          <w:b w:val="0"/>
                          <w:sz w:val="22"/>
                          <w:szCs w:val="22"/>
                        </w:rPr>
                        <w:t xml:space="preserve"> or more ownership)</w:t>
                      </w:r>
                      <w:r>
                        <w:rPr>
                          <w:b w:val="0"/>
                          <w:sz w:val="22"/>
                          <w:szCs w:val="22"/>
                        </w:rPr>
                        <w:t xml:space="preserve">. This almost doubles the number of accredited Indigenous companies over the previous 12-months. </w:t>
                      </w:r>
                    </w:p>
                    <w:p w14:paraId="4E301234" w14:textId="77777777" w:rsidR="009B5E3D" w:rsidRPr="0052553A" w:rsidRDefault="009B5E3D" w:rsidP="005D6A68">
                      <w:pPr>
                        <w:rPr>
                          <w:b w:val="0"/>
                          <w:sz w:val="22"/>
                          <w:szCs w:val="22"/>
                        </w:rPr>
                      </w:pPr>
                    </w:p>
                    <w:p w14:paraId="25373169" w14:textId="77777777" w:rsidR="009B5E3D" w:rsidRPr="00242DC4" w:rsidRDefault="009B5E3D" w:rsidP="005D6A68">
                      <w:pPr>
                        <w:rPr>
                          <w:b w:val="0"/>
                          <w:color w:val="000000" w:themeColor="text1"/>
                          <w:sz w:val="22"/>
                          <w:szCs w:val="22"/>
                        </w:rPr>
                      </w:pPr>
                      <w:r w:rsidRPr="0052553A">
                        <w:rPr>
                          <w:b w:val="0"/>
                          <w:sz w:val="22"/>
                          <w:szCs w:val="22"/>
                        </w:rPr>
                        <w:t xml:space="preserve">Small to medium construction companies, and regional construction companies are an important part of the Scheme. Three quarters of Scheme accredited companies are classified as small or medium </w:t>
                      </w:r>
                      <w:r w:rsidRPr="00242DC4">
                        <w:rPr>
                          <w:b w:val="0"/>
                          <w:color w:val="000000" w:themeColor="text1"/>
                          <w:sz w:val="22"/>
                          <w:szCs w:val="22"/>
                        </w:rPr>
                        <w:t>in size, showing that the size of a company is no barrier to entry for achieving best practice safety.</w:t>
                      </w:r>
                    </w:p>
                    <w:p w14:paraId="516F5100" w14:textId="77777777" w:rsidR="009B5E3D" w:rsidRDefault="009B5E3D"/>
                  </w:txbxContent>
                </v:textbox>
                <w10:wrap anchorx="margin"/>
              </v:shape>
            </w:pict>
          </mc:Fallback>
        </mc:AlternateContent>
      </w:r>
    </w:p>
    <w:p w14:paraId="0D231594" w14:textId="77777777" w:rsidR="00A5063A" w:rsidRDefault="00A5063A" w:rsidP="003932C5"/>
    <w:p w14:paraId="15FF97AC" w14:textId="77777777" w:rsidR="004E7530" w:rsidRDefault="004E7530" w:rsidP="003932C5"/>
    <w:p w14:paraId="096A7136" w14:textId="77777777" w:rsidR="004E7530" w:rsidRDefault="004E7530" w:rsidP="003932C5"/>
    <w:p w14:paraId="5385E248" w14:textId="77777777" w:rsidR="004E7530" w:rsidRDefault="004E7530" w:rsidP="003932C5"/>
    <w:p w14:paraId="5246D0CD" w14:textId="77777777" w:rsidR="004E7530" w:rsidRDefault="004E7530" w:rsidP="003932C5"/>
    <w:p w14:paraId="01C530DA" w14:textId="77777777" w:rsidR="004E7530" w:rsidRDefault="004E7530" w:rsidP="003932C5"/>
    <w:p w14:paraId="04EFCFA6" w14:textId="77777777" w:rsidR="004E7530" w:rsidRDefault="004E7530" w:rsidP="003932C5"/>
    <w:p w14:paraId="7EFDCC79" w14:textId="77777777" w:rsidR="004E7530" w:rsidRDefault="004E7530" w:rsidP="003932C5"/>
    <w:p w14:paraId="699A457E" w14:textId="77777777" w:rsidR="004E7530" w:rsidRDefault="004E7530" w:rsidP="003932C5"/>
    <w:p w14:paraId="5E68D3F4" w14:textId="77777777" w:rsidR="004E7530" w:rsidRDefault="004E7530" w:rsidP="003932C5"/>
    <w:p w14:paraId="76982808" w14:textId="77777777" w:rsidR="004E7530" w:rsidRDefault="004E7530" w:rsidP="003932C5"/>
    <w:p w14:paraId="4644A66E" w14:textId="77777777" w:rsidR="004E7530" w:rsidRDefault="004E7530" w:rsidP="003932C5"/>
    <w:p w14:paraId="52B1969D" w14:textId="77777777" w:rsidR="004E7530" w:rsidRDefault="004E7530" w:rsidP="003932C5"/>
    <w:p w14:paraId="01EBD7E9" w14:textId="77777777" w:rsidR="004E7530" w:rsidRDefault="004E7530" w:rsidP="003932C5"/>
    <w:p w14:paraId="4FC6B513" w14:textId="77777777" w:rsidR="004E7530" w:rsidRDefault="004E7530" w:rsidP="003932C5"/>
    <w:bookmarkStart w:id="4" w:name="_Toc95836642"/>
    <w:p w14:paraId="151D72EC" w14:textId="77777777" w:rsidR="0003303B" w:rsidRPr="00180A9E" w:rsidRDefault="002407C3" w:rsidP="003932C5">
      <w:pPr>
        <w:pStyle w:val="Heading2"/>
      </w:pPr>
      <w:r>
        <w:rPr>
          <w:noProof/>
          <w:lang w:eastAsia="en-AU"/>
        </w:rPr>
        <mc:AlternateContent>
          <mc:Choice Requires="wpg">
            <w:drawing>
              <wp:anchor distT="0" distB="0" distL="114300" distR="114300" simplePos="0" relativeHeight="251639296" behindDoc="1" locked="0" layoutInCell="1" allowOverlap="1" wp14:anchorId="110D7C4E" wp14:editId="4D66688B">
                <wp:simplePos x="0" y="0"/>
                <wp:positionH relativeFrom="column">
                  <wp:posOffset>-180975</wp:posOffset>
                </wp:positionH>
                <wp:positionV relativeFrom="paragraph">
                  <wp:posOffset>88265</wp:posOffset>
                </wp:positionV>
                <wp:extent cx="6124575" cy="4090369"/>
                <wp:effectExtent l="0" t="0" r="28575" b="24765"/>
                <wp:wrapNone/>
                <wp:docPr id="53" name="Group 53"/>
                <wp:cNvGraphicFramePr/>
                <a:graphic xmlns:a="http://schemas.openxmlformats.org/drawingml/2006/main">
                  <a:graphicData uri="http://schemas.microsoft.com/office/word/2010/wordprocessingGroup">
                    <wpg:wgp>
                      <wpg:cNvGrpSpPr/>
                      <wpg:grpSpPr>
                        <a:xfrm>
                          <a:off x="0" y="0"/>
                          <a:ext cx="6124575" cy="4090369"/>
                          <a:chOff x="0" y="0"/>
                          <a:chExt cx="6060440" cy="3944295"/>
                        </a:xfrm>
                      </wpg:grpSpPr>
                      <wps:wsp>
                        <wps:cNvPr id="51" name="Rectangle 51"/>
                        <wps:cNvSpPr/>
                        <wps:spPr>
                          <a:xfrm>
                            <a:off x="0" y="95693"/>
                            <a:ext cx="6060440" cy="3848602"/>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116958" y="0"/>
                            <a:ext cx="1573619" cy="2020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DEE365" id="Group 53" o:spid="_x0000_s1026" style="position:absolute;margin-left:-14.25pt;margin-top:6.95pt;width:482.25pt;height:322.1pt;z-index:-251677184;mso-width-relative:margin;mso-height-relative:margin" coordsize="60604,39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">
                <v:rect id="Rectangle 51" o:spid="_x0000_s1027" style="position:absolute;top:956;width:60604;height:38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4VsMA&#10;AADbAAAADwAAAGRycy9kb3ducmV2LnhtbESPQWvCQBSE7wX/w/IEb3UTISVEVxFRFHtpVRBvj+wz&#10;CWbfht1V47/vFgo9DjPzDTNb9KYVD3K+sawgHScgiEurG64UnI6b9xyED8gaW8uk4EUeFvPB2wwL&#10;bZ/8TY9DqESEsC9QQR1CV0jpy5oM+rHtiKN3tc5giNJVUjt8Rrhp5SRJPqTBhuNCjR2taipvh7tR&#10;sMu/Lqt9lt3TiUs+z6655bhdKzUa9sspiEB9+A//tXdaQZbC75f4A+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84VsMAAADbAAAADwAAAAAAAAAAAAAAAACYAgAAZHJzL2Rv&#10;d25yZXYueG1sUEsFBgAAAAAEAAQA9QAAAIgDAAAAAA==&#10;" filled="f" strokecolor="#484329 [814]" strokeweight="2pt"/>
                <v:rect id="Rectangle 52" o:spid="_x0000_s1028" style="position:absolute;left:1169;width:15736;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Hd68QA&#10;AADbAAAADwAAAGRycy9kb3ducmV2LnhtbESPQWvCQBSE74L/YXlCb7qpJY2kriLShtRb1Xh+ZF+T&#10;0OzbNLua9N93hUKPw8x8w6y3o2nFjXrXWFbwuIhAEJdWN1wpOJ/e5isQziNrbC2Tgh9ysN1MJ2tM&#10;tR34g25HX4kAYZeigtr7LpXSlTUZdAvbEQfv0/YGfZB9JXWPQ4CbVi6j6FkabDgs1NjRvqby63g1&#10;Cq5x8v46Xr6zpyIqkkPRxrnPOqUeZuPuBYSn0f+H/9q5VhAv4f4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3evEAAAA2wAAAA8AAAAAAAAAAAAAAAAAmAIAAGRycy9k&#10;b3ducmV2LnhtbFBLBQYAAAAABAAEAPUAAACJAwAAAAA=&#10;" fillcolor="white [3212]" stroked="f" strokeweight="2pt"/>
              </v:group>
            </w:pict>
          </mc:Fallback>
        </mc:AlternateContent>
      </w:r>
      <w:r w:rsidR="00A06A14" w:rsidRPr="00180A9E">
        <w:t>ACCREDITATIONS</w:t>
      </w:r>
      <w:bookmarkEnd w:id="4"/>
    </w:p>
    <w:p w14:paraId="25CE8A1F" w14:textId="77777777" w:rsidR="0003303B" w:rsidRPr="008B71EC" w:rsidRDefault="0003303B" w:rsidP="003932C5">
      <w:pPr>
        <w:rPr>
          <w:sz w:val="20"/>
          <w:szCs w:val="20"/>
        </w:rPr>
      </w:pPr>
    </w:p>
    <w:p w14:paraId="7F959E8D" w14:textId="77777777" w:rsidR="0003303B" w:rsidRDefault="00F8250F" w:rsidP="003932C5">
      <w:pPr>
        <w:pStyle w:val="Normal2"/>
        <w:rPr>
          <w:b w:val="0"/>
          <w:bCs/>
          <w:sz w:val="22"/>
          <w:szCs w:val="22"/>
        </w:rPr>
      </w:pPr>
      <w:r>
        <w:rPr>
          <w:noProof/>
          <w:lang w:eastAsia="en-AU"/>
        </w:rPr>
        <w:drawing>
          <wp:anchor distT="0" distB="0" distL="114300" distR="114300" simplePos="0" relativeHeight="251655680" behindDoc="1" locked="0" layoutInCell="1" allowOverlap="1" wp14:anchorId="6CC57CC7" wp14:editId="004D588A">
            <wp:simplePos x="0" y="0"/>
            <wp:positionH relativeFrom="margin">
              <wp:align>left</wp:align>
            </wp:positionH>
            <wp:positionV relativeFrom="paragraph">
              <wp:posOffset>514187</wp:posOffset>
            </wp:positionV>
            <wp:extent cx="3086100" cy="2495550"/>
            <wp:effectExtent l="0" t="0" r="0" b="0"/>
            <wp:wrapTight wrapText="bothSides">
              <wp:wrapPolygon edited="0">
                <wp:start x="0" y="0"/>
                <wp:lineTo x="0" y="21435"/>
                <wp:lineTo x="21467" y="21435"/>
                <wp:lineTo x="21467" y="0"/>
                <wp:lineTo x="0" y="0"/>
              </wp:wrapPolygon>
            </wp:wrapTight>
            <wp:docPr id="13" name="Chart 13" descr="This column graph shows the total number of active OFSC Scheme accreditations from 2016 to 2020, including a breakdown of ongoing active accreditations and new accreditations for each year.">
              <a:extLst xmlns:a="http://schemas.openxmlformats.org/drawingml/2006/main">
                <a:ext uri="{FF2B5EF4-FFF2-40B4-BE49-F238E27FC236}">
                  <a16:creationId xmlns:a16="http://schemas.microsoft.com/office/drawing/2014/main" id="{CCA3A0ED-57C5-4559-B5FE-6FDC436051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176244" w:rsidRPr="00242DC4">
        <w:rPr>
          <w:b w:val="0"/>
          <w:noProof/>
          <w:sz w:val="22"/>
          <w:szCs w:val="22"/>
          <w:lang w:eastAsia="en-AU"/>
        </w:rPr>
        <mc:AlternateContent>
          <mc:Choice Requires="wps">
            <w:drawing>
              <wp:anchor distT="45720" distB="45720" distL="114300" distR="114300" simplePos="0" relativeHeight="251656704" behindDoc="0" locked="0" layoutInCell="1" allowOverlap="1" wp14:anchorId="090D86FF" wp14:editId="6700ACCA">
                <wp:simplePos x="0" y="0"/>
                <wp:positionH relativeFrom="margin">
                  <wp:posOffset>3026410</wp:posOffset>
                </wp:positionH>
                <wp:positionV relativeFrom="paragraph">
                  <wp:posOffset>457200</wp:posOffset>
                </wp:positionV>
                <wp:extent cx="2929255" cy="1404620"/>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1404620"/>
                        </a:xfrm>
                        <a:prstGeom prst="rect">
                          <a:avLst/>
                        </a:prstGeom>
                        <a:noFill/>
                        <a:ln w="9525">
                          <a:noFill/>
                          <a:miter lim="800000"/>
                          <a:headEnd/>
                          <a:tailEnd/>
                        </a:ln>
                      </wps:spPr>
                      <wps:txbx>
                        <w:txbxContent>
                          <w:p w14:paraId="665E0AF9" w14:textId="77777777" w:rsidR="009B5E3D" w:rsidRPr="0003314A" w:rsidRDefault="009B5E3D" w:rsidP="002407C3">
                            <w:pPr>
                              <w:pStyle w:val="ListParagraph"/>
                              <w:numPr>
                                <w:ilvl w:val="0"/>
                                <w:numId w:val="1"/>
                              </w:numPr>
                              <w:rPr>
                                <w:b w:val="0"/>
                                <w:sz w:val="22"/>
                              </w:rPr>
                            </w:pPr>
                            <w:r w:rsidRPr="0003314A">
                              <w:rPr>
                                <w:b w:val="0"/>
                                <w:sz w:val="22"/>
                              </w:rPr>
                              <w:t>The number of active Scheme accreditations at the end of each year combin</w:t>
                            </w:r>
                            <w:r>
                              <w:rPr>
                                <w:b w:val="0"/>
                                <w:sz w:val="22"/>
                              </w:rPr>
                              <w:t>es</w:t>
                            </w:r>
                            <w:r w:rsidRPr="0003314A">
                              <w:rPr>
                                <w:b w:val="0"/>
                                <w:sz w:val="22"/>
                              </w:rPr>
                              <w:t xml:space="preserve"> new accreditations, reaccreditations, and </w:t>
                            </w:r>
                            <w:r>
                              <w:rPr>
                                <w:b w:val="0"/>
                                <w:sz w:val="22"/>
                              </w:rPr>
                              <w:t xml:space="preserve">subtracts those accreditations which have </w:t>
                            </w:r>
                            <w:r w:rsidRPr="0003314A">
                              <w:rPr>
                                <w:b w:val="0"/>
                                <w:sz w:val="22"/>
                              </w:rPr>
                              <w:t xml:space="preserve">expired </w:t>
                            </w:r>
                            <w:r>
                              <w:rPr>
                                <w:b w:val="0"/>
                                <w:sz w:val="22"/>
                              </w:rPr>
                              <w:t xml:space="preserve">or been </w:t>
                            </w:r>
                            <w:r w:rsidRPr="0003314A">
                              <w:rPr>
                                <w:b w:val="0"/>
                                <w:sz w:val="22"/>
                              </w:rPr>
                              <w:t>withdrawn or suspended.</w:t>
                            </w:r>
                          </w:p>
                          <w:p w14:paraId="40D7D9DC" w14:textId="77777777" w:rsidR="009B5E3D" w:rsidRDefault="009B5E3D" w:rsidP="006F016B">
                            <w:pPr>
                              <w:pStyle w:val="ListParagraph"/>
                              <w:numPr>
                                <w:ilvl w:val="0"/>
                                <w:numId w:val="1"/>
                              </w:numPr>
                              <w:rPr>
                                <w:b w:val="0"/>
                                <w:sz w:val="22"/>
                              </w:rPr>
                            </w:pPr>
                            <w:r w:rsidRPr="0003314A">
                              <w:rPr>
                                <w:b w:val="0"/>
                                <w:sz w:val="22"/>
                              </w:rPr>
                              <w:t>Joi</w:t>
                            </w:r>
                            <w:r>
                              <w:rPr>
                                <w:b w:val="0"/>
                                <w:sz w:val="22"/>
                              </w:rPr>
                              <w:t xml:space="preserve">nt accreditations account </w:t>
                            </w:r>
                            <w:r w:rsidRPr="0052553A">
                              <w:rPr>
                                <w:b w:val="0"/>
                                <w:sz w:val="22"/>
                              </w:rPr>
                              <w:t xml:space="preserve">for </w:t>
                            </w:r>
                            <w:r w:rsidRPr="003C0300">
                              <w:rPr>
                                <w:bCs/>
                                <w:sz w:val="22"/>
                              </w:rPr>
                              <w:t>18%</w:t>
                            </w:r>
                            <w:r w:rsidRPr="0052553A">
                              <w:rPr>
                                <w:b w:val="0"/>
                                <w:sz w:val="22"/>
                              </w:rPr>
                              <w:t xml:space="preserve"> of </w:t>
                            </w:r>
                            <w:r w:rsidRPr="0003314A">
                              <w:rPr>
                                <w:b w:val="0"/>
                                <w:sz w:val="22"/>
                              </w:rPr>
                              <w:t xml:space="preserve">all accreditations. A joint accreditation represents two or more companies operating with the same Scheme accredited WHS Management System. Due to this, the </w:t>
                            </w:r>
                            <w:r w:rsidRPr="003C0300">
                              <w:rPr>
                                <w:bCs/>
                                <w:sz w:val="22"/>
                              </w:rPr>
                              <w:t>408</w:t>
                            </w:r>
                            <w:r w:rsidRPr="0052553A">
                              <w:rPr>
                                <w:b w:val="0"/>
                                <w:sz w:val="22"/>
                              </w:rPr>
                              <w:t xml:space="preserve"> accreditations represent </w:t>
                            </w:r>
                            <w:r w:rsidRPr="003C0300">
                              <w:rPr>
                                <w:bCs/>
                                <w:sz w:val="22"/>
                              </w:rPr>
                              <w:t>542</w:t>
                            </w:r>
                            <w:r w:rsidRPr="0052553A">
                              <w:rPr>
                                <w:b w:val="0"/>
                                <w:sz w:val="22"/>
                              </w:rPr>
                              <w:t xml:space="preserve"> Scheme </w:t>
                            </w:r>
                            <w:r w:rsidRPr="0003314A">
                              <w:rPr>
                                <w:b w:val="0"/>
                                <w:sz w:val="22"/>
                              </w:rPr>
                              <w:t>accredited construction companies.</w:t>
                            </w:r>
                          </w:p>
                          <w:p w14:paraId="33CD99E0" w14:textId="77777777" w:rsidR="009B5E3D" w:rsidRPr="00242DC4" w:rsidRDefault="009B5E3D" w:rsidP="001D7CB7">
                            <w:pPr>
                              <w:pStyle w:val="ListParagraph"/>
                              <w:numPr>
                                <w:ilvl w:val="0"/>
                                <w:numId w:val="1"/>
                              </w:numPr>
                              <w:rPr>
                                <w:b w:val="0"/>
                                <w:sz w:val="22"/>
                              </w:rPr>
                            </w:pPr>
                            <w:r w:rsidRPr="00176244">
                              <w:rPr>
                                <w:b w:val="0"/>
                                <w:sz w:val="22"/>
                              </w:rPr>
                              <w:t>On-site audits and WHS reporting are managed by accreditation. Therefore all OFSC data occurs at the accreditation level, and is analysed in this report as such.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0D86FF" id="_x0000_s1046" type="#_x0000_t202" style="position:absolute;margin-left:238.3pt;margin-top:36pt;width:230.65pt;height:110.6pt;z-index:251656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" filled="f" stroked="f">
                <v:textbox style="mso-fit-shape-to-text:t">
                  <w:txbxContent>
                    <w:p w14:paraId="665E0AF9" w14:textId="77777777" w:rsidR="009B5E3D" w:rsidRPr="0003314A" w:rsidRDefault="009B5E3D" w:rsidP="002407C3">
                      <w:pPr>
                        <w:pStyle w:val="ListParagraph"/>
                        <w:numPr>
                          <w:ilvl w:val="0"/>
                          <w:numId w:val="1"/>
                        </w:numPr>
                        <w:rPr>
                          <w:b w:val="0"/>
                          <w:sz w:val="22"/>
                        </w:rPr>
                      </w:pPr>
                      <w:r w:rsidRPr="0003314A">
                        <w:rPr>
                          <w:b w:val="0"/>
                          <w:sz w:val="22"/>
                        </w:rPr>
                        <w:t>The number of active Scheme accreditations at the end of each year combin</w:t>
                      </w:r>
                      <w:r>
                        <w:rPr>
                          <w:b w:val="0"/>
                          <w:sz w:val="22"/>
                        </w:rPr>
                        <w:t>es</w:t>
                      </w:r>
                      <w:r w:rsidRPr="0003314A">
                        <w:rPr>
                          <w:b w:val="0"/>
                          <w:sz w:val="22"/>
                        </w:rPr>
                        <w:t xml:space="preserve"> new accreditations, reaccreditations, and </w:t>
                      </w:r>
                      <w:r>
                        <w:rPr>
                          <w:b w:val="0"/>
                          <w:sz w:val="22"/>
                        </w:rPr>
                        <w:t xml:space="preserve">subtracts those accreditations which have </w:t>
                      </w:r>
                      <w:r w:rsidRPr="0003314A">
                        <w:rPr>
                          <w:b w:val="0"/>
                          <w:sz w:val="22"/>
                        </w:rPr>
                        <w:t xml:space="preserve">expired </w:t>
                      </w:r>
                      <w:r>
                        <w:rPr>
                          <w:b w:val="0"/>
                          <w:sz w:val="22"/>
                        </w:rPr>
                        <w:t xml:space="preserve">or been </w:t>
                      </w:r>
                      <w:r w:rsidRPr="0003314A">
                        <w:rPr>
                          <w:b w:val="0"/>
                          <w:sz w:val="22"/>
                        </w:rPr>
                        <w:t>withdrawn or suspended.</w:t>
                      </w:r>
                    </w:p>
                    <w:p w14:paraId="40D7D9DC" w14:textId="77777777" w:rsidR="009B5E3D" w:rsidRDefault="009B5E3D" w:rsidP="006F016B">
                      <w:pPr>
                        <w:pStyle w:val="ListParagraph"/>
                        <w:numPr>
                          <w:ilvl w:val="0"/>
                          <w:numId w:val="1"/>
                        </w:numPr>
                        <w:rPr>
                          <w:b w:val="0"/>
                          <w:sz w:val="22"/>
                        </w:rPr>
                      </w:pPr>
                      <w:r w:rsidRPr="0003314A">
                        <w:rPr>
                          <w:b w:val="0"/>
                          <w:sz w:val="22"/>
                        </w:rPr>
                        <w:t>Joi</w:t>
                      </w:r>
                      <w:r>
                        <w:rPr>
                          <w:b w:val="0"/>
                          <w:sz w:val="22"/>
                        </w:rPr>
                        <w:t xml:space="preserve">nt accreditations account </w:t>
                      </w:r>
                      <w:r w:rsidRPr="0052553A">
                        <w:rPr>
                          <w:b w:val="0"/>
                          <w:sz w:val="22"/>
                        </w:rPr>
                        <w:t xml:space="preserve">for </w:t>
                      </w:r>
                      <w:r w:rsidRPr="003C0300">
                        <w:rPr>
                          <w:bCs/>
                          <w:sz w:val="22"/>
                        </w:rPr>
                        <w:t>18%</w:t>
                      </w:r>
                      <w:r w:rsidRPr="0052553A">
                        <w:rPr>
                          <w:b w:val="0"/>
                          <w:sz w:val="22"/>
                        </w:rPr>
                        <w:t xml:space="preserve"> of </w:t>
                      </w:r>
                      <w:r w:rsidRPr="0003314A">
                        <w:rPr>
                          <w:b w:val="0"/>
                          <w:sz w:val="22"/>
                        </w:rPr>
                        <w:t xml:space="preserve">all accreditations. A joint accreditation represents two or more companies operating with the same Scheme accredited WHS Management System. Due to this, the </w:t>
                      </w:r>
                      <w:r w:rsidRPr="003C0300">
                        <w:rPr>
                          <w:bCs/>
                          <w:sz w:val="22"/>
                        </w:rPr>
                        <w:t>408</w:t>
                      </w:r>
                      <w:r w:rsidRPr="0052553A">
                        <w:rPr>
                          <w:b w:val="0"/>
                          <w:sz w:val="22"/>
                        </w:rPr>
                        <w:t xml:space="preserve"> accreditations represent </w:t>
                      </w:r>
                      <w:r w:rsidRPr="003C0300">
                        <w:rPr>
                          <w:bCs/>
                          <w:sz w:val="22"/>
                        </w:rPr>
                        <w:t>542</w:t>
                      </w:r>
                      <w:r w:rsidRPr="0052553A">
                        <w:rPr>
                          <w:b w:val="0"/>
                          <w:sz w:val="22"/>
                        </w:rPr>
                        <w:t xml:space="preserve"> Scheme </w:t>
                      </w:r>
                      <w:r w:rsidRPr="0003314A">
                        <w:rPr>
                          <w:b w:val="0"/>
                          <w:sz w:val="22"/>
                        </w:rPr>
                        <w:t>accredited construction companies.</w:t>
                      </w:r>
                    </w:p>
                    <w:p w14:paraId="33CD99E0" w14:textId="77777777" w:rsidR="009B5E3D" w:rsidRPr="00242DC4" w:rsidRDefault="009B5E3D" w:rsidP="001D7CB7">
                      <w:pPr>
                        <w:pStyle w:val="ListParagraph"/>
                        <w:numPr>
                          <w:ilvl w:val="0"/>
                          <w:numId w:val="1"/>
                        </w:numPr>
                        <w:rPr>
                          <w:b w:val="0"/>
                          <w:sz w:val="22"/>
                        </w:rPr>
                      </w:pPr>
                      <w:r w:rsidRPr="00176244">
                        <w:rPr>
                          <w:b w:val="0"/>
                          <w:sz w:val="22"/>
                        </w:rPr>
                        <w:t>On-site audits and WHS reporting are managed by accreditation. Therefore all OFSC data occurs at the accreditation level, and is analysed in this report as such.</w:t>
                      </w:r>
                    </w:p>
                  </w:txbxContent>
                </v:textbox>
                <w10:wrap type="square" anchorx="margin"/>
              </v:shape>
            </w:pict>
          </mc:Fallback>
        </mc:AlternateContent>
      </w:r>
      <w:r w:rsidR="00EE7D68" w:rsidRPr="00242DC4">
        <w:rPr>
          <w:b w:val="0"/>
          <w:bCs/>
          <w:sz w:val="22"/>
          <w:szCs w:val="22"/>
        </w:rPr>
        <w:t xml:space="preserve">In 2020 </w:t>
      </w:r>
      <w:r w:rsidR="004A7ADE" w:rsidRPr="00242DC4">
        <w:rPr>
          <w:b w:val="0"/>
          <w:bCs/>
          <w:sz w:val="22"/>
          <w:szCs w:val="22"/>
        </w:rPr>
        <w:t xml:space="preserve">the </w:t>
      </w:r>
      <w:r w:rsidR="004A7ADE" w:rsidRPr="00242DC4">
        <w:rPr>
          <w:b w:val="0"/>
          <w:bCs/>
          <w:color w:val="000000" w:themeColor="text1"/>
          <w:sz w:val="22"/>
          <w:szCs w:val="22"/>
        </w:rPr>
        <w:t xml:space="preserve">Federal Safety Commissioner </w:t>
      </w:r>
      <w:r w:rsidR="004A7ADE" w:rsidRPr="00242DC4">
        <w:rPr>
          <w:b w:val="0"/>
          <w:bCs/>
          <w:sz w:val="22"/>
          <w:szCs w:val="22"/>
        </w:rPr>
        <w:t xml:space="preserve">approved </w:t>
      </w:r>
      <w:r w:rsidR="00AA41E0" w:rsidRPr="002407C3">
        <w:rPr>
          <w:bCs/>
          <w:sz w:val="22"/>
          <w:szCs w:val="22"/>
        </w:rPr>
        <w:t>46</w:t>
      </w:r>
      <w:r w:rsidR="004A7ADE" w:rsidRPr="0052553A">
        <w:rPr>
          <w:b w:val="0"/>
          <w:bCs/>
          <w:sz w:val="22"/>
          <w:szCs w:val="22"/>
        </w:rPr>
        <w:t xml:space="preserve"> new accreditations</w:t>
      </w:r>
      <w:r w:rsidR="00F262F9" w:rsidRPr="0052553A">
        <w:rPr>
          <w:b w:val="0"/>
          <w:bCs/>
          <w:sz w:val="22"/>
          <w:szCs w:val="22"/>
        </w:rPr>
        <w:t xml:space="preserve">. </w:t>
      </w:r>
      <w:r w:rsidR="00497DE4" w:rsidRPr="0052553A">
        <w:rPr>
          <w:b w:val="0"/>
          <w:bCs/>
          <w:sz w:val="22"/>
          <w:szCs w:val="22"/>
        </w:rPr>
        <w:t>T</w:t>
      </w:r>
      <w:r w:rsidR="003F7109" w:rsidRPr="0052553A">
        <w:rPr>
          <w:b w:val="0"/>
          <w:bCs/>
          <w:sz w:val="22"/>
          <w:szCs w:val="22"/>
        </w:rPr>
        <w:t xml:space="preserve">here has been an annual average of </w:t>
      </w:r>
      <w:r w:rsidR="008E5C6F" w:rsidRPr="003C0300">
        <w:rPr>
          <w:sz w:val="22"/>
          <w:szCs w:val="22"/>
        </w:rPr>
        <w:t>3</w:t>
      </w:r>
      <w:r w:rsidR="00EE7D68" w:rsidRPr="003C0300">
        <w:rPr>
          <w:sz w:val="22"/>
          <w:szCs w:val="22"/>
        </w:rPr>
        <w:t>3</w:t>
      </w:r>
      <w:r w:rsidR="003F7109" w:rsidRPr="0052553A">
        <w:rPr>
          <w:b w:val="0"/>
          <w:bCs/>
          <w:sz w:val="22"/>
          <w:szCs w:val="22"/>
        </w:rPr>
        <w:t xml:space="preserve"> new accreditations</w:t>
      </w:r>
      <w:r w:rsidR="00497DE4" w:rsidRPr="0052553A">
        <w:rPr>
          <w:b w:val="0"/>
          <w:bCs/>
          <w:sz w:val="22"/>
          <w:szCs w:val="22"/>
        </w:rPr>
        <w:t xml:space="preserve"> over the past </w:t>
      </w:r>
      <w:r w:rsidR="00BD1CD4" w:rsidRPr="0052553A">
        <w:rPr>
          <w:b w:val="0"/>
          <w:bCs/>
          <w:sz w:val="22"/>
          <w:szCs w:val="22"/>
        </w:rPr>
        <w:t>5</w:t>
      </w:r>
      <w:r w:rsidR="00497DE4" w:rsidRPr="0052553A">
        <w:rPr>
          <w:b w:val="0"/>
          <w:bCs/>
          <w:sz w:val="22"/>
          <w:szCs w:val="22"/>
        </w:rPr>
        <w:t xml:space="preserve"> years</w:t>
      </w:r>
      <w:r w:rsidR="00F262F9" w:rsidRPr="0052553A">
        <w:rPr>
          <w:b w:val="0"/>
          <w:bCs/>
          <w:sz w:val="22"/>
          <w:szCs w:val="22"/>
        </w:rPr>
        <w:t>.</w:t>
      </w:r>
      <w:r w:rsidR="00237AF7" w:rsidRPr="0052553A">
        <w:rPr>
          <w:b w:val="0"/>
          <w:bCs/>
          <w:sz w:val="22"/>
          <w:szCs w:val="22"/>
        </w:rPr>
        <w:t xml:space="preserve"> </w:t>
      </w:r>
      <w:r w:rsidR="00A31950" w:rsidRPr="0052553A">
        <w:rPr>
          <w:b w:val="0"/>
          <w:bCs/>
          <w:sz w:val="22"/>
          <w:szCs w:val="22"/>
        </w:rPr>
        <w:t>At the end of 2020</w:t>
      </w:r>
      <w:r w:rsidR="003F7109" w:rsidRPr="0052553A">
        <w:rPr>
          <w:b w:val="0"/>
          <w:bCs/>
          <w:sz w:val="22"/>
          <w:szCs w:val="22"/>
        </w:rPr>
        <w:t xml:space="preserve"> </w:t>
      </w:r>
      <w:r w:rsidR="00B216B2" w:rsidRPr="0052553A">
        <w:rPr>
          <w:b w:val="0"/>
          <w:bCs/>
          <w:sz w:val="22"/>
          <w:szCs w:val="22"/>
        </w:rPr>
        <w:t xml:space="preserve">there were </w:t>
      </w:r>
      <w:r w:rsidR="003C0300">
        <w:rPr>
          <w:bCs/>
          <w:sz w:val="22"/>
          <w:szCs w:val="22"/>
        </w:rPr>
        <w:t>408</w:t>
      </w:r>
      <w:r w:rsidR="00B216B2" w:rsidRPr="0052553A">
        <w:rPr>
          <w:b w:val="0"/>
          <w:bCs/>
          <w:sz w:val="22"/>
          <w:szCs w:val="22"/>
        </w:rPr>
        <w:t xml:space="preserve"> active </w:t>
      </w:r>
      <w:r w:rsidR="00B216B2" w:rsidRPr="00242DC4">
        <w:rPr>
          <w:b w:val="0"/>
          <w:bCs/>
          <w:sz w:val="22"/>
          <w:szCs w:val="22"/>
        </w:rPr>
        <w:t>Scheme accreditations.</w:t>
      </w:r>
    </w:p>
    <w:p w14:paraId="29F07884" w14:textId="77777777" w:rsidR="001D7CB7" w:rsidRDefault="001D7CB7" w:rsidP="003932C5">
      <w:pPr>
        <w:pStyle w:val="Normal2"/>
        <w:rPr>
          <w:b w:val="0"/>
          <w:bCs/>
          <w:sz w:val="22"/>
          <w:szCs w:val="22"/>
        </w:rPr>
      </w:pPr>
    </w:p>
    <w:p w14:paraId="094C2C02" w14:textId="77777777" w:rsidR="00FE56F4" w:rsidRDefault="00FE56F4" w:rsidP="003932C5">
      <w:pPr>
        <w:pStyle w:val="Normal2"/>
      </w:pPr>
    </w:p>
    <w:tbl>
      <w:tblPr>
        <w:tblpPr w:leftFromText="180" w:rightFromText="180" w:vertAnchor="page" w:horzAnchor="margin" w:tblpY="138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umber of Accreditations"/>
        <w:tblDescription w:val="This table shows the total number of Scheme Accreditations by year from 2016 to 2020. "/>
      </w:tblPr>
      <w:tblGrid>
        <w:gridCol w:w="1474"/>
        <w:gridCol w:w="663"/>
        <w:gridCol w:w="663"/>
        <w:gridCol w:w="663"/>
        <w:gridCol w:w="663"/>
        <w:gridCol w:w="663"/>
      </w:tblGrid>
      <w:tr w:rsidR="00A15827" w:rsidRPr="00802F9F" w14:paraId="18424636" w14:textId="77777777" w:rsidTr="001D7CB7">
        <w:trPr>
          <w:trHeight w:val="266"/>
        </w:trPr>
        <w:tc>
          <w:tcPr>
            <w:tcW w:w="0" w:type="auto"/>
            <w:shd w:val="clear" w:color="auto" w:fill="C00000"/>
          </w:tcPr>
          <w:p w14:paraId="4A410A37" w14:textId="77777777" w:rsidR="00A15827" w:rsidRPr="00802F9F" w:rsidRDefault="00A15827" w:rsidP="003932C5">
            <w:pPr>
              <w:rPr>
                <w:sz w:val="22"/>
                <w:szCs w:val="22"/>
                <w:lang w:eastAsia="en-AU"/>
              </w:rPr>
            </w:pPr>
          </w:p>
        </w:tc>
        <w:tc>
          <w:tcPr>
            <w:tcW w:w="0" w:type="auto"/>
            <w:shd w:val="clear" w:color="auto" w:fill="C00000"/>
            <w:noWrap/>
            <w:vAlign w:val="center"/>
            <w:hideMark/>
          </w:tcPr>
          <w:p w14:paraId="3C31B061" w14:textId="77777777" w:rsidR="00A15827" w:rsidRPr="00802F9F" w:rsidRDefault="00A15827" w:rsidP="003932C5">
            <w:pPr>
              <w:rPr>
                <w:sz w:val="22"/>
                <w:szCs w:val="22"/>
                <w:lang w:eastAsia="en-AU"/>
              </w:rPr>
            </w:pPr>
            <w:r w:rsidRPr="00802F9F">
              <w:rPr>
                <w:sz w:val="22"/>
                <w:szCs w:val="22"/>
                <w:lang w:eastAsia="en-AU"/>
              </w:rPr>
              <w:t>2016</w:t>
            </w:r>
          </w:p>
        </w:tc>
        <w:tc>
          <w:tcPr>
            <w:tcW w:w="0" w:type="auto"/>
            <w:shd w:val="clear" w:color="auto" w:fill="C00000"/>
            <w:noWrap/>
            <w:vAlign w:val="center"/>
            <w:hideMark/>
          </w:tcPr>
          <w:p w14:paraId="59484F41" w14:textId="77777777" w:rsidR="00A15827" w:rsidRPr="00802F9F" w:rsidRDefault="00A15827" w:rsidP="003932C5">
            <w:pPr>
              <w:rPr>
                <w:sz w:val="22"/>
                <w:szCs w:val="22"/>
                <w:lang w:eastAsia="en-AU"/>
              </w:rPr>
            </w:pPr>
            <w:r w:rsidRPr="00802F9F">
              <w:rPr>
                <w:sz w:val="22"/>
                <w:szCs w:val="22"/>
                <w:lang w:eastAsia="en-AU"/>
              </w:rPr>
              <w:t>2017</w:t>
            </w:r>
          </w:p>
        </w:tc>
        <w:tc>
          <w:tcPr>
            <w:tcW w:w="0" w:type="auto"/>
            <w:shd w:val="clear" w:color="auto" w:fill="C00000"/>
            <w:noWrap/>
            <w:vAlign w:val="center"/>
            <w:hideMark/>
          </w:tcPr>
          <w:p w14:paraId="46155E88" w14:textId="77777777" w:rsidR="00A15827" w:rsidRPr="00802F9F" w:rsidRDefault="00A15827" w:rsidP="003932C5">
            <w:pPr>
              <w:rPr>
                <w:sz w:val="22"/>
                <w:szCs w:val="22"/>
                <w:lang w:eastAsia="en-AU"/>
              </w:rPr>
            </w:pPr>
            <w:r w:rsidRPr="00802F9F">
              <w:rPr>
                <w:sz w:val="22"/>
                <w:szCs w:val="22"/>
                <w:lang w:eastAsia="en-AU"/>
              </w:rPr>
              <w:t>2018</w:t>
            </w:r>
          </w:p>
        </w:tc>
        <w:tc>
          <w:tcPr>
            <w:tcW w:w="0" w:type="auto"/>
            <w:shd w:val="clear" w:color="auto" w:fill="C00000"/>
            <w:noWrap/>
            <w:vAlign w:val="center"/>
            <w:hideMark/>
          </w:tcPr>
          <w:p w14:paraId="3CD87327" w14:textId="77777777" w:rsidR="00A15827" w:rsidRPr="00802F9F" w:rsidRDefault="00A15827" w:rsidP="003932C5">
            <w:pPr>
              <w:rPr>
                <w:sz w:val="22"/>
                <w:szCs w:val="22"/>
                <w:lang w:eastAsia="en-AU"/>
              </w:rPr>
            </w:pPr>
            <w:r w:rsidRPr="00802F9F">
              <w:rPr>
                <w:sz w:val="22"/>
                <w:szCs w:val="22"/>
                <w:lang w:eastAsia="en-AU"/>
              </w:rPr>
              <w:t>2019</w:t>
            </w:r>
          </w:p>
        </w:tc>
        <w:tc>
          <w:tcPr>
            <w:tcW w:w="0" w:type="auto"/>
            <w:shd w:val="clear" w:color="auto" w:fill="C00000"/>
            <w:noWrap/>
            <w:vAlign w:val="center"/>
            <w:hideMark/>
          </w:tcPr>
          <w:p w14:paraId="56C680A6" w14:textId="77777777" w:rsidR="00A15827" w:rsidRPr="00802F9F" w:rsidRDefault="00A15827" w:rsidP="003932C5">
            <w:pPr>
              <w:rPr>
                <w:sz w:val="22"/>
                <w:szCs w:val="22"/>
                <w:lang w:eastAsia="en-AU"/>
              </w:rPr>
            </w:pPr>
            <w:r w:rsidRPr="00802F9F">
              <w:rPr>
                <w:sz w:val="22"/>
                <w:szCs w:val="22"/>
                <w:lang w:eastAsia="en-AU"/>
              </w:rPr>
              <w:t>2020</w:t>
            </w:r>
          </w:p>
        </w:tc>
      </w:tr>
      <w:tr w:rsidR="003C0300" w:rsidRPr="00802F9F" w14:paraId="7BAC1E0F" w14:textId="77777777" w:rsidTr="003A29C2">
        <w:trPr>
          <w:trHeight w:val="266"/>
        </w:trPr>
        <w:tc>
          <w:tcPr>
            <w:tcW w:w="0" w:type="auto"/>
            <w:shd w:val="clear" w:color="auto" w:fill="F2DBDB" w:themeFill="accent2" w:themeFillTint="33"/>
            <w:vAlign w:val="center"/>
          </w:tcPr>
          <w:p w14:paraId="418C3A4B" w14:textId="77777777" w:rsidR="003C0300" w:rsidRPr="00302253" w:rsidRDefault="003C0300" w:rsidP="003C0300">
            <w:pPr>
              <w:rPr>
                <w:bCs/>
                <w:sz w:val="21"/>
                <w:szCs w:val="21"/>
              </w:rPr>
            </w:pPr>
            <w:r w:rsidRPr="00302253">
              <w:rPr>
                <w:bCs/>
                <w:sz w:val="21"/>
                <w:szCs w:val="21"/>
              </w:rPr>
              <w:t>Accreditations</w:t>
            </w:r>
          </w:p>
        </w:tc>
        <w:tc>
          <w:tcPr>
            <w:tcW w:w="0" w:type="auto"/>
            <w:shd w:val="clear" w:color="auto" w:fill="auto"/>
            <w:noWrap/>
            <w:vAlign w:val="bottom"/>
            <w:hideMark/>
          </w:tcPr>
          <w:p w14:paraId="3BA51D52" w14:textId="77777777" w:rsidR="003C0300" w:rsidRPr="003C0300" w:rsidRDefault="003C0300" w:rsidP="003C0300">
            <w:pPr>
              <w:jc w:val="center"/>
              <w:rPr>
                <w:b w:val="0"/>
                <w:bCs/>
                <w:sz w:val="21"/>
                <w:szCs w:val="21"/>
                <w:lang w:eastAsia="en-AU"/>
              </w:rPr>
            </w:pPr>
            <w:r w:rsidRPr="003C0300">
              <w:rPr>
                <w:rFonts w:ascii="Calibri" w:hAnsi="Calibri" w:cs="Calibri"/>
                <w:b w:val="0"/>
                <w:bCs/>
                <w:sz w:val="22"/>
                <w:szCs w:val="22"/>
              </w:rPr>
              <w:t>359</w:t>
            </w:r>
          </w:p>
        </w:tc>
        <w:tc>
          <w:tcPr>
            <w:tcW w:w="0" w:type="auto"/>
            <w:shd w:val="clear" w:color="auto" w:fill="auto"/>
            <w:noWrap/>
            <w:vAlign w:val="bottom"/>
            <w:hideMark/>
          </w:tcPr>
          <w:p w14:paraId="4862B6F8" w14:textId="77777777" w:rsidR="003C0300" w:rsidRPr="003C0300" w:rsidRDefault="003C0300" w:rsidP="003C0300">
            <w:pPr>
              <w:jc w:val="center"/>
              <w:rPr>
                <w:b w:val="0"/>
                <w:bCs/>
                <w:sz w:val="21"/>
                <w:szCs w:val="21"/>
                <w:lang w:eastAsia="en-AU"/>
              </w:rPr>
            </w:pPr>
            <w:r w:rsidRPr="003C0300">
              <w:rPr>
                <w:rFonts w:ascii="Calibri" w:hAnsi="Calibri" w:cs="Calibri"/>
                <w:b w:val="0"/>
                <w:bCs/>
                <w:sz w:val="22"/>
                <w:szCs w:val="22"/>
              </w:rPr>
              <w:t>364</w:t>
            </w:r>
          </w:p>
        </w:tc>
        <w:tc>
          <w:tcPr>
            <w:tcW w:w="0" w:type="auto"/>
            <w:shd w:val="clear" w:color="auto" w:fill="auto"/>
            <w:noWrap/>
            <w:vAlign w:val="bottom"/>
            <w:hideMark/>
          </w:tcPr>
          <w:p w14:paraId="0E121C51" w14:textId="77777777" w:rsidR="003C0300" w:rsidRPr="003C0300" w:rsidRDefault="003C0300" w:rsidP="003C0300">
            <w:pPr>
              <w:jc w:val="center"/>
              <w:rPr>
                <w:b w:val="0"/>
                <w:bCs/>
                <w:sz w:val="21"/>
                <w:szCs w:val="21"/>
                <w:lang w:eastAsia="en-AU"/>
              </w:rPr>
            </w:pPr>
            <w:r w:rsidRPr="003C0300">
              <w:rPr>
                <w:rFonts w:ascii="Calibri" w:hAnsi="Calibri" w:cs="Calibri"/>
                <w:b w:val="0"/>
                <w:bCs/>
                <w:sz w:val="22"/>
                <w:szCs w:val="22"/>
              </w:rPr>
              <w:t>372</w:t>
            </w:r>
          </w:p>
        </w:tc>
        <w:tc>
          <w:tcPr>
            <w:tcW w:w="0" w:type="auto"/>
            <w:shd w:val="clear" w:color="auto" w:fill="auto"/>
            <w:noWrap/>
            <w:vAlign w:val="bottom"/>
            <w:hideMark/>
          </w:tcPr>
          <w:p w14:paraId="67D50932" w14:textId="77777777" w:rsidR="003C0300" w:rsidRPr="003C0300" w:rsidRDefault="003C0300" w:rsidP="003C0300">
            <w:pPr>
              <w:jc w:val="center"/>
              <w:rPr>
                <w:b w:val="0"/>
                <w:bCs/>
                <w:sz w:val="21"/>
                <w:szCs w:val="21"/>
                <w:lang w:eastAsia="en-AU"/>
              </w:rPr>
            </w:pPr>
            <w:r w:rsidRPr="003C0300">
              <w:rPr>
                <w:rFonts w:ascii="Calibri" w:hAnsi="Calibri" w:cs="Calibri"/>
                <w:b w:val="0"/>
                <w:bCs/>
                <w:sz w:val="22"/>
                <w:szCs w:val="22"/>
              </w:rPr>
              <w:t>382</w:t>
            </w:r>
          </w:p>
        </w:tc>
        <w:tc>
          <w:tcPr>
            <w:tcW w:w="0" w:type="auto"/>
            <w:shd w:val="clear" w:color="auto" w:fill="auto"/>
            <w:noWrap/>
            <w:vAlign w:val="bottom"/>
            <w:hideMark/>
          </w:tcPr>
          <w:p w14:paraId="72CE9EB9" w14:textId="77777777" w:rsidR="003C0300" w:rsidRPr="003C0300" w:rsidRDefault="003C0300" w:rsidP="003C0300">
            <w:pPr>
              <w:jc w:val="center"/>
              <w:rPr>
                <w:color w:val="C00000"/>
                <w:sz w:val="21"/>
                <w:szCs w:val="21"/>
                <w:lang w:eastAsia="en-AU"/>
              </w:rPr>
            </w:pPr>
            <w:r w:rsidRPr="003C0300">
              <w:rPr>
                <w:rFonts w:ascii="Calibri" w:hAnsi="Calibri" w:cs="Calibri"/>
                <w:sz w:val="22"/>
                <w:szCs w:val="22"/>
              </w:rPr>
              <w:t>408</w:t>
            </w:r>
          </w:p>
        </w:tc>
      </w:tr>
    </w:tbl>
    <w:p w14:paraId="150A1339" w14:textId="77777777" w:rsidR="00CA4F40" w:rsidRDefault="00CA4F40" w:rsidP="003932C5">
      <w:pPr>
        <w:spacing w:after="200" w:line="276" w:lineRule="auto"/>
        <w:rPr>
          <w:b w:val="0"/>
          <w:bCs/>
          <w:sz w:val="22"/>
          <w:szCs w:val="22"/>
        </w:rPr>
      </w:pPr>
    </w:p>
    <w:bookmarkStart w:id="5" w:name="_Toc95836643"/>
    <w:p w14:paraId="3E90293B" w14:textId="77777777" w:rsidR="0003303B" w:rsidRPr="00C67BB1" w:rsidRDefault="00F74CE5" w:rsidP="003932C5">
      <w:pPr>
        <w:pStyle w:val="Heading2"/>
        <w:rPr>
          <w:szCs w:val="48"/>
        </w:rPr>
      </w:pPr>
      <w:r>
        <w:rPr>
          <w:noProof/>
          <w:lang w:eastAsia="en-AU"/>
        </w:rPr>
        <w:lastRenderedPageBreak/>
        <mc:AlternateContent>
          <mc:Choice Requires="wpg">
            <w:drawing>
              <wp:anchor distT="0" distB="0" distL="114300" distR="114300" simplePos="0" relativeHeight="251663872" behindDoc="1" locked="0" layoutInCell="1" allowOverlap="1" wp14:anchorId="1FF1BE84" wp14:editId="18268E78">
                <wp:simplePos x="0" y="0"/>
                <wp:positionH relativeFrom="margin">
                  <wp:posOffset>-190704</wp:posOffset>
                </wp:positionH>
                <wp:positionV relativeFrom="paragraph">
                  <wp:posOffset>34229</wp:posOffset>
                </wp:positionV>
                <wp:extent cx="6141639" cy="4718695"/>
                <wp:effectExtent l="0" t="0" r="12065" b="24765"/>
                <wp:wrapNone/>
                <wp:docPr id="54" name="Group 54"/>
                <wp:cNvGraphicFramePr/>
                <a:graphic xmlns:a="http://schemas.openxmlformats.org/drawingml/2006/main">
                  <a:graphicData uri="http://schemas.microsoft.com/office/word/2010/wordprocessingGroup">
                    <wpg:wgp>
                      <wpg:cNvGrpSpPr/>
                      <wpg:grpSpPr>
                        <a:xfrm>
                          <a:off x="0" y="0"/>
                          <a:ext cx="6141639" cy="4718695"/>
                          <a:chOff x="0" y="0"/>
                          <a:chExt cx="6060440" cy="3924733"/>
                        </a:xfrm>
                      </wpg:grpSpPr>
                      <wps:wsp>
                        <wps:cNvPr id="55" name="Rectangle 55"/>
                        <wps:cNvSpPr/>
                        <wps:spPr>
                          <a:xfrm>
                            <a:off x="0" y="76131"/>
                            <a:ext cx="6060440" cy="3848602"/>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116958" y="0"/>
                            <a:ext cx="3118722" cy="2020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6A966B" id="Group 54" o:spid="_x0000_s1026" style="position:absolute;margin-left:-15pt;margin-top:2.7pt;width:483.6pt;height:371.55pt;z-index:-251652608;mso-position-horizontal-relative:margin;mso-width-relative:margin;mso-height-relative:margin" coordsize="60604,39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">
                <v:rect id="Rectangle 55" o:spid="_x0000_s1027" style="position:absolute;top:761;width:60604;height:38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VcMA&#10;AADbAAAADwAAAGRycy9kb3ducmV2LnhtbESPQYvCMBSE7wv+h/CEva2pQqVUoyyirOjFVUG8PZq3&#10;bbF5KUnU+u+NIOxxmJlvmOm8M424kfO1ZQXDQQKCuLC65lLB8bD6ykD4gKyxsUwKHuRhPut9TDHX&#10;9s6/dNuHUkQI+xwVVCG0uZS+qMigH9iWOHp/1hkMUbpSaof3CDeNHCXJWBqsOS5U2NKiouKyvxoF&#10;62x3XmzS9DocuWR7cvUlw5+lUp/97nsCIlAX/sPv9lorSFN4fY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VcMAAADbAAAADwAAAAAAAAAAAAAAAACYAgAAZHJzL2Rv&#10;d25yZXYueG1sUEsFBgAAAAAEAAQA9QAAAIgDAAAAAA==&#10;" filled="f" strokecolor="#484329 [814]" strokeweight="2pt"/>
                <v:rect id="Rectangle 56" o:spid="_x0000_s1028" style="position:absolute;left:1169;width:31187;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b6MMA&#10;AADbAAAADwAAAGRycy9kb3ducmV2LnhtbESPT4vCMBTE74LfITzBm6arVKVrFJFdUW/+qedH87Yt&#10;27zUJmr3228EweMwM79h5svWVOJOjSstK/gYRiCIM6tLzhWcT9+DGQjnkTVWlknBHzlYLrqdOSba&#10;PvhA96PPRYCwS1BB4X2dSOmyggy6oa2Jg/djG4M+yCaXusFHgJtKjqJoIg2WHBYKrGldUPZ7vBkF&#10;t3i6+2ov1804jdLpPq3ird/USvV77eoThKfWv8Ov9lYriC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rb6MMAAADbAAAADwAAAAAAAAAAAAAAAACYAgAAZHJzL2Rv&#10;d25yZXYueG1sUEsFBgAAAAAEAAQA9QAAAIgDAAAAAA==&#10;" fillcolor="white [3212]" stroked="f" strokeweight="2pt"/>
                <w10:wrap anchorx="margin"/>
              </v:group>
            </w:pict>
          </mc:Fallback>
        </mc:AlternateContent>
      </w:r>
      <w:r w:rsidR="00C94198" w:rsidRPr="00C67BB1">
        <w:rPr>
          <w:szCs w:val="48"/>
        </w:rPr>
        <w:t>APPLICATIONS FOR ACCREDITATION</w:t>
      </w:r>
      <w:bookmarkEnd w:id="5"/>
    </w:p>
    <w:p w14:paraId="3B8A86C3" w14:textId="77777777" w:rsidR="00200CCC" w:rsidRDefault="004716D8" w:rsidP="003932C5">
      <w:pPr>
        <w:pStyle w:val="Normal2"/>
        <w:rPr>
          <w:b w:val="0"/>
          <w:bCs/>
          <w:sz w:val="22"/>
          <w:szCs w:val="22"/>
        </w:rPr>
      </w:pPr>
      <w:r w:rsidRPr="00597700">
        <w:rPr>
          <w:b w:val="0"/>
          <w:bCs/>
          <w:sz w:val="22"/>
          <w:szCs w:val="22"/>
        </w:rPr>
        <w:t xml:space="preserve">The OFSC received </w:t>
      </w:r>
      <w:r w:rsidR="006749CC" w:rsidRPr="00834272">
        <w:rPr>
          <w:bCs/>
          <w:sz w:val="22"/>
          <w:szCs w:val="22"/>
        </w:rPr>
        <w:t>89</w:t>
      </w:r>
      <w:r w:rsidRPr="00600838">
        <w:rPr>
          <w:b w:val="0"/>
          <w:bCs/>
          <w:sz w:val="22"/>
          <w:szCs w:val="22"/>
        </w:rPr>
        <w:t xml:space="preserve"> new applications for Sch</w:t>
      </w:r>
      <w:r w:rsidR="006749CC" w:rsidRPr="00600838">
        <w:rPr>
          <w:b w:val="0"/>
          <w:bCs/>
          <w:sz w:val="22"/>
          <w:szCs w:val="22"/>
        </w:rPr>
        <w:t>eme accreditation in 2020</w:t>
      </w:r>
      <w:r w:rsidRPr="00600838">
        <w:rPr>
          <w:b w:val="0"/>
          <w:bCs/>
          <w:sz w:val="22"/>
          <w:szCs w:val="22"/>
        </w:rPr>
        <w:t xml:space="preserve">. Over the past </w:t>
      </w:r>
      <w:r w:rsidR="00BD1CD4" w:rsidRPr="00600838">
        <w:rPr>
          <w:b w:val="0"/>
          <w:bCs/>
          <w:sz w:val="22"/>
          <w:szCs w:val="22"/>
        </w:rPr>
        <w:t>5</w:t>
      </w:r>
      <w:r w:rsidRPr="00600838">
        <w:rPr>
          <w:b w:val="0"/>
          <w:bCs/>
          <w:sz w:val="22"/>
          <w:szCs w:val="22"/>
        </w:rPr>
        <w:t xml:space="preserve"> years</w:t>
      </w:r>
      <w:r w:rsidR="00EE231B" w:rsidRPr="00600838">
        <w:rPr>
          <w:b w:val="0"/>
          <w:bCs/>
          <w:sz w:val="22"/>
          <w:szCs w:val="22"/>
        </w:rPr>
        <w:t>,</w:t>
      </w:r>
      <w:r w:rsidRPr="00600838">
        <w:rPr>
          <w:b w:val="0"/>
          <w:bCs/>
          <w:sz w:val="22"/>
          <w:szCs w:val="22"/>
        </w:rPr>
        <w:t xml:space="preserve"> an </w:t>
      </w:r>
      <w:r w:rsidR="00022D6D" w:rsidRPr="00600838">
        <w:rPr>
          <w:b w:val="0"/>
          <w:bCs/>
          <w:sz w:val="22"/>
          <w:szCs w:val="22"/>
        </w:rPr>
        <w:t xml:space="preserve">annual </w:t>
      </w:r>
      <w:r w:rsidR="00DE0569" w:rsidRPr="00600838">
        <w:rPr>
          <w:b w:val="0"/>
          <w:bCs/>
          <w:sz w:val="22"/>
          <w:szCs w:val="22"/>
        </w:rPr>
        <w:t xml:space="preserve">average of </w:t>
      </w:r>
      <w:r w:rsidR="00DE0569" w:rsidRPr="00834272">
        <w:rPr>
          <w:bCs/>
          <w:sz w:val="22"/>
          <w:szCs w:val="22"/>
        </w:rPr>
        <w:t>72</w:t>
      </w:r>
      <w:r w:rsidRPr="00600838">
        <w:rPr>
          <w:b w:val="0"/>
          <w:bCs/>
          <w:sz w:val="22"/>
          <w:szCs w:val="22"/>
        </w:rPr>
        <w:t xml:space="preserve"> new applications were received.</w:t>
      </w:r>
      <w:r w:rsidR="00597700" w:rsidRPr="00600838">
        <w:rPr>
          <w:b w:val="0"/>
          <w:bCs/>
          <w:sz w:val="22"/>
          <w:szCs w:val="22"/>
        </w:rPr>
        <w:t xml:space="preserve"> </w:t>
      </w:r>
      <w:r w:rsidR="00610584" w:rsidRPr="00834272">
        <w:rPr>
          <w:bCs/>
          <w:sz w:val="22"/>
          <w:szCs w:val="22"/>
        </w:rPr>
        <w:t>72</w:t>
      </w:r>
      <w:r w:rsidR="00200CCC" w:rsidRPr="00600838">
        <w:rPr>
          <w:b w:val="0"/>
          <w:bCs/>
          <w:sz w:val="22"/>
          <w:szCs w:val="22"/>
        </w:rPr>
        <w:t xml:space="preserve"> reaccreditation</w:t>
      </w:r>
      <w:r w:rsidR="00515820" w:rsidRPr="00600838">
        <w:rPr>
          <w:b w:val="0"/>
          <w:bCs/>
          <w:sz w:val="22"/>
          <w:szCs w:val="22"/>
        </w:rPr>
        <w:t xml:space="preserve"> applications</w:t>
      </w:r>
      <w:r w:rsidR="00DE0569" w:rsidRPr="00600838">
        <w:rPr>
          <w:b w:val="0"/>
          <w:bCs/>
          <w:sz w:val="22"/>
          <w:szCs w:val="22"/>
        </w:rPr>
        <w:t xml:space="preserve"> were processed in 2020</w:t>
      </w:r>
      <w:r w:rsidR="00200CCC" w:rsidRPr="00600838">
        <w:rPr>
          <w:b w:val="0"/>
          <w:bCs/>
          <w:sz w:val="22"/>
          <w:szCs w:val="22"/>
        </w:rPr>
        <w:t xml:space="preserve">. Over the past </w:t>
      </w:r>
      <w:r w:rsidR="00BD1CD4" w:rsidRPr="00600838">
        <w:rPr>
          <w:b w:val="0"/>
          <w:bCs/>
          <w:sz w:val="22"/>
          <w:szCs w:val="22"/>
        </w:rPr>
        <w:t>5</w:t>
      </w:r>
      <w:r w:rsidR="00200CCC" w:rsidRPr="00600838">
        <w:rPr>
          <w:b w:val="0"/>
          <w:bCs/>
          <w:sz w:val="22"/>
          <w:szCs w:val="22"/>
        </w:rPr>
        <w:t xml:space="preserve"> years, an </w:t>
      </w:r>
      <w:r w:rsidR="00022D6D" w:rsidRPr="00600838">
        <w:rPr>
          <w:b w:val="0"/>
          <w:bCs/>
          <w:sz w:val="22"/>
          <w:szCs w:val="22"/>
        </w:rPr>
        <w:t xml:space="preserve">annual </w:t>
      </w:r>
      <w:r w:rsidR="00200CCC" w:rsidRPr="00600838">
        <w:rPr>
          <w:b w:val="0"/>
          <w:bCs/>
          <w:sz w:val="22"/>
          <w:szCs w:val="22"/>
        </w:rPr>
        <w:t xml:space="preserve">average of </w:t>
      </w:r>
      <w:r w:rsidR="00200CCC" w:rsidRPr="00834272">
        <w:rPr>
          <w:bCs/>
          <w:sz w:val="22"/>
          <w:szCs w:val="22"/>
        </w:rPr>
        <w:t>69</w:t>
      </w:r>
      <w:r w:rsidR="00200CCC" w:rsidRPr="00600838">
        <w:rPr>
          <w:b w:val="0"/>
          <w:bCs/>
          <w:sz w:val="22"/>
          <w:szCs w:val="22"/>
        </w:rPr>
        <w:t xml:space="preserve"> reaccreditations have </w:t>
      </w:r>
      <w:r w:rsidR="00200CCC" w:rsidRPr="00597700">
        <w:rPr>
          <w:b w:val="0"/>
          <w:bCs/>
          <w:sz w:val="22"/>
          <w:szCs w:val="22"/>
        </w:rPr>
        <w:t>been processed.</w:t>
      </w:r>
    </w:p>
    <w:p w14:paraId="4C60C7DF" w14:textId="77777777" w:rsidR="00F8250F" w:rsidRDefault="00F8250F" w:rsidP="003932C5">
      <w:pPr>
        <w:pStyle w:val="Normal2"/>
        <w:rPr>
          <w:b w:val="0"/>
          <w:bCs/>
          <w:sz w:val="22"/>
          <w:szCs w:val="22"/>
        </w:rPr>
      </w:pPr>
      <w:r>
        <w:rPr>
          <w:noProof/>
          <w:lang w:eastAsia="en-AU"/>
        </w:rPr>
        <w:drawing>
          <wp:anchor distT="0" distB="0" distL="114300" distR="114300" simplePos="0" relativeHeight="251660800" behindDoc="1" locked="0" layoutInCell="1" allowOverlap="1" wp14:anchorId="1A345422" wp14:editId="6C06E1FE">
            <wp:simplePos x="0" y="0"/>
            <wp:positionH relativeFrom="margin">
              <wp:posOffset>-79513</wp:posOffset>
            </wp:positionH>
            <wp:positionV relativeFrom="paragraph">
              <wp:posOffset>12065</wp:posOffset>
            </wp:positionV>
            <wp:extent cx="5895975" cy="2867025"/>
            <wp:effectExtent l="0" t="0" r="0" b="0"/>
            <wp:wrapNone/>
            <wp:docPr id="36" name="Chart 36" descr="This line graph provides data on the number of new applications for Scheme Accreditations received by the OFSC from 2016 to 2020. It shows the number of new applications for Accreditation, the number of applications for reaccreditation, and the average numbers of new applications and reaccreditations received. ">
              <a:extLst xmlns:a="http://schemas.openxmlformats.org/drawingml/2006/main">
                <a:ext uri="{FF2B5EF4-FFF2-40B4-BE49-F238E27FC236}">
                  <a16:creationId xmlns:a16="http://schemas.microsoft.com/office/drawing/2014/main" id="{44CCA52D-0785-4C33-AE51-CC388A9341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37E09878" w14:textId="77777777" w:rsidR="00F8250F" w:rsidRDefault="00F8250F" w:rsidP="003932C5">
      <w:pPr>
        <w:pStyle w:val="Normal2"/>
        <w:rPr>
          <w:b w:val="0"/>
          <w:bCs/>
          <w:sz w:val="22"/>
          <w:szCs w:val="22"/>
        </w:rPr>
      </w:pPr>
    </w:p>
    <w:p w14:paraId="3E4600FF" w14:textId="77777777" w:rsidR="00F8250F" w:rsidRDefault="00F8250F" w:rsidP="003932C5">
      <w:pPr>
        <w:pStyle w:val="Normal2"/>
        <w:rPr>
          <w:b w:val="0"/>
          <w:bCs/>
          <w:sz w:val="22"/>
          <w:szCs w:val="22"/>
        </w:rPr>
      </w:pPr>
    </w:p>
    <w:p w14:paraId="1EA10277" w14:textId="77777777" w:rsidR="00F8250F" w:rsidRDefault="00F8250F" w:rsidP="003932C5">
      <w:pPr>
        <w:pStyle w:val="Normal2"/>
        <w:rPr>
          <w:b w:val="0"/>
          <w:bCs/>
          <w:sz w:val="22"/>
          <w:szCs w:val="22"/>
        </w:rPr>
      </w:pPr>
    </w:p>
    <w:p w14:paraId="21E8622E" w14:textId="77777777" w:rsidR="00F8250F" w:rsidRDefault="00F8250F" w:rsidP="003932C5">
      <w:pPr>
        <w:pStyle w:val="Normal2"/>
        <w:rPr>
          <w:b w:val="0"/>
          <w:bCs/>
          <w:sz w:val="22"/>
          <w:szCs w:val="22"/>
        </w:rPr>
      </w:pPr>
    </w:p>
    <w:p w14:paraId="6B0B351B" w14:textId="77777777" w:rsidR="00F8250F" w:rsidRDefault="00F8250F" w:rsidP="003932C5">
      <w:pPr>
        <w:pStyle w:val="Normal2"/>
        <w:rPr>
          <w:b w:val="0"/>
          <w:bCs/>
          <w:sz w:val="22"/>
          <w:szCs w:val="22"/>
        </w:rPr>
      </w:pPr>
    </w:p>
    <w:p w14:paraId="28014811" w14:textId="77777777" w:rsidR="00F8250F" w:rsidRDefault="00F8250F" w:rsidP="003932C5">
      <w:pPr>
        <w:pStyle w:val="Normal2"/>
        <w:rPr>
          <w:b w:val="0"/>
          <w:bCs/>
          <w:sz w:val="22"/>
          <w:szCs w:val="22"/>
        </w:rPr>
      </w:pPr>
    </w:p>
    <w:p w14:paraId="5436865F" w14:textId="77777777" w:rsidR="00F8250F" w:rsidRDefault="00F8250F" w:rsidP="003932C5">
      <w:pPr>
        <w:pStyle w:val="Normal2"/>
        <w:rPr>
          <w:b w:val="0"/>
          <w:bCs/>
          <w:sz w:val="22"/>
          <w:szCs w:val="22"/>
        </w:rPr>
      </w:pPr>
    </w:p>
    <w:p w14:paraId="4ACDCE51" w14:textId="77777777" w:rsidR="00F8250F" w:rsidRDefault="00F8250F" w:rsidP="003932C5">
      <w:pPr>
        <w:pStyle w:val="Normal2"/>
        <w:rPr>
          <w:b w:val="0"/>
          <w:bCs/>
          <w:sz w:val="22"/>
          <w:szCs w:val="22"/>
        </w:rPr>
      </w:pPr>
    </w:p>
    <w:p w14:paraId="5470D12A" w14:textId="77777777" w:rsidR="00F8250F" w:rsidRDefault="001D7CB7" w:rsidP="003932C5">
      <w:pPr>
        <w:pStyle w:val="Normal2"/>
        <w:tabs>
          <w:tab w:val="left" w:pos="7029"/>
        </w:tabs>
        <w:rPr>
          <w:b w:val="0"/>
          <w:bCs/>
          <w:sz w:val="22"/>
          <w:szCs w:val="22"/>
        </w:rPr>
      </w:pPr>
      <w:r>
        <w:rPr>
          <w:b w:val="0"/>
          <w:bCs/>
          <w:sz w:val="22"/>
          <w:szCs w:val="22"/>
        </w:rPr>
        <w:tab/>
      </w:r>
    </w:p>
    <w:p w14:paraId="07152D00" w14:textId="7688AB98" w:rsidR="00F8250F" w:rsidRDefault="00F8250F" w:rsidP="003932C5">
      <w:pPr>
        <w:pStyle w:val="Normal2"/>
        <w:rPr>
          <w:b w:val="0"/>
          <w:bCs/>
          <w:sz w:val="22"/>
          <w:szCs w:val="22"/>
        </w:rPr>
      </w:pPr>
    </w:p>
    <w:p w14:paraId="526C0C53" w14:textId="77777777" w:rsidR="00F8250F" w:rsidRDefault="00F8250F" w:rsidP="003932C5">
      <w:pPr>
        <w:pStyle w:val="Normal2"/>
        <w:rPr>
          <w:b w:val="0"/>
          <w:bCs/>
          <w:sz w:val="22"/>
          <w:szCs w:val="22"/>
        </w:rPr>
      </w:pPr>
    </w:p>
    <w:p w14:paraId="1621B641" w14:textId="77777777" w:rsidR="00F8250F" w:rsidRDefault="00F8250F" w:rsidP="003932C5">
      <w:pPr>
        <w:pStyle w:val="Normal2"/>
        <w:rPr>
          <w:b w:val="0"/>
          <w:bCs/>
          <w:sz w:val="22"/>
          <w:szCs w:val="22"/>
        </w:rPr>
      </w:pPr>
    </w:p>
    <w:p w14:paraId="265996E2" w14:textId="77777777" w:rsidR="00F8250F" w:rsidRDefault="00F8250F" w:rsidP="003932C5">
      <w:pPr>
        <w:pStyle w:val="Normal2"/>
        <w:rPr>
          <w:b w:val="0"/>
          <w:bCs/>
          <w:sz w:val="22"/>
          <w:szCs w:val="22"/>
        </w:rPr>
      </w:pPr>
    </w:p>
    <w:p w14:paraId="55FE2994" w14:textId="079FDA16" w:rsidR="00F8250F" w:rsidRDefault="00F8250F" w:rsidP="003932C5">
      <w:pPr>
        <w:pStyle w:val="Normal2"/>
        <w:rPr>
          <w:b w:val="0"/>
          <w:bCs/>
          <w:sz w:val="22"/>
          <w:szCs w:val="22"/>
        </w:rPr>
      </w:pPr>
    </w:p>
    <w:p w14:paraId="128DE591" w14:textId="6F419AA1" w:rsidR="00F8250F" w:rsidRPr="00597700" w:rsidRDefault="00F8250F" w:rsidP="003932C5">
      <w:pPr>
        <w:pStyle w:val="Normal2"/>
        <w:rPr>
          <w:b w:val="0"/>
          <w:bCs/>
          <w:sz w:val="22"/>
          <w:szCs w:val="22"/>
        </w:rPr>
      </w:pPr>
    </w:p>
    <w:p w14:paraId="68AC9423" w14:textId="527E25D1" w:rsidR="0008062B" w:rsidRDefault="0008062B" w:rsidP="003932C5"/>
    <w:tbl>
      <w:tblPr>
        <w:tblW w:w="5078" w:type="pct"/>
        <w:tblLook w:val="04A0" w:firstRow="1" w:lastRow="0" w:firstColumn="1" w:lastColumn="0" w:noHBand="0" w:noVBand="1"/>
        <w:tblCaption w:val="New Accreditation Applications"/>
        <w:tblDescription w:val="This table shows the total number of new Accrediation applications, Reaccreditation Applications, and the average number for 2016 to 2020."/>
      </w:tblPr>
      <w:tblGrid>
        <w:gridCol w:w="3208"/>
        <w:gridCol w:w="990"/>
        <w:gridCol w:w="991"/>
        <w:gridCol w:w="993"/>
        <w:gridCol w:w="991"/>
        <w:gridCol w:w="991"/>
        <w:gridCol w:w="993"/>
      </w:tblGrid>
      <w:tr w:rsidR="00B31B36" w:rsidRPr="00A502A3" w14:paraId="791ACFAB" w14:textId="77777777" w:rsidTr="00834272">
        <w:trPr>
          <w:trHeight w:val="317"/>
        </w:trPr>
        <w:tc>
          <w:tcPr>
            <w:tcW w:w="1752" w:type="pct"/>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3FBBDFDA" w14:textId="77777777" w:rsidR="00B31B36" w:rsidRPr="00DE3B4A" w:rsidRDefault="00B31B36" w:rsidP="003932C5">
            <w:pPr>
              <w:rPr>
                <w:sz w:val="22"/>
                <w:szCs w:val="22"/>
                <w:lang w:eastAsia="en-AU"/>
              </w:rPr>
            </w:pPr>
          </w:p>
        </w:tc>
        <w:tc>
          <w:tcPr>
            <w:tcW w:w="541" w:type="pct"/>
            <w:tcBorders>
              <w:top w:val="single" w:sz="4" w:space="0" w:color="auto"/>
              <w:left w:val="nil"/>
              <w:bottom w:val="single" w:sz="4" w:space="0" w:color="auto"/>
              <w:right w:val="single" w:sz="4" w:space="0" w:color="auto"/>
            </w:tcBorders>
            <w:shd w:val="clear" w:color="auto" w:fill="C00000"/>
            <w:noWrap/>
            <w:vAlign w:val="center"/>
            <w:hideMark/>
          </w:tcPr>
          <w:p w14:paraId="25877F92" w14:textId="77777777" w:rsidR="00B31B36" w:rsidRPr="00DE3B4A" w:rsidRDefault="00B31B36" w:rsidP="0085738F">
            <w:pPr>
              <w:jc w:val="center"/>
              <w:rPr>
                <w:sz w:val="22"/>
                <w:szCs w:val="22"/>
                <w:lang w:eastAsia="en-AU"/>
              </w:rPr>
            </w:pPr>
            <w:r w:rsidRPr="00DE3B4A">
              <w:rPr>
                <w:sz w:val="22"/>
                <w:szCs w:val="22"/>
                <w:lang w:eastAsia="en-AU"/>
              </w:rPr>
              <w:t>2016</w:t>
            </w:r>
          </w:p>
        </w:tc>
        <w:tc>
          <w:tcPr>
            <w:tcW w:w="541" w:type="pct"/>
            <w:tcBorders>
              <w:top w:val="single" w:sz="4" w:space="0" w:color="auto"/>
              <w:left w:val="nil"/>
              <w:bottom w:val="single" w:sz="4" w:space="0" w:color="auto"/>
              <w:right w:val="single" w:sz="4" w:space="0" w:color="auto"/>
            </w:tcBorders>
            <w:shd w:val="clear" w:color="auto" w:fill="C00000"/>
            <w:noWrap/>
            <w:vAlign w:val="center"/>
            <w:hideMark/>
          </w:tcPr>
          <w:p w14:paraId="5A35C18E" w14:textId="77777777" w:rsidR="00B31B36" w:rsidRPr="00DE3B4A" w:rsidRDefault="00B31B36" w:rsidP="0085738F">
            <w:pPr>
              <w:jc w:val="center"/>
              <w:rPr>
                <w:sz w:val="22"/>
                <w:szCs w:val="22"/>
                <w:lang w:eastAsia="en-AU"/>
              </w:rPr>
            </w:pPr>
            <w:r w:rsidRPr="00DE3B4A">
              <w:rPr>
                <w:sz w:val="22"/>
                <w:szCs w:val="22"/>
                <w:lang w:eastAsia="en-AU"/>
              </w:rPr>
              <w:t>2017</w:t>
            </w:r>
          </w:p>
        </w:tc>
        <w:tc>
          <w:tcPr>
            <w:tcW w:w="542" w:type="pct"/>
            <w:tcBorders>
              <w:top w:val="single" w:sz="4" w:space="0" w:color="auto"/>
              <w:left w:val="nil"/>
              <w:bottom w:val="single" w:sz="4" w:space="0" w:color="auto"/>
              <w:right w:val="single" w:sz="4" w:space="0" w:color="auto"/>
            </w:tcBorders>
            <w:shd w:val="clear" w:color="auto" w:fill="C00000"/>
            <w:noWrap/>
            <w:vAlign w:val="center"/>
            <w:hideMark/>
          </w:tcPr>
          <w:p w14:paraId="5B4F434B" w14:textId="395451A0" w:rsidR="00B31B36" w:rsidRPr="00DE3B4A" w:rsidRDefault="00B31B36" w:rsidP="0085738F">
            <w:pPr>
              <w:jc w:val="center"/>
              <w:rPr>
                <w:sz w:val="22"/>
                <w:szCs w:val="22"/>
                <w:lang w:eastAsia="en-AU"/>
              </w:rPr>
            </w:pPr>
            <w:r w:rsidRPr="00DE3B4A">
              <w:rPr>
                <w:sz w:val="22"/>
                <w:szCs w:val="22"/>
                <w:lang w:eastAsia="en-AU"/>
              </w:rPr>
              <w:t>2018</w:t>
            </w:r>
          </w:p>
        </w:tc>
        <w:tc>
          <w:tcPr>
            <w:tcW w:w="541" w:type="pct"/>
            <w:tcBorders>
              <w:top w:val="single" w:sz="4" w:space="0" w:color="auto"/>
              <w:left w:val="nil"/>
              <w:bottom w:val="single" w:sz="4" w:space="0" w:color="auto"/>
              <w:right w:val="single" w:sz="4" w:space="0" w:color="auto"/>
            </w:tcBorders>
            <w:shd w:val="clear" w:color="auto" w:fill="C00000"/>
            <w:noWrap/>
            <w:vAlign w:val="center"/>
            <w:hideMark/>
          </w:tcPr>
          <w:p w14:paraId="0AD584DE" w14:textId="77777777" w:rsidR="00B31B36" w:rsidRPr="00DE3B4A" w:rsidRDefault="00B31B36" w:rsidP="0085738F">
            <w:pPr>
              <w:jc w:val="center"/>
              <w:rPr>
                <w:sz w:val="22"/>
                <w:szCs w:val="22"/>
                <w:lang w:eastAsia="en-AU"/>
              </w:rPr>
            </w:pPr>
            <w:r w:rsidRPr="00DE3B4A">
              <w:rPr>
                <w:sz w:val="22"/>
                <w:szCs w:val="22"/>
                <w:lang w:eastAsia="en-AU"/>
              </w:rPr>
              <w:t>2019</w:t>
            </w:r>
          </w:p>
        </w:tc>
        <w:tc>
          <w:tcPr>
            <w:tcW w:w="541" w:type="pct"/>
            <w:tcBorders>
              <w:top w:val="single" w:sz="4" w:space="0" w:color="auto"/>
              <w:left w:val="nil"/>
              <w:bottom w:val="single" w:sz="4" w:space="0" w:color="auto"/>
              <w:right w:val="single" w:sz="4" w:space="0" w:color="auto"/>
            </w:tcBorders>
            <w:shd w:val="clear" w:color="auto" w:fill="C00000"/>
            <w:vAlign w:val="center"/>
          </w:tcPr>
          <w:p w14:paraId="3C56EC59" w14:textId="77777777" w:rsidR="00B31B36" w:rsidRPr="00DE3B4A" w:rsidRDefault="00B31B36" w:rsidP="0085738F">
            <w:pPr>
              <w:jc w:val="center"/>
              <w:rPr>
                <w:sz w:val="22"/>
                <w:szCs w:val="22"/>
                <w:lang w:eastAsia="en-AU"/>
              </w:rPr>
            </w:pPr>
            <w:r w:rsidRPr="00DE3B4A">
              <w:rPr>
                <w:sz w:val="22"/>
                <w:szCs w:val="22"/>
                <w:lang w:eastAsia="en-AU"/>
              </w:rPr>
              <w:t>2020</w:t>
            </w:r>
          </w:p>
        </w:tc>
        <w:tc>
          <w:tcPr>
            <w:tcW w:w="542" w:type="pct"/>
            <w:tcBorders>
              <w:top w:val="single" w:sz="4" w:space="0" w:color="auto"/>
              <w:left w:val="nil"/>
              <w:bottom w:val="single" w:sz="4" w:space="0" w:color="auto"/>
              <w:right w:val="single" w:sz="4" w:space="0" w:color="auto"/>
            </w:tcBorders>
            <w:shd w:val="clear" w:color="auto" w:fill="C00000"/>
            <w:vAlign w:val="center"/>
          </w:tcPr>
          <w:p w14:paraId="6DB5F8E8" w14:textId="77777777" w:rsidR="00B31B36" w:rsidRPr="00DE3B4A" w:rsidRDefault="00B31B36" w:rsidP="0085738F">
            <w:pPr>
              <w:jc w:val="center"/>
              <w:rPr>
                <w:sz w:val="22"/>
                <w:szCs w:val="22"/>
                <w:lang w:eastAsia="en-AU"/>
              </w:rPr>
            </w:pPr>
            <w:r w:rsidRPr="00DE3B4A">
              <w:rPr>
                <w:sz w:val="22"/>
                <w:szCs w:val="22"/>
                <w:lang w:eastAsia="en-AU"/>
              </w:rPr>
              <w:t>Avg</w:t>
            </w:r>
          </w:p>
        </w:tc>
      </w:tr>
      <w:tr w:rsidR="00B31B36" w:rsidRPr="00A502A3" w14:paraId="221B4F49" w14:textId="77777777" w:rsidTr="00834272">
        <w:trPr>
          <w:trHeight w:val="317"/>
        </w:trPr>
        <w:tc>
          <w:tcPr>
            <w:tcW w:w="1752"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149DC8D6" w14:textId="77777777" w:rsidR="00B31B36" w:rsidRPr="00DE3B4A" w:rsidRDefault="00B31B36" w:rsidP="003932C5">
            <w:pPr>
              <w:rPr>
                <w:sz w:val="22"/>
                <w:szCs w:val="22"/>
                <w:lang w:eastAsia="en-AU"/>
              </w:rPr>
            </w:pPr>
            <w:r w:rsidRPr="00DE3B4A">
              <w:rPr>
                <w:sz w:val="22"/>
                <w:szCs w:val="22"/>
                <w:lang w:eastAsia="en-AU"/>
              </w:rPr>
              <w:t>New Accreditation Applications</w:t>
            </w:r>
          </w:p>
        </w:tc>
        <w:tc>
          <w:tcPr>
            <w:tcW w:w="541" w:type="pct"/>
            <w:tcBorders>
              <w:top w:val="single" w:sz="4" w:space="0" w:color="auto"/>
              <w:left w:val="nil"/>
              <w:bottom w:val="single" w:sz="4" w:space="0" w:color="auto"/>
              <w:right w:val="single" w:sz="4" w:space="0" w:color="auto"/>
            </w:tcBorders>
            <w:shd w:val="clear" w:color="auto" w:fill="auto"/>
            <w:noWrap/>
            <w:vAlign w:val="center"/>
            <w:hideMark/>
          </w:tcPr>
          <w:p w14:paraId="042E7B02" w14:textId="77777777" w:rsidR="00B31B36" w:rsidRPr="00600838" w:rsidRDefault="00B31B36" w:rsidP="0085738F">
            <w:pPr>
              <w:jc w:val="center"/>
              <w:rPr>
                <w:b w:val="0"/>
                <w:sz w:val="22"/>
                <w:szCs w:val="22"/>
                <w:lang w:eastAsia="en-AU"/>
              </w:rPr>
            </w:pPr>
            <w:r w:rsidRPr="00600838">
              <w:rPr>
                <w:b w:val="0"/>
                <w:sz w:val="22"/>
                <w:szCs w:val="22"/>
                <w:lang w:eastAsia="en-AU"/>
              </w:rPr>
              <w:t>82</w:t>
            </w:r>
          </w:p>
        </w:tc>
        <w:tc>
          <w:tcPr>
            <w:tcW w:w="541" w:type="pct"/>
            <w:tcBorders>
              <w:top w:val="single" w:sz="4" w:space="0" w:color="auto"/>
              <w:left w:val="nil"/>
              <w:bottom w:val="single" w:sz="4" w:space="0" w:color="auto"/>
              <w:right w:val="single" w:sz="4" w:space="0" w:color="auto"/>
            </w:tcBorders>
            <w:shd w:val="clear" w:color="auto" w:fill="auto"/>
            <w:noWrap/>
            <w:vAlign w:val="center"/>
            <w:hideMark/>
          </w:tcPr>
          <w:p w14:paraId="0631B739" w14:textId="77777777" w:rsidR="00B31B36" w:rsidRPr="00600838" w:rsidRDefault="00B31B36" w:rsidP="0085738F">
            <w:pPr>
              <w:jc w:val="center"/>
              <w:rPr>
                <w:b w:val="0"/>
                <w:sz w:val="22"/>
                <w:szCs w:val="22"/>
                <w:lang w:eastAsia="en-AU"/>
              </w:rPr>
            </w:pPr>
            <w:r w:rsidRPr="00600838">
              <w:rPr>
                <w:b w:val="0"/>
                <w:sz w:val="22"/>
                <w:szCs w:val="22"/>
                <w:lang w:eastAsia="en-AU"/>
              </w:rPr>
              <w:t>46</w:t>
            </w:r>
          </w:p>
        </w:tc>
        <w:tc>
          <w:tcPr>
            <w:tcW w:w="542" w:type="pct"/>
            <w:tcBorders>
              <w:top w:val="single" w:sz="4" w:space="0" w:color="auto"/>
              <w:left w:val="nil"/>
              <w:bottom w:val="single" w:sz="4" w:space="0" w:color="auto"/>
              <w:right w:val="single" w:sz="4" w:space="0" w:color="auto"/>
            </w:tcBorders>
            <w:shd w:val="clear" w:color="auto" w:fill="auto"/>
            <w:noWrap/>
            <w:vAlign w:val="center"/>
            <w:hideMark/>
          </w:tcPr>
          <w:p w14:paraId="3C4EC1BA" w14:textId="77777777" w:rsidR="00B31B36" w:rsidRPr="00600838" w:rsidRDefault="00B31B36" w:rsidP="0085738F">
            <w:pPr>
              <w:jc w:val="center"/>
              <w:rPr>
                <w:b w:val="0"/>
                <w:sz w:val="22"/>
                <w:szCs w:val="22"/>
                <w:lang w:eastAsia="en-AU"/>
              </w:rPr>
            </w:pPr>
            <w:r w:rsidRPr="00600838">
              <w:rPr>
                <w:b w:val="0"/>
                <w:sz w:val="22"/>
                <w:szCs w:val="22"/>
                <w:lang w:eastAsia="en-AU"/>
              </w:rPr>
              <w:t>76</w:t>
            </w:r>
          </w:p>
        </w:tc>
        <w:tc>
          <w:tcPr>
            <w:tcW w:w="541" w:type="pct"/>
            <w:tcBorders>
              <w:top w:val="single" w:sz="4" w:space="0" w:color="auto"/>
              <w:left w:val="nil"/>
              <w:bottom w:val="single" w:sz="4" w:space="0" w:color="auto"/>
              <w:right w:val="single" w:sz="4" w:space="0" w:color="auto"/>
            </w:tcBorders>
            <w:shd w:val="clear" w:color="auto" w:fill="auto"/>
            <w:noWrap/>
            <w:vAlign w:val="center"/>
            <w:hideMark/>
          </w:tcPr>
          <w:p w14:paraId="346AC301" w14:textId="77777777" w:rsidR="00B31B36" w:rsidRPr="00600838" w:rsidRDefault="00B31B36" w:rsidP="0085738F">
            <w:pPr>
              <w:jc w:val="center"/>
              <w:rPr>
                <w:b w:val="0"/>
                <w:sz w:val="22"/>
                <w:szCs w:val="22"/>
                <w:lang w:eastAsia="en-AU"/>
              </w:rPr>
            </w:pPr>
            <w:r w:rsidRPr="00600838">
              <w:rPr>
                <w:b w:val="0"/>
                <w:sz w:val="22"/>
                <w:szCs w:val="22"/>
                <w:lang w:eastAsia="en-AU"/>
              </w:rPr>
              <w:t>67</w:t>
            </w:r>
          </w:p>
        </w:tc>
        <w:tc>
          <w:tcPr>
            <w:tcW w:w="541" w:type="pct"/>
            <w:tcBorders>
              <w:top w:val="single" w:sz="4" w:space="0" w:color="auto"/>
              <w:left w:val="nil"/>
              <w:bottom w:val="single" w:sz="4" w:space="0" w:color="auto"/>
              <w:right w:val="single" w:sz="4" w:space="0" w:color="auto"/>
            </w:tcBorders>
            <w:vAlign w:val="center"/>
          </w:tcPr>
          <w:p w14:paraId="7EC7CD4F" w14:textId="77777777" w:rsidR="00B31B36" w:rsidRPr="00834272" w:rsidRDefault="00B31B36" w:rsidP="0085738F">
            <w:pPr>
              <w:jc w:val="center"/>
              <w:rPr>
                <w:color w:val="C00000"/>
                <w:sz w:val="22"/>
                <w:szCs w:val="24"/>
                <w:lang w:eastAsia="en-AU"/>
              </w:rPr>
            </w:pPr>
            <w:r w:rsidRPr="00834272">
              <w:rPr>
                <w:color w:val="C00000"/>
                <w:sz w:val="22"/>
                <w:szCs w:val="24"/>
                <w:lang w:eastAsia="en-AU"/>
              </w:rPr>
              <w:t>89</w:t>
            </w:r>
          </w:p>
        </w:tc>
        <w:tc>
          <w:tcPr>
            <w:tcW w:w="542" w:type="pct"/>
            <w:tcBorders>
              <w:top w:val="single" w:sz="4" w:space="0" w:color="auto"/>
              <w:left w:val="nil"/>
              <w:bottom w:val="single" w:sz="4" w:space="0" w:color="auto"/>
              <w:right w:val="single" w:sz="4" w:space="0" w:color="auto"/>
            </w:tcBorders>
            <w:vAlign w:val="center"/>
          </w:tcPr>
          <w:p w14:paraId="521C48A2" w14:textId="77777777" w:rsidR="00B31B36" w:rsidRPr="00834272" w:rsidRDefault="00B31B36" w:rsidP="0085738F">
            <w:pPr>
              <w:jc w:val="center"/>
              <w:rPr>
                <w:color w:val="C00000"/>
                <w:sz w:val="22"/>
                <w:szCs w:val="24"/>
                <w:lang w:eastAsia="en-AU"/>
              </w:rPr>
            </w:pPr>
            <w:r w:rsidRPr="00834272">
              <w:rPr>
                <w:color w:val="C00000"/>
                <w:sz w:val="22"/>
                <w:szCs w:val="24"/>
                <w:lang w:eastAsia="en-AU"/>
              </w:rPr>
              <w:t>72</w:t>
            </w:r>
          </w:p>
        </w:tc>
      </w:tr>
      <w:tr w:rsidR="00B31B36" w:rsidRPr="00A502A3" w14:paraId="7B00D1F2" w14:textId="77777777" w:rsidTr="00834272">
        <w:trPr>
          <w:trHeight w:val="317"/>
        </w:trPr>
        <w:tc>
          <w:tcPr>
            <w:tcW w:w="1752"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0CBD7498" w14:textId="77777777" w:rsidR="00B31B36" w:rsidRPr="00DE3B4A" w:rsidRDefault="00B31B36" w:rsidP="003932C5">
            <w:pPr>
              <w:rPr>
                <w:sz w:val="22"/>
                <w:szCs w:val="22"/>
                <w:lang w:eastAsia="en-AU"/>
              </w:rPr>
            </w:pPr>
            <w:r w:rsidRPr="00DE3B4A">
              <w:rPr>
                <w:sz w:val="22"/>
                <w:szCs w:val="22"/>
                <w:lang w:eastAsia="en-AU"/>
              </w:rPr>
              <w:t>Re</w:t>
            </w:r>
            <w:r w:rsidR="006F016B" w:rsidRPr="00DE3B4A">
              <w:rPr>
                <w:sz w:val="22"/>
                <w:szCs w:val="22"/>
                <w:lang w:eastAsia="en-AU"/>
              </w:rPr>
              <w:t>-</w:t>
            </w:r>
            <w:r w:rsidRPr="00DE3B4A">
              <w:rPr>
                <w:sz w:val="22"/>
                <w:szCs w:val="22"/>
                <w:lang w:eastAsia="en-AU"/>
              </w:rPr>
              <w:t>accreditation Applications</w:t>
            </w:r>
          </w:p>
        </w:tc>
        <w:tc>
          <w:tcPr>
            <w:tcW w:w="541" w:type="pct"/>
            <w:tcBorders>
              <w:top w:val="single" w:sz="4" w:space="0" w:color="auto"/>
              <w:left w:val="nil"/>
              <w:bottom w:val="single" w:sz="4" w:space="0" w:color="auto"/>
              <w:right w:val="single" w:sz="4" w:space="0" w:color="auto"/>
            </w:tcBorders>
            <w:shd w:val="clear" w:color="auto" w:fill="auto"/>
            <w:noWrap/>
            <w:vAlign w:val="center"/>
          </w:tcPr>
          <w:p w14:paraId="5B2EB339" w14:textId="77777777" w:rsidR="00B31B36" w:rsidRPr="00600838" w:rsidRDefault="00B31B36" w:rsidP="0085738F">
            <w:pPr>
              <w:jc w:val="center"/>
              <w:rPr>
                <w:b w:val="0"/>
                <w:sz w:val="22"/>
                <w:szCs w:val="22"/>
                <w:lang w:eastAsia="en-AU"/>
              </w:rPr>
            </w:pPr>
            <w:r w:rsidRPr="00600838">
              <w:rPr>
                <w:b w:val="0"/>
                <w:sz w:val="22"/>
                <w:szCs w:val="22"/>
              </w:rPr>
              <w:t>94</w:t>
            </w:r>
          </w:p>
        </w:tc>
        <w:tc>
          <w:tcPr>
            <w:tcW w:w="541" w:type="pct"/>
            <w:tcBorders>
              <w:top w:val="single" w:sz="4" w:space="0" w:color="auto"/>
              <w:left w:val="nil"/>
              <w:bottom w:val="single" w:sz="4" w:space="0" w:color="auto"/>
              <w:right w:val="single" w:sz="4" w:space="0" w:color="auto"/>
            </w:tcBorders>
            <w:shd w:val="clear" w:color="auto" w:fill="auto"/>
            <w:noWrap/>
            <w:vAlign w:val="center"/>
          </w:tcPr>
          <w:p w14:paraId="299E80E7" w14:textId="77777777" w:rsidR="00B31B36" w:rsidRPr="00600838" w:rsidRDefault="00B31B36" w:rsidP="0085738F">
            <w:pPr>
              <w:jc w:val="center"/>
              <w:rPr>
                <w:b w:val="0"/>
                <w:sz w:val="22"/>
                <w:szCs w:val="22"/>
                <w:lang w:eastAsia="en-AU"/>
              </w:rPr>
            </w:pPr>
            <w:r w:rsidRPr="00600838">
              <w:rPr>
                <w:b w:val="0"/>
                <w:sz w:val="22"/>
                <w:szCs w:val="22"/>
              </w:rPr>
              <w:t>84</w:t>
            </w:r>
          </w:p>
        </w:tc>
        <w:tc>
          <w:tcPr>
            <w:tcW w:w="542" w:type="pct"/>
            <w:tcBorders>
              <w:top w:val="single" w:sz="4" w:space="0" w:color="auto"/>
              <w:left w:val="nil"/>
              <w:bottom w:val="single" w:sz="4" w:space="0" w:color="auto"/>
              <w:right w:val="single" w:sz="4" w:space="0" w:color="auto"/>
            </w:tcBorders>
            <w:shd w:val="clear" w:color="auto" w:fill="auto"/>
            <w:noWrap/>
            <w:vAlign w:val="center"/>
          </w:tcPr>
          <w:p w14:paraId="40C3E6AC" w14:textId="77777777" w:rsidR="00B31B36" w:rsidRPr="00600838" w:rsidRDefault="00B31B36" w:rsidP="0085738F">
            <w:pPr>
              <w:jc w:val="center"/>
              <w:rPr>
                <w:b w:val="0"/>
                <w:sz w:val="22"/>
                <w:szCs w:val="22"/>
                <w:lang w:eastAsia="en-AU"/>
              </w:rPr>
            </w:pPr>
            <w:r w:rsidRPr="00600838">
              <w:rPr>
                <w:b w:val="0"/>
                <w:sz w:val="22"/>
                <w:szCs w:val="22"/>
              </w:rPr>
              <w:t>51</w:t>
            </w:r>
          </w:p>
        </w:tc>
        <w:tc>
          <w:tcPr>
            <w:tcW w:w="541" w:type="pct"/>
            <w:tcBorders>
              <w:top w:val="single" w:sz="4" w:space="0" w:color="auto"/>
              <w:left w:val="nil"/>
              <w:bottom w:val="single" w:sz="4" w:space="0" w:color="auto"/>
              <w:right w:val="single" w:sz="4" w:space="0" w:color="auto"/>
            </w:tcBorders>
            <w:shd w:val="clear" w:color="auto" w:fill="auto"/>
            <w:noWrap/>
            <w:vAlign w:val="center"/>
          </w:tcPr>
          <w:p w14:paraId="36753CA3" w14:textId="77777777" w:rsidR="00B31B36" w:rsidRPr="00600838" w:rsidRDefault="00B31B36" w:rsidP="0085738F">
            <w:pPr>
              <w:jc w:val="center"/>
              <w:rPr>
                <w:b w:val="0"/>
                <w:sz w:val="22"/>
                <w:szCs w:val="22"/>
                <w:lang w:eastAsia="en-AU"/>
              </w:rPr>
            </w:pPr>
            <w:r w:rsidRPr="00600838">
              <w:rPr>
                <w:b w:val="0"/>
                <w:sz w:val="22"/>
                <w:szCs w:val="22"/>
                <w:lang w:eastAsia="en-AU"/>
              </w:rPr>
              <w:t>45</w:t>
            </w:r>
          </w:p>
        </w:tc>
        <w:tc>
          <w:tcPr>
            <w:tcW w:w="541" w:type="pct"/>
            <w:tcBorders>
              <w:top w:val="single" w:sz="4" w:space="0" w:color="auto"/>
              <w:left w:val="nil"/>
              <w:bottom w:val="single" w:sz="4" w:space="0" w:color="auto"/>
              <w:right w:val="single" w:sz="4" w:space="0" w:color="auto"/>
            </w:tcBorders>
            <w:vAlign w:val="center"/>
          </w:tcPr>
          <w:p w14:paraId="4AA3FF1F" w14:textId="77777777" w:rsidR="00B31B36" w:rsidRPr="00834272" w:rsidRDefault="00B31B36" w:rsidP="0085738F">
            <w:pPr>
              <w:jc w:val="center"/>
              <w:rPr>
                <w:color w:val="C00000"/>
                <w:sz w:val="22"/>
                <w:szCs w:val="24"/>
                <w:lang w:eastAsia="en-AU"/>
              </w:rPr>
            </w:pPr>
            <w:r w:rsidRPr="00834272">
              <w:rPr>
                <w:color w:val="C00000"/>
                <w:sz w:val="22"/>
                <w:szCs w:val="24"/>
                <w:lang w:eastAsia="en-AU"/>
              </w:rPr>
              <w:t>72</w:t>
            </w:r>
          </w:p>
        </w:tc>
        <w:tc>
          <w:tcPr>
            <w:tcW w:w="542" w:type="pct"/>
            <w:tcBorders>
              <w:top w:val="single" w:sz="4" w:space="0" w:color="auto"/>
              <w:left w:val="nil"/>
              <w:bottom w:val="single" w:sz="4" w:space="0" w:color="auto"/>
              <w:right w:val="single" w:sz="4" w:space="0" w:color="auto"/>
            </w:tcBorders>
            <w:vAlign w:val="center"/>
          </w:tcPr>
          <w:p w14:paraId="107F3429" w14:textId="77777777" w:rsidR="00B31B36" w:rsidRPr="00834272" w:rsidRDefault="00B31B36" w:rsidP="0085738F">
            <w:pPr>
              <w:jc w:val="center"/>
              <w:rPr>
                <w:color w:val="C00000"/>
                <w:sz w:val="22"/>
                <w:szCs w:val="24"/>
                <w:lang w:eastAsia="en-AU"/>
              </w:rPr>
            </w:pPr>
            <w:r w:rsidRPr="00834272">
              <w:rPr>
                <w:color w:val="C00000"/>
                <w:sz w:val="22"/>
                <w:szCs w:val="24"/>
                <w:lang w:eastAsia="en-AU"/>
              </w:rPr>
              <w:t>69.2</w:t>
            </w:r>
          </w:p>
        </w:tc>
      </w:tr>
    </w:tbl>
    <w:p w14:paraId="698334EF" w14:textId="4905D534" w:rsidR="0003303B" w:rsidRDefault="0003303B" w:rsidP="003932C5"/>
    <w:p w14:paraId="6992B71F" w14:textId="77777777" w:rsidR="00F74CE5" w:rsidRPr="001F027B" w:rsidRDefault="00F74CE5" w:rsidP="003932C5">
      <w:pPr>
        <w:pStyle w:val="Heading2"/>
        <w:rPr>
          <w:sz w:val="14"/>
          <w:szCs w:val="22"/>
        </w:rPr>
      </w:pPr>
    </w:p>
    <w:bookmarkStart w:id="6" w:name="_Toc95836644"/>
    <w:p w14:paraId="3C881B98" w14:textId="53A68428" w:rsidR="0003303B" w:rsidRPr="00F74CE5" w:rsidRDefault="00944EE8" w:rsidP="003932C5">
      <w:pPr>
        <w:pStyle w:val="Heading2"/>
        <w:rPr>
          <w:szCs w:val="48"/>
        </w:rPr>
      </w:pPr>
      <w:r>
        <w:rPr>
          <w:noProof/>
          <w:lang w:eastAsia="en-AU"/>
        </w:rPr>
        <mc:AlternateContent>
          <mc:Choice Requires="wpg">
            <w:drawing>
              <wp:anchor distT="0" distB="0" distL="114300" distR="114300" simplePos="0" relativeHeight="251664896" behindDoc="1" locked="0" layoutInCell="1" allowOverlap="1" wp14:anchorId="77943607" wp14:editId="54A59C29">
                <wp:simplePos x="0" y="0"/>
                <wp:positionH relativeFrom="margin">
                  <wp:posOffset>-200025</wp:posOffset>
                </wp:positionH>
                <wp:positionV relativeFrom="paragraph">
                  <wp:posOffset>69850</wp:posOffset>
                </wp:positionV>
                <wp:extent cx="6131560" cy="3657600"/>
                <wp:effectExtent l="0" t="0" r="21590" b="19050"/>
                <wp:wrapNone/>
                <wp:docPr id="57" name="Group 57"/>
                <wp:cNvGraphicFramePr/>
                <a:graphic xmlns:a="http://schemas.openxmlformats.org/drawingml/2006/main">
                  <a:graphicData uri="http://schemas.microsoft.com/office/word/2010/wordprocessingGroup">
                    <wpg:wgp>
                      <wpg:cNvGrpSpPr/>
                      <wpg:grpSpPr>
                        <a:xfrm>
                          <a:off x="0" y="0"/>
                          <a:ext cx="6131560" cy="3657600"/>
                          <a:chOff x="0" y="0"/>
                          <a:chExt cx="6060440" cy="3924733"/>
                        </a:xfrm>
                      </wpg:grpSpPr>
                      <wps:wsp>
                        <wps:cNvPr id="58" name="Rectangle 58"/>
                        <wps:cNvSpPr/>
                        <wps:spPr>
                          <a:xfrm>
                            <a:off x="0" y="76131"/>
                            <a:ext cx="6060440" cy="3848602"/>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116958" y="0"/>
                            <a:ext cx="2409740" cy="1091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979BC7" id="Group 57" o:spid="_x0000_s1026" style="position:absolute;margin-left:-15.75pt;margin-top:5.5pt;width:482.8pt;height:4in;z-index:-251651584;mso-position-horizontal-relative:margin;mso-width-relative:margin;mso-height-relative:margin" coordsize="60604,39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">
                <v:rect id="Rectangle 58" o:spid="_x0000_s1027" style="position:absolute;top:761;width:60604;height:38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" filled="f" strokecolor="#484329 [814]" strokeweight="2pt"/>
                <v:rect id="Rectangle 59" o:spid="_x0000_s1028" style="position:absolute;left:1169;width:24097;height:1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" fillcolor="white [3212]" stroked="f" strokeweight="2pt"/>
                <w10:wrap anchorx="margin"/>
              </v:group>
            </w:pict>
          </mc:Fallback>
        </mc:AlternateContent>
      </w:r>
      <w:r w:rsidR="00C94198" w:rsidRPr="00F74CE5">
        <w:rPr>
          <w:szCs w:val="48"/>
        </w:rPr>
        <w:t>ACTIVE SCHEME PROJECTS</w:t>
      </w:r>
      <w:bookmarkEnd w:id="6"/>
    </w:p>
    <w:p w14:paraId="4C976F4F" w14:textId="1CDCDD9F" w:rsidR="0003303B" w:rsidRPr="00C3150F" w:rsidRDefault="0003303B" w:rsidP="003932C5">
      <w:pPr>
        <w:rPr>
          <w:sz w:val="20"/>
          <w:szCs w:val="20"/>
        </w:rPr>
      </w:pPr>
    </w:p>
    <w:p w14:paraId="6896026A" w14:textId="65951045" w:rsidR="0015110C" w:rsidRDefault="0058752D" w:rsidP="003932C5">
      <w:pPr>
        <w:pStyle w:val="Normal2"/>
        <w:rPr>
          <w:b w:val="0"/>
          <w:bCs/>
          <w:sz w:val="22"/>
          <w:szCs w:val="22"/>
        </w:rPr>
      </w:pPr>
      <w:r w:rsidRPr="0008062B">
        <w:rPr>
          <w:b w:val="0"/>
          <w:bCs/>
          <w:sz w:val="22"/>
          <w:szCs w:val="22"/>
        </w:rPr>
        <w:t>In 2020</w:t>
      </w:r>
      <w:r w:rsidR="00711381" w:rsidRPr="0008062B">
        <w:rPr>
          <w:b w:val="0"/>
          <w:bCs/>
          <w:sz w:val="22"/>
          <w:szCs w:val="22"/>
        </w:rPr>
        <w:t xml:space="preserve">, </w:t>
      </w:r>
      <w:r w:rsidR="007522DE">
        <w:rPr>
          <w:b w:val="0"/>
          <w:bCs/>
          <w:sz w:val="22"/>
          <w:szCs w:val="22"/>
        </w:rPr>
        <w:t xml:space="preserve">work began on </w:t>
      </w:r>
      <w:r w:rsidRPr="00834272">
        <w:rPr>
          <w:bCs/>
          <w:sz w:val="22"/>
          <w:szCs w:val="22"/>
        </w:rPr>
        <w:t>1</w:t>
      </w:r>
      <w:r w:rsidR="00A91C99" w:rsidRPr="00834272">
        <w:rPr>
          <w:bCs/>
          <w:sz w:val="22"/>
          <w:szCs w:val="22"/>
        </w:rPr>
        <w:t>6</w:t>
      </w:r>
      <w:r w:rsidR="007522DE">
        <w:rPr>
          <w:bCs/>
          <w:sz w:val="22"/>
          <w:szCs w:val="22"/>
        </w:rPr>
        <w:t>9</w:t>
      </w:r>
      <w:r w:rsidR="00834272">
        <w:rPr>
          <w:b w:val="0"/>
          <w:bCs/>
          <w:sz w:val="22"/>
          <w:szCs w:val="22"/>
        </w:rPr>
        <w:t xml:space="preserve"> </w:t>
      </w:r>
      <w:r w:rsidR="00711381" w:rsidRPr="0052553A">
        <w:rPr>
          <w:b w:val="0"/>
          <w:bCs/>
          <w:sz w:val="22"/>
          <w:szCs w:val="22"/>
        </w:rPr>
        <w:t xml:space="preserve">new Scheme </w:t>
      </w:r>
      <w:r w:rsidR="007522DE">
        <w:rPr>
          <w:b w:val="0"/>
          <w:bCs/>
          <w:sz w:val="22"/>
          <w:szCs w:val="22"/>
        </w:rPr>
        <w:t>projects by</w:t>
      </w:r>
      <w:r w:rsidR="00803C5F" w:rsidRPr="0052553A">
        <w:rPr>
          <w:b w:val="0"/>
          <w:bCs/>
          <w:sz w:val="22"/>
          <w:szCs w:val="22"/>
        </w:rPr>
        <w:t xml:space="preserve"> accredited </w:t>
      </w:r>
      <w:r w:rsidR="00665879">
        <w:rPr>
          <w:b w:val="0"/>
          <w:bCs/>
          <w:sz w:val="22"/>
          <w:szCs w:val="22"/>
        </w:rPr>
        <w:t>companies</w:t>
      </w:r>
      <w:r w:rsidR="00AC69CD">
        <w:rPr>
          <w:b w:val="0"/>
          <w:bCs/>
          <w:sz w:val="22"/>
          <w:szCs w:val="22"/>
        </w:rPr>
        <w:t>,</w:t>
      </w:r>
      <w:r w:rsidR="00803C5F" w:rsidRPr="0052553A">
        <w:rPr>
          <w:b w:val="0"/>
          <w:bCs/>
          <w:sz w:val="22"/>
          <w:szCs w:val="22"/>
        </w:rPr>
        <w:t xml:space="preserve"> with</w:t>
      </w:r>
      <w:r w:rsidR="00711381" w:rsidRPr="0052553A">
        <w:rPr>
          <w:b w:val="0"/>
          <w:bCs/>
          <w:sz w:val="22"/>
          <w:szCs w:val="22"/>
        </w:rPr>
        <w:t xml:space="preserve"> </w:t>
      </w:r>
      <w:r w:rsidR="007522DE">
        <w:rPr>
          <w:bCs/>
          <w:sz w:val="22"/>
          <w:szCs w:val="22"/>
        </w:rPr>
        <w:t>465</w:t>
      </w:r>
      <w:r w:rsidR="007522DE">
        <w:rPr>
          <w:b w:val="0"/>
          <w:bCs/>
          <w:sz w:val="22"/>
          <w:szCs w:val="22"/>
        </w:rPr>
        <w:t xml:space="preserve"> projects active at some point during the year.</w:t>
      </w:r>
      <w:r w:rsidR="00AC69CD">
        <w:rPr>
          <w:b w:val="0"/>
          <w:bCs/>
          <w:sz w:val="22"/>
          <w:szCs w:val="22"/>
        </w:rPr>
        <w:t xml:space="preserve"> The five year average of new Scheme projects started is </w:t>
      </w:r>
      <w:r w:rsidR="00AC69CD" w:rsidRPr="00AC69CD">
        <w:rPr>
          <w:sz w:val="22"/>
          <w:szCs w:val="22"/>
        </w:rPr>
        <w:t>163</w:t>
      </w:r>
      <w:r w:rsidR="00AC69CD">
        <w:rPr>
          <w:b w:val="0"/>
          <w:bCs/>
          <w:sz w:val="22"/>
          <w:szCs w:val="22"/>
        </w:rPr>
        <w:t xml:space="preserve"> each year</w:t>
      </w:r>
      <w:r w:rsidR="00711381" w:rsidRPr="0052553A">
        <w:rPr>
          <w:b w:val="0"/>
          <w:bCs/>
          <w:sz w:val="22"/>
          <w:szCs w:val="22"/>
        </w:rPr>
        <w:t>.</w:t>
      </w:r>
      <w:r w:rsidR="0008062B" w:rsidRPr="0052553A">
        <w:rPr>
          <w:b w:val="0"/>
          <w:bCs/>
          <w:sz w:val="22"/>
          <w:szCs w:val="22"/>
        </w:rPr>
        <w:t xml:space="preserve"> </w:t>
      </w:r>
      <w:r w:rsidR="0015110C" w:rsidRPr="0052553A">
        <w:rPr>
          <w:b w:val="0"/>
          <w:bCs/>
          <w:sz w:val="22"/>
          <w:szCs w:val="22"/>
        </w:rPr>
        <w:t xml:space="preserve">The </w:t>
      </w:r>
      <w:r w:rsidR="007522DE">
        <w:rPr>
          <w:b w:val="0"/>
          <w:bCs/>
          <w:sz w:val="22"/>
          <w:szCs w:val="22"/>
        </w:rPr>
        <w:t>465 scheme projects active in 2020</w:t>
      </w:r>
      <w:r w:rsidR="00E531FF" w:rsidRPr="0052553A">
        <w:rPr>
          <w:b w:val="0"/>
          <w:bCs/>
          <w:sz w:val="22"/>
          <w:szCs w:val="22"/>
        </w:rPr>
        <w:t xml:space="preserve"> </w:t>
      </w:r>
      <w:r w:rsidR="0015110C" w:rsidRPr="0052553A">
        <w:rPr>
          <w:b w:val="0"/>
          <w:bCs/>
          <w:sz w:val="22"/>
          <w:szCs w:val="22"/>
        </w:rPr>
        <w:t xml:space="preserve">have a combined value of </w:t>
      </w:r>
      <w:r w:rsidR="0015110C" w:rsidRPr="00834272">
        <w:rPr>
          <w:bCs/>
          <w:sz w:val="22"/>
          <w:szCs w:val="22"/>
        </w:rPr>
        <w:t>$</w:t>
      </w:r>
      <w:r w:rsidR="007522DE">
        <w:rPr>
          <w:bCs/>
          <w:sz w:val="22"/>
          <w:szCs w:val="22"/>
        </w:rPr>
        <w:t>67.77</w:t>
      </w:r>
      <w:r w:rsidR="0015110C" w:rsidRPr="00834272">
        <w:rPr>
          <w:b w:val="0"/>
          <w:bCs/>
          <w:sz w:val="22"/>
          <w:szCs w:val="22"/>
        </w:rPr>
        <w:t xml:space="preserve"> billion</w:t>
      </w:r>
      <w:r w:rsidR="0015110C" w:rsidRPr="0052553A">
        <w:rPr>
          <w:b w:val="0"/>
          <w:bCs/>
          <w:sz w:val="22"/>
          <w:szCs w:val="22"/>
        </w:rPr>
        <w:t>.</w:t>
      </w:r>
    </w:p>
    <w:p w14:paraId="77A9C921" w14:textId="602ED269" w:rsidR="001C236B" w:rsidRDefault="00901D72" w:rsidP="003932C5">
      <w:pPr>
        <w:pStyle w:val="Normal2"/>
        <w:rPr>
          <w:b w:val="0"/>
          <w:bCs/>
          <w:sz w:val="22"/>
          <w:szCs w:val="22"/>
        </w:rPr>
      </w:pPr>
      <w:r>
        <w:rPr>
          <w:noProof/>
        </w:rPr>
        <w:drawing>
          <wp:anchor distT="0" distB="0" distL="114300" distR="114300" simplePos="0" relativeHeight="251700736" behindDoc="1" locked="0" layoutInCell="1" allowOverlap="1" wp14:anchorId="093BE224" wp14:editId="1BC5FF0C">
            <wp:simplePos x="0" y="0"/>
            <wp:positionH relativeFrom="margin">
              <wp:align>right</wp:align>
            </wp:positionH>
            <wp:positionV relativeFrom="paragraph">
              <wp:posOffset>12700</wp:posOffset>
            </wp:positionV>
            <wp:extent cx="5724525" cy="2181225"/>
            <wp:effectExtent l="0" t="0" r="0" b="0"/>
            <wp:wrapNone/>
            <wp:docPr id="7" name="Chart 7">
              <a:extLst xmlns:a="http://schemas.openxmlformats.org/drawingml/2006/main">
                <a:ext uri="{FF2B5EF4-FFF2-40B4-BE49-F238E27FC236}">
                  <a16:creationId xmlns:a16="http://schemas.microsoft.com/office/drawing/2014/main" id="{02F4168C-2908-4F7E-A0E5-8064D6CB4D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132BB7DD" w14:textId="0F3954DB" w:rsidR="001C236B" w:rsidRDefault="001C236B" w:rsidP="003932C5">
      <w:pPr>
        <w:pStyle w:val="Normal2"/>
        <w:rPr>
          <w:b w:val="0"/>
          <w:bCs/>
          <w:sz w:val="22"/>
          <w:szCs w:val="22"/>
        </w:rPr>
      </w:pPr>
    </w:p>
    <w:p w14:paraId="2579188C" w14:textId="31AF752C" w:rsidR="001C236B" w:rsidRDefault="001C236B" w:rsidP="003932C5">
      <w:pPr>
        <w:pStyle w:val="Normal2"/>
        <w:rPr>
          <w:b w:val="0"/>
          <w:bCs/>
          <w:sz w:val="22"/>
          <w:szCs w:val="22"/>
        </w:rPr>
      </w:pPr>
    </w:p>
    <w:p w14:paraId="332EE94F" w14:textId="29B94AC0" w:rsidR="001C236B" w:rsidRDefault="001C236B" w:rsidP="003932C5">
      <w:pPr>
        <w:pStyle w:val="Normal2"/>
        <w:rPr>
          <w:b w:val="0"/>
          <w:bCs/>
          <w:sz w:val="22"/>
          <w:szCs w:val="22"/>
        </w:rPr>
      </w:pPr>
    </w:p>
    <w:p w14:paraId="4475736D" w14:textId="08B3CE34" w:rsidR="001C236B" w:rsidRDefault="001C236B" w:rsidP="003932C5">
      <w:pPr>
        <w:pStyle w:val="Normal2"/>
        <w:rPr>
          <w:b w:val="0"/>
          <w:bCs/>
          <w:sz w:val="22"/>
          <w:szCs w:val="22"/>
        </w:rPr>
      </w:pPr>
    </w:p>
    <w:p w14:paraId="0F709A1A" w14:textId="6DD48539" w:rsidR="001C236B" w:rsidRDefault="001C236B" w:rsidP="003932C5">
      <w:pPr>
        <w:pStyle w:val="Normal2"/>
        <w:rPr>
          <w:b w:val="0"/>
          <w:bCs/>
          <w:sz w:val="22"/>
          <w:szCs w:val="22"/>
        </w:rPr>
      </w:pPr>
    </w:p>
    <w:p w14:paraId="0D07DB3D" w14:textId="01726CA2" w:rsidR="001C236B" w:rsidRDefault="001C236B" w:rsidP="003932C5">
      <w:pPr>
        <w:pStyle w:val="Normal2"/>
        <w:rPr>
          <w:b w:val="0"/>
          <w:bCs/>
          <w:sz w:val="22"/>
          <w:szCs w:val="22"/>
        </w:rPr>
      </w:pPr>
    </w:p>
    <w:p w14:paraId="1DBE428B" w14:textId="056034DB" w:rsidR="001C236B" w:rsidRDefault="001C236B" w:rsidP="003932C5">
      <w:pPr>
        <w:pStyle w:val="Normal2"/>
        <w:rPr>
          <w:b w:val="0"/>
          <w:bCs/>
          <w:sz w:val="22"/>
          <w:szCs w:val="22"/>
        </w:rPr>
      </w:pPr>
    </w:p>
    <w:p w14:paraId="01CAB083" w14:textId="4D5463FA" w:rsidR="001C236B" w:rsidRDefault="001C236B" w:rsidP="003932C5">
      <w:pPr>
        <w:pStyle w:val="Normal2"/>
        <w:rPr>
          <w:b w:val="0"/>
          <w:bCs/>
          <w:sz w:val="22"/>
          <w:szCs w:val="22"/>
        </w:rPr>
      </w:pPr>
    </w:p>
    <w:p w14:paraId="5FE83C95" w14:textId="7811497A" w:rsidR="001C236B" w:rsidRDefault="001C236B" w:rsidP="003932C5">
      <w:pPr>
        <w:pStyle w:val="Normal2"/>
        <w:rPr>
          <w:b w:val="0"/>
          <w:bCs/>
          <w:sz w:val="22"/>
          <w:szCs w:val="22"/>
        </w:rPr>
      </w:pPr>
    </w:p>
    <w:p w14:paraId="37CB73ED" w14:textId="4623AC0D" w:rsidR="001C236B" w:rsidRDefault="001C236B" w:rsidP="003932C5">
      <w:pPr>
        <w:pStyle w:val="Normal2"/>
        <w:rPr>
          <w:b w:val="0"/>
          <w:bCs/>
          <w:sz w:val="22"/>
          <w:szCs w:val="22"/>
        </w:rPr>
      </w:pPr>
    </w:p>
    <w:p w14:paraId="5DE778BE" w14:textId="1D22285A" w:rsidR="007F281F" w:rsidRDefault="007F281F" w:rsidP="003932C5">
      <w:pPr>
        <w:pStyle w:val="Normal2"/>
        <w:rPr>
          <w:b w:val="0"/>
          <w:bCs/>
          <w:sz w:val="22"/>
          <w:szCs w:val="22"/>
        </w:rPr>
      </w:pPr>
    </w:p>
    <w:p w14:paraId="141001DE" w14:textId="6BDA1DB1" w:rsidR="007F281F" w:rsidRPr="0052553A" w:rsidRDefault="007F281F" w:rsidP="003932C5">
      <w:pPr>
        <w:pStyle w:val="Normal2"/>
        <w:rPr>
          <w:b w:val="0"/>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ctive Scheme Projects"/>
        <w:tblDescription w:val="This table shows the total number of active Scheme projects for each year from 2016 to 2020 including the average number of active Scheme projects."/>
      </w:tblPr>
      <w:tblGrid>
        <w:gridCol w:w="3524"/>
        <w:gridCol w:w="932"/>
        <w:gridCol w:w="932"/>
        <w:gridCol w:w="934"/>
        <w:gridCol w:w="934"/>
        <w:gridCol w:w="934"/>
        <w:gridCol w:w="826"/>
      </w:tblGrid>
      <w:tr w:rsidR="0003418E" w:rsidRPr="00A502A3" w14:paraId="1B748559" w14:textId="77777777" w:rsidTr="00730D5F">
        <w:trPr>
          <w:trHeight w:val="300"/>
        </w:trPr>
        <w:tc>
          <w:tcPr>
            <w:tcW w:w="1954" w:type="pct"/>
            <w:shd w:val="clear" w:color="auto" w:fill="C00000"/>
            <w:noWrap/>
            <w:vAlign w:val="center"/>
            <w:hideMark/>
          </w:tcPr>
          <w:p w14:paraId="45246A41" w14:textId="77777777" w:rsidR="0003418E" w:rsidRPr="00AC7985" w:rsidRDefault="0003418E" w:rsidP="003932C5">
            <w:pPr>
              <w:rPr>
                <w:sz w:val="22"/>
                <w:szCs w:val="22"/>
                <w:lang w:eastAsia="en-AU"/>
              </w:rPr>
            </w:pPr>
          </w:p>
        </w:tc>
        <w:tc>
          <w:tcPr>
            <w:tcW w:w="517" w:type="pct"/>
            <w:shd w:val="clear" w:color="auto" w:fill="C00000"/>
            <w:noWrap/>
            <w:vAlign w:val="center"/>
            <w:hideMark/>
          </w:tcPr>
          <w:p w14:paraId="210D19D4" w14:textId="77777777" w:rsidR="0003418E" w:rsidRPr="00AC7985" w:rsidRDefault="0003418E" w:rsidP="00863F53">
            <w:pPr>
              <w:jc w:val="center"/>
              <w:rPr>
                <w:sz w:val="22"/>
                <w:szCs w:val="22"/>
                <w:lang w:eastAsia="en-AU"/>
              </w:rPr>
            </w:pPr>
            <w:r w:rsidRPr="00AC7985">
              <w:rPr>
                <w:sz w:val="22"/>
                <w:szCs w:val="22"/>
                <w:lang w:eastAsia="en-AU"/>
              </w:rPr>
              <w:t>2016</w:t>
            </w:r>
          </w:p>
        </w:tc>
        <w:tc>
          <w:tcPr>
            <w:tcW w:w="517" w:type="pct"/>
            <w:shd w:val="clear" w:color="auto" w:fill="C00000"/>
            <w:noWrap/>
            <w:vAlign w:val="center"/>
            <w:hideMark/>
          </w:tcPr>
          <w:p w14:paraId="0EA4A82B" w14:textId="77777777" w:rsidR="0003418E" w:rsidRPr="00AC7985" w:rsidRDefault="0003418E" w:rsidP="00863F53">
            <w:pPr>
              <w:jc w:val="center"/>
              <w:rPr>
                <w:sz w:val="22"/>
                <w:szCs w:val="22"/>
                <w:lang w:eastAsia="en-AU"/>
              </w:rPr>
            </w:pPr>
            <w:r w:rsidRPr="00AC7985">
              <w:rPr>
                <w:sz w:val="22"/>
                <w:szCs w:val="22"/>
                <w:lang w:eastAsia="en-AU"/>
              </w:rPr>
              <w:t>2017</w:t>
            </w:r>
          </w:p>
        </w:tc>
        <w:tc>
          <w:tcPr>
            <w:tcW w:w="518" w:type="pct"/>
            <w:shd w:val="clear" w:color="auto" w:fill="C00000"/>
            <w:noWrap/>
            <w:vAlign w:val="center"/>
            <w:hideMark/>
          </w:tcPr>
          <w:p w14:paraId="5DD43E67" w14:textId="77777777" w:rsidR="0003418E" w:rsidRPr="00AC7985" w:rsidRDefault="0003418E" w:rsidP="00863F53">
            <w:pPr>
              <w:jc w:val="center"/>
              <w:rPr>
                <w:sz w:val="22"/>
                <w:szCs w:val="22"/>
                <w:lang w:eastAsia="en-AU"/>
              </w:rPr>
            </w:pPr>
            <w:r w:rsidRPr="00AC7985">
              <w:rPr>
                <w:sz w:val="22"/>
                <w:szCs w:val="22"/>
                <w:lang w:eastAsia="en-AU"/>
              </w:rPr>
              <w:t>2018</w:t>
            </w:r>
          </w:p>
        </w:tc>
        <w:tc>
          <w:tcPr>
            <w:tcW w:w="518" w:type="pct"/>
            <w:shd w:val="clear" w:color="auto" w:fill="C00000"/>
            <w:noWrap/>
            <w:vAlign w:val="center"/>
            <w:hideMark/>
          </w:tcPr>
          <w:p w14:paraId="326AEBE1" w14:textId="77777777" w:rsidR="0003418E" w:rsidRPr="00AC7985" w:rsidRDefault="0003418E" w:rsidP="00863F53">
            <w:pPr>
              <w:jc w:val="center"/>
              <w:rPr>
                <w:sz w:val="22"/>
                <w:szCs w:val="22"/>
                <w:lang w:eastAsia="en-AU"/>
              </w:rPr>
            </w:pPr>
            <w:r w:rsidRPr="00AC7985">
              <w:rPr>
                <w:sz w:val="22"/>
                <w:szCs w:val="22"/>
                <w:lang w:eastAsia="en-AU"/>
              </w:rPr>
              <w:t>2019</w:t>
            </w:r>
          </w:p>
        </w:tc>
        <w:tc>
          <w:tcPr>
            <w:tcW w:w="518" w:type="pct"/>
            <w:shd w:val="clear" w:color="auto" w:fill="C00000"/>
            <w:noWrap/>
            <w:vAlign w:val="center"/>
            <w:hideMark/>
          </w:tcPr>
          <w:p w14:paraId="4AE7F73F" w14:textId="77777777" w:rsidR="0003418E" w:rsidRPr="00AC7985" w:rsidRDefault="0003418E" w:rsidP="00863F53">
            <w:pPr>
              <w:jc w:val="center"/>
              <w:rPr>
                <w:sz w:val="22"/>
                <w:szCs w:val="22"/>
                <w:lang w:eastAsia="en-AU"/>
              </w:rPr>
            </w:pPr>
            <w:r w:rsidRPr="00AC7985">
              <w:rPr>
                <w:sz w:val="22"/>
                <w:szCs w:val="22"/>
                <w:lang w:eastAsia="en-AU"/>
              </w:rPr>
              <w:t>2020</w:t>
            </w:r>
          </w:p>
        </w:tc>
        <w:tc>
          <w:tcPr>
            <w:tcW w:w="458" w:type="pct"/>
            <w:shd w:val="clear" w:color="auto" w:fill="C00000"/>
            <w:vAlign w:val="center"/>
          </w:tcPr>
          <w:p w14:paraId="400503EE" w14:textId="77777777" w:rsidR="0003418E" w:rsidRPr="00AC7985" w:rsidRDefault="0003418E" w:rsidP="00863F53">
            <w:pPr>
              <w:jc w:val="center"/>
              <w:rPr>
                <w:sz w:val="22"/>
                <w:szCs w:val="22"/>
                <w:lang w:eastAsia="en-AU"/>
              </w:rPr>
            </w:pPr>
            <w:r w:rsidRPr="00AC7985">
              <w:rPr>
                <w:sz w:val="22"/>
                <w:szCs w:val="22"/>
                <w:lang w:eastAsia="en-AU"/>
              </w:rPr>
              <w:t>Avg</w:t>
            </w:r>
          </w:p>
        </w:tc>
      </w:tr>
      <w:tr w:rsidR="0003418E" w:rsidRPr="00A502A3" w14:paraId="03DB6517" w14:textId="77777777" w:rsidTr="00901D72">
        <w:trPr>
          <w:trHeight w:val="300"/>
        </w:trPr>
        <w:tc>
          <w:tcPr>
            <w:tcW w:w="1954" w:type="pct"/>
            <w:shd w:val="clear" w:color="auto" w:fill="F2DBDB" w:themeFill="accent2" w:themeFillTint="33"/>
            <w:noWrap/>
            <w:vAlign w:val="center"/>
            <w:hideMark/>
          </w:tcPr>
          <w:p w14:paraId="602C7089" w14:textId="77777777" w:rsidR="0003418E" w:rsidRPr="00AC7985" w:rsidRDefault="0003418E" w:rsidP="003932C5">
            <w:pPr>
              <w:rPr>
                <w:sz w:val="22"/>
                <w:szCs w:val="22"/>
                <w:lang w:eastAsia="en-AU"/>
              </w:rPr>
            </w:pPr>
            <w:r w:rsidRPr="00AC7985">
              <w:rPr>
                <w:sz w:val="22"/>
                <w:szCs w:val="22"/>
                <w:lang w:eastAsia="en-AU"/>
              </w:rPr>
              <w:t>Active Scheme Projects</w:t>
            </w:r>
          </w:p>
        </w:tc>
        <w:tc>
          <w:tcPr>
            <w:tcW w:w="517" w:type="pct"/>
            <w:shd w:val="clear" w:color="auto" w:fill="auto"/>
            <w:noWrap/>
            <w:vAlign w:val="center"/>
          </w:tcPr>
          <w:p w14:paraId="23E6235E" w14:textId="68249397" w:rsidR="0003418E" w:rsidRPr="00600838" w:rsidRDefault="00901D72" w:rsidP="00863F53">
            <w:pPr>
              <w:jc w:val="center"/>
              <w:rPr>
                <w:b w:val="0"/>
                <w:sz w:val="22"/>
                <w:szCs w:val="22"/>
                <w:lang w:eastAsia="en-AU"/>
              </w:rPr>
            </w:pPr>
            <w:r>
              <w:rPr>
                <w:b w:val="0"/>
                <w:sz w:val="22"/>
                <w:szCs w:val="22"/>
                <w:lang w:eastAsia="en-AU"/>
              </w:rPr>
              <w:t>378</w:t>
            </w:r>
          </w:p>
        </w:tc>
        <w:tc>
          <w:tcPr>
            <w:tcW w:w="517" w:type="pct"/>
            <w:shd w:val="clear" w:color="auto" w:fill="auto"/>
            <w:noWrap/>
            <w:vAlign w:val="center"/>
          </w:tcPr>
          <w:p w14:paraId="4EE7A0B1" w14:textId="648282E5" w:rsidR="0003418E" w:rsidRPr="00600838" w:rsidRDefault="00901D72" w:rsidP="00863F53">
            <w:pPr>
              <w:jc w:val="center"/>
              <w:rPr>
                <w:b w:val="0"/>
                <w:sz w:val="22"/>
                <w:szCs w:val="22"/>
                <w:lang w:eastAsia="en-AU"/>
              </w:rPr>
            </w:pPr>
            <w:r>
              <w:rPr>
                <w:b w:val="0"/>
                <w:sz w:val="22"/>
                <w:szCs w:val="22"/>
                <w:lang w:eastAsia="en-AU"/>
              </w:rPr>
              <w:t>401</w:t>
            </w:r>
          </w:p>
        </w:tc>
        <w:tc>
          <w:tcPr>
            <w:tcW w:w="518" w:type="pct"/>
            <w:shd w:val="clear" w:color="auto" w:fill="auto"/>
            <w:noWrap/>
            <w:vAlign w:val="center"/>
          </w:tcPr>
          <w:p w14:paraId="270C9472" w14:textId="764A2774" w:rsidR="0003418E" w:rsidRPr="00600838" w:rsidRDefault="00901D72" w:rsidP="00863F53">
            <w:pPr>
              <w:jc w:val="center"/>
              <w:rPr>
                <w:b w:val="0"/>
                <w:sz w:val="22"/>
                <w:szCs w:val="22"/>
                <w:lang w:eastAsia="en-AU"/>
              </w:rPr>
            </w:pPr>
            <w:r>
              <w:rPr>
                <w:b w:val="0"/>
                <w:sz w:val="22"/>
                <w:szCs w:val="22"/>
                <w:lang w:eastAsia="en-AU"/>
              </w:rPr>
              <w:t>426</w:t>
            </w:r>
          </w:p>
        </w:tc>
        <w:tc>
          <w:tcPr>
            <w:tcW w:w="518" w:type="pct"/>
            <w:shd w:val="clear" w:color="auto" w:fill="auto"/>
            <w:noWrap/>
            <w:vAlign w:val="center"/>
          </w:tcPr>
          <w:p w14:paraId="28A7B3B4" w14:textId="7FFE0441" w:rsidR="0003418E" w:rsidRPr="00600838" w:rsidRDefault="00901D72" w:rsidP="00863F53">
            <w:pPr>
              <w:jc w:val="center"/>
              <w:rPr>
                <w:b w:val="0"/>
                <w:sz w:val="22"/>
                <w:szCs w:val="22"/>
                <w:lang w:eastAsia="en-AU"/>
              </w:rPr>
            </w:pPr>
            <w:r>
              <w:rPr>
                <w:b w:val="0"/>
                <w:sz w:val="22"/>
                <w:szCs w:val="22"/>
                <w:lang w:eastAsia="en-AU"/>
              </w:rPr>
              <w:t>4544</w:t>
            </w:r>
          </w:p>
        </w:tc>
        <w:tc>
          <w:tcPr>
            <w:tcW w:w="518" w:type="pct"/>
            <w:shd w:val="clear" w:color="auto" w:fill="auto"/>
            <w:noWrap/>
            <w:vAlign w:val="center"/>
          </w:tcPr>
          <w:p w14:paraId="44A5D582" w14:textId="3C9BEC8B" w:rsidR="0003418E" w:rsidRPr="00600838" w:rsidRDefault="00901D72" w:rsidP="00863F53">
            <w:pPr>
              <w:jc w:val="center"/>
              <w:rPr>
                <w:sz w:val="22"/>
                <w:szCs w:val="22"/>
                <w:lang w:eastAsia="en-AU"/>
              </w:rPr>
            </w:pPr>
            <w:r>
              <w:rPr>
                <w:sz w:val="22"/>
                <w:szCs w:val="22"/>
                <w:lang w:eastAsia="en-AU"/>
              </w:rPr>
              <w:t>465</w:t>
            </w:r>
          </w:p>
        </w:tc>
        <w:tc>
          <w:tcPr>
            <w:tcW w:w="458" w:type="pct"/>
            <w:vAlign w:val="center"/>
          </w:tcPr>
          <w:p w14:paraId="28FCC341" w14:textId="116AC73E" w:rsidR="0003418E" w:rsidRPr="00600838" w:rsidRDefault="00901D72" w:rsidP="00863F53">
            <w:pPr>
              <w:jc w:val="center"/>
              <w:rPr>
                <w:b w:val="0"/>
                <w:bCs/>
                <w:sz w:val="22"/>
                <w:szCs w:val="22"/>
                <w:lang w:eastAsia="en-AU"/>
              </w:rPr>
            </w:pPr>
            <w:r>
              <w:rPr>
                <w:b w:val="0"/>
                <w:bCs/>
                <w:sz w:val="22"/>
                <w:szCs w:val="22"/>
                <w:lang w:eastAsia="en-AU"/>
              </w:rPr>
              <w:t>425</w:t>
            </w:r>
          </w:p>
        </w:tc>
      </w:tr>
    </w:tbl>
    <w:p w14:paraId="12C1D9FB" w14:textId="77777777" w:rsidR="00834272" w:rsidRDefault="00834272" w:rsidP="003932C5">
      <w:pPr>
        <w:pStyle w:val="Heading2"/>
        <w:rPr>
          <w:sz w:val="14"/>
          <w:szCs w:val="22"/>
        </w:rPr>
      </w:pPr>
    </w:p>
    <w:p w14:paraId="31D4359F" w14:textId="05FCB3E7" w:rsidR="00834272" w:rsidRDefault="00834272">
      <w:pPr>
        <w:spacing w:after="200" w:line="276" w:lineRule="auto"/>
        <w:rPr>
          <w:rFonts w:eastAsiaTheme="majorEastAsia" w:cstheme="majorBidi"/>
          <w:sz w:val="14"/>
          <w:szCs w:val="22"/>
        </w:rPr>
      </w:pPr>
      <w:r>
        <w:rPr>
          <w:sz w:val="14"/>
          <w:szCs w:val="22"/>
        </w:rPr>
        <w:br w:type="page"/>
      </w:r>
    </w:p>
    <w:p w14:paraId="3519DA85" w14:textId="77777777" w:rsidR="007D6F4C" w:rsidRPr="007D6F4C" w:rsidRDefault="007D6F4C" w:rsidP="003932C5">
      <w:pPr>
        <w:pStyle w:val="Heading2"/>
        <w:rPr>
          <w:sz w:val="14"/>
          <w:szCs w:val="22"/>
        </w:rPr>
      </w:pPr>
    </w:p>
    <w:bookmarkStart w:id="7" w:name="_Toc95836645"/>
    <w:p w14:paraId="3BE0FE47" w14:textId="77777777" w:rsidR="004E5A9E" w:rsidRPr="00F74CE5" w:rsidRDefault="00E368CC" w:rsidP="003932C5">
      <w:pPr>
        <w:pStyle w:val="Heading2"/>
        <w:rPr>
          <w:szCs w:val="48"/>
        </w:rPr>
      </w:pPr>
      <w:r>
        <w:rPr>
          <w:noProof/>
          <w:lang w:eastAsia="en-AU"/>
        </w:rPr>
        <mc:AlternateContent>
          <mc:Choice Requires="wpg">
            <w:drawing>
              <wp:anchor distT="0" distB="0" distL="114300" distR="114300" simplePos="0" relativeHeight="251665920" behindDoc="1" locked="0" layoutInCell="1" allowOverlap="1" wp14:anchorId="5C04A9A0" wp14:editId="39EC4CBF">
                <wp:simplePos x="0" y="0"/>
                <wp:positionH relativeFrom="margin">
                  <wp:align>center</wp:align>
                </wp:positionH>
                <wp:positionV relativeFrom="paragraph">
                  <wp:posOffset>31204</wp:posOffset>
                </wp:positionV>
                <wp:extent cx="6141085" cy="3848986"/>
                <wp:effectExtent l="0" t="0" r="12065" b="18415"/>
                <wp:wrapNone/>
                <wp:docPr id="60" name="Group 60"/>
                <wp:cNvGraphicFramePr/>
                <a:graphic xmlns:a="http://schemas.openxmlformats.org/drawingml/2006/main">
                  <a:graphicData uri="http://schemas.microsoft.com/office/word/2010/wordprocessingGroup">
                    <wpg:wgp>
                      <wpg:cNvGrpSpPr/>
                      <wpg:grpSpPr>
                        <a:xfrm>
                          <a:off x="0" y="0"/>
                          <a:ext cx="6141085" cy="3848986"/>
                          <a:chOff x="0" y="0"/>
                          <a:chExt cx="6060440" cy="3924733"/>
                        </a:xfrm>
                      </wpg:grpSpPr>
                      <wps:wsp>
                        <wps:cNvPr id="61" name="Rectangle 61"/>
                        <wps:cNvSpPr/>
                        <wps:spPr>
                          <a:xfrm>
                            <a:off x="0" y="76131"/>
                            <a:ext cx="6060440" cy="3848602"/>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116958" y="0"/>
                            <a:ext cx="2409740" cy="1091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F9BADB" id="Group 60" o:spid="_x0000_s1026" style="position:absolute;margin-left:0;margin-top:2.45pt;width:483.55pt;height:303.05pt;z-index:-251650560;mso-position-horizontal:center;mso-position-horizontal-relative:margin;mso-width-relative:margin;mso-height-relative:margin" coordsize="60604,39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">
                <v:rect id="Rectangle 61" o:spid="_x0000_s1027" style="position:absolute;top:761;width:60604;height:38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y68UA&#10;AADbAAAADwAAAGRycy9kb3ducmV2LnhtbESPQWvCQBSE7wX/w/IK3uomgiFEVyliabCX1hakt0f2&#10;NQlm34bdNYn/3i0Uehxm5htms5tMJwZyvrWsIF0kIIgrq1uuFXx9vjzlIHxA1thZJgU38rDbzh42&#10;WGg78gcNp1CLCGFfoIImhL6Q0lcNGfQL2xNH78c6gyFKV0vtcIxw08llkmTSYMtxocGe9g1Vl9PV&#10;KCjz9+/9cbW6pkuXvJ1de8nx9aDU/HF6XoMINIX/8F+71AqyFH6/xB8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LrxQAAANsAAAAPAAAAAAAAAAAAAAAAAJgCAABkcnMv&#10;ZG93bnJldi54bWxQSwUGAAAAAAQABAD1AAAAigMAAAAA&#10;" filled="f" strokecolor="#484329 [814]" strokeweight="2pt"/>
                <v:rect id="Rectangle 62" o:spid="_x0000_s1028" style="position:absolute;left:1169;width:24097;height:10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0XVsMA&#10;AADbAAAADwAAAGRycy9kb3ducmV2LnhtbESPS4vCQBCE74L/YWhhbzrRxQfRUWRR0b35iOcm0ybB&#10;TE82M2r8946w4LGoqq+o2aIxpbhT7QrLCvq9CARxanXBmYLTcd2dgHAeWWNpmRQ8ycFi3m7NMNb2&#10;wXu6H3wmAoRdjApy76tYSpfmZND1bEUcvIutDfog60zqGh8Bbko5iKKRNFhwWMixop+c0uvhZhTc&#10;huPdqjn/bb6TKBn/JuVw6zeVUl+dZjkF4anxn/B/e6sVjAb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0XVsMAAADbAAAADwAAAAAAAAAAAAAAAACYAgAAZHJzL2Rv&#10;d25yZXYueG1sUEsFBgAAAAAEAAQA9QAAAIgDAAAAAA==&#10;" fillcolor="white [3212]" stroked="f" strokeweight="2pt"/>
                <w10:wrap anchorx="margin"/>
              </v:group>
            </w:pict>
          </mc:Fallback>
        </mc:AlternateContent>
      </w:r>
      <w:r w:rsidR="00C94198" w:rsidRPr="00F74CE5">
        <w:rPr>
          <w:szCs w:val="48"/>
        </w:rPr>
        <w:t>TOTAL SCHEME PROJECTS</w:t>
      </w:r>
      <w:bookmarkEnd w:id="7"/>
    </w:p>
    <w:p w14:paraId="4187BB17" w14:textId="77777777" w:rsidR="007967BF" w:rsidRPr="00E368CC" w:rsidRDefault="007967BF" w:rsidP="003932C5">
      <w:pPr>
        <w:rPr>
          <w:sz w:val="20"/>
          <w:szCs w:val="20"/>
        </w:rPr>
      </w:pPr>
    </w:p>
    <w:p w14:paraId="0F213E45" w14:textId="77777777" w:rsidR="007967BF" w:rsidRPr="00600838" w:rsidRDefault="007967BF" w:rsidP="003932C5">
      <w:pPr>
        <w:pStyle w:val="Normal2"/>
        <w:rPr>
          <w:b w:val="0"/>
          <w:bCs/>
          <w:sz w:val="22"/>
          <w:szCs w:val="22"/>
        </w:rPr>
      </w:pPr>
      <w:r w:rsidRPr="00540AC0">
        <w:rPr>
          <w:b w:val="0"/>
          <w:bCs/>
          <w:sz w:val="22"/>
          <w:szCs w:val="22"/>
        </w:rPr>
        <w:t xml:space="preserve">Accredited companies have built </w:t>
      </w:r>
      <w:r w:rsidR="00540AC0" w:rsidRPr="00F76A0F">
        <w:rPr>
          <w:sz w:val="22"/>
          <w:szCs w:val="22"/>
        </w:rPr>
        <w:t>2,213</w:t>
      </w:r>
      <w:r w:rsidRPr="00600838">
        <w:rPr>
          <w:b w:val="0"/>
          <w:bCs/>
          <w:sz w:val="22"/>
          <w:szCs w:val="22"/>
        </w:rPr>
        <w:t xml:space="preserve"> projects since the Scheme began in 2006</w:t>
      </w:r>
      <w:r w:rsidR="00540AC0" w:rsidRPr="00600838">
        <w:rPr>
          <w:b w:val="0"/>
          <w:bCs/>
          <w:sz w:val="22"/>
          <w:szCs w:val="22"/>
        </w:rPr>
        <w:t xml:space="preserve">, </w:t>
      </w:r>
      <w:r w:rsidRPr="00600838">
        <w:rPr>
          <w:b w:val="0"/>
          <w:bCs/>
          <w:sz w:val="22"/>
          <w:szCs w:val="22"/>
        </w:rPr>
        <w:t xml:space="preserve">valued at over </w:t>
      </w:r>
      <w:r w:rsidRPr="00F76A0F">
        <w:rPr>
          <w:sz w:val="22"/>
          <w:szCs w:val="22"/>
        </w:rPr>
        <w:t>$1</w:t>
      </w:r>
      <w:r w:rsidR="00AC376A" w:rsidRPr="00F76A0F">
        <w:rPr>
          <w:sz w:val="22"/>
          <w:szCs w:val="22"/>
        </w:rPr>
        <w:t>4</w:t>
      </w:r>
      <w:r w:rsidR="00817737" w:rsidRPr="00F76A0F">
        <w:rPr>
          <w:sz w:val="22"/>
          <w:szCs w:val="22"/>
        </w:rPr>
        <w:t>7</w:t>
      </w:r>
      <w:r w:rsidRPr="00F76A0F">
        <w:rPr>
          <w:sz w:val="22"/>
          <w:szCs w:val="22"/>
        </w:rPr>
        <w:t xml:space="preserve"> billion</w:t>
      </w:r>
      <w:r w:rsidRPr="00600838">
        <w:rPr>
          <w:b w:val="0"/>
          <w:bCs/>
          <w:sz w:val="22"/>
          <w:szCs w:val="22"/>
        </w:rPr>
        <w:t xml:space="preserve">. </w:t>
      </w:r>
    </w:p>
    <w:p w14:paraId="095E998A" w14:textId="77777777" w:rsidR="0015110C" w:rsidRDefault="00AD795F" w:rsidP="003932C5">
      <w:pPr>
        <w:pStyle w:val="Normal2"/>
      </w:pPr>
      <w:r>
        <w:rPr>
          <w:noProof/>
          <w:lang w:eastAsia="en-AU"/>
        </w:rPr>
        <w:drawing>
          <wp:inline distT="0" distB="0" distL="0" distR="0" wp14:anchorId="39490B43" wp14:editId="04895568">
            <wp:extent cx="5725160" cy="2457450"/>
            <wp:effectExtent l="0" t="0" r="8890" b="0"/>
            <wp:docPr id="18" name="Chart 18" descr="This bar graph shows the total number of Scheme projects undertaken by accredited companies in each year from 2016 to 2020.">
              <a:extLst xmlns:a="http://schemas.openxmlformats.org/drawingml/2006/main">
                <a:ext uri="{FF2B5EF4-FFF2-40B4-BE49-F238E27FC236}">
                  <a16:creationId xmlns:a16="http://schemas.microsoft.com/office/drawing/2014/main" id="{95037C18-94B5-4464-8695-D00AEA6778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otal number and value of Scheme Projects"/>
        <w:tblDescription w:val="This table shows the total number of Scheme projects undertaken by accredited companies each year from 2016 to 2020. It shows the total monetary value of Scheme projects for each year in the billions. "/>
      </w:tblPr>
      <w:tblGrid>
        <w:gridCol w:w="3392"/>
        <w:gridCol w:w="1127"/>
        <w:gridCol w:w="1127"/>
        <w:gridCol w:w="1127"/>
        <w:gridCol w:w="1127"/>
        <w:gridCol w:w="1116"/>
      </w:tblGrid>
      <w:tr w:rsidR="0018277F" w:rsidRPr="004E5A9E" w14:paraId="0525FCA9" w14:textId="77777777" w:rsidTr="005F601A">
        <w:trPr>
          <w:trHeight w:val="300"/>
        </w:trPr>
        <w:tc>
          <w:tcPr>
            <w:tcW w:w="1881" w:type="pct"/>
            <w:shd w:val="clear" w:color="auto" w:fill="C00000"/>
            <w:noWrap/>
            <w:vAlign w:val="center"/>
            <w:hideMark/>
          </w:tcPr>
          <w:p w14:paraId="0D34E6A7" w14:textId="77777777" w:rsidR="0018277F" w:rsidRPr="00A73438" w:rsidRDefault="0018277F" w:rsidP="003932C5">
            <w:pPr>
              <w:rPr>
                <w:sz w:val="22"/>
                <w:szCs w:val="22"/>
                <w:lang w:eastAsia="en-AU"/>
              </w:rPr>
            </w:pPr>
          </w:p>
        </w:tc>
        <w:tc>
          <w:tcPr>
            <w:tcW w:w="625" w:type="pct"/>
            <w:shd w:val="clear" w:color="auto" w:fill="C00000"/>
            <w:noWrap/>
            <w:vAlign w:val="center"/>
            <w:hideMark/>
          </w:tcPr>
          <w:p w14:paraId="41814BE4" w14:textId="77777777" w:rsidR="0018277F" w:rsidRPr="00A73438" w:rsidRDefault="0018277F" w:rsidP="00863F53">
            <w:pPr>
              <w:jc w:val="center"/>
              <w:rPr>
                <w:sz w:val="22"/>
                <w:szCs w:val="22"/>
                <w:lang w:eastAsia="en-AU"/>
              </w:rPr>
            </w:pPr>
            <w:r w:rsidRPr="00A73438">
              <w:rPr>
                <w:sz w:val="22"/>
                <w:szCs w:val="22"/>
                <w:lang w:eastAsia="en-AU"/>
              </w:rPr>
              <w:t>2016</w:t>
            </w:r>
          </w:p>
        </w:tc>
        <w:tc>
          <w:tcPr>
            <w:tcW w:w="625" w:type="pct"/>
            <w:shd w:val="clear" w:color="auto" w:fill="C00000"/>
            <w:noWrap/>
            <w:vAlign w:val="center"/>
            <w:hideMark/>
          </w:tcPr>
          <w:p w14:paraId="18493EA6" w14:textId="77777777" w:rsidR="0018277F" w:rsidRPr="00A73438" w:rsidRDefault="0018277F" w:rsidP="00863F53">
            <w:pPr>
              <w:jc w:val="center"/>
              <w:rPr>
                <w:sz w:val="22"/>
                <w:szCs w:val="22"/>
                <w:lang w:eastAsia="en-AU"/>
              </w:rPr>
            </w:pPr>
            <w:r w:rsidRPr="00A73438">
              <w:rPr>
                <w:sz w:val="22"/>
                <w:szCs w:val="22"/>
                <w:lang w:eastAsia="en-AU"/>
              </w:rPr>
              <w:t>2017</w:t>
            </w:r>
          </w:p>
        </w:tc>
        <w:tc>
          <w:tcPr>
            <w:tcW w:w="625" w:type="pct"/>
            <w:shd w:val="clear" w:color="auto" w:fill="C00000"/>
            <w:noWrap/>
            <w:vAlign w:val="center"/>
            <w:hideMark/>
          </w:tcPr>
          <w:p w14:paraId="4CF53175" w14:textId="77777777" w:rsidR="0018277F" w:rsidRPr="00A73438" w:rsidRDefault="0018277F" w:rsidP="00863F53">
            <w:pPr>
              <w:jc w:val="center"/>
              <w:rPr>
                <w:sz w:val="22"/>
                <w:szCs w:val="22"/>
                <w:lang w:eastAsia="en-AU"/>
              </w:rPr>
            </w:pPr>
            <w:r w:rsidRPr="00A73438">
              <w:rPr>
                <w:sz w:val="22"/>
                <w:szCs w:val="22"/>
                <w:lang w:eastAsia="en-AU"/>
              </w:rPr>
              <w:t>2018</w:t>
            </w:r>
          </w:p>
        </w:tc>
        <w:tc>
          <w:tcPr>
            <w:tcW w:w="625" w:type="pct"/>
            <w:shd w:val="clear" w:color="auto" w:fill="C00000"/>
            <w:noWrap/>
            <w:vAlign w:val="center"/>
            <w:hideMark/>
          </w:tcPr>
          <w:p w14:paraId="75773675" w14:textId="77777777" w:rsidR="0018277F" w:rsidRPr="00A73438" w:rsidRDefault="0018277F" w:rsidP="00863F53">
            <w:pPr>
              <w:jc w:val="center"/>
              <w:rPr>
                <w:sz w:val="22"/>
                <w:szCs w:val="22"/>
                <w:lang w:eastAsia="en-AU"/>
              </w:rPr>
            </w:pPr>
            <w:r w:rsidRPr="00A73438">
              <w:rPr>
                <w:sz w:val="22"/>
                <w:szCs w:val="22"/>
                <w:lang w:eastAsia="en-AU"/>
              </w:rPr>
              <w:t>2019</w:t>
            </w:r>
          </w:p>
        </w:tc>
        <w:tc>
          <w:tcPr>
            <w:tcW w:w="619" w:type="pct"/>
            <w:shd w:val="clear" w:color="auto" w:fill="C00000"/>
            <w:vAlign w:val="center"/>
          </w:tcPr>
          <w:p w14:paraId="7971285A" w14:textId="77777777" w:rsidR="0018277F" w:rsidRPr="00A73438" w:rsidRDefault="0018277F" w:rsidP="00863F53">
            <w:pPr>
              <w:jc w:val="center"/>
              <w:rPr>
                <w:sz w:val="22"/>
                <w:szCs w:val="22"/>
                <w:lang w:eastAsia="en-AU"/>
              </w:rPr>
            </w:pPr>
            <w:r w:rsidRPr="00A73438">
              <w:rPr>
                <w:sz w:val="22"/>
                <w:szCs w:val="22"/>
                <w:lang w:eastAsia="en-AU"/>
              </w:rPr>
              <w:t>2020</w:t>
            </w:r>
          </w:p>
        </w:tc>
      </w:tr>
      <w:tr w:rsidR="0018277F" w:rsidRPr="004E5A9E" w14:paraId="6176D4AA" w14:textId="77777777" w:rsidTr="005F601A">
        <w:trPr>
          <w:trHeight w:val="300"/>
        </w:trPr>
        <w:tc>
          <w:tcPr>
            <w:tcW w:w="1881" w:type="pct"/>
            <w:shd w:val="clear" w:color="auto" w:fill="F2DBDB" w:themeFill="accent2" w:themeFillTint="33"/>
            <w:vAlign w:val="center"/>
            <w:hideMark/>
          </w:tcPr>
          <w:p w14:paraId="1D5A8B88" w14:textId="77777777" w:rsidR="0018277F" w:rsidRPr="00A73438" w:rsidRDefault="0018277F" w:rsidP="003932C5">
            <w:pPr>
              <w:rPr>
                <w:sz w:val="22"/>
                <w:szCs w:val="22"/>
                <w:lang w:eastAsia="en-AU"/>
              </w:rPr>
            </w:pPr>
            <w:r w:rsidRPr="00A73438">
              <w:rPr>
                <w:sz w:val="22"/>
                <w:szCs w:val="22"/>
                <w:lang w:eastAsia="en-AU"/>
              </w:rPr>
              <w:t>Total Scheme Projects</w:t>
            </w:r>
          </w:p>
        </w:tc>
        <w:tc>
          <w:tcPr>
            <w:tcW w:w="625" w:type="pct"/>
            <w:shd w:val="clear" w:color="auto" w:fill="auto"/>
            <w:noWrap/>
            <w:vAlign w:val="center"/>
            <w:hideMark/>
          </w:tcPr>
          <w:p w14:paraId="35A7935C" w14:textId="77777777" w:rsidR="0018277F" w:rsidRPr="00600838" w:rsidRDefault="0018277F" w:rsidP="00863F53">
            <w:pPr>
              <w:jc w:val="center"/>
              <w:rPr>
                <w:b w:val="0"/>
                <w:sz w:val="22"/>
                <w:szCs w:val="22"/>
                <w:lang w:eastAsia="en-AU"/>
              </w:rPr>
            </w:pPr>
            <w:r w:rsidRPr="00600838">
              <w:rPr>
                <w:b w:val="0"/>
                <w:sz w:val="22"/>
                <w:szCs w:val="22"/>
                <w:lang w:eastAsia="en-AU"/>
              </w:rPr>
              <w:t>1,5</w:t>
            </w:r>
            <w:r w:rsidR="009257BE" w:rsidRPr="00600838">
              <w:rPr>
                <w:b w:val="0"/>
                <w:sz w:val="22"/>
                <w:szCs w:val="22"/>
                <w:lang w:eastAsia="en-AU"/>
              </w:rPr>
              <w:t>52</w:t>
            </w:r>
          </w:p>
        </w:tc>
        <w:tc>
          <w:tcPr>
            <w:tcW w:w="625" w:type="pct"/>
            <w:shd w:val="clear" w:color="auto" w:fill="auto"/>
            <w:noWrap/>
            <w:vAlign w:val="center"/>
            <w:hideMark/>
          </w:tcPr>
          <w:p w14:paraId="78CCF7AD" w14:textId="77777777" w:rsidR="0018277F" w:rsidRPr="00600838" w:rsidRDefault="0018277F" w:rsidP="00863F53">
            <w:pPr>
              <w:jc w:val="center"/>
              <w:rPr>
                <w:b w:val="0"/>
                <w:sz w:val="22"/>
                <w:szCs w:val="22"/>
                <w:lang w:eastAsia="en-AU"/>
              </w:rPr>
            </w:pPr>
            <w:r w:rsidRPr="00600838">
              <w:rPr>
                <w:b w:val="0"/>
                <w:sz w:val="22"/>
                <w:szCs w:val="22"/>
                <w:lang w:eastAsia="en-AU"/>
              </w:rPr>
              <w:t>1,</w:t>
            </w:r>
            <w:r w:rsidR="00352F5C" w:rsidRPr="00600838">
              <w:rPr>
                <w:b w:val="0"/>
                <w:sz w:val="22"/>
                <w:szCs w:val="22"/>
                <w:lang w:eastAsia="en-AU"/>
              </w:rPr>
              <w:t>711</w:t>
            </w:r>
          </w:p>
        </w:tc>
        <w:tc>
          <w:tcPr>
            <w:tcW w:w="625" w:type="pct"/>
            <w:shd w:val="clear" w:color="auto" w:fill="auto"/>
            <w:noWrap/>
            <w:vAlign w:val="center"/>
            <w:hideMark/>
          </w:tcPr>
          <w:p w14:paraId="6A469E15" w14:textId="77777777" w:rsidR="0018277F" w:rsidRPr="00600838" w:rsidRDefault="0018277F" w:rsidP="00863F53">
            <w:pPr>
              <w:jc w:val="center"/>
              <w:rPr>
                <w:b w:val="0"/>
                <w:sz w:val="22"/>
                <w:szCs w:val="22"/>
                <w:lang w:eastAsia="en-AU"/>
              </w:rPr>
            </w:pPr>
            <w:r w:rsidRPr="00600838">
              <w:rPr>
                <w:b w:val="0"/>
                <w:sz w:val="22"/>
                <w:szCs w:val="22"/>
                <w:lang w:eastAsia="en-AU"/>
              </w:rPr>
              <w:t>1,8</w:t>
            </w:r>
            <w:r w:rsidR="00352F5C" w:rsidRPr="00600838">
              <w:rPr>
                <w:b w:val="0"/>
                <w:sz w:val="22"/>
                <w:szCs w:val="22"/>
                <w:lang w:eastAsia="en-AU"/>
              </w:rPr>
              <w:t>82</w:t>
            </w:r>
          </w:p>
        </w:tc>
        <w:tc>
          <w:tcPr>
            <w:tcW w:w="625" w:type="pct"/>
            <w:shd w:val="clear" w:color="auto" w:fill="auto"/>
            <w:noWrap/>
            <w:vAlign w:val="center"/>
            <w:hideMark/>
          </w:tcPr>
          <w:p w14:paraId="322B7DBF" w14:textId="77777777" w:rsidR="0018277F" w:rsidRPr="00600838" w:rsidRDefault="00352F5C" w:rsidP="00863F53">
            <w:pPr>
              <w:jc w:val="center"/>
              <w:rPr>
                <w:b w:val="0"/>
                <w:sz w:val="22"/>
                <w:szCs w:val="22"/>
                <w:lang w:eastAsia="en-AU"/>
              </w:rPr>
            </w:pPr>
            <w:r w:rsidRPr="00600838">
              <w:rPr>
                <w:b w:val="0"/>
                <w:sz w:val="22"/>
                <w:szCs w:val="22"/>
                <w:lang w:eastAsia="en-AU"/>
              </w:rPr>
              <w:t>2,044</w:t>
            </w:r>
          </w:p>
        </w:tc>
        <w:tc>
          <w:tcPr>
            <w:tcW w:w="619" w:type="pct"/>
            <w:vAlign w:val="center"/>
          </w:tcPr>
          <w:p w14:paraId="4983D45D" w14:textId="77777777" w:rsidR="0018277F" w:rsidRPr="00600838" w:rsidRDefault="0018277F" w:rsidP="00863F53">
            <w:pPr>
              <w:jc w:val="center"/>
              <w:rPr>
                <w:sz w:val="22"/>
                <w:szCs w:val="22"/>
                <w:lang w:eastAsia="en-AU"/>
              </w:rPr>
            </w:pPr>
            <w:r w:rsidRPr="00600838">
              <w:rPr>
                <w:sz w:val="22"/>
                <w:szCs w:val="22"/>
                <w:lang w:eastAsia="en-AU"/>
              </w:rPr>
              <w:t>2,</w:t>
            </w:r>
            <w:r w:rsidR="00352F5C" w:rsidRPr="00600838">
              <w:rPr>
                <w:sz w:val="22"/>
                <w:szCs w:val="22"/>
                <w:lang w:eastAsia="en-AU"/>
              </w:rPr>
              <w:t>2</w:t>
            </w:r>
            <w:r w:rsidR="00AD795F" w:rsidRPr="00600838">
              <w:rPr>
                <w:sz w:val="22"/>
                <w:szCs w:val="22"/>
                <w:lang w:eastAsia="en-AU"/>
              </w:rPr>
              <w:t>13</w:t>
            </w:r>
          </w:p>
        </w:tc>
      </w:tr>
      <w:tr w:rsidR="0018277F" w:rsidRPr="004E5A9E" w14:paraId="01E4EA4F" w14:textId="77777777" w:rsidTr="005F601A">
        <w:trPr>
          <w:trHeight w:val="300"/>
        </w:trPr>
        <w:tc>
          <w:tcPr>
            <w:tcW w:w="1881" w:type="pct"/>
            <w:shd w:val="clear" w:color="auto" w:fill="F2DBDB" w:themeFill="accent2" w:themeFillTint="33"/>
            <w:vAlign w:val="center"/>
            <w:hideMark/>
          </w:tcPr>
          <w:p w14:paraId="26C978A4" w14:textId="77777777" w:rsidR="0018277F" w:rsidRPr="00A73438" w:rsidRDefault="0018277F" w:rsidP="003932C5">
            <w:pPr>
              <w:rPr>
                <w:sz w:val="22"/>
                <w:szCs w:val="22"/>
                <w:lang w:eastAsia="en-AU"/>
              </w:rPr>
            </w:pPr>
            <w:r w:rsidRPr="00A73438">
              <w:rPr>
                <w:sz w:val="22"/>
                <w:szCs w:val="22"/>
                <w:lang w:eastAsia="en-AU"/>
              </w:rPr>
              <w:t>Value (Billions)</w:t>
            </w:r>
          </w:p>
        </w:tc>
        <w:tc>
          <w:tcPr>
            <w:tcW w:w="625" w:type="pct"/>
            <w:shd w:val="clear" w:color="auto" w:fill="auto"/>
            <w:noWrap/>
            <w:vAlign w:val="center"/>
            <w:hideMark/>
          </w:tcPr>
          <w:p w14:paraId="1A260139" w14:textId="77777777" w:rsidR="0018277F" w:rsidRPr="00600838" w:rsidRDefault="0018277F" w:rsidP="00863F53">
            <w:pPr>
              <w:jc w:val="center"/>
              <w:rPr>
                <w:b w:val="0"/>
                <w:sz w:val="22"/>
                <w:szCs w:val="22"/>
                <w:lang w:eastAsia="en-AU"/>
              </w:rPr>
            </w:pPr>
            <w:r w:rsidRPr="00600838">
              <w:rPr>
                <w:b w:val="0"/>
                <w:sz w:val="22"/>
                <w:szCs w:val="22"/>
                <w:lang w:eastAsia="en-AU"/>
              </w:rPr>
              <w:t>$9</w:t>
            </w:r>
            <w:r w:rsidR="00062D71" w:rsidRPr="00600838">
              <w:rPr>
                <w:b w:val="0"/>
                <w:sz w:val="22"/>
                <w:szCs w:val="22"/>
                <w:lang w:eastAsia="en-AU"/>
              </w:rPr>
              <w:t>4.1</w:t>
            </w:r>
          </w:p>
        </w:tc>
        <w:tc>
          <w:tcPr>
            <w:tcW w:w="625" w:type="pct"/>
            <w:shd w:val="clear" w:color="auto" w:fill="auto"/>
            <w:noWrap/>
            <w:vAlign w:val="center"/>
            <w:hideMark/>
          </w:tcPr>
          <w:p w14:paraId="3F09B2C9" w14:textId="77777777" w:rsidR="0018277F" w:rsidRPr="00600838" w:rsidRDefault="0018277F" w:rsidP="00863F53">
            <w:pPr>
              <w:jc w:val="center"/>
              <w:rPr>
                <w:b w:val="0"/>
                <w:sz w:val="22"/>
                <w:szCs w:val="22"/>
                <w:lang w:eastAsia="en-AU"/>
              </w:rPr>
            </w:pPr>
            <w:r w:rsidRPr="00600838">
              <w:rPr>
                <w:b w:val="0"/>
                <w:sz w:val="22"/>
                <w:szCs w:val="22"/>
                <w:lang w:eastAsia="en-AU"/>
              </w:rPr>
              <w:t>$10</w:t>
            </w:r>
            <w:r w:rsidR="00062D71" w:rsidRPr="00600838">
              <w:rPr>
                <w:b w:val="0"/>
                <w:sz w:val="22"/>
                <w:szCs w:val="22"/>
                <w:lang w:eastAsia="en-AU"/>
              </w:rPr>
              <w:t>6.2</w:t>
            </w:r>
          </w:p>
        </w:tc>
        <w:tc>
          <w:tcPr>
            <w:tcW w:w="625" w:type="pct"/>
            <w:shd w:val="clear" w:color="auto" w:fill="auto"/>
            <w:noWrap/>
            <w:vAlign w:val="center"/>
            <w:hideMark/>
          </w:tcPr>
          <w:p w14:paraId="721CA301" w14:textId="77777777" w:rsidR="0018277F" w:rsidRPr="00600838" w:rsidRDefault="0018277F" w:rsidP="00863F53">
            <w:pPr>
              <w:jc w:val="center"/>
              <w:rPr>
                <w:b w:val="0"/>
                <w:sz w:val="22"/>
                <w:szCs w:val="22"/>
                <w:lang w:eastAsia="en-AU"/>
              </w:rPr>
            </w:pPr>
            <w:r w:rsidRPr="00600838">
              <w:rPr>
                <w:b w:val="0"/>
                <w:sz w:val="22"/>
                <w:szCs w:val="22"/>
                <w:lang w:eastAsia="en-AU"/>
              </w:rPr>
              <w:t>$11</w:t>
            </w:r>
            <w:r w:rsidR="00062D71" w:rsidRPr="00600838">
              <w:rPr>
                <w:b w:val="0"/>
                <w:sz w:val="22"/>
                <w:szCs w:val="22"/>
                <w:lang w:eastAsia="en-AU"/>
              </w:rPr>
              <w:t>9.8</w:t>
            </w:r>
          </w:p>
        </w:tc>
        <w:tc>
          <w:tcPr>
            <w:tcW w:w="625" w:type="pct"/>
            <w:shd w:val="clear" w:color="auto" w:fill="auto"/>
            <w:noWrap/>
            <w:vAlign w:val="center"/>
            <w:hideMark/>
          </w:tcPr>
          <w:p w14:paraId="4FA66356" w14:textId="77777777" w:rsidR="0018277F" w:rsidRPr="00600838" w:rsidRDefault="0018277F" w:rsidP="00863F53">
            <w:pPr>
              <w:jc w:val="center"/>
              <w:rPr>
                <w:b w:val="0"/>
                <w:sz w:val="22"/>
                <w:szCs w:val="22"/>
                <w:lang w:eastAsia="en-AU"/>
              </w:rPr>
            </w:pPr>
            <w:r w:rsidRPr="00600838">
              <w:rPr>
                <w:b w:val="0"/>
                <w:sz w:val="22"/>
                <w:szCs w:val="22"/>
                <w:lang w:eastAsia="en-AU"/>
              </w:rPr>
              <w:t>$1</w:t>
            </w:r>
            <w:r w:rsidR="00352F5C" w:rsidRPr="00600838">
              <w:rPr>
                <w:b w:val="0"/>
                <w:sz w:val="22"/>
                <w:szCs w:val="22"/>
                <w:lang w:eastAsia="en-AU"/>
              </w:rPr>
              <w:t>33.4</w:t>
            </w:r>
          </w:p>
        </w:tc>
        <w:tc>
          <w:tcPr>
            <w:tcW w:w="619" w:type="pct"/>
            <w:vAlign w:val="center"/>
          </w:tcPr>
          <w:p w14:paraId="3D3DAB64" w14:textId="77777777" w:rsidR="0018277F" w:rsidRPr="00600838" w:rsidRDefault="0018277F" w:rsidP="00863F53">
            <w:pPr>
              <w:jc w:val="center"/>
              <w:rPr>
                <w:sz w:val="22"/>
                <w:szCs w:val="22"/>
                <w:lang w:eastAsia="en-AU"/>
              </w:rPr>
            </w:pPr>
            <w:r w:rsidRPr="00600838">
              <w:rPr>
                <w:sz w:val="22"/>
                <w:szCs w:val="22"/>
                <w:lang w:eastAsia="en-AU"/>
              </w:rPr>
              <w:t>$</w:t>
            </w:r>
            <w:r w:rsidR="00352F5C" w:rsidRPr="00600838">
              <w:rPr>
                <w:sz w:val="22"/>
                <w:szCs w:val="22"/>
                <w:lang w:eastAsia="en-AU"/>
              </w:rPr>
              <w:t>14</w:t>
            </w:r>
            <w:r w:rsidR="00E25B31" w:rsidRPr="00600838">
              <w:rPr>
                <w:sz w:val="22"/>
                <w:szCs w:val="22"/>
                <w:lang w:eastAsia="en-AU"/>
              </w:rPr>
              <w:t>7</w:t>
            </w:r>
            <w:r w:rsidR="00352F5C" w:rsidRPr="00600838">
              <w:rPr>
                <w:sz w:val="22"/>
                <w:szCs w:val="22"/>
                <w:lang w:eastAsia="en-AU"/>
              </w:rPr>
              <w:t>.</w:t>
            </w:r>
            <w:r w:rsidR="00E25B31" w:rsidRPr="00600838">
              <w:rPr>
                <w:sz w:val="22"/>
                <w:szCs w:val="22"/>
                <w:lang w:eastAsia="en-AU"/>
              </w:rPr>
              <w:t>7</w:t>
            </w:r>
          </w:p>
        </w:tc>
      </w:tr>
    </w:tbl>
    <w:bookmarkStart w:id="8" w:name="_Toc88127039"/>
    <w:p w14:paraId="45FD770C" w14:textId="77777777" w:rsidR="00E368CC" w:rsidRDefault="005F601A" w:rsidP="003932C5">
      <w:pPr>
        <w:rPr>
          <w:szCs w:val="48"/>
        </w:rPr>
      </w:pPr>
      <w:r>
        <w:rPr>
          <w:noProof/>
          <w:lang w:eastAsia="en-AU"/>
        </w:rPr>
        <mc:AlternateContent>
          <mc:Choice Requires="wpg">
            <w:drawing>
              <wp:anchor distT="0" distB="0" distL="114300" distR="114300" simplePos="0" relativeHeight="251670016" behindDoc="1" locked="0" layoutInCell="1" allowOverlap="1" wp14:anchorId="729305F4" wp14:editId="0D584AC5">
                <wp:simplePos x="0" y="0"/>
                <wp:positionH relativeFrom="margin">
                  <wp:posOffset>-209550</wp:posOffset>
                </wp:positionH>
                <wp:positionV relativeFrom="paragraph">
                  <wp:posOffset>264795</wp:posOffset>
                </wp:positionV>
                <wp:extent cx="6142355" cy="4758690"/>
                <wp:effectExtent l="0" t="0" r="10795" b="22860"/>
                <wp:wrapNone/>
                <wp:docPr id="63" name="Group 63"/>
                <wp:cNvGraphicFramePr/>
                <a:graphic xmlns:a="http://schemas.openxmlformats.org/drawingml/2006/main">
                  <a:graphicData uri="http://schemas.microsoft.com/office/word/2010/wordprocessingGroup">
                    <wpg:wgp>
                      <wpg:cNvGrpSpPr/>
                      <wpg:grpSpPr>
                        <a:xfrm>
                          <a:off x="0" y="0"/>
                          <a:ext cx="6142355" cy="4758690"/>
                          <a:chOff x="0" y="0"/>
                          <a:chExt cx="6060440" cy="3924733"/>
                        </a:xfrm>
                      </wpg:grpSpPr>
                      <wps:wsp>
                        <wps:cNvPr id="192" name="Rectangle 192"/>
                        <wps:cNvSpPr/>
                        <wps:spPr>
                          <a:xfrm>
                            <a:off x="0" y="76131"/>
                            <a:ext cx="6060440" cy="3848602"/>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116957" y="0"/>
                            <a:ext cx="3943808" cy="1301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2C9242" id="Group 63" o:spid="_x0000_s1026" style="position:absolute;margin-left:-16.5pt;margin-top:20.85pt;width:483.65pt;height:374.7pt;z-index:-251646464;mso-position-horizontal-relative:margin;mso-width-relative:margin;mso-height-relative:margin" coordsize="60604,39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">
                <v:rect id="Rectangle 192" o:spid="_x0000_s1027" style="position:absolute;top:761;width:60604;height:38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1A1MMA&#10;AADcAAAADwAAAGRycy9kb3ducmV2LnhtbERPS2vCQBC+F/wPywi96caAJaauIsFSqRdfUHobstMk&#10;mJ0NuxtN/71bKPQ2H99zluvBtOJGzjeWFcymCQji0uqGKwWX89skA+EDssbWMin4IQ/r1ehpibm2&#10;dz7S7RQqEUPY56igDqHLpfRlTQb91HbEkfu2zmCI0FVSO7zHcNPKNElepMGGY0ONHRU1lddTbxTs&#10;ssNX8TGf97PUJftP11wzfN8q9TweNq8gAg3hX/zn3uk4f5HC7zPxAr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1A1MMAAADcAAAADwAAAAAAAAAAAAAAAACYAgAAZHJzL2Rv&#10;d25yZXYueG1sUEsFBgAAAAAEAAQA9QAAAIgDAAAAAA==&#10;" filled="f" strokecolor="#484329 [814]" strokeweight="2pt"/>
                <v:rect id="Rectangle 193" o:spid="_x0000_s1028" style="position:absolute;left:1169;width:39438;height:13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crC8IA&#10;AADcAAAADwAAAGRycy9kb3ducmV2LnhtbERPS4vCMBC+L/gfwgh7W1NXXLUaRcQV9eajnodmbIvN&#10;pNtErf/eCAve5uN7zmTWmFLcqHaFZQXdTgSCOLW64EzB8fD7NQThPLLG0jIpeJCD2bT1McFY2zvv&#10;6Lb3mQgh7GJUkHtfxVK6NCeDrmMr4sCdbW3QB1hnUtd4D+GmlN9R9CMNFhwacqxokVN62V+Ngmt/&#10;sFk2p79VL4mSwTYp+2u/qpT6bDfzMQhPjX+L/91rHeaPevB6Jlw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pysLwgAAANwAAAAPAAAAAAAAAAAAAAAAAJgCAABkcnMvZG93&#10;bnJldi54bWxQSwUGAAAAAAQABAD1AAAAhwMAAAAA&#10;" fillcolor="white [3212]" stroked="f" strokeweight="2pt"/>
                <w10:wrap anchorx="margin"/>
              </v:group>
            </w:pict>
          </mc:Fallback>
        </mc:AlternateContent>
      </w:r>
      <w:bookmarkEnd w:id="8"/>
    </w:p>
    <w:p w14:paraId="27CCD07E" w14:textId="77777777" w:rsidR="0003303B" w:rsidRPr="00750D4E" w:rsidRDefault="00521E93" w:rsidP="003932C5">
      <w:pPr>
        <w:pStyle w:val="Heading2"/>
      </w:pPr>
      <w:bookmarkStart w:id="9" w:name="_Toc95836646"/>
      <w:r w:rsidRPr="00750D4E">
        <w:t>WORKERS</w:t>
      </w:r>
      <w:r w:rsidR="00FB0115" w:rsidRPr="00750D4E">
        <w:t>’</w:t>
      </w:r>
      <w:r w:rsidRPr="00750D4E">
        <w:t xml:space="preserve"> COMPENSATION PREMIUM RATES</w:t>
      </w:r>
      <w:bookmarkEnd w:id="9"/>
    </w:p>
    <w:p w14:paraId="7767470A" w14:textId="77777777" w:rsidR="00363535" w:rsidRDefault="000044B5" w:rsidP="00C12D28">
      <w:pPr>
        <w:pStyle w:val="Normal2"/>
        <w:rPr>
          <w:b w:val="0"/>
          <w:bCs/>
          <w:sz w:val="22"/>
          <w:szCs w:val="22"/>
        </w:rPr>
      </w:pPr>
      <w:r>
        <w:rPr>
          <w:noProof/>
          <w:lang w:eastAsia="en-AU"/>
        </w:rPr>
        <w:drawing>
          <wp:anchor distT="0" distB="0" distL="114300" distR="114300" simplePos="0" relativeHeight="251694592" behindDoc="0" locked="0" layoutInCell="1" allowOverlap="1" wp14:anchorId="0F39150D" wp14:editId="52F02035">
            <wp:simplePos x="0" y="0"/>
            <wp:positionH relativeFrom="column">
              <wp:posOffset>1838325</wp:posOffset>
            </wp:positionH>
            <wp:positionV relativeFrom="paragraph">
              <wp:posOffset>35560</wp:posOffset>
            </wp:positionV>
            <wp:extent cx="4000500" cy="3457575"/>
            <wp:effectExtent l="0" t="0" r="0" b="0"/>
            <wp:wrapSquare wrapText="bothSides"/>
            <wp:docPr id="5" name="Chart 5" descr="This column graph shows the percentage of Accredited companies who have improved workers' compensation premium rates since becoming Accredited. It shows the percentage of companies with improved workers' compensation premium rates and the average improvement after 3, 6, 9 and 12 years of being Accredited.">
              <a:extLst xmlns:a="http://schemas.openxmlformats.org/drawingml/2006/main">
                <a:ext uri="{FF2B5EF4-FFF2-40B4-BE49-F238E27FC236}">
                  <a16:creationId xmlns:a16="http://schemas.microsoft.com/office/drawing/2014/main" id="{64FEC18E-0A35-443A-B275-E4BB5FCFF9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501D3F98" w14:textId="77777777" w:rsidR="00363535" w:rsidRDefault="00363535" w:rsidP="00C12D28">
      <w:pPr>
        <w:pStyle w:val="Normal2"/>
        <w:rPr>
          <w:b w:val="0"/>
          <w:bCs/>
          <w:sz w:val="22"/>
          <w:szCs w:val="22"/>
        </w:rPr>
      </w:pPr>
      <w:r>
        <w:rPr>
          <w:b w:val="0"/>
          <w:bCs/>
          <w:sz w:val="22"/>
          <w:szCs w:val="22"/>
        </w:rPr>
        <w:t xml:space="preserve">Scheme accredited companies have lower workers’ compensation premium rates (WCPR) over time. </w:t>
      </w:r>
    </w:p>
    <w:p w14:paraId="0D1D98E4" w14:textId="77777777" w:rsidR="00363535" w:rsidRDefault="00363535" w:rsidP="00C12D28">
      <w:pPr>
        <w:pStyle w:val="Normal2"/>
        <w:rPr>
          <w:b w:val="0"/>
          <w:bCs/>
          <w:sz w:val="22"/>
          <w:szCs w:val="22"/>
        </w:rPr>
      </w:pPr>
    </w:p>
    <w:p w14:paraId="437F212B" w14:textId="77777777" w:rsidR="00363535" w:rsidRDefault="00363535" w:rsidP="00363535">
      <w:pPr>
        <w:pStyle w:val="Normal2"/>
        <w:rPr>
          <w:b w:val="0"/>
          <w:bCs/>
          <w:sz w:val="22"/>
          <w:szCs w:val="22"/>
        </w:rPr>
      </w:pPr>
      <w:r>
        <w:rPr>
          <w:b w:val="0"/>
          <w:bCs/>
          <w:sz w:val="22"/>
          <w:szCs w:val="22"/>
        </w:rPr>
        <w:t xml:space="preserve">After 3 years, </w:t>
      </w:r>
      <w:r w:rsidRPr="00363535">
        <w:rPr>
          <w:bCs/>
          <w:sz w:val="22"/>
          <w:szCs w:val="22"/>
        </w:rPr>
        <w:t>59%</w:t>
      </w:r>
      <w:r>
        <w:rPr>
          <w:b w:val="0"/>
          <w:bCs/>
          <w:sz w:val="22"/>
          <w:szCs w:val="22"/>
        </w:rPr>
        <w:t xml:space="preserve"> of companies reduce their WCPR by an average of </w:t>
      </w:r>
      <w:r>
        <w:rPr>
          <w:bCs/>
          <w:sz w:val="22"/>
          <w:szCs w:val="22"/>
        </w:rPr>
        <w:t>35%</w:t>
      </w:r>
      <w:r>
        <w:rPr>
          <w:b w:val="0"/>
          <w:bCs/>
          <w:sz w:val="22"/>
          <w:szCs w:val="22"/>
        </w:rPr>
        <w:t xml:space="preserve">. </w:t>
      </w:r>
      <w:r w:rsidR="0010472C">
        <w:rPr>
          <w:b w:val="0"/>
          <w:bCs/>
          <w:sz w:val="22"/>
          <w:szCs w:val="22"/>
        </w:rPr>
        <w:t xml:space="preserve">After 6 </w:t>
      </w:r>
      <w:r>
        <w:rPr>
          <w:b w:val="0"/>
          <w:bCs/>
          <w:sz w:val="22"/>
          <w:szCs w:val="22"/>
        </w:rPr>
        <w:t xml:space="preserve">years this has increased to </w:t>
      </w:r>
      <w:r w:rsidR="007F281F">
        <w:rPr>
          <w:bCs/>
          <w:sz w:val="22"/>
          <w:szCs w:val="22"/>
        </w:rPr>
        <w:t>67%</w:t>
      </w:r>
      <w:r w:rsidR="007F281F">
        <w:rPr>
          <w:b w:val="0"/>
          <w:bCs/>
          <w:sz w:val="22"/>
          <w:szCs w:val="22"/>
        </w:rPr>
        <w:t xml:space="preserve"> </w:t>
      </w:r>
      <w:r w:rsidR="0010472C">
        <w:rPr>
          <w:b w:val="0"/>
          <w:bCs/>
          <w:sz w:val="22"/>
          <w:szCs w:val="22"/>
        </w:rPr>
        <w:t xml:space="preserve">of companies having </w:t>
      </w:r>
      <w:r w:rsidR="007F281F">
        <w:rPr>
          <w:b w:val="0"/>
          <w:bCs/>
          <w:sz w:val="22"/>
          <w:szCs w:val="22"/>
        </w:rPr>
        <w:t xml:space="preserve">reduced </w:t>
      </w:r>
      <w:r w:rsidR="0010472C">
        <w:rPr>
          <w:b w:val="0"/>
          <w:bCs/>
          <w:sz w:val="22"/>
          <w:szCs w:val="22"/>
        </w:rPr>
        <w:t xml:space="preserve">their WCPR by </w:t>
      </w:r>
      <w:r w:rsidR="007F281F">
        <w:rPr>
          <w:b w:val="0"/>
          <w:bCs/>
          <w:sz w:val="22"/>
          <w:szCs w:val="22"/>
        </w:rPr>
        <w:t xml:space="preserve">an average of </w:t>
      </w:r>
      <w:r w:rsidR="007F281F">
        <w:rPr>
          <w:bCs/>
          <w:sz w:val="22"/>
          <w:szCs w:val="22"/>
        </w:rPr>
        <w:t>39%</w:t>
      </w:r>
      <w:r w:rsidR="007F281F">
        <w:rPr>
          <w:b w:val="0"/>
          <w:bCs/>
          <w:sz w:val="22"/>
          <w:szCs w:val="22"/>
        </w:rPr>
        <w:t>.</w:t>
      </w:r>
      <w:r>
        <w:rPr>
          <w:b w:val="0"/>
          <w:bCs/>
          <w:sz w:val="22"/>
          <w:szCs w:val="22"/>
        </w:rPr>
        <w:t xml:space="preserve"> </w:t>
      </w:r>
    </w:p>
    <w:p w14:paraId="7F284D41" w14:textId="77777777" w:rsidR="00363535" w:rsidRDefault="00363535" w:rsidP="00363535">
      <w:pPr>
        <w:pStyle w:val="Normal2"/>
        <w:rPr>
          <w:b w:val="0"/>
          <w:bCs/>
          <w:sz w:val="22"/>
          <w:szCs w:val="22"/>
        </w:rPr>
      </w:pPr>
    </w:p>
    <w:p w14:paraId="4828A043" w14:textId="77777777" w:rsidR="00FC2A6B" w:rsidRDefault="0010472C" w:rsidP="00363535">
      <w:pPr>
        <w:pStyle w:val="Normal2"/>
        <w:rPr>
          <w:bCs/>
          <w:sz w:val="22"/>
          <w:szCs w:val="22"/>
        </w:rPr>
      </w:pPr>
      <w:r w:rsidRPr="0010472C">
        <w:rPr>
          <w:b w:val="0"/>
          <w:bCs/>
          <w:sz w:val="22"/>
          <w:szCs w:val="22"/>
        </w:rPr>
        <w:t xml:space="preserve">This </w:t>
      </w:r>
      <w:r>
        <w:rPr>
          <w:b w:val="0"/>
          <w:bCs/>
          <w:sz w:val="22"/>
          <w:szCs w:val="22"/>
        </w:rPr>
        <w:t xml:space="preserve">WCPR </w:t>
      </w:r>
      <w:r w:rsidRPr="0010472C">
        <w:rPr>
          <w:b w:val="0"/>
          <w:bCs/>
          <w:sz w:val="22"/>
          <w:szCs w:val="22"/>
        </w:rPr>
        <w:t xml:space="preserve">reduction increases </w:t>
      </w:r>
      <w:r>
        <w:rPr>
          <w:b w:val="0"/>
          <w:bCs/>
          <w:sz w:val="22"/>
          <w:szCs w:val="22"/>
        </w:rPr>
        <w:t xml:space="preserve">again </w:t>
      </w:r>
      <w:r w:rsidRPr="0010472C">
        <w:rPr>
          <w:b w:val="0"/>
          <w:bCs/>
          <w:sz w:val="22"/>
          <w:szCs w:val="22"/>
        </w:rPr>
        <w:t xml:space="preserve">after 12 years of accreditation, with </w:t>
      </w:r>
      <w:r w:rsidRPr="0010472C">
        <w:rPr>
          <w:bCs/>
          <w:sz w:val="22"/>
          <w:szCs w:val="22"/>
        </w:rPr>
        <w:t>79%</w:t>
      </w:r>
      <w:r w:rsidRPr="0010472C">
        <w:rPr>
          <w:b w:val="0"/>
          <w:bCs/>
          <w:sz w:val="22"/>
          <w:szCs w:val="22"/>
        </w:rPr>
        <w:t xml:space="preserve"> of companies reducing their WCPR by an average of </w:t>
      </w:r>
      <w:r w:rsidRPr="0010472C">
        <w:rPr>
          <w:bCs/>
          <w:sz w:val="22"/>
          <w:szCs w:val="22"/>
        </w:rPr>
        <w:t>54%.</w:t>
      </w:r>
    </w:p>
    <w:p w14:paraId="599908AC" w14:textId="77777777" w:rsidR="000044B5" w:rsidRDefault="000044B5" w:rsidP="00363535">
      <w:pPr>
        <w:pStyle w:val="Normal2"/>
        <w:rPr>
          <w:bCs/>
          <w:sz w:val="22"/>
          <w:szCs w:val="22"/>
        </w:rPr>
      </w:pPr>
    </w:p>
    <w:p w14:paraId="5EEEA29F" w14:textId="77777777" w:rsidR="000044B5" w:rsidRDefault="000044B5" w:rsidP="00363535">
      <w:pPr>
        <w:pStyle w:val="Normal2"/>
        <w:rPr>
          <w:b w:val="0"/>
          <w:bCs/>
          <w:sz w:val="22"/>
          <w:szCs w:val="22"/>
        </w:rPr>
      </w:pPr>
    </w:p>
    <w:tbl>
      <w:tblPr>
        <w:tblW w:w="9072" w:type="dxa"/>
        <w:tblLayout w:type="fixed"/>
        <w:tblLook w:val="04A0" w:firstRow="1" w:lastRow="0" w:firstColumn="1" w:lastColumn="0" w:noHBand="0" w:noVBand="1"/>
        <w:tblCaption w:val="Improvement of Accredited Companies Workers' Compensation Premium"/>
        <w:tblDescription w:val="This table shows the percentage of Accredited companies who have improved workers' compensation premium rates since becoming Accredited. It shows the percentage of companies with improved workers' compensation premium rates and the average improvement after 3, 6, 9 and 12 years of being Accredited."/>
      </w:tblPr>
      <w:tblGrid>
        <w:gridCol w:w="4395"/>
        <w:gridCol w:w="1169"/>
        <w:gridCol w:w="1169"/>
        <w:gridCol w:w="1169"/>
        <w:gridCol w:w="1170"/>
      </w:tblGrid>
      <w:tr w:rsidR="00363535" w:rsidRPr="00363535" w14:paraId="5161B464" w14:textId="77777777" w:rsidTr="0010472C">
        <w:trPr>
          <w:trHeight w:val="300"/>
        </w:trPr>
        <w:tc>
          <w:tcPr>
            <w:tcW w:w="4395" w:type="dxa"/>
            <w:tcBorders>
              <w:top w:val="nil"/>
              <w:left w:val="nil"/>
              <w:bottom w:val="nil"/>
              <w:right w:val="nil"/>
            </w:tcBorders>
            <w:shd w:val="clear" w:color="auto" w:fill="auto"/>
            <w:noWrap/>
            <w:vAlign w:val="bottom"/>
          </w:tcPr>
          <w:p w14:paraId="03E19C6F" w14:textId="77777777" w:rsidR="00363535" w:rsidRPr="00363535" w:rsidRDefault="00363535" w:rsidP="00363535">
            <w:pPr>
              <w:rPr>
                <w:rFonts w:ascii="Times New Roman" w:eastAsia="Times New Roman" w:hAnsi="Times New Roman" w:cs="Times New Roman"/>
                <w:sz w:val="20"/>
                <w:szCs w:val="20"/>
                <w:lang w:eastAsia="en-AU"/>
              </w:rPr>
            </w:pPr>
          </w:p>
        </w:tc>
        <w:tc>
          <w:tcPr>
            <w:tcW w:w="4677" w:type="dxa"/>
            <w:gridSpan w:val="4"/>
            <w:tcBorders>
              <w:top w:val="single" w:sz="4" w:space="0" w:color="auto"/>
              <w:left w:val="single" w:sz="4" w:space="0" w:color="auto"/>
              <w:bottom w:val="nil"/>
              <w:right w:val="single" w:sz="4" w:space="0" w:color="auto"/>
            </w:tcBorders>
            <w:shd w:val="clear" w:color="auto" w:fill="auto"/>
            <w:noWrap/>
            <w:vAlign w:val="bottom"/>
          </w:tcPr>
          <w:p w14:paraId="013B0CAB" w14:textId="77777777" w:rsidR="00363535" w:rsidRPr="00363535" w:rsidRDefault="00363535" w:rsidP="00363535">
            <w:pPr>
              <w:jc w:val="center"/>
              <w:rPr>
                <w:rFonts w:ascii="Calibri" w:eastAsia="Times New Roman" w:hAnsi="Calibri" w:cs="Calibri"/>
                <w:bCs/>
                <w:sz w:val="22"/>
                <w:szCs w:val="22"/>
                <w:lang w:eastAsia="en-AU"/>
              </w:rPr>
            </w:pPr>
            <w:r>
              <w:rPr>
                <w:rFonts w:ascii="Calibri" w:eastAsia="Times New Roman" w:hAnsi="Calibri" w:cs="Calibri"/>
                <w:bCs/>
                <w:sz w:val="22"/>
                <w:szCs w:val="22"/>
                <w:lang w:eastAsia="en-AU"/>
              </w:rPr>
              <w:t>Years Accredited under the Scheme</w:t>
            </w:r>
          </w:p>
        </w:tc>
      </w:tr>
      <w:tr w:rsidR="00363535" w:rsidRPr="00363535" w14:paraId="4D20894A" w14:textId="77777777" w:rsidTr="00363535">
        <w:trPr>
          <w:trHeight w:val="300"/>
        </w:trPr>
        <w:tc>
          <w:tcPr>
            <w:tcW w:w="4395" w:type="dxa"/>
            <w:tcBorders>
              <w:top w:val="nil"/>
              <w:left w:val="nil"/>
              <w:bottom w:val="nil"/>
              <w:right w:val="nil"/>
            </w:tcBorders>
            <w:shd w:val="clear" w:color="auto" w:fill="auto"/>
            <w:noWrap/>
            <w:vAlign w:val="bottom"/>
            <w:hideMark/>
          </w:tcPr>
          <w:p w14:paraId="2C5249FB" w14:textId="77777777" w:rsidR="00363535" w:rsidRPr="00363535" w:rsidRDefault="00363535" w:rsidP="00363535">
            <w:pPr>
              <w:rPr>
                <w:rFonts w:ascii="Times New Roman" w:eastAsia="Times New Roman" w:hAnsi="Times New Roman" w:cs="Times New Roman"/>
                <w:sz w:val="20"/>
                <w:szCs w:val="20"/>
                <w:lang w:eastAsia="en-AU"/>
              </w:rPr>
            </w:pPr>
          </w:p>
        </w:tc>
        <w:tc>
          <w:tcPr>
            <w:tcW w:w="1169" w:type="dxa"/>
            <w:tcBorders>
              <w:top w:val="single" w:sz="4" w:space="0" w:color="auto"/>
              <w:left w:val="single" w:sz="4" w:space="0" w:color="auto"/>
              <w:bottom w:val="nil"/>
              <w:right w:val="single" w:sz="4" w:space="0" w:color="auto"/>
            </w:tcBorders>
            <w:shd w:val="clear" w:color="auto" w:fill="auto"/>
            <w:noWrap/>
            <w:vAlign w:val="bottom"/>
            <w:hideMark/>
          </w:tcPr>
          <w:p w14:paraId="6BECE578" w14:textId="77777777" w:rsidR="00363535" w:rsidRPr="00363535" w:rsidRDefault="00363535" w:rsidP="00363535">
            <w:pPr>
              <w:jc w:val="center"/>
              <w:rPr>
                <w:rFonts w:ascii="Calibri" w:eastAsia="Times New Roman" w:hAnsi="Calibri" w:cs="Calibri"/>
                <w:bCs/>
                <w:sz w:val="22"/>
                <w:szCs w:val="22"/>
                <w:lang w:eastAsia="en-AU"/>
              </w:rPr>
            </w:pPr>
            <w:r w:rsidRPr="00363535">
              <w:rPr>
                <w:rFonts w:ascii="Calibri" w:eastAsia="Times New Roman" w:hAnsi="Calibri" w:cs="Calibri"/>
                <w:bCs/>
                <w:sz w:val="22"/>
                <w:szCs w:val="22"/>
                <w:lang w:eastAsia="en-AU"/>
              </w:rPr>
              <w:t>3 years</w:t>
            </w:r>
          </w:p>
        </w:tc>
        <w:tc>
          <w:tcPr>
            <w:tcW w:w="1169" w:type="dxa"/>
            <w:tcBorders>
              <w:top w:val="single" w:sz="4" w:space="0" w:color="auto"/>
              <w:left w:val="nil"/>
              <w:bottom w:val="single" w:sz="4" w:space="0" w:color="auto"/>
              <w:right w:val="single" w:sz="4" w:space="0" w:color="auto"/>
            </w:tcBorders>
            <w:shd w:val="clear" w:color="auto" w:fill="auto"/>
            <w:noWrap/>
            <w:vAlign w:val="bottom"/>
            <w:hideMark/>
          </w:tcPr>
          <w:p w14:paraId="7A2C0AC7" w14:textId="77777777" w:rsidR="00363535" w:rsidRPr="00363535" w:rsidRDefault="00363535" w:rsidP="00363535">
            <w:pPr>
              <w:jc w:val="center"/>
              <w:rPr>
                <w:rFonts w:ascii="Calibri" w:eastAsia="Times New Roman" w:hAnsi="Calibri" w:cs="Calibri"/>
                <w:bCs/>
                <w:sz w:val="22"/>
                <w:szCs w:val="22"/>
                <w:lang w:eastAsia="en-AU"/>
              </w:rPr>
            </w:pPr>
            <w:r w:rsidRPr="00363535">
              <w:rPr>
                <w:rFonts w:ascii="Calibri" w:eastAsia="Times New Roman" w:hAnsi="Calibri" w:cs="Calibri"/>
                <w:bCs/>
                <w:sz w:val="22"/>
                <w:szCs w:val="22"/>
                <w:lang w:eastAsia="en-AU"/>
              </w:rPr>
              <w:t>6 years</w:t>
            </w:r>
          </w:p>
        </w:tc>
        <w:tc>
          <w:tcPr>
            <w:tcW w:w="1169" w:type="dxa"/>
            <w:tcBorders>
              <w:top w:val="single" w:sz="4" w:space="0" w:color="auto"/>
              <w:left w:val="nil"/>
              <w:bottom w:val="single" w:sz="4" w:space="0" w:color="auto"/>
              <w:right w:val="single" w:sz="4" w:space="0" w:color="auto"/>
            </w:tcBorders>
            <w:shd w:val="clear" w:color="auto" w:fill="auto"/>
            <w:noWrap/>
            <w:vAlign w:val="bottom"/>
            <w:hideMark/>
          </w:tcPr>
          <w:p w14:paraId="06A65A93" w14:textId="77777777" w:rsidR="00363535" w:rsidRPr="00363535" w:rsidRDefault="00363535" w:rsidP="00363535">
            <w:pPr>
              <w:jc w:val="center"/>
              <w:rPr>
                <w:rFonts w:ascii="Calibri" w:eastAsia="Times New Roman" w:hAnsi="Calibri" w:cs="Calibri"/>
                <w:bCs/>
                <w:sz w:val="22"/>
                <w:szCs w:val="22"/>
                <w:lang w:eastAsia="en-AU"/>
              </w:rPr>
            </w:pPr>
            <w:r w:rsidRPr="00363535">
              <w:rPr>
                <w:rFonts w:ascii="Calibri" w:eastAsia="Times New Roman" w:hAnsi="Calibri" w:cs="Calibri"/>
                <w:bCs/>
                <w:sz w:val="22"/>
                <w:szCs w:val="22"/>
                <w:lang w:eastAsia="en-AU"/>
              </w:rPr>
              <w:t>9 years</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36ED6AA2" w14:textId="77777777" w:rsidR="00363535" w:rsidRPr="00363535" w:rsidRDefault="00363535" w:rsidP="00363535">
            <w:pPr>
              <w:jc w:val="center"/>
              <w:rPr>
                <w:rFonts w:ascii="Calibri" w:eastAsia="Times New Roman" w:hAnsi="Calibri" w:cs="Calibri"/>
                <w:bCs/>
                <w:sz w:val="22"/>
                <w:szCs w:val="22"/>
                <w:lang w:eastAsia="en-AU"/>
              </w:rPr>
            </w:pPr>
            <w:r w:rsidRPr="00363535">
              <w:rPr>
                <w:rFonts w:ascii="Calibri" w:eastAsia="Times New Roman" w:hAnsi="Calibri" w:cs="Calibri"/>
                <w:bCs/>
                <w:sz w:val="22"/>
                <w:szCs w:val="22"/>
                <w:lang w:eastAsia="en-AU"/>
              </w:rPr>
              <w:t>12 years</w:t>
            </w:r>
          </w:p>
        </w:tc>
      </w:tr>
      <w:tr w:rsidR="00363535" w:rsidRPr="00363535" w14:paraId="5445E793" w14:textId="77777777" w:rsidTr="00363535">
        <w:trPr>
          <w:trHeight w:val="300"/>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FBDD0" w14:textId="77777777" w:rsidR="00363535" w:rsidRPr="00363535" w:rsidRDefault="00363535" w:rsidP="00363535">
            <w:pPr>
              <w:rPr>
                <w:rFonts w:ascii="Calibri" w:eastAsia="Times New Roman" w:hAnsi="Calibri" w:cs="Calibri"/>
                <w:bCs/>
                <w:sz w:val="22"/>
                <w:szCs w:val="22"/>
                <w:lang w:eastAsia="en-AU"/>
              </w:rPr>
            </w:pPr>
            <w:r w:rsidRPr="00363535">
              <w:rPr>
                <w:rFonts w:ascii="Calibri" w:eastAsia="Times New Roman" w:hAnsi="Calibri" w:cs="Calibri"/>
                <w:bCs/>
                <w:sz w:val="22"/>
                <w:szCs w:val="22"/>
                <w:lang w:eastAsia="en-AU"/>
              </w:rPr>
              <w:t>Accredited Companies with Improved WCPR</w:t>
            </w:r>
          </w:p>
        </w:tc>
        <w:tc>
          <w:tcPr>
            <w:tcW w:w="1169" w:type="dxa"/>
            <w:tcBorders>
              <w:top w:val="single" w:sz="4" w:space="0" w:color="auto"/>
              <w:left w:val="nil"/>
              <w:bottom w:val="single" w:sz="4" w:space="0" w:color="auto"/>
              <w:right w:val="single" w:sz="4" w:space="0" w:color="auto"/>
            </w:tcBorders>
            <w:shd w:val="clear" w:color="auto" w:fill="auto"/>
            <w:noWrap/>
            <w:vAlign w:val="bottom"/>
            <w:hideMark/>
          </w:tcPr>
          <w:p w14:paraId="4C61BDE9" w14:textId="77777777" w:rsidR="00363535" w:rsidRPr="00363535" w:rsidRDefault="00363535" w:rsidP="00363535">
            <w:pPr>
              <w:jc w:val="center"/>
              <w:rPr>
                <w:rFonts w:ascii="Calibri" w:eastAsia="Times New Roman" w:hAnsi="Calibri" w:cs="Calibri"/>
                <w:b w:val="0"/>
                <w:sz w:val="24"/>
                <w:szCs w:val="24"/>
                <w:lang w:eastAsia="en-AU"/>
              </w:rPr>
            </w:pPr>
            <w:r w:rsidRPr="00363535">
              <w:rPr>
                <w:rFonts w:ascii="Calibri" w:eastAsia="Times New Roman" w:hAnsi="Calibri" w:cs="Calibri"/>
                <w:b w:val="0"/>
                <w:sz w:val="24"/>
                <w:szCs w:val="24"/>
                <w:lang w:eastAsia="en-AU"/>
              </w:rPr>
              <w:t>59%</w:t>
            </w:r>
          </w:p>
        </w:tc>
        <w:tc>
          <w:tcPr>
            <w:tcW w:w="1169" w:type="dxa"/>
            <w:tcBorders>
              <w:top w:val="nil"/>
              <w:left w:val="nil"/>
              <w:bottom w:val="single" w:sz="4" w:space="0" w:color="auto"/>
              <w:right w:val="single" w:sz="4" w:space="0" w:color="auto"/>
            </w:tcBorders>
            <w:shd w:val="clear" w:color="auto" w:fill="auto"/>
            <w:noWrap/>
            <w:vAlign w:val="bottom"/>
            <w:hideMark/>
          </w:tcPr>
          <w:p w14:paraId="5CBF7C78" w14:textId="77777777" w:rsidR="00363535" w:rsidRPr="00363535" w:rsidRDefault="00363535" w:rsidP="00363535">
            <w:pPr>
              <w:jc w:val="center"/>
              <w:rPr>
                <w:rFonts w:ascii="Calibri" w:eastAsia="Times New Roman" w:hAnsi="Calibri" w:cs="Calibri"/>
                <w:b w:val="0"/>
                <w:sz w:val="24"/>
                <w:szCs w:val="24"/>
                <w:lang w:eastAsia="en-AU"/>
              </w:rPr>
            </w:pPr>
            <w:r w:rsidRPr="00363535">
              <w:rPr>
                <w:rFonts w:ascii="Calibri" w:eastAsia="Times New Roman" w:hAnsi="Calibri" w:cs="Calibri"/>
                <w:b w:val="0"/>
                <w:sz w:val="24"/>
                <w:szCs w:val="24"/>
                <w:lang w:eastAsia="en-AU"/>
              </w:rPr>
              <w:t>66%</w:t>
            </w:r>
          </w:p>
        </w:tc>
        <w:tc>
          <w:tcPr>
            <w:tcW w:w="1169" w:type="dxa"/>
            <w:tcBorders>
              <w:top w:val="nil"/>
              <w:left w:val="nil"/>
              <w:bottom w:val="single" w:sz="4" w:space="0" w:color="auto"/>
              <w:right w:val="single" w:sz="4" w:space="0" w:color="auto"/>
            </w:tcBorders>
            <w:shd w:val="clear" w:color="auto" w:fill="auto"/>
            <w:noWrap/>
            <w:vAlign w:val="bottom"/>
            <w:hideMark/>
          </w:tcPr>
          <w:p w14:paraId="3916E5DB" w14:textId="77777777" w:rsidR="00363535" w:rsidRPr="00363535" w:rsidRDefault="00363535" w:rsidP="00363535">
            <w:pPr>
              <w:jc w:val="center"/>
              <w:rPr>
                <w:rFonts w:ascii="Calibri" w:eastAsia="Times New Roman" w:hAnsi="Calibri" w:cs="Calibri"/>
                <w:b w:val="0"/>
                <w:sz w:val="24"/>
                <w:szCs w:val="24"/>
                <w:lang w:eastAsia="en-AU"/>
              </w:rPr>
            </w:pPr>
            <w:r w:rsidRPr="00363535">
              <w:rPr>
                <w:rFonts w:ascii="Calibri" w:eastAsia="Times New Roman" w:hAnsi="Calibri" w:cs="Calibri"/>
                <w:b w:val="0"/>
                <w:sz w:val="24"/>
                <w:szCs w:val="24"/>
                <w:lang w:eastAsia="en-AU"/>
              </w:rPr>
              <w:t>74%</w:t>
            </w:r>
          </w:p>
        </w:tc>
        <w:tc>
          <w:tcPr>
            <w:tcW w:w="1170" w:type="dxa"/>
            <w:tcBorders>
              <w:top w:val="nil"/>
              <w:left w:val="nil"/>
              <w:bottom w:val="single" w:sz="4" w:space="0" w:color="auto"/>
              <w:right w:val="single" w:sz="4" w:space="0" w:color="auto"/>
            </w:tcBorders>
            <w:shd w:val="clear" w:color="auto" w:fill="auto"/>
            <w:noWrap/>
            <w:vAlign w:val="bottom"/>
            <w:hideMark/>
          </w:tcPr>
          <w:p w14:paraId="3E7CC95E" w14:textId="77777777" w:rsidR="00363535" w:rsidRPr="00363535" w:rsidRDefault="00363535" w:rsidP="00363535">
            <w:pPr>
              <w:jc w:val="center"/>
              <w:rPr>
                <w:rFonts w:ascii="Calibri" w:eastAsia="Times New Roman" w:hAnsi="Calibri" w:cs="Calibri"/>
                <w:b w:val="0"/>
                <w:sz w:val="24"/>
                <w:szCs w:val="24"/>
                <w:lang w:eastAsia="en-AU"/>
              </w:rPr>
            </w:pPr>
            <w:r w:rsidRPr="00363535">
              <w:rPr>
                <w:rFonts w:ascii="Calibri" w:eastAsia="Times New Roman" w:hAnsi="Calibri" w:cs="Calibri"/>
                <w:b w:val="0"/>
                <w:sz w:val="24"/>
                <w:szCs w:val="24"/>
                <w:lang w:eastAsia="en-AU"/>
              </w:rPr>
              <w:t>79%</w:t>
            </w:r>
          </w:p>
        </w:tc>
      </w:tr>
      <w:tr w:rsidR="00363535" w:rsidRPr="00363535" w14:paraId="11A4294F" w14:textId="77777777" w:rsidTr="00363535">
        <w:trPr>
          <w:trHeight w:val="300"/>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18D1D6BC" w14:textId="77777777" w:rsidR="00363535" w:rsidRPr="00363535" w:rsidRDefault="00363535" w:rsidP="00363535">
            <w:pPr>
              <w:rPr>
                <w:rFonts w:ascii="Calibri" w:eastAsia="Times New Roman" w:hAnsi="Calibri" w:cs="Calibri"/>
                <w:bCs/>
                <w:sz w:val="22"/>
                <w:szCs w:val="22"/>
                <w:lang w:eastAsia="en-AU"/>
              </w:rPr>
            </w:pPr>
            <w:r w:rsidRPr="00363535">
              <w:rPr>
                <w:rFonts w:ascii="Calibri" w:eastAsia="Times New Roman" w:hAnsi="Calibri" w:cs="Calibri"/>
                <w:bCs/>
                <w:sz w:val="22"/>
                <w:szCs w:val="22"/>
                <w:lang w:eastAsia="en-AU"/>
              </w:rPr>
              <w:t>Average Improvement to WCPR</w:t>
            </w:r>
          </w:p>
        </w:tc>
        <w:tc>
          <w:tcPr>
            <w:tcW w:w="1169" w:type="dxa"/>
            <w:tcBorders>
              <w:top w:val="nil"/>
              <w:left w:val="nil"/>
              <w:bottom w:val="single" w:sz="4" w:space="0" w:color="auto"/>
              <w:right w:val="single" w:sz="4" w:space="0" w:color="auto"/>
            </w:tcBorders>
            <w:shd w:val="clear" w:color="auto" w:fill="auto"/>
            <w:noWrap/>
            <w:vAlign w:val="bottom"/>
            <w:hideMark/>
          </w:tcPr>
          <w:p w14:paraId="4527A617" w14:textId="77777777" w:rsidR="00363535" w:rsidRPr="00363535" w:rsidRDefault="00363535" w:rsidP="00363535">
            <w:pPr>
              <w:jc w:val="center"/>
              <w:rPr>
                <w:rFonts w:ascii="Calibri" w:eastAsia="Times New Roman" w:hAnsi="Calibri" w:cs="Calibri"/>
                <w:b w:val="0"/>
                <w:sz w:val="24"/>
                <w:szCs w:val="24"/>
                <w:lang w:eastAsia="en-AU"/>
              </w:rPr>
            </w:pPr>
            <w:r w:rsidRPr="00363535">
              <w:rPr>
                <w:rFonts w:ascii="Calibri" w:eastAsia="Times New Roman" w:hAnsi="Calibri" w:cs="Calibri"/>
                <w:b w:val="0"/>
                <w:sz w:val="24"/>
                <w:szCs w:val="24"/>
                <w:lang w:eastAsia="en-AU"/>
              </w:rPr>
              <w:t>35%</w:t>
            </w:r>
          </w:p>
        </w:tc>
        <w:tc>
          <w:tcPr>
            <w:tcW w:w="1169" w:type="dxa"/>
            <w:tcBorders>
              <w:top w:val="nil"/>
              <w:left w:val="nil"/>
              <w:bottom w:val="single" w:sz="4" w:space="0" w:color="auto"/>
              <w:right w:val="single" w:sz="4" w:space="0" w:color="auto"/>
            </w:tcBorders>
            <w:shd w:val="clear" w:color="auto" w:fill="auto"/>
            <w:noWrap/>
            <w:vAlign w:val="bottom"/>
            <w:hideMark/>
          </w:tcPr>
          <w:p w14:paraId="1D1B9840" w14:textId="77777777" w:rsidR="00363535" w:rsidRPr="00363535" w:rsidRDefault="00363535" w:rsidP="00363535">
            <w:pPr>
              <w:jc w:val="center"/>
              <w:rPr>
                <w:rFonts w:ascii="Calibri" w:eastAsia="Times New Roman" w:hAnsi="Calibri" w:cs="Calibri"/>
                <w:b w:val="0"/>
                <w:sz w:val="24"/>
                <w:szCs w:val="24"/>
                <w:lang w:eastAsia="en-AU"/>
              </w:rPr>
            </w:pPr>
            <w:r w:rsidRPr="00363535">
              <w:rPr>
                <w:rFonts w:ascii="Calibri" w:eastAsia="Times New Roman" w:hAnsi="Calibri" w:cs="Calibri"/>
                <w:b w:val="0"/>
                <w:sz w:val="24"/>
                <w:szCs w:val="24"/>
                <w:lang w:eastAsia="en-AU"/>
              </w:rPr>
              <w:t>39%</w:t>
            </w:r>
          </w:p>
        </w:tc>
        <w:tc>
          <w:tcPr>
            <w:tcW w:w="1169" w:type="dxa"/>
            <w:tcBorders>
              <w:top w:val="nil"/>
              <w:left w:val="nil"/>
              <w:bottom w:val="single" w:sz="4" w:space="0" w:color="auto"/>
              <w:right w:val="single" w:sz="4" w:space="0" w:color="auto"/>
            </w:tcBorders>
            <w:shd w:val="clear" w:color="auto" w:fill="auto"/>
            <w:noWrap/>
            <w:vAlign w:val="bottom"/>
            <w:hideMark/>
          </w:tcPr>
          <w:p w14:paraId="46AC8533" w14:textId="77777777" w:rsidR="00363535" w:rsidRPr="00363535" w:rsidRDefault="00363535" w:rsidP="00363535">
            <w:pPr>
              <w:jc w:val="center"/>
              <w:rPr>
                <w:rFonts w:ascii="Calibri" w:eastAsia="Times New Roman" w:hAnsi="Calibri" w:cs="Calibri"/>
                <w:b w:val="0"/>
                <w:sz w:val="24"/>
                <w:szCs w:val="24"/>
                <w:lang w:eastAsia="en-AU"/>
              </w:rPr>
            </w:pPr>
            <w:r w:rsidRPr="00363535">
              <w:rPr>
                <w:rFonts w:ascii="Calibri" w:eastAsia="Times New Roman" w:hAnsi="Calibri" w:cs="Calibri"/>
                <w:b w:val="0"/>
                <w:sz w:val="24"/>
                <w:szCs w:val="24"/>
                <w:lang w:eastAsia="en-AU"/>
              </w:rPr>
              <w:t>50%</w:t>
            </w:r>
          </w:p>
        </w:tc>
        <w:tc>
          <w:tcPr>
            <w:tcW w:w="1170" w:type="dxa"/>
            <w:tcBorders>
              <w:top w:val="nil"/>
              <w:left w:val="nil"/>
              <w:bottom w:val="single" w:sz="4" w:space="0" w:color="auto"/>
              <w:right w:val="single" w:sz="4" w:space="0" w:color="auto"/>
            </w:tcBorders>
            <w:shd w:val="clear" w:color="auto" w:fill="auto"/>
            <w:noWrap/>
            <w:vAlign w:val="bottom"/>
            <w:hideMark/>
          </w:tcPr>
          <w:p w14:paraId="637EC6F9" w14:textId="77777777" w:rsidR="00363535" w:rsidRPr="00363535" w:rsidRDefault="00363535" w:rsidP="00363535">
            <w:pPr>
              <w:jc w:val="center"/>
              <w:rPr>
                <w:rFonts w:ascii="Calibri" w:eastAsia="Times New Roman" w:hAnsi="Calibri" w:cs="Calibri"/>
                <w:b w:val="0"/>
                <w:sz w:val="24"/>
                <w:szCs w:val="24"/>
                <w:lang w:eastAsia="en-AU"/>
              </w:rPr>
            </w:pPr>
            <w:r w:rsidRPr="00363535">
              <w:rPr>
                <w:rFonts w:ascii="Calibri" w:eastAsia="Times New Roman" w:hAnsi="Calibri" w:cs="Calibri"/>
                <w:b w:val="0"/>
                <w:sz w:val="24"/>
                <w:szCs w:val="24"/>
                <w:lang w:eastAsia="en-AU"/>
              </w:rPr>
              <w:t>54%</w:t>
            </w:r>
          </w:p>
        </w:tc>
      </w:tr>
    </w:tbl>
    <w:p w14:paraId="61D16FEC" w14:textId="77777777" w:rsidR="00CF2511" w:rsidRPr="008B71EC" w:rsidRDefault="00CE1AC2" w:rsidP="003932C5">
      <w:pPr>
        <w:pStyle w:val="Heading1"/>
      </w:pPr>
      <w:bookmarkStart w:id="10" w:name="_Toc95836647"/>
      <w:r>
        <w:lastRenderedPageBreak/>
        <w:t>I</w:t>
      </w:r>
      <w:r w:rsidR="00326DBC">
        <w:t>II</w:t>
      </w:r>
      <w:r>
        <w:t xml:space="preserve">. </w:t>
      </w:r>
      <w:r w:rsidR="00D76D74">
        <w:t>AUDITS &amp; COMPLIANCE</w:t>
      </w:r>
      <w:bookmarkEnd w:id="10"/>
    </w:p>
    <w:p w14:paraId="3ABFA1BA" w14:textId="77777777" w:rsidR="00CF2511" w:rsidRPr="00C15B5C" w:rsidRDefault="005D6A68" w:rsidP="003932C5">
      <w:pPr>
        <w:rPr>
          <w:b w:val="0"/>
          <w:sz w:val="24"/>
          <w:szCs w:val="24"/>
        </w:rPr>
      </w:pPr>
      <w:r w:rsidRPr="00155899">
        <w:rPr>
          <w:noProof/>
          <w:lang w:eastAsia="en-AU"/>
        </w:rPr>
        <mc:AlternateContent>
          <mc:Choice Requires="wps">
            <w:drawing>
              <wp:anchor distT="45720" distB="45720" distL="114300" distR="114300" simplePos="0" relativeHeight="251668992" behindDoc="0" locked="0" layoutInCell="1" allowOverlap="1" wp14:anchorId="60D5D041" wp14:editId="05A34A99">
                <wp:simplePos x="0" y="0"/>
                <wp:positionH relativeFrom="margin">
                  <wp:posOffset>-209550</wp:posOffset>
                </wp:positionH>
                <wp:positionV relativeFrom="paragraph">
                  <wp:posOffset>94615</wp:posOffset>
                </wp:positionV>
                <wp:extent cx="3438525" cy="358140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3581400"/>
                        </a:xfrm>
                        <a:prstGeom prst="rect">
                          <a:avLst/>
                        </a:prstGeom>
                        <a:noFill/>
                        <a:ln w="9525">
                          <a:noFill/>
                          <a:miter lim="800000"/>
                          <a:headEnd/>
                          <a:tailEnd/>
                        </a:ln>
                      </wps:spPr>
                      <wps:txbx>
                        <w:txbxContent>
                          <w:p w14:paraId="79984DC8" w14:textId="77777777" w:rsidR="009B5E3D" w:rsidRDefault="009B5E3D" w:rsidP="005D6A68">
                            <w:pPr>
                              <w:rPr>
                                <w:b w:val="0"/>
                                <w:sz w:val="22"/>
                                <w:szCs w:val="22"/>
                              </w:rPr>
                            </w:pPr>
                            <w:r w:rsidRPr="00E83F7A">
                              <w:rPr>
                                <w:b w:val="0"/>
                                <w:sz w:val="22"/>
                                <w:szCs w:val="22"/>
                              </w:rPr>
                              <w:t xml:space="preserve">Scheme accredited companies undergo regular </w:t>
                            </w:r>
                            <w:r>
                              <w:rPr>
                                <w:b w:val="0"/>
                                <w:sz w:val="22"/>
                                <w:szCs w:val="22"/>
                              </w:rPr>
                              <w:t xml:space="preserve">onsite safety </w:t>
                            </w:r>
                            <w:r w:rsidRPr="00E83F7A">
                              <w:rPr>
                                <w:b w:val="0"/>
                                <w:sz w:val="22"/>
                                <w:szCs w:val="22"/>
                              </w:rPr>
                              <w:t xml:space="preserve">audits as a requirement of accreditation. These audits are conducted by Federal Safety Officers (FSOs). Company audit performance informs the OFSC risk management approach, which </w:t>
                            </w:r>
                            <w:r>
                              <w:rPr>
                                <w:b w:val="0"/>
                                <w:sz w:val="22"/>
                                <w:szCs w:val="22"/>
                              </w:rPr>
                              <w:t>guides the</w:t>
                            </w:r>
                            <w:r w:rsidRPr="00E83F7A">
                              <w:rPr>
                                <w:b w:val="0"/>
                                <w:sz w:val="22"/>
                                <w:szCs w:val="22"/>
                              </w:rPr>
                              <w:t xml:space="preserve"> </w:t>
                            </w:r>
                            <w:r>
                              <w:rPr>
                                <w:b w:val="0"/>
                                <w:sz w:val="22"/>
                                <w:szCs w:val="22"/>
                              </w:rPr>
                              <w:t>frequency and focus</w:t>
                            </w:r>
                            <w:r w:rsidRPr="00E83F7A">
                              <w:rPr>
                                <w:b w:val="0"/>
                                <w:sz w:val="22"/>
                                <w:szCs w:val="22"/>
                              </w:rPr>
                              <w:t xml:space="preserve"> of future audits. Outside of the regular audit schedule, additional audits may be conducted following serious incidents.</w:t>
                            </w:r>
                          </w:p>
                          <w:p w14:paraId="62ECF29B" w14:textId="77777777" w:rsidR="009B5E3D" w:rsidRPr="00155899" w:rsidRDefault="009B5E3D" w:rsidP="005D6A68">
                            <w:pPr>
                              <w:rPr>
                                <w:b w:val="0"/>
                                <w:sz w:val="22"/>
                                <w:szCs w:val="22"/>
                              </w:rPr>
                            </w:pPr>
                          </w:p>
                          <w:p w14:paraId="37241560" w14:textId="701D90EC" w:rsidR="009B5E3D" w:rsidRPr="0052553A" w:rsidRDefault="009B5E3D" w:rsidP="005D6A68">
                            <w:pPr>
                              <w:rPr>
                                <w:b w:val="0"/>
                                <w:sz w:val="22"/>
                                <w:szCs w:val="22"/>
                              </w:rPr>
                            </w:pPr>
                            <w:r w:rsidRPr="00155899">
                              <w:rPr>
                                <w:b w:val="0"/>
                                <w:color w:val="000000" w:themeColor="text1"/>
                                <w:sz w:val="22"/>
                                <w:szCs w:val="22"/>
                              </w:rPr>
                              <w:t xml:space="preserve">In 2020, the OFSC conducted over </w:t>
                            </w:r>
                            <w:r>
                              <w:rPr>
                                <w:b w:val="0"/>
                                <w:sz w:val="22"/>
                                <w:szCs w:val="22"/>
                              </w:rPr>
                              <w:t>400 on-site audits. Nearly</w:t>
                            </w:r>
                            <w:r w:rsidRPr="0052553A">
                              <w:rPr>
                                <w:b w:val="0"/>
                                <w:sz w:val="22"/>
                                <w:szCs w:val="22"/>
                              </w:rPr>
                              <w:t xml:space="preserve"> 4,000 corrective action reports (CARs) were issued, with almost a 50/50 split between Major and Minor CARs</w:t>
                            </w:r>
                            <w:r>
                              <w:rPr>
                                <w:b w:val="0"/>
                                <w:sz w:val="22"/>
                                <w:szCs w:val="22"/>
                              </w:rPr>
                              <w:t xml:space="preserve"> (see Glossary on page 16 for definition)</w:t>
                            </w:r>
                            <w:r w:rsidRPr="0052553A">
                              <w:rPr>
                                <w:b w:val="0"/>
                                <w:sz w:val="22"/>
                                <w:szCs w:val="22"/>
                              </w:rPr>
                              <w:t>. The highest occurring issues related to mobile plant, emergency response planning, and hazard identification.</w:t>
                            </w:r>
                          </w:p>
                          <w:p w14:paraId="7E54E162" w14:textId="77777777" w:rsidR="009B5E3D" w:rsidRPr="0052553A" w:rsidRDefault="009B5E3D" w:rsidP="005D6A68">
                            <w:pPr>
                              <w:rPr>
                                <w:b w:val="0"/>
                                <w:sz w:val="22"/>
                                <w:szCs w:val="22"/>
                              </w:rPr>
                            </w:pPr>
                          </w:p>
                          <w:p w14:paraId="195760D1" w14:textId="7E6F16C1" w:rsidR="009B5E3D" w:rsidRPr="0052553A" w:rsidRDefault="009B5E3D" w:rsidP="005D6A68">
                            <w:pPr>
                              <w:rPr>
                                <w:b w:val="0"/>
                                <w:sz w:val="22"/>
                                <w:szCs w:val="22"/>
                              </w:rPr>
                            </w:pPr>
                            <w:r w:rsidRPr="0052553A">
                              <w:rPr>
                                <w:b w:val="0"/>
                                <w:sz w:val="22"/>
                                <w:szCs w:val="22"/>
                              </w:rPr>
                              <w:t xml:space="preserve">From 2016 to 2020, companies </w:t>
                            </w:r>
                            <w:r w:rsidR="001C236B">
                              <w:rPr>
                                <w:b w:val="0"/>
                                <w:sz w:val="22"/>
                                <w:szCs w:val="22"/>
                              </w:rPr>
                              <w:t>had</w:t>
                            </w:r>
                            <w:r w:rsidRPr="0052553A">
                              <w:rPr>
                                <w:b w:val="0"/>
                                <w:sz w:val="22"/>
                                <w:szCs w:val="22"/>
                              </w:rPr>
                              <w:t xml:space="preserve"> an average of 2.5 audits to gain their first accreditation, which takes an average of nine months from application submission to FSC sign-off.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5D041" id="_x0000_s1047" type="#_x0000_t202" style="position:absolute;margin-left:-16.5pt;margin-top:7.45pt;width:270.75pt;height:282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" filled="f" stroked="f">
                <v:textbox>
                  <w:txbxContent>
                    <w:p w14:paraId="79984DC8" w14:textId="77777777" w:rsidR="009B5E3D" w:rsidRDefault="009B5E3D" w:rsidP="005D6A68">
                      <w:pPr>
                        <w:rPr>
                          <w:b w:val="0"/>
                          <w:sz w:val="22"/>
                          <w:szCs w:val="22"/>
                        </w:rPr>
                      </w:pPr>
                      <w:r w:rsidRPr="00E83F7A">
                        <w:rPr>
                          <w:b w:val="0"/>
                          <w:sz w:val="22"/>
                          <w:szCs w:val="22"/>
                        </w:rPr>
                        <w:t xml:space="preserve">Scheme accredited companies undergo regular </w:t>
                      </w:r>
                      <w:r>
                        <w:rPr>
                          <w:b w:val="0"/>
                          <w:sz w:val="22"/>
                          <w:szCs w:val="22"/>
                        </w:rPr>
                        <w:t xml:space="preserve">onsite safety </w:t>
                      </w:r>
                      <w:r w:rsidRPr="00E83F7A">
                        <w:rPr>
                          <w:b w:val="0"/>
                          <w:sz w:val="22"/>
                          <w:szCs w:val="22"/>
                        </w:rPr>
                        <w:t xml:space="preserve">audits as a requirement of accreditation. These audits are conducted by Federal Safety Officers (FSOs). Company audit performance informs the OFSC risk management approach, which </w:t>
                      </w:r>
                      <w:r>
                        <w:rPr>
                          <w:b w:val="0"/>
                          <w:sz w:val="22"/>
                          <w:szCs w:val="22"/>
                        </w:rPr>
                        <w:t>guides the</w:t>
                      </w:r>
                      <w:r w:rsidRPr="00E83F7A">
                        <w:rPr>
                          <w:b w:val="0"/>
                          <w:sz w:val="22"/>
                          <w:szCs w:val="22"/>
                        </w:rPr>
                        <w:t xml:space="preserve"> </w:t>
                      </w:r>
                      <w:r>
                        <w:rPr>
                          <w:b w:val="0"/>
                          <w:sz w:val="22"/>
                          <w:szCs w:val="22"/>
                        </w:rPr>
                        <w:t>frequency and focus</w:t>
                      </w:r>
                      <w:r w:rsidRPr="00E83F7A">
                        <w:rPr>
                          <w:b w:val="0"/>
                          <w:sz w:val="22"/>
                          <w:szCs w:val="22"/>
                        </w:rPr>
                        <w:t xml:space="preserve"> of future audits. Outside of the regular audit schedule, additional audits may be conducted following serious incidents.</w:t>
                      </w:r>
                    </w:p>
                    <w:p w14:paraId="62ECF29B" w14:textId="77777777" w:rsidR="009B5E3D" w:rsidRPr="00155899" w:rsidRDefault="009B5E3D" w:rsidP="005D6A68">
                      <w:pPr>
                        <w:rPr>
                          <w:b w:val="0"/>
                          <w:sz w:val="22"/>
                          <w:szCs w:val="22"/>
                        </w:rPr>
                      </w:pPr>
                    </w:p>
                    <w:p w14:paraId="37241560" w14:textId="701D90EC" w:rsidR="009B5E3D" w:rsidRPr="0052553A" w:rsidRDefault="009B5E3D" w:rsidP="005D6A68">
                      <w:pPr>
                        <w:rPr>
                          <w:b w:val="0"/>
                          <w:sz w:val="22"/>
                          <w:szCs w:val="22"/>
                        </w:rPr>
                      </w:pPr>
                      <w:r w:rsidRPr="00155899">
                        <w:rPr>
                          <w:b w:val="0"/>
                          <w:color w:val="000000" w:themeColor="text1"/>
                          <w:sz w:val="22"/>
                          <w:szCs w:val="22"/>
                        </w:rPr>
                        <w:t xml:space="preserve">In 2020, the OFSC conducted over </w:t>
                      </w:r>
                      <w:r>
                        <w:rPr>
                          <w:b w:val="0"/>
                          <w:sz w:val="22"/>
                          <w:szCs w:val="22"/>
                        </w:rPr>
                        <w:t>400 on-site audits. Nearly</w:t>
                      </w:r>
                      <w:r w:rsidRPr="0052553A">
                        <w:rPr>
                          <w:b w:val="0"/>
                          <w:sz w:val="22"/>
                          <w:szCs w:val="22"/>
                        </w:rPr>
                        <w:t xml:space="preserve"> 4,000 corrective action reports (CARs) were issued, with almost a 50/50 split between Major and Minor CARs</w:t>
                      </w:r>
                      <w:r>
                        <w:rPr>
                          <w:b w:val="0"/>
                          <w:sz w:val="22"/>
                          <w:szCs w:val="22"/>
                        </w:rPr>
                        <w:t xml:space="preserve"> (see Glossary on page 16 for definition)</w:t>
                      </w:r>
                      <w:r w:rsidRPr="0052553A">
                        <w:rPr>
                          <w:b w:val="0"/>
                          <w:sz w:val="22"/>
                          <w:szCs w:val="22"/>
                        </w:rPr>
                        <w:t>. The highest occurring issues related to mobile plant, emergency response planning, and hazard identification.</w:t>
                      </w:r>
                    </w:p>
                    <w:p w14:paraId="7E54E162" w14:textId="77777777" w:rsidR="009B5E3D" w:rsidRPr="0052553A" w:rsidRDefault="009B5E3D" w:rsidP="005D6A68">
                      <w:pPr>
                        <w:rPr>
                          <w:b w:val="0"/>
                          <w:sz w:val="22"/>
                          <w:szCs w:val="22"/>
                        </w:rPr>
                      </w:pPr>
                    </w:p>
                    <w:p w14:paraId="195760D1" w14:textId="7E6F16C1" w:rsidR="009B5E3D" w:rsidRPr="0052553A" w:rsidRDefault="009B5E3D" w:rsidP="005D6A68">
                      <w:pPr>
                        <w:rPr>
                          <w:b w:val="0"/>
                          <w:sz w:val="22"/>
                          <w:szCs w:val="22"/>
                        </w:rPr>
                      </w:pPr>
                      <w:r w:rsidRPr="0052553A">
                        <w:rPr>
                          <w:b w:val="0"/>
                          <w:sz w:val="22"/>
                          <w:szCs w:val="22"/>
                        </w:rPr>
                        <w:t xml:space="preserve">From 2016 to 2020, companies </w:t>
                      </w:r>
                      <w:r w:rsidR="001C236B">
                        <w:rPr>
                          <w:b w:val="0"/>
                          <w:sz w:val="22"/>
                          <w:szCs w:val="22"/>
                        </w:rPr>
                        <w:t>had</w:t>
                      </w:r>
                      <w:r w:rsidRPr="0052553A">
                        <w:rPr>
                          <w:b w:val="0"/>
                          <w:sz w:val="22"/>
                          <w:szCs w:val="22"/>
                        </w:rPr>
                        <w:t xml:space="preserve"> an average of 2.5 audits to gain their first accreditation, which takes an average of nine months from application submission to FSC sign-off.</w:t>
                      </w:r>
                    </w:p>
                  </w:txbxContent>
                </v:textbox>
                <w10:wrap type="square" anchorx="margin"/>
              </v:shape>
            </w:pict>
          </mc:Fallback>
        </mc:AlternateContent>
      </w:r>
    </w:p>
    <w:p w14:paraId="64AC331C" w14:textId="77777777" w:rsidR="00227305" w:rsidRDefault="0083519E" w:rsidP="003932C5">
      <w:pPr>
        <w:rPr>
          <w:b w:val="0"/>
          <w:sz w:val="24"/>
          <w:szCs w:val="24"/>
        </w:rPr>
      </w:pPr>
      <w:r>
        <w:rPr>
          <w:noProof/>
          <w:sz w:val="22"/>
          <w:szCs w:val="22"/>
          <w:lang w:eastAsia="en-AU"/>
        </w:rPr>
        <mc:AlternateContent>
          <mc:Choice Requires="wpg">
            <w:drawing>
              <wp:anchor distT="0" distB="0" distL="114300" distR="114300" simplePos="0" relativeHeight="251667968" behindDoc="0" locked="0" layoutInCell="1" allowOverlap="1" wp14:anchorId="64718228" wp14:editId="59F31FDA">
                <wp:simplePos x="0" y="0"/>
                <wp:positionH relativeFrom="margin">
                  <wp:posOffset>3219450</wp:posOffset>
                </wp:positionH>
                <wp:positionV relativeFrom="paragraph">
                  <wp:posOffset>13334</wp:posOffset>
                </wp:positionV>
                <wp:extent cx="2714625" cy="3686175"/>
                <wp:effectExtent l="0" t="0" r="28575" b="0"/>
                <wp:wrapNone/>
                <wp:docPr id="194" name="Group 194"/>
                <wp:cNvGraphicFramePr/>
                <a:graphic xmlns:a="http://schemas.openxmlformats.org/drawingml/2006/main">
                  <a:graphicData uri="http://schemas.microsoft.com/office/word/2010/wordprocessingGroup">
                    <wpg:wgp>
                      <wpg:cNvGrpSpPr/>
                      <wpg:grpSpPr>
                        <a:xfrm>
                          <a:off x="0" y="0"/>
                          <a:ext cx="2714625" cy="3686175"/>
                          <a:chOff x="0" y="0"/>
                          <a:chExt cx="2456121" cy="3831343"/>
                        </a:xfrm>
                      </wpg:grpSpPr>
                      <wps:wsp>
                        <wps:cNvPr id="195" name="Rectangle 195"/>
                        <wps:cNvSpPr/>
                        <wps:spPr>
                          <a:xfrm>
                            <a:off x="0" y="0"/>
                            <a:ext cx="2456121" cy="3406789"/>
                          </a:xfrm>
                          <a:prstGeom prst="rect">
                            <a:avLst/>
                          </a:prstGeom>
                          <a:solidFill>
                            <a:schemeClr val="bg2"/>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Text Box 2"/>
                        <wps:cNvSpPr txBox="1">
                          <a:spLocks noChangeArrowheads="1"/>
                        </wps:cNvSpPr>
                        <wps:spPr bwMode="auto">
                          <a:xfrm>
                            <a:off x="51709" y="75791"/>
                            <a:ext cx="2375244" cy="3755552"/>
                          </a:xfrm>
                          <a:prstGeom prst="rect">
                            <a:avLst/>
                          </a:prstGeom>
                          <a:noFill/>
                          <a:ln w="9525">
                            <a:noFill/>
                            <a:miter lim="800000"/>
                            <a:headEnd/>
                            <a:tailEnd/>
                          </a:ln>
                        </wps:spPr>
                        <wps:txbx>
                          <w:txbxContent>
                            <w:p w14:paraId="31FDBCD9" w14:textId="77777777" w:rsidR="00B26FFD" w:rsidRPr="00E13B8F" w:rsidRDefault="00B26FFD" w:rsidP="00B26FFD">
                              <w:pPr>
                                <w:rPr>
                                  <w:color w:val="4A442A" w:themeColor="background2" w:themeShade="40"/>
                                  <w:sz w:val="28"/>
                                  <w:szCs w:val="28"/>
                                </w:rPr>
                              </w:pPr>
                              <w:r w:rsidRPr="00E13B8F">
                                <w:rPr>
                                  <w:color w:val="4A442A" w:themeColor="background2" w:themeShade="40"/>
                                  <w:sz w:val="28"/>
                                  <w:szCs w:val="28"/>
                                </w:rPr>
                                <w:t>The 202</w:t>
                              </w:r>
                              <w:r>
                                <w:rPr>
                                  <w:color w:val="4A442A" w:themeColor="background2" w:themeShade="40"/>
                                  <w:sz w:val="28"/>
                                  <w:szCs w:val="28"/>
                                </w:rPr>
                                <w:t>1</w:t>
                              </w:r>
                              <w:r w:rsidRPr="00E13B8F">
                                <w:rPr>
                                  <w:color w:val="4A442A" w:themeColor="background2" w:themeShade="40"/>
                                  <w:sz w:val="28"/>
                                  <w:szCs w:val="28"/>
                                </w:rPr>
                                <w:t xml:space="preserve"> Annual Census found…</w:t>
                              </w:r>
                            </w:p>
                            <w:p w14:paraId="56419512" w14:textId="77777777" w:rsidR="009B5E3D" w:rsidRPr="003E0CD9" w:rsidRDefault="009B5E3D" w:rsidP="0060404D">
                              <w:pPr>
                                <w:jc w:val="center"/>
                                <w:rPr>
                                  <w:b w:val="0"/>
                                  <w:bCs/>
                                  <w:color w:val="4A442A" w:themeColor="background2" w:themeShade="40"/>
                                  <w:sz w:val="10"/>
                                  <w:szCs w:val="10"/>
                                </w:rPr>
                              </w:pPr>
                              <w:r w:rsidRPr="003E0CD9">
                                <w:rPr>
                                  <w:b w:val="0"/>
                                  <w:bCs/>
                                  <w:color w:val="4A442A" w:themeColor="background2" w:themeShade="40"/>
                                  <w:sz w:val="24"/>
                                  <w:szCs w:val="24"/>
                                </w:rPr>
                                <w:t xml:space="preserve"> </w:t>
                              </w:r>
                            </w:p>
                            <w:p w14:paraId="5594561F" w14:textId="5ACD1273" w:rsidR="00B26FFD" w:rsidRPr="005D6A68" w:rsidRDefault="00B26FFD" w:rsidP="00B26FFD">
                              <w:pPr>
                                <w:pStyle w:val="Normal2"/>
                                <w:rPr>
                                  <w:b w:val="0"/>
                                  <w:bCs/>
                                  <w:color w:val="4A442A" w:themeColor="background2" w:themeShade="40"/>
                                  <w:sz w:val="22"/>
                                  <w:szCs w:val="22"/>
                                </w:rPr>
                              </w:pPr>
                              <w:r>
                                <w:rPr>
                                  <w:b w:val="0"/>
                                  <w:bCs/>
                                  <w:color w:val="4A442A" w:themeColor="background2" w:themeShade="40"/>
                                  <w:sz w:val="22"/>
                                  <w:szCs w:val="22"/>
                                </w:rPr>
                                <w:t xml:space="preserve">The OFSC’s annual census of accredited companies in 2020 identified that </w:t>
                              </w:r>
                              <w:r w:rsidRPr="005D6A68">
                                <w:rPr>
                                  <w:b w:val="0"/>
                                  <w:bCs/>
                                  <w:color w:val="4A442A" w:themeColor="background2" w:themeShade="40"/>
                                  <w:sz w:val="22"/>
                                  <w:szCs w:val="22"/>
                                </w:rPr>
                                <w:t xml:space="preserve">95% of </w:t>
                              </w:r>
                              <w:r>
                                <w:rPr>
                                  <w:b w:val="0"/>
                                  <w:bCs/>
                                  <w:color w:val="4A442A" w:themeColor="background2" w:themeShade="40"/>
                                  <w:sz w:val="22"/>
                                  <w:szCs w:val="22"/>
                                </w:rPr>
                                <w:t>respond</w:t>
                              </w:r>
                              <w:r w:rsidR="002C32A6">
                                <w:rPr>
                                  <w:b w:val="0"/>
                                  <w:bCs/>
                                  <w:color w:val="4A442A" w:themeColor="background2" w:themeShade="40"/>
                                  <w:sz w:val="22"/>
                                  <w:szCs w:val="22"/>
                                </w:rPr>
                                <w:t>e</w:t>
                              </w:r>
                              <w:r>
                                <w:rPr>
                                  <w:b w:val="0"/>
                                  <w:bCs/>
                                  <w:color w:val="4A442A" w:themeColor="background2" w:themeShade="40"/>
                                  <w:sz w:val="22"/>
                                  <w:szCs w:val="22"/>
                                </w:rPr>
                                <w:t>nts</w:t>
                              </w:r>
                              <w:r w:rsidRPr="005D6A68">
                                <w:rPr>
                                  <w:b w:val="0"/>
                                  <w:bCs/>
                                  <w:color w:val="4A442A" w:themeColor="background2" w:themeShade="40"/>
                                  <w:sz w:val="22"/>
                                  <w:szCs w:val="22"/>
                                </w:rPr>
                                <w:t xml:space="preserve"> agreed FSOs had been professional, 96% agreed that they were knowledgeable and 89% agreed that FSOs were collaborative.</w:t>
                              </w:r>
                            </w:p>
                            <w:p w14:paraId="67E803DE" w14:textId="77777777" w:rsidR="00B26FFD" w:rsidRDefault="00B26FFD" w:rsidP="002E0FB2">
                              <w:pPr>
                                <w:pStyle w:val="Normal2"/>
                                <w:rPr>
                                  <w:b w:val="0"/>
                                  <w:bCs/>
                                  <w:color w:val="4A442A" w:themeColor="background2" w:themeShade="40"/>
                                  <w:sz w:val="22"/>
                                  <w:szCs w:val="22"/>
                                </w:rPr>
                              </w:pPr>
                            </w:p>
                            <w:p w14:paraId="1441EA46" w14:textId="1EA840A6" w:rsidR="003906AE" w:rsidRDefault="003906AE" w:rsidP="002E0FB2">
                              <w:pPr>
                                <w:pStyle w:val="Normal2"/>
                                <w:rPr>
                                  <w:b w:val="0"/>
                                  <w:bCs/>
                                  <w:color w:val="4A442A" w:themeColor="background2" w:themeShade="40"/>
                                  <w:sz w:val="22"/>
                                  <w:szCs w:val="22"/>
                                </w:rPr>
                              </w:pPr>
                              <w:r w:rsidRPr="005D6A68">
                                <w:rPr>
                                  <w:b w:val="0"/>
                                  <w:bCs/>
                                  <w:color w:val="4A442A" w:themeColor="background2" w:themeShade="40"/>
                                  <w:sz w:val="22"/>
                                  <w:szCs w:val="22"/>
                                </w:rPr>
                                <w:t xml:space="preserve">At the conclusion of each audit, companies are also provided with an evaluation form seeking feedback on FSO performance. The response rate for this form is approximately 18 %. The majority of companies agree </w:t>
                              </w:r>
                              <w:r w:rsidR="002C32A6">
                                <w:rPr>
                                  <w:b w:val="0"/>
                                  <w:bCs/>
                                  <w:color w:val="4A442A" w:themeColor="background2" w:themeShade="40"/>
                                  <w:sz w:val="22"/>
                                  <w:szCs w:val="22"/>
                                </w:rPr>
                                <w:t xml:space="preserve">that </w:t>
                              </w:r>
                              <w:r w:rsidRPr="005D6A68">
                                <w:rPr>
                                  <w:b w:val="0"/>
                                  <w:bCs/>
                                  <w:color w:val="4A442A" w:themeColor="background2" w:themeShade="40"/>
                                  <w:sz w:val="22"/>
                                  <w:szCs w:val="22"/>
                                </w:rPr>
                                <w:t xml:space="preserve">the OFSC and FSOs are performing their roles appropriately, with a performance score of </w:t>
                              </w:r>
                              <w:r w:rsidR="00B26FFD">
                                <w:rPr>
                                  <w:b w:val="0"/>
                                  <w:bCs/>
                                  <w:color w:val="4A442A" w:themeColor="background2" w:themeShade="40"/>
                                  <w:sz w:val="22"/>
                                  <w:szCs w:val="22"/>
                                </w:rPr>
                                <w:t xml:space="preserve">4.6 out of 5 </w:t>
                              </w:r>
                              <w:r w:rsidRPr="005D6A68">
                                <w:rPr>
                                  <w:b w:val="0"/>
                                  <w:bCs/>
                                  <w:color w:val="4A442A" w:themeColor="background2" w:themeShade="40"/>
                                  <w:sz w:val="22"/>
                                  <w:szCs w:val="22"/>
                                </w:rPr>
                                <w:t xml:space="preserve">on </w:t>
                              </w:r>
                              <w:r>
                                <w:rPr>
                                  <w:b w:val="0"/>
                                  <w:bCs/>
                                  <w:color w:val="4A442A" w:themeColor="background2" w:themeShade="40"/>
                                  <w:sz w:val="22"/>
                                  <w:szCs w:val="22"/>
                                </w:rPr>
                                <w:t xml:space="preserve">average. </w:t>
                              </w:r>
                            </w:p>
                            <w:p w14:paraId="0BAEDAEA" w14:textId="77777777" w:rsidR="003906AE" w:rsidRDefault="003906AE" w:rsidP="002E0FB2">
                              <w:pPr>
                                <w:pStyle w:val="Normal2"/>
                                <w:rPr>
                                  <w:b w:val="0"/>
                                  <w:bCs/>
                                  <w:color w:val="4A442A" w:themeColor="background2" w:themeShade="40"/>
                                  <w:sz w:val="22"/>
                                  <w:szCs w:val="22"/>
                                </w:rPr>
                              </w:pPr>
                            </w:p>
                            <w:p w14:paraId="0FEDFE0F" w14:textId="77777777" w:rsidR="009B5E3D" w:rsidRPr="005D6A68" w:rsidRDefault="009B5E3D" w:rsidP="002E0FB2">
                              <w:pPr>
                                <w:pStyle w:val="Normal2"/>
                                <w:rPr>
                                  <w:b w:val="0"/>
                                  <w:bCs/>
                                  <w:color w:val="4A442A" w:themeColor="background2" w:themeShade="40"/>
                                  <w:sz w:val="22"/>
                                  <w:szCs w:val="22"/>
                                </w:rPr>
                              </w:pPr>
                            </w:p>
                            <w:p w14:paraId="5EF858C3" w14:textId="77777777" w:rsidR="009B5E3D" w:rsidRPr="003E0CD9" w:rsidRDefault="009B5E3D" w:rsidP="0060404D">
                              <w:pPr>
                                <w:rPr>
                                  <w:b w:val="0"/>
                                  <w:bCs/>
                                  <w:color w:val="4A442A" w:themeColor="background2" w:themeShade="40"/>
                                  <w:sz w:val="22"/>
                                  <w:szCs w:val="22"/>
                                </w:rPr>
                              </w:pPr>
                            </w:p>
                            <w:p w14:paraId="78720F3F" w14:textId="77777777" w:rsidR="009B5E3D" w:rsidRPr="003E0CD9" w:rsidRDefault="009B5E3D">
                              <w:pPr>
                                <w:rPr>
                                  <w:color w:val="4A442A" w:themeColor="background2" w:themeShade="40"/>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4718228" id="Group 194" o:spid="_x0000_s1048" style="position:absolute;margin-left:253.5pt;margin-top:1.05pt;width:213.75pt;height:290.25pt;z-index:251667968;mso-position-horizontal-relative:margin;mso-width-relative:margin;mso-height-relative:margin" coordsize="24561,3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">
                <v:rect id="Rectangle 195" o:spid="_x0000_s1049" style="position:absolute;width:24561;height:34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" fillcolor="#eeece1 [3214]" strokecolor="#484329 [814]" strokeweight="2pt"/>
                <v:shape id="_x0000_s1050" type="#_x0000_t202" style="position:absolute;left:517;top:757;width:23752;height:37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31FDBCD9" w14:textId="77777777" w:rsidR="00B26FFD" w:rsidRPr="00E13B8F" w:rsidRDefault="00B26FFD" w:rsidP="00B26FFD">
                        <w:pPr>
                          <w:rPr>
                            <w:color w:val="4A442A" w:themeColor="background2" w:themeShade="40"/>
                            <w:sz w:val="28"/>
                            <w:szCs w:val="28"/>
                          </w:rPr>
                        </w:pPr>
                        <w:r w:rsidRPr="00E13B8F">
                          <w:rPr>
                            <w:color w:val="4A442A" w:themeColor="background2" w:themeShade="40"/>
                            <w:sz w:val="28"/>
                            <w:szCs w:val="28"/>
                          </w:rPr>
                          <w:t>The 202</w:t>
                        </w:r>
                        <w:r>
                          <w:rPr>
                            <w:color w:val="4A442A" w:themeColor="background2" w:themeShade="40"/>
                            <w:sz w:val="28"/>
                            <w:szCs w:val="28"/>
                          </w:rPr>
                          <w:t>1</w:t>
                        </w:r>
                        <w:r w:rsidRPr="00E13B8F">
                          <w:rPr>
                            <w:color w:val="4A442A" w:themeColor="background2" w:themeShade="40"/>
                            <w:sz w:val="28"/>
                            <w:szCs w:val="28"/>
                          </w:rPr>
                          <w:t xml:space="preserve"> Annual Census found…</w:t>
                        </w:r>
                      </w:p>
                      <w:p w14:paraId="56419512" w14:textId="77777777" w:rsidR="009B5E3D" w:rsidRPr="003E0CD9" w:rsidRDefault="009B5E3D" w:rsidP="0060404D">
                        <w:pPr>
                          <w:jc w:val="center"/>
                          <w:rPr>
                            <w:b w:val="0"/>
                            <w:bCs/>
                            <w:color w:val="4A442A" w:themeColor="background2" w:themeShade="40"/>
                            <w:sz w:val="10"/>
                            <w:szCs w:val="10"/>
                          </w:rPr>
                        </w:pPr>
                        <w:r w:rsidRPr="003E0CD9">
                          <w:rPr>
                            <w:b w:val="0"/>
                            <w:bCs/>
                            <w:color w:val="4A442A" w:themeColor="background2" w:themeShade="40"/>
                            <w:sz w:val="24"/>
                            <w:szCs w:val="24"/>
                          </w:rPr>
                          <w:t xml:space="preserve"> </w:t>
                        </w:r>
                      </w:p>
                      <w:p w14:paraId="5594561F" w14:textId="5ACD1273" w:rsidR="00B26FFD" w:rsidRPr="005D6A68" w:rsidRDefault="00B26FFD" w:rsidP="00B26FFD">
                        <w:pPr>
                          <w:pStyle w:val="Normal2"/>
                          <w:rPr>
                            <w:b w:val="0"/>
                            <w:bCs/>
                            <w:color w:val="4A442A" w:themeColor="background2" w:themeShade="40"/>
                            <w:sz w:val="22"/>
                            <w:szCs w:val="22"/>
                          </w:rPr>
                        </w:pPr>
                        <w:r>
                          <w:rPr>
                            <w:b w:val="0"/>
                            <w:bCs/>
                            <w:color w:val="4A442A" w:themeColor="background2" w:themeShade="40"/>
                            <w:sz w:val="22"/>
                            <w:szCs w:val="22"/>
                          </w:rPr>
                          <w:t xml:space="preserve">The OFSC’s annual census of accredited companies in 2020 identified that </w:t>
                        </w:r>
                        <w:r w:rsidRPr="005D6A68">
                          <w:rPr>
                            <w:b w:val="0"/>
                            <w:bCs/>
                            <w:color w:val="4A442A" w:themeColor="background2" w:themeShade="40"/>
                            <w:sz w:val="22"/>
                            <w:szCs w:val="22"/>
                          </w:rPr>
                          <w:t xml:space="preserve">95% of </w:t>
                        </w:r>
                        <w:r>
                          <w:rPr>
                            <w:b w:val="0"/>
                            <w:bCs/>
                            <w:color w:val="4A442A" w:themeColor="background2" w:themeShade="40"/>
                            <w:sz w:val="22"/>
                            <w:szCs w:val="22"/>
                          </w:rPr>
                          <w:t>respond</w:t>
                        </w:r>
                        <w:r w:rsidR="002C32A6">
                          <w:rPr>
                            <w:b w:val="0"/>
                            <w:bCs/>
                            <w:color w:val="4A442A" w:themeColor="background2" w:themeShade="40"/>
                            <w:sz w:val="22"/>
                            <w:szCs w:val="22"/>
                          </w:rPr>
                          <w:t>e</w:t>
                        </w:r>
                        <w:r>
                          <w:rPr>
                            <w:b w:val="0"/>
                            <w:bCs/>
                            <w:color w:val="4A442A" w:themeColor="background2" w:themeShade="40"/>
                            <w:sz w:val="22"/>
                            <w:szCs w:val="22"/>
                          </w:rPr>
                          <w:t>nts</w:t>
                        </w:r>
                        <w:r w:rsidRPr="005D6A68">
                          <w:rPr>
                            <w:b w:val="0"/>
                            <w:bCs/>
                            <w:color w:val="4A442A" w:themeColor="background2" w:themeShade="40"/>
                            <w:sz w:val="22"/>
                            <w:szCs w:val="22"/>
                          </w:rPr>
                          <w:t xml:space="preserve"> agreed FSOs had been professional, 96% agreed that they were knowledgeable and 89% agreed that FSOs were collaborative.</w:t>
                        </w:r>
                      </w:p>
                      <w:p w14:paraId="67E803DE" w14:textId="77777777" w:rsidR="00B26FFD" w:rsidRDefault="00B26FFD" w:rsidP="002E0FB2">
                        <w:pPr>
                          <w:pStyle w:val="Normal2"/>
                          <w:rPr>
                            <w:b w:val="0"/>
                            <w:bCs/>
                            <w:color w:val="4A442A" w:themeColor="background2" w:themeShade="40"/>
                            <w:sz w:val="22"/>
                            <w:szCs w:val="22"/>
                          </w:rPr>
                        </w:pPr>
                      </w:p>
                      <w:p w14:paraId="1441EA46" w14:textId="1EA840A6" w:rsidR="003906AE" w:rsidRDefault="003906AE" w:rsidP="002E0FB2">
                        <w:pPr>
                          <w:pStyle w:val="Normal2"/>
                          <w:rPr>
                            <w:b w:val="0"/>
                            <w:bCs/>
                            <w:color w:val="4A442A" w:themeColor="background2" w:themeShade="40"/>
                            <w:sz w:val="22"/>
                            <w:szCs w:val="22"/>
                          </w:rPr>
                        </w:pPr>
                        <w:r w:rsidRPr="005D6A68">
                          <w:rPr>
                            <w:b w:val="0"/>
                            <w:bCs/>
                            <w:color w:val="4A442A" w:themeColor="background2" w:themeShade="40"/>
                            <w:sz w:val="22"/>
                            <w:szCs w:val="22"/>
                          </w:rPr>
                          <w:t xml:space="preserve">At the conclusion of each audit, companies are also provided with an evaluation form seeking feedback on FSO performance. The response rate for this form is approximately 18 %. The majority of companies agree </w:t>
                        </w:r>
                        <w:r w:rsidR="002C32A6">
                          <w:rPr>
                            <w:b w:val="0"/>
                            <w:bCs/>
                            <w:color w:val="4A442A" w:themeColor="background2" w:themeShade="40"/>
                            <w:sz w:val="22"/>
                            <w:szCs w:val="22"/>
                          </w:rPr>
                          <w:t xml:space="preserve">that </w:t>
                        </w:r>
                        <w:r w:rsidRPr="005D6A68">
                          <w:rPr>
                            <w:b w:val="0"/>
                            <w:bCs/>
                            <w:color w:val="4A442A" w:themeColor="background2" w:themeShade="40"/>
                            <w:sz w:val="22"/>
                            <w:szCs w:val="22"/>
                          </w:rPr>
                          <w:t xml:space="preserve">the OFSC and FSOs are performing their roles appropriately, with a performance score of </w:t>
                        </w:r>
                        <w:r w:rsidR="00B26FFD">
                          <w:rPr>
                            <w:b w:val="0"/>
                            <w:bCs/>
                            <w:color w:val="4A442A" w:themeColor="background2" w:themeShade="40"/>
                            <w:sz w:val="22"/>
                            <w:szCs w:val="22"/>
                          </w:rPr>
                          <w:t xml:space="preserve">4.6 out of 5 </w:t>
                        </w:r>
                        <w:r w:rsidRPr="005D6A68">
                          <w:rPr>
                            <w:b w:val="0"/>
                            <w:bCs/>
                            <w:color w:val="4A442A" w:themeColor="background2" w:themeShade="40"/>
                            <w:sz w:val="22"/>
                            <w:szCs w:val="22"/>
                          </w:rPr>
                          <w:t xml:space="preserve">on </w:t>
                        </w:r>
                        <w:r>
                          <w:rPr>
                            <w:b w:val="0"/>
                            <w:bCs/>
                            <w:color w:val="4A442A" w:themeColor="background2" w:themeShade="40"/>
                            <w:sz w:val="22"/>
                            <w:szCs w:val="22"/>
                          </w:rPr>
                          <w:t xml:space="preserve">average. </w:t>
                        </w:r>
                      </w:p>
                      <w:p w14:paraId="0BAEDAEA" w14:textId="77777777" w:rsidR="003906AE" w:rsidRDefault="003906AE" w:rsidP="002E0FB2">
                        <w:pPr>
                          <w:pStyle w:val="Normal2"/>
                          <w:rPr>
                            <w:b w:val="0"/>
                            <w:bCs/>
                            <w:color w:val="4A442A" w:themeColor="background2" w:themeShade="40"/>
                            <w:sz w:val="22"/>
                            <w:szCs w:val="22"/>
                          </w:rPr>
                        </w:pPr>
                      </w:p>
                      <w:p w14:paraId="0FEDFE0F" w14:textId="77777777" w:rsidR="009B5E3D" w:rsidRPr="005D6A68" w:rsidRDefault="009B5E3D" w:rsidP="002E0FB2">
                        <w:pPr>
                          <w:pStyle w:val="Normal2"/>
                          <w:rPr>
                            <w:b w:val="0"/>
                            <w:bCs/>
                            <w:color w:val="4A442A" w:themeColor="background2" w:themeShade="40"/>
                            <w:sz w:val="22"/>
                            <w:szCs w:val="22"/>
                          </w:rPr>
                        </w:pPr>
                      </w:p>
                      <w:p w14:paraId="5EF858C3" w14:textId="77777777" w:rsidR="009B5E3D" w:rsidRPr="003E0CD9" w:rsidRDefault="009B5E3D" w:rsidP="0060404D">
                        <w:pPr>
                          <w:rPr>
                            <w:b w:val="0"/>
                            <w:bCs/>
                            <w:color w:val="4A442A" w:themeColor="background2" w:themeShade="40"/>
                            <w:sz w:val="22"/>
                            <w:szCs w:val="22"/>
                          </w:rPr>
                        </w:pPr>
                      </w:p>
                      <w:p w14:paraId="78720F3F" w14:textId="77777777" w:rsidR="009B5E3D" w:rsidRPr="003E0CD9" w:rsidRDefault="009B5E3D">
                        <w:pPr>
                          <w:rPr>
                            <w:color w:val="4A442A" w:themeColor="background2" w:themeShade="40"/>
                          </w:rPr>
                        </w:pPr>
                      </w:p>
                    </w:txbxContent>
                  </v:textbox>
                </v:shape>
                <w10:wrap anchorx="margin"/>
              </v:group>
            </w:pict>
          </mc:Fallback>
        </mc:AlternateContent>
      </w:r>
    </w:p>
    <w:p w14:paraId="3D31B182" w14:textId="77777777" w:rsidR="00CF2511" w:rsidRDefault="00CF2511" w:rsidP="003932C5"/>
    <w:p w14:paraId="36739721" w14:textId="77777777" w:rsidR="00155899" w:rsidRDefault="00155899" w:rsidP="003932C5"/>
    <w:p w14:paraId="0B798ABC" w14:textId="77777777" w:rsidR="00155899" w:rsidRDefault="00155899" w:rsidP="003932C5"/>
    <w:p w14:paraId="50CBF52F" w14:textId="77777777" w:rsidR="00155899" w:rsidRDefault="00155899" w:rsidP="003932C5"/>
    <w:p w14:paraId="3B89F054" w14:textId="77777777" w:rsidR="00155899" w:rsidRDefault="00155899" w:rsidP="003932C5"/>
    <w:p w14:paraId="35D5A1B4" w14:textId="77777777" w:rsidR="00155899" w:rsidRDefault="00155899" w:rsidP="003932C5"/>
    <w:p w14:paraId="5FA95267" w14:textId="77777777" w:rsidR="00155899" w:rsidRDefault="00155899" w:rsidP="003932C5"/>
    <w:p w14:paraId="7DCB155A" w14:textId="77777777" w:rsidR="00155899" w:rsidRDefault="00155899" w:rsidP="003932C5"/>
    <w:p w14:paraId="72FF1906" w14:textId="77777777" w:rsidR="00155899" w:rsidRDefault="00155899" w:rsidP="003932C5"/>
    <w:p w14:paraId="3F6FFAC8" w14:textId="77777777" w:rsidR="00155899" w:rsidRDefault="00155899" w:rsidP="003932C5"/>
    <w:p w14:paraId="45F4B162" w14:textId="77777777" w:rsidR="00155899" w:rsidRDefault="00155899" w:rsidP="003932C5"/>
    <w:p w14:paraId="5745D790" w14:textId="77777777" w:rsidR="00155899" w:rsidRDefault="00155899" w:rsidP="003932C5"/>
    <w:p w14:paraId="2D6B9CC9" w14:textId="77777777" w:rsidR="00155899" w:rsidRDefault="00155899" w:rsidP="003932C5"/>
    <w:p w14:paraId="146A8CF6" w14:textId="77777777" w:rsidR="00155899" w:rsidRPr="009E1D71" w:rsidRDefault="0083519E" w:rsidP="003932C5">
      <w:pPr>
        <w:rPr>
          <w:sz w:val="20"/>
          <w:szCs w:val="20"/>
        </w:rPr>
      </w:pPr>
      <w:r>
        <w:rPr>
          <w:noProof/>
          <w:lang w:eastAsia="en-AU"/>
        </w:rPr>
        <mc:AlternateContent>
          <mc:Choice Requires="wpg">
            <w:drawing>
              <wp:anchor distT="0" distB="0" distL="114300" distR="114300" simplePos="0" relativeHeight="251671040" behindDoc="1" locked="0" layoutInCell="1" allowOverlap="1" wp14:anchorId="689A8FF6" wp14:editId="0C91C08A">
                <wp:simplePos x="0" y="0"/>
                <wp:positionH relativeFrom="margin">
                  <wp:posOffset>-190500</wp:posOffset>
                </wp:positionH>
                <wp:positionV relativeFrom="paragraph">
                  <wp:posOffset>193675</wp:posOffset>
                </wp:positionV>
                <wp:extent cx="6141085" cy="4305300"/>
                <wp:effectExtent l="0" t="0" r="12065" b="19050"/>
                <wp:wrapNone/>
                <wp:docPr id="199" name="Group 199"/>
                <wp:cNvGraphicFramePr/>
                <a:graphic xmlns:a="http://schemas.openxmlformats.org/drawingml/2006/main">
                  <a:graphicData uri="http://schemas.microsoft.com/office/word/2010/wordprocessingGroup">
                    <wpg:wgp>
                      <wpg:cNvGrpSpPr/>
                      <wpg:grpSpPr>
                        <a:xfrm>
                          <a:off x="0" y="0"/>
                          <a:ext cx="6141085" cy="4305300"/>
                          <a:chOff x="0" y="0"/>
                          <a:chExt cx="6060440" cy="3924733"/>
                        </a:xfrm>
                      </wpg:grpSpPr>
                      <wps:wsp>
                        <wps:cNvPr id="200" name="Rectangle 200"/>
                        <wps:cNvSpPr/>
                        <wps:spPr>
                          <a:xfrm>
                            <a:off x="0" y="76131"/>
                            <a:ext cx="6060440" cy="3848602"/>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ctangle 201"/>
                        <wps:cNvSpPr/>
                        <wps:spPr>
                          <a:xfrm>
                            <a:off x="116957" y="0"/>
                            <a:ext cx="3567811" cy="1649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FADFBA" id="Group 199" o:spid="_x0000_s1026" style="position:absolute;margin-left:-15pt;margin-top:15.25pt;width:483.55pt;height:339pt;z-index:-251645440;mso-position-horizontal-relative:margin;mso-width-relative:margin;mso-height-relative:margin" coordsize="60604,39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">
                <v:rect id="Rectangle 200" o:spid="_x0000_s1027" style="position:absolute;top:761;width:60604;height:38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Pw8MA&#10;AADcAAAADwAAAGRycy9kb3ducmV2LnhtbESPQYvCMBSE7wv+h/AEb2uq4FKqUUQUxb2sVRBvj+bZ&#10;FpuXkkSt/36zsOBxmJlvmNmiM414kPO1ZQWjYQKCuLC65lLB6bj5TEH4gKyxsUwKXuRhMe99zDDT&#10;9skHeuShFBHCPkMFVQhtJqUvKjLoh7Yljt7VOoMhSldK7fAZ4aaR4yT5kgZrjgsVtrSqqLjld6Ng&#10;l/5cVvvJ5D4au+T77Opbitu1UoN+t5yCCNSFd/i/vdMKIhH+zsQj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yPw8MAAADcAAAADwAAAAAAAAAAAAAAAACYAgAAZHJzL2Rv&#10;d25yZXYueG1sUEsFBgAAAAAEAAQA9QAAAIgDAAAAAA==&#10;" filled="f" strokecolor="#484329 [814]" strokeweight="2pt"/>
                <v:rect id="Rectangle 201" o:spid="_x0000_s1028" style="position:absolute;left:1169;width:35678;height:1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kHMQA&#10;AADcAAAADwAAAGRycy9kb3ducmV2LnhtbESPQWvCQBSE74X+h+UVvNVdFWuJbkIpKtpbbeP5kX0m&#10;wezbmF01/nu3UPA4zMw3zCLrbSMu1PnasYbRUIEgLpypudTw+7N6fQfhA7LBxjFpuJGHLH1+WmBi&#10;3JW/6bILpYgQ9glqqEJoEyl9UZFFP3QtcfQOrrMYouxKaTq8Rrht5FipN2mx5rhQYUufFRXH3dlq&#10;OE9n22W/P60nucpnX3kz3YR1q/Xgpf+YgwjUh0f4v70xGsZqBH9n4h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W5BzEAAAA3AAAAA8AAAAAAAAAAAAAAAAAmAIAAGRycy9k&#10;b3ducmV2LnhtbFBLBQYAAAAABAAEAPUAAACJAwAAAAA=&#10;" fillcolor="white [3212]" stroked="f" strokeweight="2pt"/>
                <w10:wrap anchorx="margin"/>
              </v:group>
            </w:pict>
          </mc:Fallback>
        </mc:AlternateContent>
      </w:r>
    </w:p>
    <w:p w14:paraId="56AE66D9" w14:textId="77777777" w:rsidR="0003303B" w:rsidRPr="006C295A" w:rsidRDefault="00C94198" w:rsidP="003932C5">
      <w:pPr>
        <w:pStyle w:val="Heading2"/>
        <w:rPr>
          <w:szCs w:val="48"/>
        </w:rPr>
      </w:pPr>
      <w:bookmarkStart w:id="11" w:name="_Toc95836648"/>
      <w:r w:rsidRPr="006C295A">
        <w:rPr>
          <w:szCs w:val="48"/>
        </w:rPr>
        <w:t>AUDITS</w:t>
      </w:r>
      <w:r w:rsidR="00B017A0">
        <w:rPr>
          <w:szCs w:val="48"/>
        </w:rPr>
        <w:t xml:space="preserve"> &amp; CORRECTIVE ACTION REPORTS</w:t>
      </w:r>
      <w:bookmarkEnd w:id="11"/>
    </w:p>
    <w:p w14:paraId="7BAC767C" w14:textId="77777777" w:rsidR="0003303B" w:rsidRPr="00107255" w:rsidRDefault="0003303B" w:rsidP="003932C5">
      <w:pPr>
        <w:rPr>
          <w:sz w:val="20"/>
          <w:szCs w:val="20"/>
        </w:rPr>
      </w:pPr>
    </w:p>
    <w:p w14:paraId="224A6337" w14:textId="77777777" w:rsidR="0083519E" w:rsidRDefault="00D76C84" w:rsidP="003932C5">
      <w:pPr>
        <w:pStyle w:val="Normal2"/>
        <w:rPr>
          <w:b w:val="0"/>
          <w:bCs/>
          <w:sz w:val="22"/>
          <w:szCs w:val="22"/>
        </w:rPr>
      </w:pPr>
      <w:r w:rsidRPr="006C295A">
        <w:rPr>
          <w:b w:val="0"/>
          <w:bCs/>
          <w:sz w:val="22"/>
          <w:szCs w:val="22"/>
        </w:rPr>
        <w:t xml:space="preserve">The OFSC </w:t>
      </w:r>
      <w:r w:rsidR="002D138D" w:rsidRPr="006C295A">
        <w:rPr>
          <w:b w:val="0"/>
          <w:bCs/>
          <w:sz w:val="22"/>
          <w:szCs w:val="22"/>
        </w:rPr>
        <w:t>conducted</w:t>
      </w:r>
      <w:r w:rsidR="0062659D" w:rsidRPr="006C295A">
        <w:rPr>
          <w:b w:val="0"/>
          <w:bCs/>
          <w:sz w:val="22"/>
          <w:szCs w:val="22"/>
        </w:rPr>
        <w:t xml:space="preserve"> </w:t>
      </w:r>
      <w:r w:rsidR="00826D97" w:rsidRPr="00AB60E7">
        <w:rPr>
          <w:sz w:val="22"/>
          <w:szCs w:val="22"/>
        </w:rPr>
        <w:t>40</w:t>
      </w:r>
      <w:r w:rsidR="003445D8" w:rsidRPr="00AB60E7">
        <w:rPr>
          <w:sz w:val="22"/>
          <w:szCs w:val="22"/>
        </w:rPr>
        <w:t>4</w:t>
      </w:r>
      <w:r w:rsidR="0062659D" w:rsidRPr="0052553A">
        <w:rPr>
          <w:b w:val="0"/>
          <w:bCs/>
          <w:sz w:val="22"/>
          <w:szCs w:val="22"/>
        </w:rPr>
        <w:t xml:space="preserve"> </w:t>
      </w:r>
      <w:r w:rsidR="002D138D" w:rsidRPr="0052553A">
        <w:rPr>
          <w:b w:val="0"/>
          <w:bCs/>
          <w:sz w:val="22"/>
          <w:szCs w:val="22"/>
        </w:rPr>
        <w:t xml:space="preserve">on-site </w:t>
      </w:r>
      <w:r w:rsidR="0021721A" w:rsidRPr="0052553A">
        <w:rPr>
          <w:b w:val="0"/>
          <w:bCs/>
          <w:sz w:val="22"/>
          <w:szCs w:val="22"/>
        </w:rPr>
        <w:t xml:space="preserve">safety </w:t>
      </w:r>
      <w:r w:rsidR="002D138D" w:rsidRPr="0052553A">
        <w:rPr>
          <w:b w:val="0"/>
          <w:bCs/>
          <w:sz w:val="22"/>
          <w:szCs w:val="22"/>
        </w:rPr>
        <w:t xml:space="preserve">audits </w:t>
      </w:r>
      <w:r w:rsidR="00826D97" w:rsidRPr="0052553A">
        <w:rPr>
          <w:b w:val="0"/>
          <w:bCs/>
          <w:sz w:val="22"/>
          <w:szCs w:val="22"/>
        </w:rPr>
        <w:t>in 2020</w:t>
      </w:r>
      <w:r w:rsidR="0062659D" w:rsidRPr="0052553A">
        <w:rPr>
          <w:b w:val="0"/>
          <w:bCs/>
          <w:sz w:val="22"/>
          <w:szCs w:val="22"/>
        </w:rPr>
        <w:t>.</w:t>
      </w:r>
      <w:r w:rsidR="00CB56BF" w:rsidRPr="0052553A">
        <w:rPr>
          <w:b w:val="0"/>
          <w:bCs/>
          <w:sz w:val="22"/>
          <w:szCs w:val="22"/>
        </w:rPr>
        <w:t xml:space="preserve"> During these audits, </w:t>
      </w:r>
      <w:r w:rsidR="00CB56BF" w:rsidRPr="00AB60E7">
        <w:rPr>
          <w:sz w:val="22"/>
          <w:szCs w:val="22"/>
        </w:rPr>
        <w:t>3,</w:t>
      </w:r>
      <w:r w:rsidR="003E3713">
        <w:rPr>
          <w:sz w:val="22"/>
          <w:szCs w:val="22"/>
        </w:rPr>
        <w:t>861</w:t>
      </w:r>
      <w:r w:rsidR="00CB56BF" w:rsidRPr="00AB60E7">
        <w:rPr>
          <w:b w:val="0"/>
          <w:bCs/>
          <w:sz w:val="22"/>
          <w:szCs w:val="22"/>
        </w:rPr>
        <w:t xml:space="preserve"> </w:t>
      </w:r>
      <w:r w:rsidR="00A20065">
        <w:rPr>
          <w:b w:val="0"/>
          <w:bCs/>
          <w:sz w:val="22"/>
          <w:szCs w:val="22"/>
        </w:rPr>
        <w:t>CARs</w:t>
      </w:r>
      <w:r w:rsidR="00CB56BF" w:rsidRPr="0052553A">
        <w:rPr>
          <w:b w:val="0"/>
          <w:bCs/>
          <w:sz w:val="22"/>
          <w:szCs w:val="22"/>
        </w:rPr>
        <w:t xml:space="preserve"> were issued; 48.</w:t>
      </w:r>
      <w:r w:rsidR="003E3713">
        <w:rPr>
          <w:b w:val="0"/>
          <w:bCs/>
          <w:sz w:val="22"/>
          <w:szCs w:val="22"/>
        </w:rPr>
        <w:t>6</w:t>
      </w:r>
      <w:r w:rsidR="00CB56BF" w:rsidRPr="0052553A">
        <w:rPr>
          <w:b w:val="0"/>
          <w:bCs/>
          <w:sz w:val="22"/>
          <w:szCs w:val="22"/>
        </w:rPr>
        <w:t>% were Major CARs (1,878), and 51.</w:t>
      </w:r>
      <w:r w:rsidR="003E3713">
        <w:rPr>
          <w:b w:val="0"/>
          <w:bCs/>
          <w:sz w:val="22"/>
          <w:szCs w:val="22"/>
        </w:rPr>
        <w:t>4</w:t>
      </w:r>
      <w:r w:rsidR="00CB56BF" w:rsidRPr="0052553A">
        <w:rPr>
          <w:b w:val="0"/>
          <w:bCs/>
          <w:sz w:val="22"/>
          <w:szCs w:val="22"/>
        </w:rPr>
        <w:t>% were Minor CARs (1,9</w:t>
      </w:r>
      <w:r w:rsidR="003E3713">
        <w:rPr>
          <w:b w:val="0"/>
          <w:bCs/>
          <w:sz w:val="22"/>
          <w:szCs w:val="22"/>
        </w:rPr>
        <w:t>83</w:t>
      </w:r>
      <w:r w:rsidR="00CB56BF" w:rsidRPr="0052553A">
        <w:rPr>
          <w:b w:val="0"/>
          <w:bCs/>
          <w:sz w:val="22"/>
          <w:szCs w:val="22"/>
        </w:rPr>
        <w:t>).</w:t>
      </w:r>
    </w:p>
    <w:p w14:paraId="1ACD0BAD" w14:textId="77777777" w:rsidR="0083519E" w:rsidRPr="0083519E" w:rsidRDefault="0083519E" w:rsidP="003932C5">
      <w:pPr>
        <w:pStyle w:val="Normal2"/>
        <w:rPr>
          <w:b w:val="0"/>
          <w:bCs/>
          <w:sz w:val="10"/>
          <w:szCs w:val="10"/>
        </w:rPr>
      </w:pPr>
    </w:p>
    <w:tbl>
      <w:tblPr>
        <w:tblpPr w:leftFromText="180" w:rightFromText="180" w:vertAnchor="text" w:horzAnchor="margin" w:tblpY="73"/>
        <w:tblW w:w="9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umber of Audits Conducted"/>
        <w:tblDescription w:val="This table shows the number of audits that were conducted per year from 2016 to 2020."/>
      </w:tblPr>
      <w:tblGrid>
        <w:gridCol w:w="1777"/>
        <w:gridCol w:w="1465"/>
        <w:gridCol w:w="1465"/>
        <w:gridCol w:w="1465"/>
        <w:gridCol w:w="1465"/>
        <w:gridCol w:w="1465"/>
      </w:tblGrid>
      <w:tr w:rsidR="009E1D71" w:rsidRPr="00ED1E74" w14:paraId="0EC2D3DE" w14:textId="77777777" w:rsidTr="00A20065">
        <w:trPr>
          <w:trHeight w:val="255"/>
        </w:trPr>
        <w:tc>
          <w:tcPr>
            <w:tcW w:w="1777" w:type="dxa"/>
            <w:shd w:val="clear" w:color="auto" w:fill="C00000"/>
            <w:noWrap/>
            <w:vAlign w:val="center"/>
            <w:hideMark/>
          </w:tcPr>
          <w:p w14:paraId="4745A564" w14:textId="77777777" w:rsidR="009E1D71" w:rsidRPr="006C295A" w:rsidRDefault="009E1D71" w:rsidP="00863F53">
            <w:pPr>
              <w:jc w:val="center"/>
              <w:rPr>
                <w:b w:val="0"/>
                <w:bCs/>
                <w:sz w:val="22"/>
                <w:szCs w:val="22"/>
                <w:lang w:eastAsia="en-AU"/>
              </w:rPr>
            </w:pPr>
          </w:p>
        </w:tc>
        <w:tc>
          <w:tcPr>
            <w:tcW w:w="1465" w:type="dxa"/>
            <w:shd w:val="clear" w:color="auto" w:fill="C00000"/>
            <w:noWrap/>
            <w:vAlign w:val="center"/>
            <w:hideMark/>
          </w:tcPr>
          <w:p w14:paraId="55E6DA59" w14:textId="77777777" w:rsidR="009E1D71" w:rsidRPr="00CB56BF" w:rsidRDefault="009E1D71" w:rsidP="00863F53">
            <w:pPr>
              <w:jc w:val="center"/>
              <w:rPr>
                <w:sz w:val="22"/>
                <w:szCs w:val="22"/>
                <w:lang w:eastAsia="en-AU"/>
              </w:rPr>
            </w:pPr>
            <w:r w:rsidRPr="00CB56BF">
              <w:rPr>
                <w:sz w:val="22"/>
                <w:szCs w:val="22"/>
                <w:lang w:eastAsia="en-AU"/>
              </w:rPr>
              <w:t>2016</w:t>
            </w:r>
          </w:p>
        </w:tc>
        <w:tc>
          <w:tcPr>
            <w:tcW w:w="1465" w:type="dxa"/>
            <w:shd w:val="clear" w:color="auto" w:fill="C00000"/>
            <w:noWrap/>
            <w:vAlign w:val="center"/>
            <w:hideMark/>
          </w:tcPr>
          <w:p w14:paraId="14536D30" w14:textId="77777777" w:rsidR="009E1D71" w:rsidRPr="00CB56BF" w:rsidRDefault="009E1D71" w:rsidP="00863F53">
            <w:pPr>
              <w:jc w:val="center"/>
              <w:rPr>
                <w:sz w:val="22"/>
                <w:szCs w:val="22"/>
                <w:lang w:eastAsia="en-AU"/>
              </w:rPr>
            </w:pPr>
            <w:r w:rsidRPr="00CB56BF">
              <w:rPr>
                <w:sz w:val="22"/>
                <w:szCs w:val="22"/>
                <w:lang w:eastAsia="en-AU"/>
              </w:rPr>
              <w:t>2017</w:t>
            </w:r>
          </w:p>
        </w:tc>
        <w:tc>
          <w:tcPr>
            <w:tcW w:w="1465" w:type="dxa"/>
            <w:shd w:val="clear" w:color="auto" w:fill="C00000"/>
            <w:noWrap/>
            <w:vAlign w:val="center"/>
            <w:hideMark/>
          </w:tcPr>
          <w:p w14:paraId="5F9090A5" w14:textId="77777777" w:rsidR="009E1D71" w:rsidRPr="00CB56BF" w:rsidRDefault="009E1D71" w:rsidP="00863F53">
            <w:pPr>
              <w:jc w:val="center"/>
              <w:rPr>
                <w:sz w:val="22"/>
                <w:szCs w:val="22"/>
                <w:lang w:eastAsia="en-AU"/>
              </w:rPr>
            </w:pPr>
            <w:r w:rsidRPr="00CB56BF">
              <w:rPr>
                <w:sz w:val="22"/>
                <w:szCs w:val="22"/>
                <w:lang w:eastAsia="en-AU"/>
              </w:rPr>
              <w:t>2018</w:t>
            </w:r>
          </w:p>
        </w:tc>
        <w:tc>
          <w:tcPr>
            <w:tcW w:w="1465" w:type="dxa"/>
            <w:shd w:val="clear" w:color="auto" w:fill="C00000"/>
            <w:noWrap/>
            <w:vAlign w:val="center"/>
            <w:hideMark/>
          </w:tcPr>
          <w:p w14:paraId="4809EB59" w14:textId="77777777" w:rsidR="009E1D71" w:rsidRPr="00CB56BF" w:rsidRDefault="009E1D71" w:rsidP="00863F53">
            <w:pPr>
              <w:jc w:val="center"/>
              <w:rPr>
                <w:sz w:val="22"/>
                <w:szCs w:val="22"/>
                <w:lang w:eastAsia="en-AU"/>
              </w:rPr>
            </w:pPr>
            <w:r w:rsidRPr="00CB56BF">
              <w:rPr>
                <w:sz w:val="22"/>
                <w:szCs w:val="22"/>
                <w:lang w:eastAsia="en-AU"/>
              </w:rPr>
              <w:t>2019</w:t>
            </w:r>
          </w:p>
        </w:tc>
        <w:tc>
          <w:tcPr>
            <w:tcW w:w="1465" w:type="dxa"/>
            <w:shd w:val="clear" w:color="auto" w:fill="C00000"/>
            <w:vAlign w:val="center"/>
          </w:tcPr>
          <w:p w14:paraId="3F969444" w14:textId="77777777" w:rsidR="009E1D71" w:rsidRPr="00CB56BF" w:rsidRDefault="009E1D71" w:rsidP="00863F53">
            <w:pPr>
              <w:jc w:val="center"/>
              <w:rPr>
                <w:sz w:val="22"/>
                <w:szCs w:val="22"/>
                <w:lang w:eastAsia="en-AU"/>
              </w:rPr>
            </w:pPr>
            <w:r w:rsidRPr="00CB56BF">
              <w:rPr>
                <w:sz w:val="22"/>
                <w:szCs w:val="22"/>
                <w:lang w:eastAsia="en-AU"/>
              </w:rPr>
              <w:t>2020</w:t>
            </w:r>
          </w:p>
        </w:tc>
      </w:tr>
      <w:tr w:rsidR="009E1D71" w:rsidRPr="00ED1E74" w14:paraId="640DCD21" w14:textId="77777777" w:rsidTr="00A20065">
        <w:trPr>
          <w:trHeight w:val="255"/>
        </w:trPr>
        <w:tc>
          <w:tcPr>
            <w:tcW w:w="1777" w:type="dxa"/>
            <w:shd w:val="clear" w:color="auto" w:fill="F2DBDB" w:themeFill="accent2" w:themeFillTint="33"/>
            <w:noWrap/>
            <w:vAlign w:val="center"/>
            <w:hideMark/>
          </w:tcPr>
          <w:p w14:paraId="634692FC" w14:textId="77777777" w:rsidR="009E1D71" w:rsidRPr="00CB56BF" w:rsidRDefault="009E1D71" w:rsidP="00863F53">
            <w:pPr>
              <w:jc w:val="center"/>
              <w:rPr>
                <w:sz w:val="22"/>
                <w:szCs w:val="22"/>
                <w:lang w:eastAsia="en-AU"/>
              </w:rPr>
            </w:pPr>
            <w:r w:rsidRPr="00CB56BF">
              <w:rPr>
                <w:sz w:val="22"/>
                <w:szCs w:val="22"/>
                <w:lang w:eastAsia="en-AU"/>
              </w:rPr>
              <w:t>Audits</w:t>
            </w:r>
          </w:p>
        </w:tc>
        <w:tc>
          <w:tcPr>
            <w:tcW w:w="1465" w:type="dxa"/>
            <w:shd w:val="clear" w:color="auto" w:fill="auto"/>
            <w:noWrap/>
            <w:vAlign w:val="center"/>
            <w:hideMark/>
          </w:tcPr>
          <w:p w14:paraId="2581B540" w14:textId="77777777" w:rsidR="009E1D71" w:rsidRPr="0052553A" w:rsidRDefault="009E1D71" w:rsidP="00863F53">
            <w:pPr>
              <w:jc w:val="center"/>
              <w:rPr>
                <w:b w:val="0"/>
                <w:bCs/>
                <w:sz w:val="22"/>
                <w:szCs w:val="22"/>
                <w:lang w:eastAsia="en-AU"/>
              </w:rPr>
            </w:pPr>
            <w:r w:rsidRPr="0052553A">
              <w:rPr>
                <w:b w:val="0"/>
                <w:bCs/>
                <w:sz w:val="22"/>
                <w:szCs w:val="22"/>
                <w:lang w:eastAsia="en-AU"/>
              </w:rPr>
              <w:t>435</w:t>
            </w:r>
          </w:p>
        </w:tc>
        <w:tc>
          <w:tcPr>
            <w:tcW w:w="1465" w:type="dxa"/>
            <w:shd w:val="clear" w:color="auto" w:fill="auto"/>
            <w:noWrap/>
            <w:vAlign w:val="center"/>
            <w:hideMark/>
          </w:tcPr>
          <w:p w14:paraId="7C131AB5" w14:textId="77777777" w:rsidR="009E1D71" w:rsidRPr="0052553A" w:rsidRDefault="009E1D71" w:rsidP="00863F53">
            <w:pPr>
              <w:jc w:val="center"/>
              <w:rPr>
                <w:b w:val="0"/>
                <w:bCs/>
                <w:sz w:val="22"/>
                <w:szCs w:val="22"/>
                <w:lang w:eastAsia="en-AU"/>
              </w:rPr>
            </w:pPr>
            <w:r w:rsidRPr="0052553A">
              <w:rPr>
                <w:b w:val="0"/>
                <w:bCs/>
                <w:sz w:val="22"/>
                <w:szCs w:val="22"/>
                <w:lang w:eastAsia="en-AU"/>
              </w:rPr>
              <w:t>428</w:t>
            </w:r>
          </w:p>
        </w:tc>
        <w:tc>
          <w:tcPr>
            <w:tcW w:w="1465" w:type="dxa"/>
            <w:shd w:val="clear" w:color="auto" w:fill="auto"/>
            <w:noWrap/>
            <w:vAlign w:val="center"/>
            <w:hideMark/>
          </w:tcPr>
          <w:p w14:paraId="03F49662" w14:textId="77777777" w:rsidR="009E1D71" w:rsidRPr="0052553A" w:rsidRDefault="009E1D71" w:rsidP="00863F53">
            <w:pPr>
              <w:jc w:val="center"/>
              <w:rPr>
                <w:b w:val="0"/>
                <w:bCs/>
                <w:sz w:val="22"/>
                <w:szCs w:val="22"/>
                <w:lang w:eastAsia="en-AU"/>
              </w:rPr>
            </w:pPr>
            <w:r w:rsidRPr="0052553A">
              <w:rPr>
                <w:b w:val="0"/>
                <w:bCs/>
                <w:sz w:val="22"/>
                <w:szCs w:val="22"/>
                <w:lang w:eastAsia="en-AU"/>
              </w:rPr>
              <w:t>438</w:t>
            </w:r>
          </w:p>
        </w:tc>
        <w:tc>
          <w:tcPr>
            <w:tcW w:w="1465" w:type="dxa"/>
            <w:shd w:val="clear" w:color="auto" w:fill="auto"/>
            <w:noWrap/>
            <w:vAlign w:val="center"/>
            <w:hideMark/>
          </w:tcPr>
          <w:p w14:paraId="5939CE32" w14:textId="77777777" w:rsidR="009E1D71" w:rsidRPr="0052553A" w:rsidRDefault="009E1D71" w:rsidP="00863F53">
            <w:pPr>
              <w:jc w:val="center"/>
              <w:rPr>
                <w:b w:val="0"/>
                <w:bCs/>
                <w:sz w:val="22"/>
                <w:szCs w:val="22"/>
                <w:lang w:eastAsia="en-AU"/>
              </w:rPr>
            </w:pPr>
            <w:r w:rsidRPr="0052553A">
              <w:rPr>
                <w:b w:val="0"/>
                <w:bCs/>
                <w:sz w:val="22"/>
                <w:szCs w:val="22"/>
                <w:lang w:eastAsia="en-AU"/>
              </w:rPr>
              <w:t>428</w:t>
            </w:r>
          </w:p>
        </w:tc>
        <w:tc>
          <w:tcPr>
            <w:tcW w:w="1465" w:type="dxa"/>
            <w:vAlign w:val="center"/>
          </w:tcPr>
          <w:p w14:paraId="19A82E88" w14:textId="77777777" w:rsidR="009E1D71" w:rsidRPr="00594B8A" w:rsidRDefault="009E1D71" w:rsidP="00863F53">
            <w:pPr>
              <w:jc w:val="center"/>
              <w:rPr>
                <w:bCs/>
                <w:sz w:val="22"/>
                <w:szCs w:val="22"/>
                <w:lang w:eastAsia="en-AU"/>
              </w:rPr>
            </w:pPr>
            <w:r w:rsidRPr="00594B8A">
              <w:rPr>
                <w:bCs/>
                <w:sz w:val="22"/>
                <w:szCs w:val="22"/>
                <w:lang w:eastAsia="en-AU"/>
              </w:rPr>
              <w:t>404</w:t>
            </w:r>
          </w:p>
        </w:tc>
      </w:tr>
    </w:tbl>
    <w:p w14:paraId="00834DE6" w14:textId="77777777" w:rsidR="00D76C84" w:rsidRPr="006C295A" w:rsidRDefault="00D76C84" w:rsidP="003932C5">
      <w:pPr>
        <w:pStyle w:val="Normal2"/>
        <w:rPr>
          <w:b w:val="0"/>
          <w:bCs/>
          <w:sz w:val="22"/>
          <w:szCs w:val="22"/>
        </w:rPr>
      </w:pPr>
    </w:p>
    <w:tbl>
      <w:tblPr>
        <w:tblW w:w="9129" w:type="dxa"/>
        <w:tblInd w:w="-5" w:type="dxa"/>
        <w:tblLook w:val="04A0" w:firstRow="1" w:lastRow="0" w:firstColumn="1" w:lastColumn="0" w:noHBand="0" w:noVBand="1"/>
        <w:tblCaption w:val="Highest Issued CARs by Audit Head Criteria"/>
        <w:tblDescription w:val="This table shows the hightest issued number of CARs categorised by the Audit Head Criteria in 2020. It shows the total number of CARs issued and the percentage of all CARs issued for the Audit Head Criteria."/>
      </w:tblPr>
      <w:tblGrid>
        <w:gridCol w:w="924"/>
        <w:gridCol w:w="5025"/>
        <w:gridCol w:w="1281"/>
        <w:gridCol w:w="1899"/>
      </w:tblGrid>
      <w:tr w:rsidR="004D5723" w:rsidRPr="004D5723" w14:paraId="646E63A3" w14:textId="77777777" w:rsidTr="00594B8A">
        <w:trPr>
          <w:trHeight w:val="368"/>
        </w:trPr>
        <w:tc>
          <w:tcPr>
            <w:tcW w:w="5949" w:type="dxa"/>
            <w:gridSpan w:val="2"/>
            <w:tcBorders>
              <w:top w:val="single" w:sz="4" w:space="0" w:color="auto"/>
              <w:left w:val="single" w:sz="4" w:space="0" w:color="auto"/>
              <w:bottom w:val="single" w:sz="4" w:space="0" w:color="auto"/>
              <w:right w:val="single" w:sz="4" w:space="0" w:color="auto"/>
            </w:tcBorders>
            <w:shd w:val="clear" w:color="auto" w:fill="C00000"/>
            <w:vAlign w:val="center"/>
          </w:tcPr>
          <w:p w14:paraId="48501B0A" w14:textId="77777777" w:rsidR="00C16F0B" w:rsidRPr="0018597D" w:rsidRDefault="00594B8A" w:rsidP="00594B8A">
            <w:pPr>
              <w:jc w:val="center"/>
              <w:rPr>
                <w:color w:val="FFFFFF" w:themeColor="background1"/>
                <w:sz w:val="22"/>
                <w:szCs w:val="22"/>
                <w:lang w:eastAsia="en-AU"/>
              </w:rPr>
            </w:pPr>
            <w:r>
              <w:rPr>
                <w:color w:val="FFFFFF" w:themeColor="background1"/>
                <w:sz w:val="22"/>
                <w:szCs w:val="22"/>
                <w:lang w:eastAsia="en-AU"/>
              </w:rPr>
              <w:t xml:space="preserve">Highest Issued CARs by Audit </w:t>
            </w:r>
            <w:r w:rsidRPr="00D25A0D">
              <w:rPr>
                <w:color w:val="FFFFFF" w:themeColor="background1"/>
                <w:sz w:val="22"/>
                <w:szCs w:val="22"/>
                <w:lang w:eastAsia="en-AU"/>
              </w:rPr>
              <w:t>Head Criteria</w:t>
            </w:r>
          </w:p>
        </w:tc>
        <w:tc>
          <w:tcPr>
            <w:tcW w:w="1281" w:type="dxa"/>
            <w:tcBorders>
              <w:top w:val="single" w:sz="4" w:space="0" w:color="auto"/>
              <w:left w:val="nil"/>
              <w:bottom w:val="single" w:sz="4" w:space="0" w:color="auto"/>
              <w:right w:val="single" w:sz="4" w:space="0" w:color="auto"/>
            </w:tcBorders>
            <w:shd w:val="clear" w:color="auto" w:fill="C00000"/>
            <w:vAlign w:val="center"/>
            <w:hideMark/>
          </w:tcPr>
          <w:p w14:paraId="442A2819" w14:textId="77777777" w:rsidR="00C16F0B" w:rsidRPr="0018597D" w:rsidRDefault="00C16F0B" w:rsidP="00863F53">
            <w:pPr>
              <w:jc w:val="center"/>
              <w:rPr>
                <w:color w:val="FFFFFF" w:themeColor="background1"/>
                <w:sz w:val="22"/>
                <w:szCs w:val="22"/>
                <w:lang w:eastAsia="en-AU"/>
              </w:rPr>
            </w:pPr>
            <w:r w:rsidRPr="0018597D">
              <w:rPr>
                <w:color w:val="FFFFFF" w:themeColor="background1"/>
                <w:sz w:val="22"/>
                <w:szCs w:val="22"/>
                <w:lang w:eastAsia="en-AU"/>
              </w:rPr>
              <w:t>CARs Issued</w:t>
            </w:r>
          </w:p>
        </w:tc>
        <w:tc>
          <w:tcPr>
            <w:tcW w:w="1899" w:type="dxa"/>
            <w:tcBorders>
              <w:top w:val="single" w:sz="4" w:space="0" w:color="auto"/>
              <w:left w:val="nil"/>
              <w:bottom w:val="single" w:sz="4" w:space="0" w:color="auto"/>
              <w:right w:val="single" w:sz="4" w:space="0" w:color="auto"/>
            </w:tcBorders>
            <w:shd w:val="clear" w:color="auto" w:fill="C00000"/>
            <w:vAlign w:val="center"/>
            <w:hideMark/>
          </w:tcPr>
          <w:p w14:paraId="205127BE" w14:textId="77777777" w:rsidR="00C16F0B" w:rsidRPr="0018597D" w:rsidRDefault="00594B8A" w:rsidP="00863F53">
            <w:pPr>
              <w:jc w:val="center"/>
              <w:rPr>
                <w:color w:val="FFFFFF" w:themeColor="background1"/>
                <w:sz w:val="22"/>
                <w:szCs w:val="22"/>
                <w:lang w:eastAsia="en-AU"/>
              </w:rPr>
            </w:pPr>
            <w:r>
              <w:rPr>
                <w:color w:val="FFFFFF" w:themeColor="background1"/>
                <w:sz w:val="22"/>
                <w:szCs w:val="22"/>
                <w:lang w:eastAsia="en-AU"/>
              </w:rPr>
              <w:t>Percentage of all CARs issued</w:t>
            </w:r>
          </w:p>
        </w:tc>
      </w:tr>
      <w:tr w:rsidR="00C16F0B" w:rsidRPr="00BA2000" w14:paraId="17C1B73E" w14:textId="77777777" w:rsidTr="00594B8A">
        <w:trPr>
          <w:trHeight w:val="70"/>
        </w:trPr>
        <w:tc>
          <w:tcPr>
            <w:tcW w:w="924" w:type="dxa"/>
            <w:tcBorders>
              <w:top w:val="nil"/>
              <w:left w:val="single" w:sz="4" w:space="0" w:color="auto"/>
              <w:bottom w:val="single" w:sz="4" w:space="0" w:color="auto"/>
              <w:right w:val="single" w:sz="4" w:space="0" w:color="auto"/>
            </w:tcBorders>
            <w:vAlign w:val="center"/>
          </w:tcPr>
          <w:p w14:paraId="79F14638" w14:textId="77777777" w:rsidR="00C16F0B" w:rsidRPr="00863F53" w:rsidRDefault="00C16F0B" w:rsidP="003932C5">
            <w:pPr>
              <w:rPr>
                <w:bCs/>
                <w:sz w:val="22"/>
                <w:szCs w:val="22"/>
                <w:lang w:eastAsia="en-AU"/>
              </w:rPr>
            </w:pPr>
            <w:r w:rsidRPr="00863F53">
              <w:rPr>
                <w:bCs/>
                <w:sz w:val="22"/>
                <w:szCs w:val="22"/>
                <w:lang w:eastAsia="en-AU"/>
              </w:rPr>
              <w:t>H16</w:t>
            </w:r>
          </w:p>
        </w:tc>
        <w:tc>
          <w:tcPr>
            <w:tcW w:w="5025" w:type="dxa"/>
            <w:tcBorders>
              <w:top w:val="nil"/>
              <w:left w:val="single" w:sz="4" w:space="0" w:color="auto"/>
              <w:bottom w:val="single" w:sz="4" w:space="0" w:color="auto"/>
              <w:right w:val="single" w:sz="4" w:space="0" w:color="auto"/>
            </w:tcBorders>
            <w:shd w:val="clear" w:color="auto" w:fill="auto"/>
            <w:hideMark/>
          </w:tcPr>
          <w:p w14:paraId="381FC2A9" w14:textId="77777777" w:rsidR="00C16F0B" w:rsidRPr="0018597D" w:rsidRDefault="00C16F0B" w:rsidP="003932C5">
            <w:pPr>
              <w:rPr>
                <w:b w:val="0"/>
                <w:sz w:val="22"/>
                <w:szCs w:val="22"/>
                <w:lang w:eastAsia="en-AU"/>
              </w:rPr>
            </w:pPr>
            <w:r w:rsidRPr="0018597D">
              <w:rPr>
                <w:b w:val="0"/>
                <w:sz w:val="22"/>
                <w:szCs w:val="22"/>
                <w:lang w:eastAsia="en-AU"/>
              </w:rPr>
              <w:t>Mobile Plant</w:t>
            </w:r>
          </w:p>
        </w:tc>
        <w:tc>
          <w:tcPr>
            <w:tcW w:w="1281" w:type="dxa"/>
            <w:tcBorders>
              <w:top w:val="nil"/>
              <w:left w:val="nil"/>
              <w:bottom w:val="single" w:sz="4" w:space="0" w:color="auto"/>
              <w:right w:val="single" w:sz="4" w:space="0" w:color="auto"/>
            </w:tcBorders>
            <w:shd w:val="clear" w:color="auto" w:fill="auto"/>
            <w:vAlign w:val="center"/>
            <w:hideMark/>
          </w:tcPr>
          <w:p w14:paraId="357BB206" w14:textId="77777777" w:rsidR="00C16F0B" w:rsidRPr="00AB60E7" w:rsidRDefault="00D72B9F" w:rsidP="00863F53">
            <w:pPr>
              <w:jc w:val="center"/>
              <w:rPr>
                <w:color w:val="C00000"/>
                <w:sz w:val="22"/>
                <w:szCs w:val="22"/>
                <w:lang w:eastAsia="en-AU"/>
              </w:rPr>
            </w:pPr>
            <w:r w:rsidRPr="00AB60E7">
              <w:rPr>
                <w:color w:val="C00000"/>
                <w:sz w:val="22"/>
                <w:szCs w:val="22"/>
                <w:lang w:eastAsia="en-AU"/>
              </w:rPr>
              <w:t>554</w:t>
            </w:r>
          </w:p>
        </w:tc>
        <w:tc>
          <w:tcPr>
            <w:tcW w:w="1899" w:type="dxa"/>
            <w:tcBorders>
              <w:top w:val="nil"/>
              <w:left w:val="nil"/>
              <w:bottom w:val="single" w:sz="4" w:space="0" w:color="auto"/>
              <w:right w:val="single" w:sz="4" w:space="0" w:color="auto"/>
            </w:tcBorders>
            <w:shd w:val="clear" w:color="auto" w:fill="auto"/>
            <w:noWrap/>
            <w:vAlign w:val="center"/>
            <w:hideMark/>
          </w:tcPr>
          <w:p w14:paraId="656967D8" w14:textId="77777777" w:rsidR="00C16F0B" w:rsidRPr="00AB60E7" w:rsidRDefault="00D72B9F" w:rsidP="00863F53">
            <w:pPr>
              <w:jc w:val="center"/>
              <w:rPr>
                <w:color w:val="C00000"/>
                <w:sz w:val="22"/>
                <w:szCs w:val="22"/>
                <w:lang w:eastAsia="en-AU"/>
              </w:rPr>
            </w:pPr>
            <w:r w:rsidRPr="00AB60E7">
              <w:rPr>
                <w:color w:val="C00000"/>
                <w:sz w:val="22"/>
                <w:szCs w:val="22"/>
                <w:lang w:eastAsia="en-AU"/>
              </w:rPr>
              <w:t>14</w:t>
            </w:r>
            <w:r w:rsidR="00C16F0B" w:rsidRPr="00AB60E7">
              <w:rPr>
                <w:color w:val="C00000"/>
                <w:sz w:val="22"/>
                <w:szCs w:val="22"/>
                <w:lang w:eastAsia="en-AU"/>
              </w:rPr>
              <w:t>%</w:t>
            </w:r>
          </w:p>
        </w:tc>
      </w:tr>
      <w:tr w:rsidR="00C16F0B" w:rsidRPr="00BA2000" w14:paraId="46C81825" w14:textId="77777777" w:rsidTr="00594B8A">
        <w:trPr>
          <w:trHeight w:val="20"/>
        </w:trPr>
        <w:tc>
          <w:tcPr>
            <w:tcW w:w="92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D9F7CF8" w14:textId="77777777" w:rsidR="00C16F0B" w:rsidRPr="00863F53" w:rsidRDefault="00C16F0B" w:rsidP="003932C5">
            <w:pPr>
              <w:rPr>
                <w:bCs/>
                <w:sz w:val="22"/>
                <w:szCs w:val="22"/>
                <w:lang w:eastAsia="en-AU"/>
              </w:rPr>
            </w:pPr>
            <w:r w:rsidRPr="00863F53">
              <w:rPr>
                <w:bCs/>
                <w:sz w:val="22"/>
                <w:szCs w:val="22"/>
                <w:lang w:eastAsia="en-AU"/>
              </w:rPr>
              <w:t>WH13</w:t>
            </w:r>
          </w:p>
        </w:tc>
        <w:tc>
          <w:tcPr>
            <w:tcW w:w="502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A8A1FD1" w14:textId="77777777" w:rsidR="00C16F0B" w:rsidRPr="0018597D" w:rsidRDefault="00C16F0B" w:rsidP="003932C5">
            <w:pPr>
              <w:rPr>
                <w:b w:val="0"/>
                <w:sz w:val="22"/>
                <w:szCs w:val="22"/>
                <w:lang w:eastAsia="en-AU"/>
              </w:rPr>
            </w:pPr>
            <w:r w:rsidRPr="0018597D">
              <w:rPr>
                <w:b w:val="0"/>
                <w:sz w:val="22"/>
                <w:szCs w:val="22"/>
                <w:lang w:eastAsia="en-AU"/>
              </w:rPr>
              <w:t>Emergency Preparedness and Response</w:t>
            </w:r>
          </w:p>
        </w:tc>
        <w:tc>
          <w:tcPr>
            <w:tcW w:w="1281"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4FF37A27" w14:textId="77777777" w:rsidR="00C16F0B" w:rsidRPr="00AB60E7" w:rsidRDefault="00D72B9F" w:rsidP="00863F53">
            <w:pPr>
              <w:jc w:val="center"/>
              <w:rPr>
                <w:color w:val="C00000"/>
                <w:sz w:val="22"/>
                <w:szCs w:val="22"/>
                <w:lang w:eastAsia="en-AU"/>
              </w:rPr>
            </w:pPr>
            <w:r w:rsidRPr="00AB60E7">
              <w:rPr>
                <w:color w:val="C00000"/>
                <w:sz w:val="22"/>
                <w:szCs w:val="22"/>
                <w:lang w:eastAsia="en-AU"/>
              </w:rPr>
              <w:t>441</w:t>
            </w:r>
          </w:p>
        </w:tc>
        <w:tc>
          <w:tcPr>
            <w:tcW w:w="1899"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4AA21338" w14:textId="77777777" w:rsidR="00C16F0B" w:rsidRPr="00AB60E7" w:rsidRDefault="00D72B9F" w:rsidP="00863F53">
            <w:pPr>
              <w:jc w:val="center"/>
              <w:rPr>
                <w:color w:val="C00000"/>
                <w:sz w:val="22"/>
                <w:szCs w:val="22"/>
                <w:lang w:eastAsia="en-AU"/>
              </w:rPr>
            </w:pPr>
            <w:r w:rsidRPr="00AB60E7">
              <w:rPr>
                <w:color w:val="C00000"/>
                <w:sz w:val="22"/>
                <w:szCs w:val="22"/>
                <w:lang w:eastAsia="en-AU"/>
              </w:rPr>
              <w:t>11</w:t>
            </w:r>
            <w:r w:rsidR="00C16F0B" w:rsidRPr="00AB60E7">
              <w:rPr>
                <w:color w:val="C00000"/>
                <w:sz w:val="22"/>
                <w:szCs w:val="22"/>
                <w:lang w:eastAsia="en-AU"/>
              </w:rPr>
              <w:t>%</w:t>
            </w:r>
          </w:p>
        </w:tc>
      </w:tr>
      <w:tr w:rsidR="00C16F0B" w:rsidRPr="00BA2000" w14:paraId="5F656BCB" w14:textId="77777777" w:rsidTr="00594B8A">
        <w:trPr>
          <w:trHeight w:val="20"/>
        </w:trPr>
        <w:tc>
          <w:tcPr>
            <w:tcW w:w="924" w:type="dxa"/>
            <w:tcBorders>
              <w:top w:val="nil"/>
              <w:left w:val="single" w:sz="4" w:space="0" w:color="auto"/>
              <w:bottom w:val="single" w:sz="4" w:space="0" w:color="auto"/>
              <w:right w:val="single" w:sz="4" w:space="0" w:color="auto"/>
            </w:tcBorders>
            <w:vAlign w:val="center"/>
          </w:tcPr>
          <w:p w14:paraId="05532441" w14:textId="77777777" w:rsidR="00C16F0B" w:rsidRPr="00863F53" w:rsidRDefault="00C16F0B" w:rsidP="003932C5">
            <w:pPr>
              <w:rPr>
                <w:bCs/>
                <w:sz w:val="22"/>
                <w:szCs w:val="22"/>
                <w:lang w:eastAsia="en-AU"/>
              </w:rPr>
            </w:pPr>
            <w:r w:rsidRPr="00863F53">
              <w:rPr>
                <w:bCs/>
                <w:sz w:val="22"/>
                <w:szCs w:val="22"/>
                <w:lang w:eastAsia="en-AU"/>
              </w:rPr>
              <w:t>WH12</w:t>
            </w:r>
          </w:p>
        </w:tc>
        <w:tc>
          <w:tcPr>
            <w:tcW w:w="5025" w:type="dxa"/>
            <w:tcBorders>
              <w:top w:val="nil"/>
              <w:left w:val="single" w:sz="4" w:space="0" w:color="auto"/>
              <w:bottom w:val="single" w:sz="4" w:space="0" w:color="auto"/>
              <w:right w:val="single" w:sz="4" w:space="0" w:color="auto"/>
            </w:tcBorders>
            <w:shd w:val="clear" w:color="auto" w:fill="auto"/>
            <w:hideMark/>
          </w:tcPr>
          <w:p w14:paraId="61A278CD" w14:textId="77777777" w:rsidR="00C16F0B" w:rsidRPr="0018597D" w:rsidRDefault="00C16F0B" w:rsidP="003932C5">
            <w:pPr>
              <w:rPr>
                <w:b w:val="0"/>
                <w:sz w:val="22"/>
                <w:szCs w:val="22"/>
                <w:lang w:eastAsia="en-AU"/>
              </w:rPr>
            </w:pPr>
            <w:r w:rsidRPr="0018597D">
              <w:rPr>
                <w:b w:val="0"/>
                <w:sz w:val="22"/>
                <w:szCs w:val="22"/>
                <w:lang w:eastAsia="en-AU"/>
              </w:rPr>
              <w:t>Hazard Identification Risk Assessment and Control (HIRAC)</w:t>
            </w:r>
          </w:p>
        </w:tc>
        <w:tc>
          <w:tcPr>
            <w:tcW w:w="1281" w:type="dxa"/>
            <w:tcBorders>
              <w:top w:val="nil"/>
              <w:left w:val="nil"/>
              <w:bottom w:val="single" w:sz="4" w:space="0" w:color="auto"/>
              <w:right w:val="single" w:sz="4" w:space="0" w:color="auto"/>
            </w:tcBorders>
            <w:shd w:val="clear" w:color="auto" w:fill="auto"/>
            <w:vAlign w:val="center"/>
            <w:hideMark/>
          </w:tcPr>
          <w:p w14:paraId="31012A3D" w14:textId="77777777" w:rsidR="00C16F0B" w:rsidRPr="0052553A" w:rsidRDefault="00D72B9F" w:rsidP="00863F53">
            <w:pPr>
              <w:jc w:val="center"/>
              <w:rPr>
                <w:sz w:val="22"/>
                <w:szCs w:val="22"/>
                <w:lang w:eastAsia="en-AU"/>
              </w:rPr>
            </w:pPr>
            <w:r w:rsidRPr="0052553A">
              <w:rPr>
                <w:sz w:val="22"/>
                <w:szCs w:val="22"/>
                <w:lang w:eastAsia="en-AU"/>
              </w:rPr>
              <w:t>348</w:t>
            </w:r>
          </w:p>
        </w:tc>
        <w:tc>
          <w:tcPr>
            <w:tcW w:w="1899" w:type="dxa"/>
            <w:tcBorders>
              <w:top w:val="nil"/>
              <w:left w:val="nil"/>
              <w:bottom w:val="single" w:sz="4" w:space="0" w:color="auto"/>
              <w:right w:val="single" w:sz="4" w:space="0" w:color="auto"/>
            </w:tcBorders>
            <w:shd w:val="clear" w:color="auto" w:fill="auto"/>
            <w:noWrap/>
            <w:vAlign w:val="center"/>
            <w:hideMark/>
          </w:tcPr>
          <w:p w14:paraId="14BE30DE" w14:textId="77777777" w:rsidR="00C16F0B" w:rsidRPr="0052553A" w:rsidRDefault="00C16F0B" w:rsidP="00863F53">
            <w:pPr>
              <w:jc w:val="center"/>
              <w:rPr>
                <w:sz w:val="22"/>
                <w:szCs w:val="22"/>
                <w:lang w:eastAsia="en-AU"/>
              </w:rPr>
            </w:pPr>
            <w:r w:rsidRPr="0052553A">
              <w:rPr>
                <w:sz w:val="22"/>
                <w:szCs w:val="22"/>
                <w:lang w:eastAsia="en-AU"/>
              </w:rPr>
              <w:t>9%</w:t>
            </w:r>
          </w:p>
        </w:tc>
      </w:tr>
      <w:tr w:rsidR="00C16F0B" w:rsidRPr="00BA2000" w14:paraId="6807A90B" w14:textId="77777777" w:rsidTr="00594B8A">
        <w:trPr>
          <w:trHeight w:val="20"/>
        </w:trPr>
        <w:tc>
          <w:tcPr>
            <w:tcW w:w="92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0E53EF6" w14:textId="77777777" w:rsidR="00C16F0B" w:rsidRPr="00863F53" w:rsidRDefault="00C16F0B" w:rsidP="003932C5">
            <w:pPr>
              <w:rPr>
                <w:bCs/>
                <w:sz w:val="22"/>
                <w:szCs w:val="22"/>
                <w:lang w:eastAsia="en-AU"/>
              </w:rPr>
            </w:pPr>
            <w:r w:rsidRPr="00863F53">
              <w:rPr>
                <w:bCs/>
                <w:sz w:val="22"/>
                <w:szCs w:val="22"/>
                <w:lang w:eastAsia="en-AU"/>
              </w:rPr>
              <w:t>FP4</w:t>
            </w:r>
          </w:p>
        </w:tc>
        <w:tc>
          <w:tcPr>
            <w:tcW w:w="502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5AD32A5" w14:textId="77777777" w:rsidR="00C16F0B" w:rsidRPr="0018597D" w:rsidRDefault="00C16F0B" w:rsidP="003932C5">
            <w:pPr>
              <w:rPr>
                <w:b w:val="0"/>
                <w:sz w:val="22"/>
                <w:szCs w:val="22"/>
                <w:lang w:eastAsia="en-AU"/>
              </w:rPr>
            </w:pPr>
            <w:r w:rsidRPr="0018597D">
              <w:rPr>
                <w:b w:val="0"/>
                <w:sz w:val="22"/>
                <w:szCs w:val="22"/>
                <w:lang w:eastAsia="en-AU"/>
              </w:rPr>
              <w:t>Management of Subcontractor WHS</w:t>
            </w:r>
          </w:p>
        </w:tc>
        <w:tc>
          <w:tcPr>
            <w:tcW w:w="1281"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607C9E29" w14:textId="77777777" w:rsidR="00C16F0B" w:rsidRPr="0052553A" w:rsidRDefault="00D72B9F" w:rsidP="00863F53">
            <w:pPr>
              <w:jc w:val="center"/>
              <w:rPr>
                <w:sz w:val="22"/>
                <w:szCs w:val="22"/>
                <w:lang w:eastAsia="en-AU"/>
              </w:rPr>
            </w:pPr>
            <w:r w:rsidRPr="0052553A">
              <w:rPr>
                <w:sz w:val="22"/>
                <w:szCs w:val="22"/>
                <w:lang w:eastAsia="en-AU"/>
              </w:rPr>
              <w:t>302</w:t>
            </w:r>
          </w:p>
        </w:tc>
        <w:tc>
          <w:tcPr>
            <w:tcW w:w="1899"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27CC69E8" w14:textId="77777777" w:rsidR="00C16F0B" w:rsidRPr="0052553A" w:rsidRDefault="00D72B9F" w:rsidP="00863F53">
            <w:pPr>
              <w:jc w:val="center"/>
              <w:rPr>
                <w:sz w:val="22"/>
                <w:szCs w:val="22"/>
                <w:lang w:eastAsia="en-AU"/>
              </w:rPr>
            </w:pPr>
            <w:r w:rsidRPr="0052553A">
              <w:rPr>
                <w:sz w:val="22"/>
                <w:szCs w:val="22"/>
                <w:lang w:eastAsia="en-AU"/>
              </w:rPr>
              <w:t>8</w:t>
            </w:r>
            <w:r w:rsidR="00C16F0B" w:rsidRPr="0052553A">
              <w:rPr>
                <w:sz w:val="22"/>
                <w:szCs w:val="22"/>
                <w:lang w:eastAsia="en-AU"/>
              </w:rPr>
              <w:t>%</w:t>
            </w:r>
          </w:p>
        </w:tc>
      </w:tr>
      <w:tr w:rsidR="00C16F0B" w:rsidRPr="00BA2000" w14:paraId="72E56942" w14:textId="77777777" w:rsidTr="00594B8A">
        <w:trPr>
          <w:trHeight w:val="20"/>
        </w:trPr>
        <w:tc>
          <w:tcPr>
            <w:tcW w:w="924" w:type="dxa"/>
            <w:tcBorders>
              <w:top w:val="nil"/>
              <w:left w:val="single" w:sz="4" w:space="0" w:color="auto"/>
              <w:bottom w:val="single" w:sz="4" w:space="0" w:color="auto"/>
              <w:right w:val="single" w:sz="4" w:space="0" w:color="auto"/>
            </w:tcBorders>
            <w:vAlign w:val="center"/>
          </w:tcPr>
          <w:p w14:paraId="08ECFAF1" w14:textId="77777777" w:rsidR="00C16F0B" w:rsidRPr="00863F53" w:rsidRDefault="00C16F0B" w:rsidP="003932C5">
            <w:pPr>
              <w:rPr>
                <w:bCs/>
                <w:sz w:val="22"/>
                <w:szCs w:val="22"/>
                <w:lang w:eastAsia="en-AU"/>
              </w:rPr>
            </w:pPr>
            <w:r w:rsidRPr="00863F53">
              <w:rPr>
                <w:bCs/>
                <w:sz w:val="22"/>
                <w:szCs w:val="22"/>
                <w:lang w:eastAsia="en-AU"/>
              </w:rPr>
              <w:t>WH14</w:t>
            </w:r>
          </w:p>
        </w:tc>
        <w:tc>
          <w:tcPr>
            <w:tcW w:w="5025" w:type="dxa"/>
            <w:tcBorders>
              <w:top w:val="nil"/>
              <w:left w:val="single" w:sz="4" w:space="0" w:color="auto"/>
              <w:bottom w:val="single" w:sz="4" w:space="0" w:color="auto"/>
              <w:right w:val="single" w:sz="4" w:space="0" w:color="auto"/>
            </w:tcBorders>
            <w:shd w:val="clear" w:color="auto" w:fill="auto"/>
            <w:hideMark/>
          </w:tcPr>
          <w:p w14:paraId="0663B144" w14:textId="77777777" w:rsidR="00C16F0B" w:rsidRPr="0018597D" w:rsidRDefault="00C16F0B" w:rsidP="003932C5">
            <w:pPr>
              <w:rPr>
                <w:b w:val="0"/>
                <w:sz w:val="22"/>
                <w:szCs w:val="22"/>
                <w:lang w:eastAsia="en-AU"/>
              </w:rPr>
            </w:pPr>
            <w:r w:rsidRPr="0018597D">
              <w:rPr>
                <w:b w:val="0"/>
                <w:sz w:val="22"/>
                <w:szCs w:val="22"/>
                <w:lang w:eastAsia="en-AU"/>
              </w:rPr>
              <w:t>Health Surveillance and Exposure Monitoring</w:t>
            </w:r>
          </w:p>
        </w:tc>
        <w:tc>
          <w:tcPr>
            <w:tcW w:w="1281" w:type="dxa"/>
            <w:tcBorders>
              <w:top w:val="nil"/>
              <w:left w:val="nil"/>
              <w:bottom w:val="single" w:sz="4" w:space="0" w:color="auto"/>
              <w:right w:val="single" w:sz="4" w:space="0" w:color="auto"/>
            </w:tcBorders>
            <w:shd w:val="clear" w:color="auto" w:fill="auto"/>
            <w:vAlign w:val="center"/>
            <w:hideMark/>
          </w:tcPr>
          <w:p w14:paraId="39943CA5" w14:textId="77777777" w:rsidR="00C16F0B" w:rsidRPr="0052553A" w:rsidRDefault="00D72B9F" w:rsidP="00863F53">
            <w:pPr>
              <w:jc w:val="center"/>
              <w:rPr>
                <w:sz w:val="22"/>
                <w:szCs w:val="22"/>
                <w:lang w:eastAsia="en-AU"/>
              </w:rPr>
            </w:pPr>
            <w:r w:rsidRPr="0052553A">
              <w:rPr>
                <w:sz w:val="22"/>
                <w:szCs w:val="22"/>
                <w:lang w:eastAsia="en-AU"/>
              </w:rPr>
              <w:t>251</w:t>
            </w:r>
          </w:p>
        </w:tc>
        <w:tc>
          <w:tcPr>
            <w:tcW w:w="1899" w:type="dxa"/>
            <w:tcBorders>
              <w:top w:val="nil"/>
              <w:left w:val="nil"/>
              <w:bottom w:val="single" w:sz="4" w:space="0" w:color="auto"/>
              <w:right w:val="single" w:sz="4" w:space="0" w:color="auto"/>
            </w:tcBorders>
            <w:shd w:val="clear" w:color="auto" w:fill="auto"/>
            <w:noWrap/>
            <w:vAlign w:val="center"/>
            <w:hideMark/>
          </w:tcPr>
          <w:p w14:paraId="06E74F9A" w14:textId="77777777" w:rsidR="00C16F0B" w:rsidRPr="0052553A" w:rsidRDefault="00C16F0B" w:rsidP="00863F53">
            <w:pPr>
              <w:jc w:val="center"/>
              <w:rPr>
                <w:sz w:val="22"/>
                <w:szCs w:val="22"/>
                <w:lang w:eastAsia="en-AU"/>
              </w:rPr>
            </w:pPr>
            <w:r w:rsidRPr="0052553A">
              <w:rPr>
                <w:sz w:val="22"/>
                <w:szCs w:val="22"/>
                <w:lang w:eastAsia="en-AU"/>
              </w:rPr>
              <w:t>6%</w:t>
            </w:r>
          </w:p>
        </w:tc>
      </w:tr>
      <w:tr w:rsidR="00C16F0B" w:rsidRPr="00BA2000" w14:paraId="22F0119E" w14:textId="77777777" w:rsidTr="00594B8A">
        <w:trPr>
          <w:trHeight w:val="20"/>
        </w:trPr>
        <w:tc>
          <w:tcPr>
            <w:tcW w:w="92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66041085" w14:textId="77777777" w:rsidR="00C16F0B" w:rsidRPr="00863F53" w:rsidRDefault="00C16F0B" w:rsidP="003932C5">
            <w:pPr>
              <w:rPr>
                <w:bCs/>
                <w:sz w:val="22"/>
                <w:szCs w:val="22"/>
                <w:lang w:eastAsia="en-AU"/>
              </w:rPr>
            </w:pPr>
            <w:r w:rsidRPr="00863F53">
              <w:rPr>
                <w:bCs/>
                <w:sz w:val="22"/>
                <w:szCs w:val="22"/>
                <w:lang w:eastAsia="en-AU"/>
              </w:rPr>
              <w:t>FP1</w:t>
            </w:r>
          </w:p>
        </w:tc>
        <w:tc>
          <w:tcPr>
            <w:tcW w:w="502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4FAAEC9" w14:textId="77777777" w:rsidR="00C16F0B" w:rsidRPr="0018597D" w:rsidRDefault="00C16F0B" w:rsidP="003932C5">
            <w:pPr>
              <w:rPr>
                <w:b w:val="0"/>
                <w:sz w:val="22"/>
                <w:szCs w:val="22"/>
                <w:lang w:eastAsia="en-AU"/>
              </w:rPr>
            </w:pPr>
            <w:r w:rsidRPr="0018597D">
              <w:rPr>
                <w:b w:val="0"/>
                <w:sz w:val="22"/>
                <w:szCs w:val="22"/>
                <w:lang w:eastAsia="en-AU"/>
              </w:rPr>
              <w:t>Senior Management Commitment</w:t>
            </w:r>
          </w:p>
        </w:tc>
        <w:tc>
          <w:tcPr>
            <w:tcW w:w="1281"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60102125" w14:textId="77777777" w:rsidR="00C16F0B" w:rsidRPr="0052553A" w:rsidRDefault="00D72B9F" w:rsidP="00863F53">
            <w:pPr>
              <w:jc w:val="center"/>
              <w:rPr>
                <w:sz w:val="22"/>
                <w:szCs w:val="22"/>
                <w:lang w:eastAsia="en-AU"/>
              </w:rPr>
            </w:pPr>
            <w:r w:rsidRPr="0052553A">
              <w:rPr>
                <w:sz w:val="22"/>
                <w:szCs w:val="22"/>
                <w:lang w:eastAsia="en-AU"/>
              </w:rPr>
              <w:t>216</w:t>
            </w:r>
          </w:p>
        </w:tc>
        <w:tc>
          <w:tcPr>
            <w:tcW w:w="1899"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65D47742" w14:textId="77777777" w:rsidR="00C16F0B" w:rsidRPr="0052553A" w:rsidRDefault="00C16F0B" w:rsidP="00863F53">
            <w:pPr>
              <w:jc w:val="center"/>
              <w:rPr>
                <w:sz w:val="22"/>
                <w:szCs w:val="22"/>
                <w:lang w:eastAsia="en-AU"/>
              </w:rPr>
            </w:pPr>
            <w:r w:rsidRPr="0052553A">
              <w:rPr>
                <w:sz w:val="22"/>
                <w:szCs w:val="22"/>
                <w:lang w:eastAsia="en-AU"/>
              </w:rPr>
              <w:t>6%</w:t>
            </w:r>
          </w:p>
        </w:tc>
      </w:tr>
      <w:tr w:rsidR="00C16F0B" w:rsidRPr="00BA2000" w14:paraId="3B854C87" w14:textId="77777777" w:rsidTr="00594B8A">
        <w:trPr>
          <w:trHeight w:val="20"/>
        </w:trPr>
        <w:tc>
          <w:tcPr>
            <w:tcW w:w="924" w:type="dxa"/>
            <w:tcBorders>
              <w:top w:val="nil"/>
              <w:left w:val="single" w:sz="4" w:space="0" w:color="auto"/>
              <w:bottom w:val="single" w:sz="4" w:space="0" w:color="auto"/>
              <w:right w:val="single" w:sz="4" w:space="0" w:color="auto"/>
            </w:tcBorders>
            <w:vAlign w:val="center"/>
          </w:tcPr>
          <w:p w14:paraId="6EE0B0CA" w14:textId="77777777" w:rsidR="00C16F0B" w:rsidRPr="00863F53" w:rsidRDefault="00D72B9F" w:rsidP="003932C5">
            <w:pPr>
              <w:rPr>
                <w:bCs/>
                <w:sz w:val="22"/>
                <w:szCs w:val="22"/>
                <w:lang w:eastAsia="en-AU"/>
              </w:rPr>
            </w:pPr>
            <w:r w:rsidRPr="00863F53">
              <w:rPr>
                <w:bCs/>
                <w:sz w:val="22"/>
                <w:szCs w:val="22"/>
                <w:lang w:eastAsia="en-AU"/>
              </w:rPr>
              <w:t>H7</w:t>
            </w:r>
          </w:p>
        </w:tc>
        <w:tc>
          <w:tcPr>
            <w:tcW w:w="5025" w:type="dxa"/>
            <w:tcBorders>
              <w:top w:val="nil"/>
              <w:left w:val="single" w:sz="4" w:space="0" w:color="auto"/>
              <w:bottom w:val="single" w:sz="4" w:space="0" w:color="auto"/>
              <w:right w:val="single" w:sz="4" w:space="0" w:color="auto"/>
            </w:tcBorders>
            <w:shd w:val="clear" w:color="auto" w:fill="auto"/>
            <w:hideMark/>
          </w:tcPr>
          <w:p w14:paraId="3CEB1FC8" w14:textId="77777777" w:rsidR="00C16F0B" w:rsidRPr="0018597D" w:rsidRDefault="00D72B9F" w:rsidP="003932C5">
            <w:pPr>
              <w:rPr>
                <w:b w:val="0"/>
                <w:sz w:val="22"/>
                <w:szCs w:val="22"/>
                <w:lang w:eastAsia="en-AU"/>
              </w:rPr>
            </w:pPr>
            <w:r w:rsidRPr="0018597D">
              <w:rPr>
                <w:b w:val="0"/>
                <w:sz w:val="22"/>
                <w:szCs w:val="22"/>
                <w:lang w:eastAsia="en-AU"/>
              </w:rPr>
              <w:t>Excavation</w:t>
            </w:r>
          </w:p>
        </w:tc>
        <w:tc>
          <w:tcPr>
            <w:tcW w:w="1281" w:type="dxa"/>
            <w:tcBorders>
              <w:top w:val="nil"/>
              <w:left w:val="nil"/>
              <w:bottom w:val="single" w:sz="4" w:space="0" w:color="auto"/>
              <w:right w:val="single" w:sz="4" w:space="0" w:color="auto"/>
            </w:tcBorders>
            <w:shd w:val="clear" w:color="auto" w:fill="auto"/>
            <w:vAlign w:val="center"/>
            <w:hideMark/>
          </w:tcPr>
          <w:p w14:paraId="232F12CD" w14:textId="77777777" w:rsidR="00C16F0B" w:rsidRPr="0052553A" w:rsidRDefault="00D72B9F" w:rsidP="00863F53">
            <w:pPr>
              <w:jc w:val="center"/>
              <w:rPr>
                <w:sz w:val="22"/>
                <w:szCs w:val="22"/>
                <w:lang w:eastAsia="en-AU"/>
              </w:rPr>
            </w:pPr>
            <w:r w:rsidRPr="0052553A">
              <w:rPr>
                <w:sz w:val="22"/>
                <w:szCs w:val="22"/>
                <w:lang w:eastAsia="en-AU"/>
              </w:rPr>
              <w:t>179</w:t>
            </w:r>
          </w:p>
        </w:tc>
        <w:tc>
          <w:tcPr>
            <w:tcW w:w="1899" w:type="dxa"/>
            <w:tcBorders>
              <w:top w:val="nil"/>
              <w:left w:val="nil"/>
              <w:bottom w:val="single" w:sz="4" w:space="0" w:color="auto"/>
              <w:right w:val="single" w:sz="4" w:space="0" w:color="auto"/>
            </w:tcBorders>
            <w:shd w:val="clear" w:color="auto" w:fill="auto"/>
            <w:noWrap/>
            <w:vAlign w:val="center"/>
            <w:hideMark/>
          </w:tcPr>
          <w:p w14:paraId="5FF0FF76" w14:textId="77777777" w:rsidR="00C16F0B" w:rsidRPr="0052553A" w:rsidRDefault="00D72B9F" w:rsidP="00863F53">
            <w:pPr>
              <w:jc w:val="center"/>
              <w:rPr>
                <w:sz w:val="22"/>
                <w:szCs w:val="22"/>
                <w:lang w:eastAsia="en-AU"/>
              </w:rPr>
            </w:pPr>
            <w:r w:rsidRPr="0052553A">
              <w:rPr>
                <w:sz w:val="22"/>
                <w:szCs w:val="22"/>
                <w:lang w:eastAsia="en-AU"/>
              </w:rPr>
              <w:t>5</w:t>
            </w:r>
            <w:r w:rsidR="00C16F0B" w:rsidRPr="0052553A">
              <w:rPr>
                <w:sz w:val="22"/>
                <w:szCs w:val="22"/>
                <w:lang w:eastAsia="en-AU"/>
              </w:rPr>
              <w:t>%</w:t>
            </w:r>
          </w:p>
        </w:tc>
      </w:tr>
      <w:tr w:rsidR="00C16F0B" w:rsidRPr="00BA2000" w14:paraId="4CBAD097" w14:textId="77777777" w:rsidTr="00594B8A">
        <w:trPr>
          <w:trHeight w:val="20"/>
        </w:trPr>
        <w:tc>
          <w:tcPr>
            <w:tcW w:w="92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3D597C9" w14:textId="77777777" w:rsidR="00C16F0B" w:rsidRPr="00863F53" w:rsidRDefault="00D72B9F" w:rsidP="003932C5">
            <w:pPr>
              <w:rPr>
                <w:bCs/>
                <w:sz w:val="22"/>
                <w:szCs w:val="22"/>
                <w:lang w:eastAsia="en-AU"/>
              </w:rPr>
            </w:pPr>
            <w:r w:rsidRPr="00863F53">
              <w:rPr>
                <w:bCs/>
                <w:sz w:val="22"/>
                <w:szCs w:val="22"/>
                <w:lang w:eastAsia="en-AU"/>
              </w:rPr>
              <w:t>H1</w:t>
            </w:r>
          </w:p>
        </w:tc>
        <w:tc>
          <w:tcPr>
            <w:tcW w:w="502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42CAB19" w14:textId="77777777" w:rsidR="00C16F0B" w:rsidRPr="0018597D" w:rsidRDefault="00D72B9F" w:rsidP="003932C5">
            <w:pPr>
              <w:rPr>
                <w:b w:val="0"/>
                <w:sz w:val="22"/>
                <w:szCs w:val="22"/>
                <w:lang w:eastAsia="en-AU"/>
              </w:rPr>
            </w:pPr>
            <w:r w:rsidRPr="0018597D">
              <w:rPr>
                <w:b w:val="0"/>
                <w:sz w:val="22"/>
                <w:szCs w:val="22"/>
                <w:lang w:eastAsia="en-AU"/>
              </w:rPr>
              <w:t xml:space="preserve">Working at heights </w:t>
            </w:r>
          </w:p>
        </w:tc>
        <w:tc>
          <w:tcPr>
            <w:tcW w:w="1281"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30ACB6F3" w14:textId="77777777" w:rsidR="00C16F0B" w:rsidRPr="0052553A" w:rsidRDefault="00D72B9F" w:rsidP="00863F53">
            <w:pPr>
              <w:jc w:val="center"/>
              <w:rPr>
                <w:sz w:val="22"/>
                <w:szCs w:val="22"/>
                <w:lang w:eastAsia="en-AU"/>
              </w:rPr>
            </w:pPr>
            <w:r w:rsidRPr="0052553A">
              <w:rPr>
                <w:sz w:val="22"/>
                <w:szCs w:val="22"/>
                <w:lang w:eastAsia="en-AU"/>
              </w:rPr>
              <w:t>177</w:t>
            </w:r>
          </w:p>
        </w:tc>
        <w:tc>
          <w:tcPr>
            <w:tcW w:w="1899"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6CF34C16" w14:textId="77777777" w:rsidR="00C16F0B" w:rsidRPr="0052553A" w:rsidRDefault="00D72B9F" w:rsidP="00863F53">
            <w:pPr>
              <w:jc w:val="center"/>
              <w:rPr>
                <w:sz w:val="22"/>
                <w:szCs w:val="22"/>
                <w:lang w:eastAsia="en-AU"/>
              </w:rPr>
            </w:pPr>
            <w:r w:rsidRPr="0052553A">
              <w:rPr>
                <w:sz w:val="22"/>
                <w:szCs w:val="22"/>
                <w:lang w:eastAsia="en-AU"/>
              </w:rPr>
              <w:t>5</w:t>
            </w:r>
            <w:r w:rsidR="00C16F0B" w:rsidRPr="0052553A">
              <w:rPr>
                <w:sz w:val="22"/>
                <w:szCs w:val="22"/>
                <w:lang w:eastAsia="en-AU"/>
              </w:rPr>
              <w:t>%</w:t>
            </w:r>
          </w:p>
        </w:tc>
      </w:tr>
      <w:tr w:rsidR="00C16F0B" w:rsidRPr="00BA2000" w14:paraId="17114FC5" w14:textId="77777777" w:rsidTr="00594B8A">
        <w:trPr>
          <w:trHeight w:val="20"/>
        </w:trPr>
        <w:tc>
          <w:tcPr>
            <w:tcW w:w="924" w:type="dxa"/>
            <w:tcBorders>
              <w:top w:val="nil"/>
              <w:left w:val="single" w:sz="4" w:space="0" w:color="auto"/>
              <w:bottom w:val="single" w:sz="4" w:space="0" w:color="auto"/>
              <w:right w:val="single" w:sz="4" w:space="0" w:color="auto"/>
            </w:tcBorders>
            <w:vAlign w:val="center"/>
          </w:tcPr>
          <w:p w14:paraId="35E12093" w14:textId="77777777" w:rsidR="00C16F0B" w:rsidRPr="00863F53" w:rsidRDefault="00D72B9F" w:rsidP="003932C5">
            <w:pPr>
              <w:rPr>
                <w:bCs/>
                <w:sz w:val="22"/>
                <w:szCs w:val="22"/>
                <w:lang w:eastAsia="en-AU"/>
              </w:rPr>
            </w:pPr>
            <w:r w:rsidRPr="00863F53">
              <w:rPr>
                <w:bCs/>
                <w:sz w:val="22"/>
                <w:szCs w:val="22"/>
                <w:lang w:eastAsia="en-AU"/>
              </w:rPr>
              <w:t>H12</w:t>
            </w:r>
          </w:p>
        </w:tc>
        <w:tc>
          <w:tcPr>
            <w:tcW w:w="5025" w:type="dxa"/>
            <w:tcBorders>
              <w:top w:val="nil"/>
              <w:left w:val="single" w:sz="4" w:space="0" w:color="auto"/>
              <w:bottom w:val="single" w:sz="4" w:space="0" w:color="auto"/>
              <w:right w:val="single" w:sz="4" w:space="0" w:color="auto"/>
            </w:tcBorders>
            <w:shd w:val="clear" w:color="auto" w:fill="auto"/>
            <w:hideMark/>
          </w:tcPr>
          <w:p w14:paraId="18AB7A93" w14:textId="77777777" w:rsidR="00C16F0B" w:rsidRPr="0018597D" w:rsidRDefault="00D72B9F" w:rsidP="003932C5">
            <w:pPr>
              <w:rPr>
                <w:b w:val="0"/>
                <w:sz w:val="22"/>
                <w:szCs w:val="22"/>
                <w:lang w:eastAsia="en-AU"/>
              </w:rPr>
            </w:pPr>
            <w:r w:rsidRPr="0018597D">
              <w:rPr>
                <w:b w:val="0"/>
                <w:sz w:val="22"/>
                <w:szCs w:val="22"/>
                <w:lang w:eastAsia="en-AU"/>
              </w:rPr>
              <w:t>Electrical</w:t>
            </w:r>
          </w:p>
        </w:tc>
        <w:tc>
          <w:tcPr>
            <w:tcW w:w="1281" w:type="dxa"/>
            <w:tcBorders>
              <w:top w:val="nil"/>
              <w:left w:val="nil"/>
              <w:bottom w:val="single" w:sz="4" w:space="0" w:color="auto"/>
              <w:right w:val="single" w:sz="4" w:space="0" w:color="auto"/>
            </w:tcBorders>
            <w:shd w:val="clear" w:color="auto" w:fill="auto"/>
            <w:vAlign w:val="center"/>
            <w:hideMark/>
          </w:tcPr>
          <w:p w14:paraId="058A24B6" w14:textId="77777777" w:rsidR="00C16F0B" w:rsidRPr="0052553A" w:rsidRDefault="0067783E" w:rsidP="00863F53">
            <w:pPr>
              <w:jc w:val="center"/>
              <w:rPr>
                <w:sz w:val="22"/>
                <w:szCs w:val="22"/>
                <w:lang w:eastAsia="en-AU"/>
              </w:rPr>
            </w:pPr>
            <w:r w:rsidRPr="0052553A">
              <w:rPr>
                <w:sz w:val="22"/>
                <w:szCs w:val="22"/>
                <w:lang w:eastAsia="en-AU"/>
              </w:rPr>
              <w:t>16</w:t>
            </w:r>
            <w:r w:rsidR="003C7DC6" w:rsidRPr="0052553A">
              <w:rPr>
                <w:sz w:val="22"/>
                <w:szCs w:val="22"/>
                <w:lang w:eastAsia="en-AU"/>
              </w:rPr>
              <w:t>7</w:t>
            </w:r>
          </w:p>
        </w:tc>
        <w:tc>
          <w:tcPr>
            <w:tcW w:w="1899" w:type="dxa"/>
            <w:tcBorders>
              <w:top w:val="nil"/>
              <w:left w:val="nil"/>
              <w:bottom w:val="single" w:sz="4" w:space="0" w:color="auto"/>
              <w:right w:val="single" w:sz="4" w:space="0" w:color="auto"/>
            </w:tcBorders>
            <w:shd w:val="clear" w:color="auto" w:fill="auto"/>
            <w:noWrap/>
            <w:vAlign w:val="center"/>
            <w:hideMark/>
          </w:tcPr>
          <w:p w14:paraId="1FAEFC49" w14:textId="77777777" w:rsidR="00C16F0B" w:rsidRPr="0052553A" w:rsidRDefault="00C16F0B" w:rsidP="00863F53">
            <w:pPr>
              <w:jc w:val="center"/>
              <w:rPr>
                <w:sz w:val="22"/>
                <w:szCs w:val="22"/>
                <w:lang w:eastAsia="en-AU"/>
              </w:rPr>
            </w:pPr>
            <w:r w:rsidRPr="0052553A">
              <w:rPr>
                <w:sz w:val="22"/>
                <w:szCs w:val="22"/>
                <w:lang w:eastAsia="en-AU"/>
              </w:rPr>
              <w:t>4%</w:t>
            </w:r>
          </w:p>
        </w:tc>
      </w:tr>
      <w:tr w:rsidR="00C16F0B" w:rsidRPr="00BA2000" w14:paraId="1F357869" w14:textId="77777777" w:rsidTr="00594B8A">
        <w:trPr>
          <w:trHeight w:val="20"/>
        </w:trPr>
        <w:tc>
          <w:tcPr>
            <w:tcW w:w="92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E2DE47A" w14:textId="77777777" w:rsidR="00C16F0B" w:rsidRPr="00863F53" w:rsidRDefault="00C16F0B" w:rsidP="003932C5">
            <w:pPr>
              <w:rPr>
                <w:bCs/>
                <w:sz w:val="22"/>
                <w:szCs w:val="22"/>
                <w:lang w:eastAsia="en-AU"/>
              </w:rPr>
            </w:pPr>
            <w:r w:rsidRPr="00863F53">
              <w:rPr>
                <w:bCs/>
                <w:sz w:val="22"/>
                <w:szCs w:val="22"/>
                <w:lang w:eastAsia="en-AU"/>
              </w:rPr>
              <w:t>WH15</w:t>
            </w:r>
          </w:p>
        </w:tc>
        <w:tc>
          <w:tcPr>
            <w:tcW w:w="502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1A2E0BC" w14:textId="77777777" w:rsidR="00C16F0B" w:rsidRPr="0018597D" w:rsidRDefault="00C16F0B" w:rsidP="003932C5">
            <w:pPr>
              <w:rPr>
                <w:b w:val="0"/>
                <w:sz w:val="22"/>
                <w:szCs w:val="22"/>
                <w:lang w:eastAsia="en-AU"/>
              </w:rPr>
            </w:pPr>
            <w:r w:rsidRPr="0018597D">
              <w:rPr>
                <w:b w:val="0"/>
                <w:sz w:val="22"/>
                <w:szCs w:val="22"/>
                <w:lang w:eastAsia="en-AU"/>
              </w:rPr>
              <w:t>Incident Investigation and Corrective Action</w:t>
            </w:r>
          </w:p>
        </w:tc>
        <w:tc>
          <w:tcPr>
            <w:tcW w:w="1281"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3094398E" w14:textId="77777777" w:rsidR="00C16F0B" w:rsidRPr="0052553A" w:rsidRDefault="00D72B9F" w:rsidP="00863F53">
            <w:pPr>
              <w:jc w:val="center"/>
              <w:rPr>
                <w:sz w:val="22"/>
                <w:szCs w:val="22"/>
                <w:lang w:eastAsia="en-AU"/>
              </w:rPr>
            </w:pPr>
            <w:r w:rsidRPr="0052553A">
              <w:rPr>
                <w:sz w:val="22"/>
                <w:szCs w:val="22"/>
                <w:lang w:eastAsia="en-AU"/>
              </w:rPr>
              <w:t>161</w:t>
            </w:r>
          </w:p>
        </w:tc>
        <w:tc>
          <w:tcPr>
            <w:tcW w:w="1899"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4170CB56" w14:textId="77777777" w:rsidR="00C16F0B" w:rsidRPr="0052553A" w:rsidRDefault="00C16F0B" w:rsidP="00863F53">
            <w:pPr>
              <w:jc w:val="center"/>
              <w:rPr>
                <w:sz w:val="22"/>
                <w:szCs w:val="22"/>
                <w:lang w:eastAsia="en-AU"/>
              </w:rPr>
            </w:pPr>
            <w:r w:rsidRPr="0052553A">
              <w:rPr>
                <w:sz w:val="22"/>
                <w:szCs w:val="22"/>
                <w:lang w:eastAsia="en-AU"/>
              </w:rPr>
              <w:t>4%</w:t>
            </w:r>
          </w:p>
        </w:tc>
      </w:tr>
    </w:tbl>
    <w:p w14:paraId="615929A3" w14:textId="77777777" w:rsidR="009E1D71" w:rsidRDefault="009E1D71" w:rsidP="003932C5">
      <w:pPr>
        <w:pStyle w:val="Normal2"/>
        <w:rPr>
          <w:b w:val="0"/>
          <w:bCs/>
          <w:sz w:val="22"/>
          <w:szCs w:val="22"/>
        </w:rPr>
      </w:pPr>
    </w:p>
    <w:p w14:paraId="349F35B8" w14:textId="77777777" w:rsidR="00601225" w:rsidRPr="0052553A" w:rsidRDefault="001519F5" w:rsidP="003932C5">
      <w:pPr>
        <w:pStyle w:val="Normal2"/>
        <w:rPr>
          <w:b w:val="0"/>
          <w:bCs/>
          <w:sz w:val="22"/>
          <w:szCs w:val="22"/>
        </w:rPr>
      </w:pPr>
      <w:r w:rsidRPr="0052553A">
        <w:rPr>
          <w:b w:val="0"/>
          <w:bCs/>
          <w:sz w:val="22"/>
          <w:szCs w:val="22"/>
        </w:rPr>
        <w:t>In 2020</w:t>
      </w:r>
      <w:r w:rsidR="0007210D" w:rsidRPr="0052553A">
        <w:rPr>
          <w:b w:val="0"/>
          <w:bCs/>
          <w:sz w:val="22"/>
          <w:szCs w:val="22"/>
        </w:rPr>
        <w:t xml:space="preserve">, </w:t>
      </w:r>
      <w:r w:rsidRPr="003E3713">
        <w:rPr>
          <w:sz w:val="22"/>
          <w:szCs w:val="22"/>
        </w:rPr>
        <w:t>14</w:t>
      </w:r>
      <w:r w:rsidR="0007210D" w:rsidRPr="003E3713">
        <w:rPr>
          <w:sz w:val="22"/>
          <w:szCs w:val="22"/>
        </w:rPr>
        <w:t>%</w:t>
      </w:r>
      <w:r w:rsidR="0007210D" w:rsidRPr="0052553A">
        <w:rPr>
          <w:b w:val="0"/>
          <w:bCs/>
          <w:sz w:val="22"/>
          <w:szCs w:val="22"/>
        </w:rPr>
        <w:t xml:space="preserve"> of all CARs issued fell un</w:t>
      </w:r>
      <w:r w:rsidR="00594B8A">
        <w:rPr>
          <w:b w:val="0"/>
          <w:bCs/>
          <w:sz w:val="22"/>
          <w:szCs w:val="22"/>
        </w:rPr>
        <w:t>der the audit head criteria of mobile plant. Emergency preparedness and r</w:t>
      </w:r>
      <w:r w:rsidR="0007210D" w:rsidRPr="0052553A">
        <w:rPr>
          <w:b w:val="0"/>
          <w:bCs/>
          <w:sz w:val="22"/>
          <w:szCs w:val="22"/>
        </w:rPr>
        <w:t xml:space="preserve">esponse was the second most issued head criteria </w:t>
      </w:r>
      <w:r w:rsidR="0007210D" w:rsidRPr="003E3713">
        <w:rPr>
          <w:b w:val="0"/>
          <w:bCs/>
          <w:sz w:val="22"/>
          <w:szCs w:val="22"/>
        </w:rPr>
        <w:t xml:space="preserve">at </w:t>
      </w:r>
      <w:r w:rsidRPr="003E3713">
        <w:rPr>
          <w:sz w:val="22"/>
          <w:szCs w:val="22"/>
        </w:rPr>
        <w:t>11</w:t>
      </w:r>
      <w:r w:rsidR="0007210D" w:rsidRPr="003E3713">
        <w:rPr>
          <w:sz w:val="22"/>
          <w:szCs w:val="22"/>
        </w:rPr>
        <w:t>%</w:t>
      </w:r>
      <w:r w:rsidR="00601225" w:rsidRPr="003E3713">
        <w:rPr>
          <w:b w:val="0"/>
          <w:bCs/>
          <w:sz w:val="22"/>
          <w:szCs w:val="22"/>
        </w:rPr>
        <w:t>.</w:t>
      </w:r>
    </w:p>
    <w:p w14:paraId="5ADCB613" w14:textId="77777777" w:rsidR="0083519E" w:rsidRPr="0052553A" w:rsidRDefault="0083519E" w:rsidP="003932C5">
      <w:pPr>
        <w:pStyle w:val="Normal2"/>
        <w:rPr>
          <w:b w:val="0"/>
          <w:bCs/>
          <w:sz w:val="22"/>
          <w:szCs w:val="22"/>
        </w:rPr>
      </w:pPr>
    </w:p>
    <w:p w14:paraId="6041D5C3" w14:textId="77777777" w:rsidR="00594B8A" w:rsidRDefault="00594B8A">
      <w:pPr>
        <w:spacing w:after="200" w:line="276" w:lineRule="auto"/>
      </w:pPr>
      <w:r>
        <w:br w:type="page"/>
      </w:r>
    </w:p>
    <w:p w14:paraId="58B27207" w14:textId="77777777" w:rsidR="00594B8A" w:rsidRDefault="00594B8A" w:rsidP="00594B8A">
      <w:pPr>
        <w:pStyle w:val="Normal2"/>
        <w:rPr>
          <w:b w:val="0"/>
          <w:bCs/>
          <w:color w:val="000000" w:themeColor="text1"/>
          <w:sz w:val="22"/>
          <w:szCs w:val="22"/>
        </w:rPr>
      </w:pPr>
      <w:r>
        <w:lastRenderedPageBreak/>
        <w:t>CAR Sub-criteria by Amount Issued</w:t>
      </w:r>
    </w:p>
    <w:p w14:paraId="50CD6EBA" w14:textId="77777777" w:rsidR="00594B8A" w:rsidRPr="0052553A" w:rsidRDefault="00594B8A" w:rsidP="003932C5">
      <w:pPr>
        <w:pStyle w:val="Normal2"/>
        <w:rPr>
          <w:b w:val="0"/>
          <w:bCs/>
          <w:sz w:val="22"/>
          <w:szCs w:val="22"/>
        </w:rPr>
      </w:pPr>
    </w:p>
    <w:p w14:paraId="741DBCE5" w14:textId="77777777" w:rsidR="00CA31F4" w:rsidRDefault="00594B8A" w:rsidP="00594B8A">
      <w:pPr>
        <w:pStyle w:val="Normal2"/>
      </w:pPr>
      <w:r w:rsidRPr="0052553A">
        <w:rPr>
          <w:b w:val="0"/>
          <w:bCs/>
          <w:sz w:val="22"/>
          <w:szCs w:val="22"/>
        </w:rPr>
        <w:t xml:space="preserve">The most issued audit sub-criteria in 2020 </w:t>
      </w:r>
      <w:r w:rsidRPr="003E3713">
        <w:rPr>
          <w:b w:val="0"/>
          <w:bCs/>
          <w:sz w:val="22"/>
          <w:szCs w:val="22"/>
        </w:rPr>
        <w:t xml:space="preserve">were </w:t>
      </w:r>
      <w:r w:rsidRPr="003E3713">
        <w:rPr>
          <w:sz w:val="22"/>
          <w:szCs w:val="22"/>
        </w:rPr>
        <w:t>H16.9</w:t>
      </w:r>
      <w:r w:rsidRPr="003E3713">
        <w:rPr>
          <w:b w:val="0"/>
          <w:bCs/>
          <w:sz w:val="22"/>
          <w:szCs w:val="22"/>
        </w:rPr>
        <w:t xml:space="preserve"> and </w:t>
      </w:r>
      <w:r w:rsidRPr="003E3713">
        <w:rPr>
          <w:sz w:val="22"/>
          <w:szCs w:val="22"/>
        </w:rPr>
        <w:t>H16.3</w:t>
      </w:r>
      <w:r w:rsidRPr="003E3713">
        <w:rPr>
          <w:b w:val="0"/>
          <w:bCs/>
          <w:sz w:val="22"/>
          <w:szCs w:val="22"/>
        </w:rPr>
        <w:t>, both</w:t>
      </w:r>
      <w:r w:rsidRPr="0052553A">
        <w:rPr>
          <w:b w:val="0"/>
          <w:bCs/>
          <w:sz w:val="22"/>
          <w:szCs w:val="22"/>
        </w:rPr>
        <w:t xml:space="preserve"> under the mobile plant head criteria. See table below.</w:t>
      </w:r>
      <w:r w:rsidR="00CA31F4">
        <w:t xml:space="preserve"> </w:t>
      </w:r>
    </w:p>
    <w:p w14:paraId="33E4898A" w14:textId="5EC13D80" w:rsidR="00F52EB5" w:rsidRPr="00594B8A" w:rsidRDefault="00F52EB5" w:rsidP="00594B8A">
      <w:pPr>
        <w:pStyle w:val="Normal2"/>
        <w:rPr>
          <w:b w:val="0"/>
          <w:bCs/>
          <w:sz w:val="22"/>
          <w:szCs w:val="22"/>
        </w:rPr>
      </w:pPr>
    </w:p>
    <w:tbl>
      <w:tblPr>
        <w:tblW w:w="9488" w:type="dxa"/>
        <w:tblLayout w:type="fixed"/>
        <w:tblLook w:val="04A0" w:firstRow="1" w:lastRow="0" w:firstColumn="1" w:lastColumn="0" w:noHBand="0" w:noVBand="1"/>
        <w:tblCaption w:val="Ten Audit Sub-Criteria Most Issued with CARs"/>
        <w:tblDescription w:val="This table shows the ten highest issued CARs by Audit Sub-Criteria in 2020. It shows the total number of CARs and the percentage of all CARs issued for each of the listed Audit Sub-Criteria."/>
      </w:tblPr>
      <w:tblGrid>
        <w:gridCol w:w="1014"/>
        <w:gridCol w:w="5922"/>
        <w:gridCol w:w="851"/>
        <w:gridCol w:w="1701"/>
      </w:tblGrid>
      <w:tr w:rsidR="00F52EB5" w:rsidRPr="009018BF" w14:paraId="7A8620C6" w14:textId="77777777" w:rsidTr="00492729">
        <w:trPr>
          <w:trHeight w:val="639"/>
        </w:trPr>
        <w:tc>
          <w:tcPr>
            <w:tcW w:w="6936" w:type="dxa"/>
            <w:gridSpan w:val="2"/>
            <w:tcBorders>
              <w:top w:val="single" w:sz="8" w:space="0" w:color="000000"/>
              <w:left w:val="single" w:sz="8" w:space="0" w:color="000000"/>
              <w:bottom w:val="single" w:sz="8" w:space="0" w:color="000000"/>
              <w:right w:val="single" w:sz="8" w:space="0" w:color="000000"/>
            </w:tcBorders>
            <w:shd w:val="clear" w:color="000000" w:fill="C00000"/>
            <w:vAlign w:val="center"/>
            <w:hideMark/>
          </w:tcPr>
          <w:p w14:paraId="617D3FC8" w14:textId="77777777" w:rsidR="009018BF" w:rsidRPr="009018BF" w:rsidRDefault="009018BF" w:rsidP="00F52EB5">
            <w:pPr>
              <w:jc w:val="center"/>
              <w:rPr>
                <w:rFonts w:ascii="Calibri" w:eastAsia="Times New Roman" w:hAnsi="Calibri" w:cs="Calibri"/>
                <w:bCs/>
                <w:color w:val="FFFFFF"/>
                <w:lang w:eastAsia="en-AU"/>
              </w:rPr>
            </w:pPr>
            <w:bookmarkStart w:id="12" w:name="RANGE!A1"/>
            <w:bookmarkStart w:id="13" w:name="_Hlk88053993"/>
            <w:r w:rsidRPr="009018BF">
              <w:rPr>
                <w:rFonts w:ascii="Calibri" w:eastAsia="Times New Roman" w:hAnsi="Calibri" w:cs="Calibri"/>
                <w:bCs/>
                <w:color w:val="FFFFFF" w:themeColor="background1"/>
                <w:lang w:eastAsia="en-AU"/>
              </w:rPr>
              <w:t>Ten Audit Sub-Criteria Most Issued with CARs</w:t>
            </w:r>
            <w:bookmarkEnd w:id="12"/>
          </w:p>
        </w:tc>
        <w:tc>
          <w:tcPr>
            <w:tcW w:w="851" w:type="dxa"/>
            <w:tcBorders>
              <w:top w:val="single" w:sz="8" w:space="0" w:color="000000"/>
              <w:left w:val="nil"/>
              <w:bottom w:val="single" w:sz="8" w:space="0" w:color="000000"/>
              <w:right w:val="single" w:sz="8" w:space="0" w:color="000000"/>
            </w:tcBorders>
            <w:shd w:val="clear" w:color="000000" w:fill="C00000"/>
            <w:vAlign w:val="center"/>
            <w:hideMark/>
          </w:tcPr>
          <w:p w14:paraId="1D04D4E5" w14:textId="77777777" w:rsidR="009018BF" w:rsidRPr="009018BF" w:rsidRDefault="009018BF" w:rsidP="00F52EB5">
            <w:pPr>
              <w:jc w:val="center"/>
              <w:rPr>
                <w:rFonts w:ascii="Calibri" w:eastAsia="Times New Roman" w:hAnsi="Calibri" w:cs="Calibri"/>
                <w:bCs/>
                <w:color w:val="FFFFFF"/>
                <w:sz w:val="22"/>
                <w:szCs w:val="22"/>
                <w:lang w:eastAsia="en-AU"/>
              </w:rPr>
            </w:pPr>
            <w:r w:rsidRPr="009018BF">
              <w:rPr>
                <w:rFonts w:ascii="Calibri" w:eastAsia="Times New Roman" w:hAnsi="Calibri" w:cs="Calibri"/>
                <w:bCs/>
                <w:color w:val="FFFFFF" w:themeColor="background1"/>
                <w:sz w:val="22"/>
                <w:szCs w:val="22"/>
                <w:lang w:eastAsia="en-AU"/>
              </w:rPr>
              <w:t>CARs Issued</w:t>
            </w:r>
          </w:p>
        </w:tc>
        <w:tc>
          <w:tcPr>
            <w:tcW w:w="1701" w:type="dxa"/>
            <w:tcBorders>
              <w:top w:val="single" w:sz="8" w:space="0" w:color="000000"/>
              <w:left w:val="nil"/>
              <w:bottom w:val="single" w:sz="8" w:space="0" w:color="000000"/>
              <w:right w:val="single" w:sz="8" w:space="0" w:color="000000"/>
            </w:tcBorders>
            <w:shd w:val="clear" w:color="000000" w:fill="C00000"/>
            <w:vAlign w:val="center"/>
            <w:hideMark/>
          </w:tcPr>
          <w:p w14:paraId="5D68049F" w14:textId="77777777" w:rsidR="009018BF" w:rsidRPr="009018BF" w:rsidRDefault="00492729" w:rsidP="00F52EB5">
            <w:pPr>
              <w:jc w:val="center"/>
              <w:rPr>
                <w:rFonts w:ascii="Calibri" w:eastAsia="Times New Roman" w:hAnsi="Calibri" w:cs="Calibri"/>
                <w:bCs/>
                <w:color w:val="FFFFFF"/>
                <w:sz w:val="22"/>
                <w:szCs w:val="22"/>
                <w:lang w:eastAsia="en-AU"/>
              </w:rPr>
            </w:pPr>
            <w:r>
              <w:rPr>
                <w:bCs/>
                <w:sz w:val="22"/>
                <w:szCs w:val="22"/>
                <w:lang w:eastAsia="en-AU"/>
              </w:rPr>
              <w:t>Percentage of all CARs issued</w:t>
            </w:r>
          </w:p>
        </w:tc>
      </w:tr>
      <w:tr w:rsidR="00F52EB5" w:rsidRPr="009018BF" w14:paraId="23C998CF" w14:textId="77777777" w:rsidTr="00492729">
        <w:trPr>
          <w:trHeight w:val="20"/>
        </w:trPr>
        <w:tc>
          <w:tcPr>
            <w:tcW w:w="1014" w:type="dxa"/>
            <w:tcBorders>
              <w:top w:val="nil"/>
              <w:left w:val="single" w:sz="8" w:space="0" w:color="000000"/>
              <w:bottom w:val="single" w:sz="8" w:space="0" w:color="000000"/>
              <w:right w:val="single" w:sz="8" w:space="0" w:color="000000"/>
            </w:tcBorders>
            <w:shd w:val="clear" w:color="auto" w:fill="auto"/>
            <w:vAlign w:val="center"/>
            <w:hideMark/>
          </w:tcPr>
          <w:p w14:paraId="06A4440B" w14:textId="77777777" w:rsidR="009018BF" w:rsidRPr="009018BF" w:rsidRDefault="009018BF" w:rsidP="009018BF">
            <w:pPr>
              <w:rPr>
                <w:rFonts w:ascii="Calibri" w:eastAsia="Times New Roman" w:hAnsi="Calibri" w:cs="Calibri"/>
                <w:bCs/>
                <w:color w:val="000000"/>
                <w:sz w:val="24"/>
                <w:szCs w:val="24"/>
                <w:lang w:eastAsia="en-AU"/>
              </w:rPr>
            </w:pPr>
            <w:r w:rsidRPr="009018BF">
              <w:rPr>
                <w:rFonts w:ascii="Calibri" w:eastAsia="Times New Roman" w:hAnsi="Calibri" w:cs="Calibri"/>
                <w:bCs/>
                <w:color w:val="000000"/>
                <w:sz w:val="24"/>
                <w:szCs w:val="24"/>
                <w:lang w:eastAsia="en-AU"/>
              </w:rPr>
              <w:t>H16.9</w:t>
            </w:r>
          </w:p>
        </w:tc>
        <w:tc>
          <w:tcPr>
            <w:tcW w:w="5922" w:type="dxa"/>
            <w:tcBorders>
              <w:top w:val="nil"/>
              <w:left w:val="nil"/>
              <w:bottom w:val="single" w:sz="8" w:space="0" w:color="000000"/>
              <w:right w:val="single" w:sz="8" w:space="0" w:color="000000"/>
            </w:tcBorders>
            <w:shd w:val="clear" w:color="auto" w:fill="auto"/>
            <w:vAlign w:val="center"/>
            <w:hideMark/>
          </w:tcPr>
          <w:p w14:paraId="66D31410" w14:textId="77777777" w:rsidR="009018BF" w:rsidRPr="009018BF" w:rsidRDefault="009018BF" w:rsidP="009018BF">
            <w:pPr>
              <w:rPr>
                <w:rFonts w:ascii="Calibri" w:eastAsia="Times New Roman" w:hAnsi="Calibri" w:cs="Calibri"/>
                <w:b w:val="0"/>
                <w:color w:val="000000"/>
                <w:sz w:val="20"/>
                <w:szCs w:val="20"/>
                <w:lang w:eastAsia="en-AU"/>
              </w:rPr>
            </w:pPr>
            <w:r w:rsidRPr="009018BF">
              <w:rPr>
                <w:rFonts w:ascii="Calibri" w:eastAsia="Times New Roman" w:hAnsi="Calibri" w:cs="Calibri"/>
                <w:b w:val="0"/>
                <w:color w:val="000000"/>
                <w:sz w:val="20"/>
                <w:szCs w:val="20"/>
                <w:lang w:eastAsia="en-AU"/>
              </w:rPr>
              <w:t>The system ensures there is an inspection program that is specific to the needs of the type of mobile plant, taking into account regulatory inspections and registration; manufacturers’ inspection requirements; pre-start inspections; and</w:t>
            </w:r>
          </w:p>
        </w:tc>
        <w:tc>
          <w:tcPr>
            <w:tcW w:w="851" w:type="dxa"/>
            <w:tcBorders>
              <w:top w:val="nil"/>
              <w:left w:val="nil"/>
              <w:bottom w:val="single" w:sz="8" w:space="0" w:color="000000"/>
              <w:right w:val="single" w:sz="8" w:space="0" w:color="000000"/>
            </w:tcBorders>
            <w:shd w:val="clear" w:color="auto" w:fill="auto"/>
            <w:vAlign w:val="center"/>
            <w:hideMark/>
          </w:tcPr>
          <w:p w14:paraId="4AB5A13F" w14:textId="77777777" w:rsidR="009018BF" w:rsidRPr="009018BF" w:rsidRDefault="009018BF" w:rsidP="009018BF">
            <w:pPr>
              <w:jc w:val="center"/>
              <w:rPr>
                <w:rFonts w:ascii="Calibri" w:eastAsia="Times New Roman" w:hAnsi="Calibri" w:cs="Calibri"/>
                <w:bCs/>
                <w:color w:val="C00000"/>
                <w:sz w:val="28"/>
                <w:szCs w:val="28"/>
                <w:lang w:eastAsia="en-AU"/>
              </w:rPr>
            </w:pPr>
            <w:r w:rsidRPr="009018BF">
              <w:rPr>
                <w:rFonts w:ascii="Calibri" w:eastAsia="Times New Roman" w:hAnsi="Calibri" w:cs="Calibri"/>
                <w:bCs/>
                <w:color w:val="C00000"/>
                <w:sz w:val="28"/>
                <w:szCs w:val="28"/>
                <w:lang w:eastAsia="en-AU"/>
              </w:rPr>
              <w:t>77</w:t>
            </w:r>
          </w:p>
        </w:tc>
        <w:tc>
          <w:tcPr>
            <w:tcW w:w="1701" w:type="dxa"/>
            <w:tcBorders>
              <w:top w:val="nil"/>
              <w:left w:val="nil"/>
              <w:bottom w:val="single" w:sz="8" w:space="0" w:color="000000"/>
              <w:right w:val="single" w:sz="8" w:space="0" w:color="000000"/>
            </w:tcBorders>
            <w:shd w:val="clear" w:color="auto" w:fill="auto"/>
            <w:vAlign w:val="center"/>
            <w:hideMark/>
          </w:tcPr>
          <w:p w14:paraId="34F7DC42" w14:textId="77777777" w:rsidR="009018BF" w:rsidRPr="009018BF" w:rsidRDefault="009018BF" w:rsidP="009018BF">
            <w:pPr>
              <w:jc w:val="center"/>
              <w:rPr>
                <w:rFonts w:ascii="Calibri" w:eastAsia="Times New Roman" w:hAnsi="Calibri" w:cs="Calibri"/>
                <w:bCs/>
                <w:color w:val="C00000"/>
                <w:sz w:val="28"/>
                <w:szCs w:val="28"/>
                <w:lang w:eastAsia="en-AU"/>
              </w:rPr>
            </w:pPr>
            <w:r w:rsidRPr="009018BF">
              <w:rPr>
                <w:rFonts w:ascii="Calibri" w:eastAsia="Times New Roman" w:hAnsi="Calibri" w:cs="Calibri"/>
                <w:bCs/>
                <w:color w:val="C00000"/>
                <w:sz w:val="28"/>
                <w:szCs w:val="28"/>
                <w:lang w:eastAsia="en-AU"/>
              </w:rPr>
              <w:t>1.99%</w:t>
            </w:r>
          </w:p>
        </w:tc>
      </w:tr>
      <w:tr w:rsidR="00F52EB5" w:rsidRPr="009018BF" w14:paraId="622453BB" w14:textId="77777777" w:rsidTr="00492729">
        <w:trPr>
          <w:trHeight w:val="20"/>
        </w:trPr>
        <w:tc>
          <w:tcPr>
            <w:tcW w:w="1014" w:type="dxa"/>
            <w:tcBorders>
              <w:top w:val="nil"/>
              <w:left w:val="single" w:sz="8" w:space="0" w:color="000000"/>
              <w:bottom w:val="single" w:sz="8" w:space="0" w:color="000000"/>
              <w:right w:val="single" w:sz="8" w:space="0" w:color="000000"/>
            </w:tcBorders>
            <w:shd w:val="clear" w:color="000000" w:fill="DDD9C3"/>
            <w:vAlign w:val="center"/>
            <w:hideMark/>
          </w:tcPr>
          <w:p w14:paraId="07F805F5" w14:textId="77777777" w:rsidR="009018BF" w:rsidRPr="009018BF" w:rsidRDefault="009018BF" w:rsidP="009018BF">
            <w:pPr>
              <w:rPr>
                <w:rFonts w:ascii="Calibri" w:eastAsia="Times New Roman" w:hAnsi="Calibri" w:cs="Calibri"/>
                <w:bCs/>
                <w:color w:val="000000"/>
                <w:sz w:val="24"/>
                <w:szCs w:val="24"/>
                <w:lang w:eastAsia="en-AU"/>
              </w:rPr>
            </w:pPr>
            <w:r w:rsidRPr="009018BF">
              <w:rPr>
                <w:rFonts w:ascii="Calibri" w:eastAsia="Times New Roman" w:hAnsi="Calibri" w:cs="Calibri"/>
                <w:bCs/>
                <w:color w:val="000000"/>
                <w:sz w:val="24"/>
                <w:szCs w:val="24"/>
                <w:lang w:eastAsia="en-AU"/>
              </w:rPr>
              <w:t>H16.3</w:t>
            </w:r>
          </w:p>
        </w:tc>
        <w:tc>
          <w:tcPr>
            <w:tcW w:w="5922" w:type="dxa"/>
            <w:tcBorders>
              <w:top w:val="nil"/>
              <w:left w:val="nil"/>
              <w:bottom w:val="single" w:sz="8" w:space="0" w:color="000000"/>
              <w:right w:val="single" w:sz="8" w:space="0" w:color="000000"/>
            </w:tcBorders>
            <w:shd w:val="clear" w:color="000000" w:fill="DDD9C3"/>
            <w:vAlign w:val="center"/>
            <w:hideMark/>
          </w:tcPr>
          <w:p w14:paraId="510949CA" w14:textId="77777777" w:rsidR="009018BF" w:rsidRPr="009018BF" w:rsidRDefault="009018BF" w:rsidP="009018BF">
            <w:pPr>
              <w:rPr>
                <w:rFonts w:ascii="Calibri" w:eastAsia="Times New Roman" w:hAnsi="Calibri" w:cs="Calibri"/>
                <w:b w:val="0"/>
                <w:color w:val="000000"/>
                <w:sz w:val="20"/>
                <w:szCs w:val="20"/>
                <w:lang w:eastAsia="en-AU"/>
              </w:rPr>
            </w:pPr>
            <w:r w:rsidRPr="009018BF">
              <w:rPr>
                <w:rFonts w:ascii="Calibri" w:eastAsia="Times New Roman" w:hAnsi="Calibri" w:cs="Calibri"/>
                <w:b w:val="0"/>
                <w:color w:val="000000"/>
                <w:sz w:val="20"/>
                <w:szCs w:val="20"/>
                <w:lang w:eastAsia="en-AU"/>
              </w:rPr>
              <w:t>Safe systems of work are established for the operation of mobile plant taking into account the operator manual; outcomes from the plant risk assessment; site specific requirements; and the need for ROPS and FOPS.</w:t>
            </w:r>
          </w:p>
        </w:tc>
        <w:tc>
          <w:tcPr>
            <w:tcW w:w="851" w:type="dxa"/>
            <w:tcBorders>
              <w:top w:val="nil"/>
              <w:left w:val="nil"/>
              <w:bottom w:val="single" w:sz="8" w:space="0" w:color="000000"/>
              <w:right w:val="single" w:sz="8" w:space="0" w:color="000000"/>
            </w:tcBorders>
            <w:shd w:val="clear" w:color="000000" w:fill="DDD9C3"/>
            <w:vAlign w:val="center"/>
            <w:hideMark/>
          </w:tcPr>
          <w:p w14:paraId="6C60B6A7" w14:textId="77777777" w:rsidR="009018BF" w:rsidRPr="009018BF" w:rsidRDefault="009018BF" w:rsidP="009018BF">
            <w:pPr>
              <w:jc w:val="center"/>
              <w:rPr>
                <w:rFonts w:ascii="Calibri" w:eastAsia="Times New Roman" w:hAnsi="Calibri" w:cs="Calibri"/>
                <w:bCs/>
                <w:color w:val="C00000"/>
                <w:sz w:val="28"/>
                <w:szCs w:val="28"/>
                <w:lang w:eastAsia="en-AU"/>
              </w:rPr>
            </w:pPr>
            <w:r w:rsidRPr="009018BF">
              <w:rPr>
                <w:rFonts w:ascii="Calibri" w:eastAsia="Times New Roman" w:hAnsi="Calibri" w:cs="Calibri"/>
                <w:bCs/>
                <w:color w:val="C00000"/>
                <w:sz w:val="28"/>
                <w:szCs w:val="28"/>
                <w:lang w:eastAsia="en-AU"/>
              </w:rPr>
              <w:t>75</w:t>
            </w:r>
          </w:p>
        </w:tc>
        <w:tc>
          <w:tcPr>
            <w:tcW w:w="1701" w:type="dxa"/>
            <w:tcBorders>
              <w:top w:val="nil"/>
              <w:left w:val="nil"/>
              <w:bottom w:val="single" w:sz="8" w:space="0" w:color="000000"/>
              <w:right w:val="single" w:sz="8" w:space="0" w:color="000000"/>
            </w:tcBorders>
            <w:shd w:val="clear" w:color="000000" w:fill="DDD9C3"/>
            <w:vAlign w:val="center"/>
            <w:hideMark/>
          </w:tcPr>
          <w:p w14:paraId="554C1090" w14:textId="77777777" w:rsidR="009018BF" w:rsidRPr="009018BF" w:rsidRDefault="009018BF" w:rsidP="009018BF">
            <w:pPr>
              <w:jc w:val="center"/>
              <w:rPr>
                <w:rFonts w:ascii="Calibri" w:eastAsia="Times New Roman" w:hAnsi="Calibri" w:cs="Calibri"/>
                <w:bCs/>
                <w:color w:val="C00000"/>
                <w:sz w:val="28"/>
                <w:szCs w:val="28"/>
                <w:lang w:eastAsia="en-AU"/>
              </w:rPr>
            </w:pPr>
            <w:r w:rsidRPr="009018BF">
              <w:rPr>
                <w:rFonts w:ascii="Calibri" w:eastAsia="Times New Roman" w:hAnsi="Calibri" w:cs="Calibri"/>
                <w:bCs/>
                <w:color w:val="C00000"/>
                <w:sz w:val="28"/>
                <w:szCs w:val="28"/>
                <w:lang w:eastAsia="en-AU"/>
              </w:rPr>
              <w:t>1.94%</w:t>
            </w:r>
          </w:p>
        </w:tc>
      </w:tr>
      <w:tr w:rsidR="00F52EB5" w:rsidRPr="009018BF" w14:paraId="6F1B682A" w14:textId="77777777" w:rsidTr="00492729">
        <w:trPr>
          <w:trHeight w:val="20"/>
        </w:trPr>
        <w:tc>
          <w:tcPr>
            <w:tcW w:w="1014" w:type="dxa"/>
            <w:tcBorders>
              <w:top w:val="nil"/>
              <w:left w:val="single" w:sz="8" w:space="0" w:color="000000"/>
              <w:bottom w:val="single" w:sz="8" w:space="0" w:color="000000"/>
              <w:right w:val="single" w:sz="8" w:space="0" w:color="000000"/>
            </w:tcBorders>
            <w:shd w:val="clear" w:color="auto" w:fill="auto"/>
            <w:vAlign w:val="center"/>
            <w:hideMark/>
          </w:tcPr>
          <w:p w14:paraId="26AD0A99" w14:textId="77777777" w:rsidR="009018BF" w:rsidRPr="009018BF" w:rsidRDefault="009018BF" w:rsidP="009018BF">
            <w:pPr>
              <w:rPr>
                <w:rFonts w:ascii="Calibri" w:eastAsia="Times New Roman" w:hAnsi="Calibri" w:cs="Calibri"/>
                <w:bCs/>
                <w:color w:val="000000"/>
                <w:sz w:val="24"/>
                <w:szCs w:val="24"/>
                <w:lang w:eastAsia="en-AU"/>
              </w:rPr>
            </w:pPr>
            <w:r w:rsidRPr="009018BF">
              <w:rPr>
                <w:rFonts w:ascii="Calibri" w:eastAsia="Times New Roman" w:hAnsi="Calibri" w:cs="Calibri"/>
                <w:bCs/>
                <w:color w:val="000000"/>
                <w:sz w:val="24"/>
                <w:szCs w:val="24"/>
                <w:lang w:eastAsia="en-AU"/>
              </w:rPr>
              <w:t>FP4.2</w:t>
            </w:r>
          </w:p>
        </w:tc>
        <w:tc>
          <w:tcPr>
            <w:tcW w:w="5922" w:type="dxa"/>
            <w:tcBorders>
              <w:top w:val="nil"/>
              <w:left w:val="nil"/>
              <w:bottom w:val="single" w:sz="8" w:space="0" w:color="000000"/>
              <w:right w:val="single" w:sz="8" w:space="0" w:color="000000"/>
            </w:tcBorders>
            <w:shd w:val="clear" w:color="000000" w:fill="FFFFFF"/>
            <w:vAlign w:val="center"/>
            <w:hideMark/>
          </w:tcPr>
          <w:p w14:paraId="577C4501" w14:textId="77777777" w:rsidR="009018BF" w:rsidRPr="009018BF" w:rsidRDefault="009018BF" w:rsidP="009018BF">
            <w:pPr>
              <w:rPr>
                <w:rFonts w:ascii="Calibri" w:eastAsia="Times New Roman" w:hAnsi="Calibri" w:cs="Calibri"/>
                <w:b w:val="0"/>
                <w:color w:val="000000"/>
                <w:sz w:val="20"/>
                <w:szCs w:val="20"/>
                <w:lang w:eastAsia="en-AU"/>
              </w:rPr>
            </w:pPr>
            <w:r w:rsidRPr="009018BF">
              <w:rPr>
                <w:rFonts w:ascii="Calibri" w:eastAsia="Times New Roman" w:hAnsi="Calibri" w:cs="Calibri"/>
                <w:b w:val="0"/>
                <w:color w:val="000000"/>
                <w:sz w:val="20"/>
                <w:szCs w:val="20"/>
                <w:lang w:eastAsia="en-AU"/>
              </w:rPr>
              <w:t>There is a documented process to ensure HIRAC is applied in subcontractor selection/procurement.</w:t>
            </w:r>
          </w:p>
        </w:tc>
        <w:tc>
          <w:tcPr>
            <w:tcW w:w="851" w:type="dxa"/>
            <w:tcBorders>
              <w:top w:val="nil"/>
              <w:left w:val="nil"/>
              <w:bottom w:val="single" w:sz="8" w:space="0" w:color="000000"/>
              <w:right w:val="single" w:sz="8" w:space="0" w:color="000000"/>
            </w:tcBorders>
            <w:shd w:val="clear" w:color="auto" w:fill="auto"/>
            <w:vAlign w:val="center"/>
            <w:hideMark/>
          </w:tcPr>
          <w:p w14:paraId="557024C2" w14:textId="77777777" w:rsidR="009018BF" w:rsidRPr="009018BF" w:rsidRDefault="009018BF" w:rsidP="009018BF">
            <w:pPr>
              <w:jc w:val="center"/>
              <w:rPr>
                <w:rFonts w:ascii="Calibri" w:eastAsia="Times New Roman" w:hAnsi="Calibri" w:cs="Calibri"/>
                <w:bCs/>
                <w:color w:val="000000"/>
                <w:sz w:val="28"/>
                <w:szCs w:val="28"/>
                <w:lang w:eastAsia="en-AU"/>
              </w:rPr>
            </w:pPr>
            <w:r w:rsidRPr="009018BF">
              <w:rPr>
                <w:rFonts w:ascii="Calibri" w:eastAsia="Times New Roman" w:hAnsi="Calibri" w:cs="Calibri"/>
                <w:bCs/>
                <w:color w:val="000000"/>
                <w:sz w:val="28"/>
                <w:szCs w:val="28"/>
                <w:lang w:eastAsia="en-AU"/>
              </w:rPr>
              <w:t>74</w:t>
            </w:r>
          </w:p>
        </w:tc>
        <w:tc>
          <w:tcPr>
            <w:tcW w:w="1701" w:type="dxa"/>
            <w:tcBorders>
              <w:top w:val="nil"/>
              <w:left w:val="nil"/>
              <w:bottom w:val="single" w:sz="8" w:space="0" w:color="000000"/>
              <w:right w:val="single" w:sz="8" w:space="0" w:color="000000"/>
            </w:tcBorders>
            <w:shd w:val="clear" w:color="auto" w:fill="auto"/>
            <w:vAlign w:val="center"/>
            <w:hideMark/>
          </w:tcPr>
          <w:p w14:paraId="4A3F07CF" w14:textId="77777777" w:rsidR="009018BF" w:rsidRPr="009018BF" w:rsidRDefault="009018BF" w:rsidP="009018BF">
            <w:pPr>
              <w:jc w:val="center"/>
              <w:rPr>
                <w:rFonts w:ascii="Calibri" w:eastAsia="Times New Roman" w:hAnsi="Calibri" w:cs="Calibri"/>
                <w:bCs/>
                <w:color w:val="000000"/>
                <w:sz w:val="28"/>
                <w:szCs w:val="28"/>
                <w:lang w:eastAsia="en-AU"/>
              </w:rPr>
            </w:pPr>
            <w:r w:rsidRPr="009018BF">
              <w:rPr>
                <w:rFonts w:ascii="Calibri" w:eastAsia="Times New Roman" w:hAnsi="Calibri" w:cs="Calibri"/>
                <w:bCs/>
                <w:color w:val="000000"/>
                <w:sz w:val="28"/>
                <w:szCs w:val="28"/>
                <w:lang w:eastAsia="en-AU"/>
              </w:rPr>
              <w:t>1.91%</w:t>
            </w:r>
          </w:p>
        </w:tc>
      </w:tr>
      <w:tr w:rsidR="00F52EB5" w:rsidRPr="009018BF" w14:paraId="69B83FE0" w14:textId="77777777" w:rsidTr="00492729">
        <w:trPr>
          <w:trHeight w:val="20"/>
        </w:trPr>
        <w:tc>
          <w:tcPr>
            <w:tcW w:w="1014" w:type="dxa"/>
            <w:tcBorders>
              <w:top w:val="nil"/>
              <w:left w:val="single" w:sz="8" w:space="0" w:color="000000"/>
              <w:bottom w:val="single" w:sz="8" w:space="0" w:color="000000"/>
              <w:right w:val="single" w:sz="8" w:space="0" w:color="000000"/>
            </w:tcBorders>
            <w:shd w:val="clear" w:color="000000" w:fill="DDD9C3"/>
            <w:vAlign w:val="center"/>
            <w:hideMark/>
          </w:tcPr>
          <w:p w14:paraId="0977F68B" w14:textId="77777777" w:rsidR="009018BF" w:rsidRPr="009018BF" w:rsidRDefault="009018BF" w:rsidP="009018BF">
            <w:pPr>
              <w:rPr>
                <w:rFonts w:ascii="Calibri" w:eastAsia="Times New Roman" w:hAnsi="Calibri" w:cs="Calibri"/>
                <w:bCs/>
                <w:color w:val="000000"/>
                <w:sz w:val="24"/>
                <w:szCs w:val="24"/>
                <w:lang w:eastAsia="en-AU"/>
              </w:rPr>
            </w:pPr>
            <w:r w:rsidRPr="009018BF">
              <w:rPr>
                <w:rFonts w:ascii="Calibri" w:eastAsia="Times New Roman" w:hAnsi="Calibri" w:cs="Calibri"/>
                <w:bCs/>
                <w:color w:val="000000"/>
                <w:sz w:val="24"/>
                <w:szCs w:val="24"/>
                <w:lang w:eastAsia="en-AU"/>
              </w:rPr>
              <w:t>WH12.7</w:t>
            </w:r>
          </w:p>
        </w:tc>
        <w:tc>
          <w:tcPr>
            <w:tcW w:w="5922" w:type="dxa"/>
            <w:tcBorders>
              <w:top w:val="nil"/>
              <w:left w:val="nil"/>
              <w:bottom w:val="single" w:sz="8" w:space="0" w:color="000000"/>
              <w:right w:val="single" w:sz="8" w:space="0" w:color="000000"/>
            </w:tcBorders>
            <w:shd w:val="clear" w:color="000000" w:fill="DDD9C3"/>
            <w:vAlign w:val="center"/>
            <w:hideMark/>
          </w:tcPr>
          <w:p w14:paraId="5A39D988" w14:textId="77777777" w:rsidR="009018BF" w:rsidRPr="009018BF" w:rsidRDefault="009018BF" w:rsidP="009018BF">
            <w:pPr>
              <w:rPr>
                <w:rFonts w:ascii="Calibri" w:eastAsia="Times New Roman" w:hAnsi="Calibri" w:cs="Calibri"/>
                <w:b w:val="0"/>
                <w:color w:val="000000"/>
                <w:sz w:val="20"/>
                <w:szCs w:val="20"/>
                <w:lang w:eastAsia="en-AU"/>
              </w:rPr>
            </w:pPr>
            <w:r w:rsidRPr="009018BF">
              <w:rPr>
                <w:rFonts w:ascii="Calibri" w:eastAsia="Times New Roman" w:hAnsi="Calibri" w:cs="Calibri"/>
                <w:b w:val="0"/>
                <w:color w:val="000000"/>
                <w:sz w:val="20"/>
                <w:szCs w:val="20"/>
                <w:lang w:eastAsia="en-AU"/>
              </w:rPr>
              <w:t>There is a documented process to evaluate the effectiveness of company, project and task specific HIRAC processes.</w:t>
            </w:r>
          </w:p>
        </w:tc>
        <w:tc>
          <w:tcPr>
            <w:tcW w:w="851" w:type="dxa"/>
            <w:tcBorders>
              <w:top w:val="nil"/>
              <w:left w:val="nil"/>
              <w:bottom w:val="single" w:sz="8" w:space="0" w:color="000000"/>
              <w:right w:val="single" w:sz="8" w:space="0" w:color="000000"/>
            </w:tcBorders>
            <w:shd w:val="clear" w:color="000000" w:fill="DDD9C3"/>
            <w:vAlign w:val="center"/>
            <w:hideMark/>
          </w:tcPr>
          <w:p w14:paraId="785B2898" w14:textId="77777777" w:rsidR="009018BF" w:rsidRPr="009018BF" w:rsidRDefault="009018BF" w:rsidP="009018BF">
            <w:pPr>
              <w:jc w:val="center"/>
              <w:rPr>
                <w:rFonts w:ascii="Calibri" w:eastAsia="Times New Roman" w:hAnsi="Calibri" w:cs="Calibri"/>
                <w:bCs/>
                <w:color w:val="000000"/>
                <w:sz w:val="28"/>
                <w:szCs w:val="28"/>
                <w:lang w:eastAsia="en-AU"/>
              </w:rPr>
            </w:pPr>
            <w:r w:rsidRPr="009018BF">
              <w:rPr>
                <w:rFonts w:ascii="Calibri" w:eastAsia="Times New Roman" w:hAnsi="Calibri" w:cs="Calibri"/>
                <w:bCs/>
                <w:color w:val="000000"/>
                <w:sz w:val="28"/>
                <w:szCs w:val="28"/>
                <w:lang w:eastAsia="en-AU"/>
              </w:rPr>
              <w:t>73</w:t>
            </w:r>
          </w:p>
        </w:tc>
        <w:tc>
          <w:tcPr>
            <w:tcW w:w="1701" w:type="dxa"/>
            <w:tcBorders>
              <w:top w:val="nil"/>
              <w:left w:val="nil"/>
              <w:bottom w:val="single" w:sz="8" w:space="0" w:color="000000"/>
              <w:right w:val="single" w:sz="8" w:space="0" w:color="000000"/>
            </w:tcBorders>
            <w:shd w:val="clear" w:color="000000" w:fill="DDD9C3"/>
            <w:vAlign w:val="center"/>
            <w:hideMark/>
          </w:tcPr>
          <w:p w14:paraId="5C314887" w14:textId="77777777" w:rsidR="009018BF" w:rsidRPr="009018BF" w:rsidRDefault="009018BF" w:rsidP="009018BF">
            <w:pPr>
              <w:jc w:val="center"/>
              <w:rPr>
                <w:rFonts w:ascii="Calibri" w:eastAsia="Times New Roman" w:hAnsi="Calibri" w:cs="Calibri"/>
                <w:bCs/>
                <w:color w:val="000000"/>
                <w:sz w:val="28"/>
                <w:szCs w:val="28"/>
                <w:lang w:eastAsia="en-AU"/>
              </w:rPr>
            </w:pPr>
            <w:r w:rsidRPr="009018BF">
              <w:rPr>
                <w:rFonts w:ascii="Calibri" w:eastAsia="Times New Roman" w:hAnsi="Calibri" w:cs="Calibri"/>
                <w:bCs/>
                <w:color w:val="000000"/>
                <w:sz w:val="28"/>
                <w:szCs w:val="28"/>
                <w:lang w:eastAsia="en-AU"/>
              </w:rPr>
              <w:t>1.89%</w:t>
            </w:r>
          </w:p>
        </w:tc>
      </w:tr>
      <w:tr w:rsidR="00F52EB5" w:rsidRPr="009018BF" w14:paraId="1D38BE7E" w14:textId="77777777" w:rsidTr="00492729">
        <w:trPr>
          <w:trHeight w:val="20"/>
        </w:trPr>
        <w:tc>
          <w:tcPr>
            <w:tcW w:w="1014" w:type="dxa"/>
            <w:tcBorders>
              <w:top w:val="nil"/>
              <w:left w:val="single" w:sz="8" w:space="0" w:color="000000"/>
              <w:bottom w:val="single" w:sz="8" w:space="0" w:color="000000"/>
              <w:right w:val="single" w:sz="8" w:space="0" w:color="000000"/>
            </w:tcBorders>
            <w:shd w:val="clear" w:color="auto" w:fill="auto"/>
            <w:vAlign w:val="center"/>
            <w:hideMark/>
          </w:tcPr>
          <w:p w14:paraId="5C777699" w14:textId="77777777" w:rsidR="009018BF" w:rsidRPr="009018BF" w:rsidRDefault="009018BF" w:rsidP="009018BF">
            <w:pPr>
              <w:rPr>
                <w:rFonts w:ascii="Calibri" w:eastAsia="Times New Roman" w:hAnsi="Calibri" w:cs="Calibri"/>
                <w:bCs/>
                <w:color w:val="000000"/>
                <w:sz w:val="24"/>
                <w:szCs w:val="24"/>
                <w:lang w:eastAsia="en-AU"/>
              </w:rPr>
            </w:pPr>
            <w:r w:rsidRPr="009018BF">
              <w:rPr>
                <w:rFonts w:ascii="Calibri" w:eastAsia="Times New Roman" w:hAnsi="Calibri" w:cs="Calibri"/>
                <w:bCs/>
                <w:color w:val="000000"/>
                <w:sz w:val="24"/>
                <w:szCs w:val="24"/>
                <w:lang w:eastAsia="en-AU"/>
              </w:rPr>
              <w:t>WH15.2</w:t>
            </w:r>
          </w:p>
        </w:tc>
        <w:tc>
          <w:tcPr>
            <w:tcW w:w="5922" w:type="dxa"/>
            <w:tcBorders>
              <w:top w:val="nil"/>
              <w:left w:val="nil"/>
              <w:bottom w:val="single" w:sz="8" w:space="0" w:color="000000"/>
              <w:right w:val="single" w:sz="8" w:space="0" w:color="000000"/>
            </w:tcBorders>
            <w:shd w:val="clear" w:color="000000" w:fill="FFFFFF"/>
            <w:vAlign w:val="center"/>
            <w:hideMark/>
          </w:tcPr>
          <w:p w14:paraId="6E0DBFF1" w14:textId="77777777" w:rsidR="009018BF" w:rsidRPr="009018BF" w:rsidRDefault="009018BF" w:rsidP="009018BF">
            <w:pPr>
              <w:rPr>
                <w:rFonts w:ascii="Calibri" w:eastAsia="Times New Roman" w:hAnsi="Calibri" w:cs="Calibri"/>
                <w:b w:val="0"/>
                <w:color w:val="000000"/>
                <w:sz w:val="20"/>
                <w:szCs w:val="20"/>
                <w:lang w:eastAsia="en-AU"/>
              </w:rPr>
            </w:pPr>
            <w:r w:rsidRPr="009018BF">
              <w:rPr>
                <w:rFonts w:ascii="Calibri" w:eastAsia="Times New Roman" w:hAnsi="Calibri" w:cs="Calibri"/>
                <w:b w:val="0"/>
                <w:color w:val="000000"/>
                <w:sz w:val="20"/>
                <w:szCs w:val="20"/>
                <w:lang w:eastAsia="en-AU"/>
              </w:rPr>
              <w:t>There is a documented process to ensure all health and safety incidents are reported, recorded and investigated as defined by the company’s system, with external notification completed where required.</w:t>
            </w:r>
          </w:p>
        </w:tc>
        <w:tc>
          <w:tcPr>
            <w:tcW w:w="851" w:type="dxa"/>
            <w:tcBorders>
              <w:top w:val="nil"/>
              <w:left w:val="nil"/>
              <w:bottom w:val="single" w:sz="8" w:space="0" w:color="000000"/>
              <w:right w:val="single" w:sz="8" w:space="0" w:color="000000"/>
            </w:tcBorders>
            <w:shd w:val="clear" w:color="auto" w:fill="auto"/>
            <w:vAlign w:val="center"/>
            <w:hideMark/>
          </w:tcPr>
          <w:p w14:paraId="20898421" w14:textId="77777777" w:rsidR="009018BF" w:rsidRPr="009018BF" w:rsidRDefault="009018BF" w:rsidP="009018BF">
            <w:pPr>
              <w:jc w:val="center"/>
              <w:rPr>
                <w:rFonts w:ascii="Calibri" w:eastAsia="Times New Roman" w:hAnsi="Calibri" w:cs="Calibri"/>
                <w:bCs/>
                <w:color w:val="000000"/>
                <w:sz w:val="28"/>
                <w:szCs w:val="28"/>
                <w:lang w:eastAsia="en-AU"/>
              </w:rPr>
            </w:pPr>
            <w:r w:rsidRPr="009018BF">
              <w:rPr>
                <w:rFonts w:ascii="Calibri" w:eastAsia="Times New Roman" w:hAnsi="Calibri" w:cs="Calibri"/>
                <w:bCs/>
                <w:color w:val="000000"/>
                <w:sz w:val="28"/>
                <w:szCs w:val="28"/>
                <w:lang w:eastAsia="en-AU"/>
              </w:rPr>
              <w:t>68</w:t>
            </w:r>
          </w:p>
        </w:tc>
        <w:tc>
          <w:tcPr>
            <w:tcW w:w="1701" w:type="dxa"/>
            <w:tcBorders>
              <w:top w:val="nil"/>
              <w:left w:val="nil"/>
              <w:bottom w:val="single" w:sz="8" w:space="0" w:color="000000"/>
              <w:right w:val="single" w:sz="8" w:space="0" w:color="000000"/>
            </w:tcBorders>
            <w:shd w:val="clear" w:color="auto" w:fill="auto"/>
            <w:vAlign w:val="center"/>
            <w:hideMark/>
          </w:tcPr>
          <w:p w14:paraId="569E97F7" w14:textId="77777777" w:rsidR="009018BF" w:rsidRPr="009018BF" w:rsidRDefault="009018BF" w:rsidP="009018BF">
            <w:pPr>
              <w:jc w:val="center"/>
              <w:rPr>
                <w:rFonts w:ascii="Calibri" w:eastAsia="Times New Roman" w:hAnsi="Calibri" w:cs="Calibri"/>
                <w:bCs/>
                <w:color w:val="000000"/>
                <w:sz w:val="28"/>
                <w:szCs w:val="28"/>
                <w:lang w:eastAsia="en-AU"/>
              </w:rPr>
            </w:pPr>
            <w:r w:rsidRPr="009018BF">
              <w:rPr>
                <w:rFonts w:ascii="Calibri" w:eastAsia="Times New Roman" w:hAnsi="Calibri" w:cs="Calibri"/>
                <w:bCs/>
                <w:color w:val="000000"/>
                <w:sz w:val="28"/>
                <w:szCs w:val="28"/>
                <w:lang w:eastAsia="en-AU"/>
              </w:rPr>
              <w:t>1.76%</w:t>
            </w:r>
          </w:p>
        </w:tc>
      </w:tr>
      <w:tr w:rsidR="00F52EB5" w:rsidRPr="009018BF" w14:paraId="6F34B1C6" w14:textId="77777777" w:rsidTr="00492729">
        <w:trPr>
          <w:trHeight w:val="20"/>
        </w:trPr>
        <w:tc>
          <w:tcPr>
            <w:tcW w:w="1014" w:type="dxa"/>
            <w:tcBorders>
              <w:top w:val="nil"/>
              <w:left w:val="single" w:sz="8" w:space="0" w:color="000000"/>
              <w:bottom w:val="single" w:sz="8" w:space="0" w:color="000000"/>
              <w:right w:val="single" w:sz="8" w:space="0" w:color="000000"/>
            </w:tcBorders>
            <w:shd w:val="clear" w:color="000000" w:fill="DDD9C3"/>
            <w:vAlign w:val="center"/>
            <w:hideMark/>
          </w:tcPr>
          <w:p w14:paraId="24F0A07F" w14:textId="77777777" w:rsidR="009018BF" w:rsidRPr="009018BF" w:rsidRDefault="009018BF" w:rsidP="009018BF">
            <w:pPr>
              <w:rPr>
                <w:rFonts w:ascii="Calibri" w:eastAsia="Times New Roman" w:hAnsi="Calibri" w:cs="Calibri"/>
                <w:bCs/>
                <w:color w:val="000000"/>
                <w:sz w:val="24"/>
                <w:szCs w:val="24"/>
                <w:lang w:eastAsia="en-AU"/>
              </w:rPr>
            </w:pPr>
            <w:r w:rsidRPr="009018BF">
              <w:rPr>
                <w:rFonts w:ascii="Calibri" w:eastAsia="Times New Roman" w:hAnsi="Calibri" w:cs="Calibri"/>
                <w:bCs/>
                <w:color w:val="000000"/>
                <w:sz w:val="24"/>
                <w:szCs w:val="24"/>
                <w:lang w:eastAsia="en-AU"/>
              </w:rPr>
              <w:t>H16.10</w:t>
            </w:r>
          </w:p>
        </w:tc>
        <w:tc>
          <w:tcPr>
            <w:tcW w:w="5922" w:type="dxa"/>
            <w:tcBorders>
              <w:top w:val="nil"/>
              <w:left w:val="nil"/>
              <w:bottom w:val="single" w:sz="8" w:space="0" w:color="000000"/>
              <w:right w:val="single" w:sz="8" w:space="0" w:color="000000"/>
            </w:tcBorders>
            <w:shd w:val="clear" w:color="000000" w:fill="DDD9C3"/>
            <w:vAlign w:val="center"/>
            <w:hideMark/>
          </w:tcPr>
          <w:p w14:paraId="3E49EEDF" w14:textId="77777777" w:rsidR="009018BF" w:rsidRPr="009018BF" w:rsidRDefault="009018BF" w:rsidP="009018BF">
            <w:pPr>
              <w:rPr>
                <w:rFonts w:ascii="Calibri" w:eastAsia="Times New Roman" w:hAnsi="Calibri" w:cs="Calibri"/>
                <w:b w:val="0"/>
                <w:color w:val="000000"/>
                <w:sz w:val="20"/>
                <w:szCs w:val="20"/>
                <w:lang w:eastAsia="en-AU"/>
              </w:rPr>
            </w:pPr>
            <w:r w:rsidRPr="009018BF">
              <w:rPr>
                <w:rFonts w:ascii="Calibri" w:eastAsia="Times New Roman" w:hAnsi="Calibri" w:cs="Calibri"/>
                <w:b w:val="0"/>
                <w:color w:val="000000"/>
                <w:sz w:val="20"/>
                <w:szCs w:val="20"/>
                <w:lang w:eastAsia="en-AU"/>
              </w:rPr>
              <w:t>The system ensures that there is a process for the ongoing maintenance of mobile plant.</w:t>
            </w:r>
          </w:p>
        </w:tc>
        <w:tc>
          <w:tcPr>
            <w:tcW w:w="851" w:type="dxa"/>
            <w:tcBorders>
              <w:top w:val="nil"/>
              <w:left w:val="nil"/>
              <w:bottom w:val="single" w:sz="8" w:space="0" w:color="000000"/>
              <w:right w:val="single" w:sz="8" w:space="0" w:color="000000"/>
            </w:tcBorders>
            <w:shd w:val="clear" w:color="000000" w:fill="DDD9C3"/>
            <w:vAlign w:val="center"/>
            <w:hideMark/>
          </w:tcPr>
          <w:p w14:paraId="355DA679" w14:textId="77777777" w:rsidR="009018BF" w:rsidRPr="009018BF" w:rsidRDefault="009018BF" w:rsidP="009018BF">
            <w:pPr>
              <w:jc w:val="center"/>
              <w:rPr>
                <w:rFonts w:ascii="Calibri" w:eastAsia="Times New Roman" w:hAnsi="Calibri" w:cs="Calibri"/>
                <w:bCs/>
                <w:color w:val="000000"/>
                <w:sz w:val="28"/>
                <w:szCs w:val="28"/>
                <w:lang w:eastAsia="en-AU"/>
              </w:rPr>
            </w:pPr>
            <w:r w:rsidRPr="009018BF">
              <w:rPr>
                <w:rFonts w:ascii="Calibri" w:eastAsia="Times New Roman" w:hAnsi="Calibri" w:cs="Calibri"/>
                <w:bCs/>
                <w:color w:val="000000"/>
                <w:sz w:val="28"/>
                <w:szCs w:val="28"/>
                <w:lang w:eastAsia="en-AU"/>
              </w:rPr>
              <w:t>65</w:t>
            </w:r>
          </w:p>
        </w:tc>
        <w:tc>
          <w:tcPr>
            <w:tcW w:w="1701" w:type="dxa"/>
            <w:tcBorders>
              <w:top w:val="nil"/>
              <w:left w:val="nil"/>
              <w:bottom w:val="single" w:sz="8" w:space="0" w:color="000000"/>
              <w:right w:val="single" w:sz="8" w:space="0" w:color="000000"/>
            </w:tcBorders>
            <w:shd w:val="clear" w:color="000000" w:fill="DDD9C3"/>
            <w:vAlign w:val="center"/>
            <w:hideMark/>
          </w:tcPr>
          <w:p w14:paraId="64C8320B" w14:textId="77777777" w:rsidR="009018BF" w:rsidRPr="009018BF" w:rsidRDefault="009018BF" w:rsidP="009018BF">
            <w:pPr>
              <w:jc w:val="center"/>
              <w:rPr>
                <w:rFonts w:ascii="Calibri" w:eastAsia="Times New Roman" w:hAnsi="Calibri" w:cs="Calibri"/>
                <w:bCs/>
                <w:color w:val="000000"/>
                <w:sz w:val="28"/>
                <w:szCs w:val="28"/>
                <w:lang w:eastAsia="en-AU"/>
              </w:rPr>
            </w:pPr>
            <w:r w:rsidRPr="009018BF">
              <w:rPr>
                <w:rFonts w:ascii="Calibri" w:eastAsia="Times New Roman" w:hAnsi="Calibri" w:cs="Calibri"/>
                <w:bCs/>
                <w:color w:val="000000"/>
                <w:sz w:val="28"/>
                <w:szCs w:val="28"/>
                <w:lang w:eastAsia="en-AU"/>
              </w:rPr>
              <w:t>1.68%</w:t>
            </w:r>
          </w:p>
        </w:tc>
      </w:tr>
      <w:tr w:rsidR="00F52EB5" w:rsidRPr="009018BF" w14:paraId="3DA20C34" w14:textId="77777777" w:rsidTr="00492729">
        <w:trPr>
          <w:trHeight w:val="20"/>
        </w:trPr>
        <w:tc>
          <w:tcPr>
            <w:tcW w:w="1014" w:type="dxa"/>
            <w:tcBorders>
              <w:top w:val="nil"/>
              <w:left w:val="single" w:sz="8" w:space="0" w:color="000000"/>
              <w:bottom w:val="single" w:sz="8" w:space="0" w:color="000000"/>
              <w:right w:val="single" w:sz="8" w:space="0" w:color="000000"/>
            </w:tcBorders>
            <w:shd w:val="clear" w:color="auto" w:fill="auto"/>
            <w:vAlign w:val="center"/>
            <w:hideMark/>
          </w:tcPr>
          <w:p w14:paraId="5394FAB4" w14:textId="77777777" w:rsidR="009018BF" w:rsidRPr="009018BF" w:rsidRDefault="009018BF" w:rsidP="009018BF">
            <w:pPr>
              <w:rPr>
                <w:rFonts w:ascii="Calibri" w:eastAsia="Times New Roman" w:hAnsi="Calibri" w:cs="Calibri"/>
                <w:bCs/>
                <w:color w:val="000000"/>
                <w:sz w:val="24"/>
                <w:szCs w:val="24"/>
                <w:lang w:eastAsia="en-AU"/>
              </w:rPr>
            </w:pPr>
            <w:r w:rsidRPr="009018BF">
              <w:rPr>
                <w:rFonts w:ascii="Calibri" w:eastAsia="Times New Roman" w:hAnsi="Calibri" w:cs="Calibri"/>
                <w:bCs/>
                <w:color w:val="000000"/>
                <w:sz w:val="24"/>
                <w:szCs w:val="24"/>
                <w:lang w:eastAsia="en-AU"/>
              </w:rPr>
              <w:t>FP1.3</w:t>
            </w:r>
          </w:p>
        </w:tc>
        <w:tc>
          <w:tcPr>
            <w:tcW w:w="5922" w:type="dxa"/>
            <w:tcBorders>
              <w:top w:val="nil"/>
              <w:left w:val="nil"/>
              <w:bottom w:val="single" w:sz="8" w:space="0" w:color="000000"/>
              <w:right w:val="single" w:sz="8" w:space="0" w:color="000000"/>
            </w:tcBorders>
            <w:shd w:val="clear" w:color="000000" w:fill="FFFFFF"/>
            <w:vAlign w:val="center"/>
            <w:hideMark/>
          </w:tcPr>
          <w:p w14:paraId="1562BC4F" w14:textId="77777777" w:rsidR="009018BF" w:rsidRPr="009018BF" w:rsidRDefault="009018BF" w:rsidP="009018BF">
            <w:pPr>
              <w:rPr>
                <w:rFonts w:ascii="Calibri" w:eastAsia="Times New Roman" w:hAnsi="Calibri" w:cs="Calibri"/>
                <w:b w:val="0"/>
                <w:color w:val="000000"/>
                <w:sz w:val="20"/>
                <w:szCs w:val="20"/>
                <w:lang w:eastAsia="en-AU"/>
              </w:rPr>
            </w:pPr>
            <w:r w:rsidRPr="009018BF">
              <w:rPr>
                <w:rFonts w:ascii="Calibri" w:eastAsia="Times New Roman" w:hAnsi="Calibri" w:cs="Calibri"/>
                <w:b w:val="0"/>
                <w:color w:val="000000"/>
                <w:sz w:val="20"/>
                <w:szCs w:val="20"/>
                <w:lang w:eastAsia="en-AU"/>
              </w:rPr>
              <w:t>There is a documented process to ensure senior managers, site managers and supervisors are trained in WHS obligations/due diligence, and the company’s WHS management system requirements relevant to their role.</w:t>
            </w:r>
          </w:p>
        </w:tc>
        <w:tc>
          <w:tcPr>
            <w:tcW w:w="851" w:type="dxa"/>
            <w:tcBorders>
              <w:top w:val="nil"/>
              <w:left w:val="nil"/>
              <w:bottom w:val="single" w:sz="8" w:space="0" w:color="000000"/>
              <w:right w:val="single" w:sz="8" w:space="0" w:color="000000"/>
            </w:tcBorders>
            <w:shd w:val="clear" w:color="auto" w:fill="auto"/>
            <w:vAlign w:val="center"/>
            <w:hideMark/>
          </w:tcPr>
          <w:p w14:paraId="07DEF247" w14:textId="77777777" w:rsidR="009018BF" w:rsidRPr="009018BF" w:rsidRDefault="009018BF" w:rsidP="009018BF">
            <w:pPr>
              <w:jc w:val="center"/>
              <w:rPr>
                <w:rFonts w:ascii="Calibri" w:eastAsia="Times New Roman" w:hAnsi="Calibri" w:cs="Calibri"/>
                <w:bCs/>
                <w:color w:val="000000"/>
                <w:sz w:val="28"/>
                <w:szCs w:val="28"/>
                <w:lang w:eastAsia="en-AU"/>
              </w:rPr>
            </w:pPr>
            <w:r w:rsidRPr="009018BF">
              <w:rPr>
                <w:rFonts w:ascii="Calibri" w:eastAsia="Times New Roman" w:hAnsi="Calibri" w:cs="Calibri"/>
                <w:bCs/>
                <w:color w:val="000000"/>
                <w:sz w:val="28"/>
                <w:szCs w:val="28"/>
                <w:lang w:eastAsia="en-AU"/>
              </w:rPr>
              <w:t>64</w:t>
            </w:r>
          </w:p>
        </w:tc>
        <w:tc>
          <w:tcPr>
            <w:tcW w:w="1701" w:type="dxa"/>
            <w:tcBorders>
              <w:top w:val="nil"/>
              <w:left w:val="nil"/>
              <w:bottom w:val="single" w:sz="8" w:space="0" w:color="000000"/>
              <w:right w:val="single" w:sz="8" w:space="0" w:color="000000"/>
            </w:tcBorders>
            <w:shd w:val="clear" w:color="auto" w:fill="auto"/>
            <w:vAlign w:val="center"/>
            <w:hideMark/>
          </w:tcPr>
          <w:p w14:paraId="0F013D87" w14:textId="77777777" w:rsidR="009018BF" w:rsidRPr="009018BF" w:rsidRDefault="009018BF" w:rsidP="009018BF">
            <w:pPr>
              <w:jc w:val="center"/>
              <w:rPr>
                <w:rFonts w:ascii="Calibri" w:eastAsia="Times New Roman" w:hAnsi="Calibri" w:cs="Calibri"/>
                <w:bCs/>
                <w:color w:val="000000"/>
                <w:sz w:val="28"/>
                <w:szCs w:val="28"/>
                <w:lang w:eastAsia="en-AU"/>
              </w:rPr>
            </w:pPr>
            <w:r w:rsidRPr="009018BF">
              <w:rPr>
                <w:rFonts w:ascii="Calibri" w:eastAsia="Times New Roman" w:hAnsi="Calibri" w:cs="Calibri"/>
                <w:bCs/>
                <w:color w:val="000000"/>
                <w:sz w:val="28"/>
                <w:szCs w:val="28"/>
                <w:lang w:eastAsia="en-AU"/>
              </w:rPr>
              <w:t>1.65%</w:t>
            </w:r>
          </w:p>
        </w:tc>
      </w:tr>
      <w:tr w:rsidR="00F52EB5" w:rsidRPr="009018BF" w14:paraId="02C8D023" w14:textId="77777777" w:rsidTr="00492729">
        <w:trPr>
          <w:trHeight w:val="20"/>
        </w:trPr>
        <w:tc>
          <w:tcPr>
            <w:tcW w:w="1014" w:type="dxa"/>
            <w:tcBorders>
              <w:top w:val="nil"/>
              <w:left w:val="single" w:sz="8" w:space="0" w:color="000000"/>
              <w:bottom w:val="single" w:sz="8" w:space="0" w:color="000000"/>
              <w:right w:val="single" w:sz="8" w:space="0" w:color="000000"/>
            </w:tcBorders>
            <w:shd w:val="clear" w:color="000000" w:fill="DDD9C3"/>
            <w:vAlign w:val="center"/>
            <w:hideMark/>
          </w:tcPr>
          <w:p w14:paraId="0CBB0E85" w14:textId="77777777" w:rsidR="009018BF" w:rsidRPr="009018BF" w:rsidRDefault="009018BF" w:rsidP="009018BF">
            <w:pPr>
              <w:rPr>
                <w:rFonts w:ascii="Calibri" w:eastAsia="Times New Roman" w:hAnsi="Calibri" w:cs="Calibri"/>
                <w:bCs/>
                <w:color w:val="000000"/>
                <w:sz w:val="24"/>
                <w:szCs w:val="24"/>
                <w:lang w:eastAsia="en-AU"/>
              </w:rPr>
            </w:pPr>
            <w:r w:rsidRPr="009018BF">
              <w:rPr>
                <w:rFonts w:ascii="Calibri" w:eastAsia="Times New Roman" w:hAnsi="Calibri" w:cs="Calibri"/>
                <w:bCs/>
                <w:color w:val="000000"/>
                <w:sz w:val="24"/>
                <w:szCs w:val="24"/>
                <w:lang w:eastAsia="en-AU"/>
              </w:rPr>
              <w:t>H16.5</w:t>
            </w:r>
          </w:p>
        </w:tc>
        <w:tc>
          <w:tcPr>
            <w:tcW w:w="5922" w:type="dxa"/>
            <w:tcBorders>
              <w:top w:val="nil"/>
              <w:left w:val="nil"/>
              <w:bottom w:val="single" w:sz="8" w:space="0" w:color="000000"/>
              <w:right w:val="single" w:sz="8" w:space="0" w:color="000000"/>
            </w:tcBorders>
            <w:shd w:val="clear" w:color="000000" w:fill="DDD9C3"/>
            <w:vAlign w:val="center"/>
            <w:hideMark/>
          </w:tcPr>
          <w:p w14:paraId="7F28BFCE" w14:textId="77777777" w:rsidR="009018BF" w:rsidRPr="009018BF" w:rsidRDefault="009018BF" w:rsidP="009018BF">
            <w:pPr>
              <w:rPr>
                <w:rFonts w:ascii="Calibri" w:eastAsia="Times New Roman" w:hAnsi="Calibri" w:cs="Calibri"/>
                <w:b w:val="0"/>
                <w:color w:val="000000"/>
                <w:sz w:val="20"/>
                <w:szCs w:val="20"/>
                <w:lang w:eastAsia="en-AU"/>
              </w:rPr>
            </w:pPr>
            <w:r w:rsidRPr="009018BF">
              <w:rPr>
                <w:rFonts w:ascii="Calibri" w:eastAsia="Times New Roman" w:hAnsi="Calibri" w:cs="Calibri"/>
                <w:b w:val="0"/>
                <w:color w:val="000000"/>
                <w:sz w:val="20"/>
                <w:szCs w:val="20"/>
                <w:lang w:eastAsia="en-AU"/>
              </w:rPr>
              <w:t>Safe systems of work have been developed for the use of mobile cranes taking into account ground conditions; development of lift plans in accordance with relevant legislation, codes of practice and Australian standards; and lifting of materials and workers.</w:t>
            </w:r>
          </w:p>
        </w:tc>
        <w:tc>
          <w:tcPr>
            <w:tcW w:w="851" w:type="dxa"/>
            <w:tcBorders>
              <w:top w:val="nil"/>
              <w:left w:val="nil"/>
              <w:bottom w:val="single" w:sz="8" w:space="0" w:color="000000"/>
              <w:right w:val="single" w:sz="8" w:space="0" w:color="000000"/>
            </w:tcBorders>
            <w:shd w:val="clear" w:color="000000" w:fill="DDD9C3"/>
            <w:vAlign w:val="center"/>
            <w:hideMark/>
          </w:tcPr>
          <w:p w14:paraId="59534A94" w14:textId="77777777" w:rsidR="009018BF" w:rsidRPr="009018BF" w:rsidRDefault="009018BF" w:rsidP="009018BF">
            <w:pPr>
              <w:jc w:val="center"/>
              <w:rPr>
                <w:rFonts w:ascii="Calibri" w:eastAsia="Times New Roman" w:hAnsi="Calibri" w:cs="Calibri"/>
                <w:bCs/>
                <w:color w:val="000000"/>
                <w:sz w:val="28"/>
                <w:szCs w:val="28"/>
                <w:lang w:eastAsia="en-AU"/>
              </w:rPr>
            </w:pPr>
            <w:r w:rsidRPr="009018BF">
              <w:rPr>
                <w:rFonts w:ascii="Calibri" w:eastAsia="Times New Roman" w:hAnsi="Calibri" w:cs="Calibri"/>
                <w:bCs/>
                <w:color w:val="000000"/>
                <w:sz w:val="28"/>
                <w:szCs w:val="28"/>
                <w:lang w:eastAsia="en-AU"/>
              </w:rPr>
              <w:t>64</w:t>
            </w:r>
          </w:p>
        </w:tc>
        <w:tc>
          <w:tcPr>
            <w:tcW w:w="1701" w:type="dxa"/>
            <w:tcBorders>
              <w:top w:val="nil"/>
              <w:left w:val="nil"/>
              <w:bottom w:val="single" w:sz="8" w:space="0" w:color="000000"/>
              <w:right w:val="single" w:sz="8" w:space="0" w:color="000000"/>
            </w:tcBorders>
            <w:shd w:val="clear" w:color="000000" w:fill="DDD9C3"/>
            <w:vAlign w:val="center"/>
            <w:hideMark/>
          </w:tcPr>
          <w:p w14:paraId="6B60FCA2" w14:textId="77777777" w:rsidR="009018BF" w:rsidRPr="009018BF" w:rsidRDefault="009018BF" w:rsidP="009018BF">
            <w:pPr>
              <w:jc w:val="center"/>
              <w:rPr>
                <w:rFonts w:ascii="Calibri" w:eastAsia="Times New Roman" w:hAnsi="Calibri" w:cs="Calibri"/>
                <w:bCs/>
                <w:color w:val="000000"/>
                <w:sz w:val="28"/>
                <w:szCs w:val="28"/>
                <w:lang w:eastAsia="en-AU"/>
              </w:rPr>
            </w:pPr>
            <w:r w:rsidRPr="009018BF">
              <w:rPr>
                <w:rFonts w:ascii="Calibri" w:eastAsia="Times New Roman" w:hAnsi="Calibri" w:cs="Calibri"/>
                <w:bCs/>
                <w:color w:val="000000"/>
                <w:sz w:val="28"/>
                <w:szCs w:val="28"/>
                <w:lang w:eastAsia="en-AU"/>
              </w:rPr>
              <w:t>1.65%</w:t>
            </w:r>
          </w:p>
        </w:tc>
      </w:tr>
      <w:tr w:rsidR="00F52EB5" w:rsidRPr="009018BF" w14:paraId="12ECD5F1" w14:textId="77777777" w:rsidTr="00492729">
        <w:trPr>
          <w:trHeight w:val="20"/>
        </w:trPr>
        <w:tc>
          <w:tcPr>
            <w:tcW w:w="1014" w:type="dxa"/>
            <w:tcBorders>
              <w:top w:val="nil"/>
              <w:left w:val="single" w:sz="8" w:space="0" w:color="000000"/>
              <w:bottom w:val="single" w:sz="8" w:space="0" w:color="000000"/>
              <w:right w:val="single" w:sz="8" w:space="0" w:color="000000"/>
            </w:tcBorders>
            <w:shd w:val="clear" w:color="auto" w:fill="auto"/>
            <w:vAlign w:val="center"/>
            <w:hideMark/>
          </w:tcPr>
          <w:p w14:paraId="6CE576CD" w14:textId="77777777" w:rsidR="009018BF" w:rsidRPr="009018BF" w:rsidRDefault="009018BF" w:rsidP="009018BF">
            <w:pPr>
              <w:rPr>
                <w:rFonts w:ascii="Calibri" w:eastAsia="Times New Roman" w:hAnsi="Calibri" w:cs="Calibri"/>
                <w:bCs/>
                <w:color w:val="000000"/>
                <w:sz w:val="24"/>
                <w:szCs w:val="24"/>
                <w:lang w:eastAsia="en-AU"/>
              </w:rPr>
            </w:pPr>
            <w:r w:rsidRPr="009018BF">
              <w:rPr>
                <w:rFonts w:ascii="Calibri" w:eastAsia="Times New Roman" w:hAnsi="Calibri" w:cs="Calibri"/>
                <w:bCs/>
                <w:color w:val="000000"/>
                <w:sz w:val="24"/>
                <w:szCs w:val="24"/>
                <w:lang w:eastAsia="en-AU"/>
              </w:rPr>
              <w:t>FP3.1</w:t>
            </w:r>
          </w:p>
        </w:tc>
        <w:tc>
          <w:tcPr>
            <w:tcW w:w="5922" w:type="dxa"/>
            <w:tcBorders>
              <w:top w:val="nil"/>
              <w:left w:val="nil"/>
              <w:bottom w:val="single" w:sz="8" w:space="0" w:color="000000"/>
              <w:right w:val="single" w:sz="8" w:space="0" w:color="000000"/>
            </w:tcBorders>
            <w:shd w:val="clear" w:color="auto" w:fill="auto"/>
            <w:vAlign w:val="center"/>
            <w:hideMark/>
          </w:tcPr>
          <w:p w14:paraId="3A0B7722" w14:textId="77777777" w:rsidR="009018BF" w:rsidRPr="009018BF" w:rsidRDefault="009018BF" w:rsidP="009018BF">
            <w:pPr>
              <w:rPr>
                <w:rFonts w:ascii="Calibri" w:eastAsia="Times New Roman" w:hAnsi="Calibri" w:cs="Calibri"/>
                <w:b w:val="0"/>
                <w:color w:val="000000"/>
                <w:sz w:val="20"/>
                <w:szCs w:val="20"/>
                <w:lang w:eastAsia="en-AU"/>
              </w:rPr>
            </w:pPr>
            <w:r w:rsidRPr="009018BF">
              <w:rPr>
                <w:rFonts w:ascii="Calibri" w:eastAsia="Times New Roman" w:hAnsi="Calibri" w:cs="Calibri"/>
                <w:b w:val="0"/>
                <w:color w:val="000000"/>
                <w:sz w:val="20"/>
                <w:szCs w:val="20"/>
                <w:lang w:eastAsia="en-AU"/>
              </w:rPr>
              <w:t>There is a documented process for the establishment of WHS consultation, cooperation and coordination arrangements, including: agreement on the establishment of consultation arrangements with workers on site; consultation with workers or their representatives when WHS issues arise; a program to ensure regular meetings with minutes of the meetings available to all workers; and training for health and safety representatives/WHS committee members where requested/required.</w:t>
            </w:r>
          </w:p>
        </w:tc>
        <w:tc>
          <w:tcPr>
            <w:tcW w:w="851" w:type="dxa"/>
            <w:tcBorders>
              <w:top w:val="nil"/>
              <w:left w:val="nil"/>
              <w:bottom w:val="single" w:sz="8" w:space="0" w:color="000000"/>
              <w:right w:val="single" w:sz="8" w:space="0" w:color="000000"/>
            </w:tcBorders>
            <w:shd w:val="clear" w:color="auto" w:fill="auto"/>
            <w:vAlign w:val="center"/>
            <w:hideMark/>
          </w:tcPr>
          <w:p w14:paraId="64E62A0B" w14:textId="77777777" w:rsidR="009018BF" w:rsidRPr="009018BF" w:rsidRDefault="009018BF" w:rsidP="009018BF">
            <w:pPr>
              <w:jc w:val="center"/>
              <w:rPr>
                <w:rFonts w:ascii="Calibri" w:eastAsia="Times New Roman" w:hAnsi="Calibri" w:cs="Calibri"/>
                <w:bCs/>
                <w:color w:val="000000"/>
                <w:sz w:val="28"/>
                <w:szCs w:val="28"/>
                <w:lang w:eastAsia="en-AU"/>
              </w:rPr>
            </w:pPr>
            <w:r w:rsidRPr="009018BF">
              <w:rPr>
                <w:rFonts w:ascii="Calibri" w:eastAsia="Times New Roman" w:hAnsi="Calibri" w:cs="Calibri"/>
                <w:bCs/>
                <w:color w:val="000000"/>
                <w:sz w:val="28"/>
                <w:szCs w:val="28"/>
                <w:lang w:eastAsia="en-AU"/>
              </w:rPr>
              <w:t>63</w:t>
            </w:r>
          </w:p>
        </w:tc>
        <w:tc>
          <w:tcPr>
            <w:tcW w:w="1701" w:type="dxa"/>
            <w:tcBorders>
              <w:top w:val="nil"/>
              <w:left w:val="nil"/>
              <w:bottom w:val="single" w:sz="8" w:space="0" w:color="000000"/>
              <w:right w:val="single" w:sz="8" w:space="0" w:color="000000"/>
            </w:tcBorders>
            <w:shd w:val="clear" w:color="auto" w:fill="auto"/>
            <w:vAlign w:val="center"/>
            <w:hideMark/>
          </w:tcPr>
          <w:p w14:paraId="6CE7C7E7" w14:textId="77777777" w:rsidR="009018BF" w:rsidRPr="009018BF" w:rsidRDefault="009018BF" w:rsidP="009018BF">
            <w:pPr>
              <w:jc w:val="center"/>
              <w:rPr>
                <w:rFonts w:ascii="Calibri" w:eastAsia="Times New Roman" w:hAnsi="Calibri" w:cs="Calibri"/>
                <w:bCs/>
                <w:color w:val="000000"/>
                <w:sz w:val="28"/>
                <w:szCs w:val="28"/>
                <w:lang w:eastAsia="en-AU"/>
              </w:rPr>
            </w:pPr>
            <w:r w:rsidRPr="009018BF">
              <w:rPr>
                <w:rFonts w:ascii="Calibri" w:eastAsia="Times New Roman" w:hAnsi="Calibri" w:cs="Calibri"/>
                <w:bCs/>
                <w:color w:val="000000"/>
                <w:sz w:val="28"/>
                <w:szCs w:val="28"/>
                <w:lang w:eastAsia="en-AU"/>
              </w:rPr>
              <w:t>1.63%</w:t>
            </w:r>
          </w:p>
        </w:tc>
      </w:tr>
      <w:tr w:rsidR="00F52EB5" w:rsidRPr="009018BF" w14:paraId="50527A06" w14:textId="77777777" w:rsidTr="00492729">
        <w:trPr>
          <w:trHeight w:val="20"/>
        </w:trPr>
        <w:tc>
          <w:tcPr>
            <w:tcW w:w="1014" w:type="dxa"/>
            <w:tcBorders>
              <w:top w:val="nil"/>
              <w:left w:val="single" w:sz="8" w:space="0" w:color="000000"/>
              <w:bottom w:val="single" w:sz="8" w:space="0" w:color="000000"/>
              <w:right w:val="single" w:sz="8" w:space="0" w:color="000000"/>
            </w:tcBorders>
            <w:shd w:val="clear" w:color="000000" w:fill="DDD9C3"/>
            <w:vAlign w:val="center"/>
            <w:hideMark/>
          </w:tcPr>
          <w:p w14:paraId="22D83D1E" w14:textId="77777777" w:rsidR="009018BF" w:rsidRPr="009018BF" w:rsidRDefault="009018BF" w:rsidP="009018BF">
            <w:pPr>
              <w:rPr>
                <w:rFonts w:ascii="Calibri" w:eastAsia="Times New Roman" w:hAnsi="Calibri" w:cs="Calibri"/>
                <w:bCs/>
                <w:color w:val="000000"/>
                <w:sz w:val="24"/>
                <w:szCs w:val="24"/>
                <w:lang w:eastAsia="en-AU"/>
              </w:rPr>
            </w:pPr>
            <w:r w:rsidRPr="009018BF">
              <w:rPr>
                <w:rFonts w:ascii="Calibri" w:eastAsia="Times New Roman" w:hAnsi="Calibri" w:cs="Calibri"/>
                <w:bCs/>
                <w:color w:val="000000"/>
                <w:sz w:val="24"/>
                <w:szCs w:val="24"/>
                <w:lang w:eastAsia="en-AU"/>
              </w:rPr>
              <w:t>WH12.4</w:t>
            </w:r>
          </w:p>
        </w:tc>
        <w:tc>
          <w:tcPr>
            <w:tcW w:w="5922" w:type="dxa"/>
            <w:tcBorders>
              <w:top w:val="nil"/>
              <w:left w:val="nil"/>
              <w:bottom w:val="single" w:sz="8" w:space="0" w:color="000000"/>
              <w:right w:val="single" w:sz="8" w:space="0" w:color="000000"/>
            </w:tcBorders>
            <w:shd w:val="clear" w:color="000000" w:fill="DDD9C3"/>
            <w:vAlign w:val="center"/>
            <w:hideMark/>
          </w:tcPr>
          <w:p w14:paraId="5CAD7513" w14:textId="77777777" w:rsidR="009018BF" w:rsidRPr="009018BF" w:rsidRDefault="009018BF" w:rsidP="009018BF">
            <w:pPr>
              <w:rPr>
                <w:rFonts w:ascii="Calibri" w:eastAsia="Times New Roman" w:hAnsi="Calibri" w:cs="Calibri"/>
                <w:b w:val="0"/>
                <w:color w:val="000000"/>
                <w:sz w:val="20"/>
                <w:szCs w:val="20"/>
                <w:lang w:eastAsia="en-AU"/>
              </w:rPr>
            </w:pPr>
            <w:r w:rsidRPr="009018BF">
              <w:rPr>
                <w:rFonts w:ascii="Calibri" w:eastAsia="Times New Roman" w:hAnsi="Calibri" w:cs="Calibri"/>
                <w:b w:val="0"/>
                <w:color w:val="000000"/>
                <w:sz w:val="20"/>
                <w:szCs w:val="20"/>
                <w:lang w:eastAsia="en-AU"/>
              </w:rPr>
              <w:t>There is a documented process to liaise with client/public/other entities to implement a HIRAC process for any hazards impacting any of the parties.</w:t>
            </w:r>
          </w:p>
        </w:tc>
        <w:tc>
          <w:tcPr>
            <w:tcW w:w="851" w:type="dxa"/>
            <w:tcBorders>
              <w:top w:val="nil"/>
              <w:left w:val="nil"/>
              <w:bottom w:val="single" w:sz="8" w:space="0" w:color="000000"/>
              <w:right w:val="single" w:sz="8" w:space="0" w:color="000000"/>
            </w:tcBorders>
            <w:shd w:val="clear" w:color="000000" w:fill="DDD9C3"/>
            <w:vAlign w:val="center"/>
            <w:hideMark/>
          </w:tcPr>
          <w:p w14:paraId="05713731" w14:textId="77777777" w:rsidR="009018BF" w:rsidRPr="009018BF" w:rsidRDefault="009018BF" w:rsidP="009018BF">
            <w:pPr>
              <w:jc w:val="center"/>
              <w:rPr>
                <w:rFonts w:ascii="Calibri" w:eastAsia="Times New Roman" w:hAnsi="Calibri" w:cs="Calibri"/>
                <w:bCs/>
                <w:color w:val="000000"/>
                <w:sz w:val="28"/>
                <w:szCs w:val="28"/>
                <w:lang w:eastAsia="en-AU"/>
              </w:rPr>
            </w:pPr>
            <w:r w:rsidRPr="009018BF">
              <w:rPr>
                <w:rFonts w:ascii="Calibri" w:eastAsia="Times New Roman" w:hAnsi="Calibri" w:cs="Calibri"/>
                <w:bCs/>
                <w:color w:val="000000"/>
                <w:sz w:val="28"/>
                <w:szCs w:val="28"/>
                <w:lang w:eastAsia="en-AU"/>
              </w:rPr>
              <w:t>62</w:t>
            </w:r>
          </w:p>
        </w:tc>
        <w:tc>
          <w:tcPr>
            <w:tcW w:w="1701" w:type="dxa"/>
            <w:tcBorders>
              <w:top w:val="nil"/>
              <w:left w:val="nil"/>
              <w:bottom w:val="single" w:sz="8" w:space="0" w:color="000000"/>
              <w:right w:val="single" w:sz="8" w:space="0" w:color="000000"/>
            </w:tcBorders>
            <w:shd w:val="clear" w:color="000000" w:fill="DDD9C3"/>
            <w:vAlign w:val="center"/>
            <w:hideMark/>
          </w:tcPr>
          <w:p w14:paraId="635F0BBF" w14:textId="77777777" w:rsidR="009018BF" w:rsidRPr="009018BF" w:rsidRDefault="009018BF" w:rsidP="009018BF">
            <w:pPr>
              <w:jc w:val="center"/>
              <w:rPr>
                <w:rFonts w:ascii="Calibri" w:eastAsia="Times New Roman" w:hAnsi="Calibri" w:cs="Calibri"/>
                <w:bCs/>
                <w:color w:val="000000"/>
                <w:sz w:val="28"/>
                <w:szCs w:val="28"/>
                <w:lang w:eastAsia="en-AU"/>
              </w:rPr>
            </w:pPr>
            <w:r w:rsidRPr="009018BF">
              <w:rPr>
                <w:rFonts w:ascii="Calibri" w:eastAsia="Times New Roman" w:hAnsi="Calibri" w:cs="Calibri"/>
                <w:bCs/>
                <w:color w:val="000000"/>
                <w:sz w:val="28"/>
                <w:szCs w:val="28"/>
                <w:lang w:eastAsia="en-AU"/>
              </w:rPr>
              <w:t>1.60%</w:t>
            </w:r>
            <w:bookmarkEnd w:id="13"/>
          </w:p>
        </w:tc>
      </w:tr>
    </w:tbl>
    <w:p w14:paraId="072017A4" w14:textId="109B70D3" w:rsidR="003E3090" w:rsidRDefault="00D813F3">
      <w:pPr>
        <w:spacing w:after="200" w:line="276" w:lineRule="auto"/>
        <w:rPr>
          <w:rFonts w:eastAsiaTheme="majorEastAsia" w:cstheme="majorBidi"/>
          <w:szCs w:val="48"/>
        </w:rPr>
      </w:pPr>
      <w:r>
        <w:rPr>
          <w:noProof/>
          <w:lang w:eastAsia="en-AU"/>
        </w:rPr>
        <w:drawing>
          <wp:anchor distT="0" distB="0" distL="114300" distR="114300" simplePos="0" relativeHeight="251706880" behindDoc="1" locked="0" layoutInCell="1" allowOverlap="1" wp14:anchorId="36440B32" wp14:editId="6B6E4E02">
            <wp:simplePos x="0" y="0"/>
            <wp:positionH relativeFrom="margin">
              <wp:posOffset>0</wp:posOffset>
            </wp:positionH>
            <wp:positionV relativeFrom="paragraph">
              <wp:posOffset>0</wp:posOffset>
            </wp:positionV>
            <wp:extent cx="5934075" cy="1952625"/>
            <wp:effectExtent l="0" t="0" r="0" b="0"/>
            <wp:wrapNone/>
            <wp:docPr id="238" name="Chart 238" descr="This graph shows the ten most issued CARs in 2020 by Audit Sub-Criteria. It shows the total number of CARs issued for  the Audit Sub-Criteria and the percentage of total CARs this number represents. ">
              <a:extLst xmlns:a="http://schemas.openxmlformats.org/drawingml/2006/main">
                <a:ext uri="{FF2B5EF4-FFF2-40B4-BE49-F238E27FC236}">
                  <a16:creationId xmlns:a16="http://schemas.microsoft.com/office/drawing/2014/main" id="{D106E249-81DC-4C6E-8A88-3B75CC62B3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3E3090">
        <w:rPr>
          <w:szCs w:val="48"/>
        </w:rPr>
        <w:br w:type="page"/>
      </w:r>
    </w:p>
    <w:bookmarkStart w:id="14" w:name="_Toc95836649"/>
    <w:p w14:paraId="7537B1C9" w14:textId="77777777" w:rsidR="007F58D3" w:rsidRPr="00957A1E" w:rsidRDefault="00D1181A" w:rsidP="003932C5">
      <w:pPr>
        <w:pStyle w:val="Heading2"/>
        <w:rPr>
          <w:szCs w:val="48"/>
        </w:rPr>
      </w:pPr>
      <w:r>
        <w:rPr>
          <w:noProof/>
          <w:lang w:eastAsia="en-AU"/>
        </w:rPr>
        <w:lastRenderedPageBreak/>
        <mc:AlternateContent>
          <mc:Choice Requires="wpg">
            <w:drawing>
              <wp:anchor distT="0" distB="0" distL="114300" distR="114300" simplePos="0" relativeHeight="251635200" behindDoc="1" locked="0" layoutInCell="1" allowOverlap="1" wp14:anchorId="7E83530E" wp14:editId="49A03329">
                <wp:simplePos x="0" y="0"/>
                <wp:positionH relativeFrom="margin">
                  <wp:posOffset>-207034</wp:posOffset>
                </wp:positionH>
                <wp:positionV relativeFrom="paragraph">
                  <wp:posOffset>1</wp:posOffset>
                </wp:positionV>
                <wp:extent cx="6238875" cy="4908430"/>
                <wp:effectExtent l="0" t="0" r="28575" b="26035"/>
                <wp:wrapNone/>
                <wp:docPr id="204" name="Group 204"/>
                <wp:cNvGraphicFramePr/>
                <a:graphic xmlns:a="http://schemas.openxmlformats.org/drawingml/2006/main">
                  <a:graphicData uri="http://schemas.microsoft.com/office/word/2010/wordprocessingGroup">
                    <wpg:wgp>
                      <wpg:cNvGrpSpPr/>
                      <wpg:grpSpPr>
                        <a:xfrm>
                          <a:off x="0" y="0"/>
                          <a:ext cx="6238875" cy="4908430"/>
                          <a:chOff x="0" y="0"/>
                          <a:chExt cx="6060440" cy="3924733"/>
                        </a:xfrm>
                      </wpg:grpSpPr>
                      <wps:wsp>
                        <wps:cNvPr id="205" name="Rectangle 205"/>
                        <wps:cNvSpPr/>
                        <wps:spPr>
                          <a:xfrm>
                            <a:off x="0" y="76131"/>
                            <a:ext cx="6060440" cy="3848602"/>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206"/>
                        <wps:cNvSpPr/>
                        <wps:spPr>
                          <a:xfrm>
                            <a:off x="116954" y="0"/>
                            <a:ext cx="4147217" cy="16457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24D1C9" id="Group 204" o:spid="_x0000_s1026" style="position:absolute;margin-left:-16.3pt;margin-top:0;width:491.25pt;height:386.5pt;z-index:-251681280;mso-position-horizontal-relative:margin;mso-width-relative:margin;mso-height-relative:margin" coordsize="60604,39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">
                <v:rect id="Rectangle 205" o:spid="_x0000_s1027" style="position:absolute;top:761;width:60604;height:38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" filled="f" strokecolor="#484329 [814]" strokeweight="2pt"/>
                <v:rect id="Rectangle 206" o:spid="_x0000_s1028" style="position:absolute;left:1169;width:41472;height:1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" fillcolor="white [3212]" stroked="f" strokeweight="2pt"/>
                <w10:wrap anchorx="margin"/>
              </v:group>
            </w:pict>
          </mc:Fallback>
        </mc:AlternateContent>
      </w:r>
      <w:r w:rsidRPr="00C01DE9">
        <w:rPr>
          <w:noProof/>
          <w:szCs w:val="48"/>
          <w:lang w:eastAsia="en-AU"/>
        </w:rPr>
        <mc:AlternateContent>
          <mc:Choice Requires="wps">
            <w:drawing>
              <wp:anchor distT="45720" distB="45720" distL="114300" distR="114300" simplePos="0" relativeHeight="251657728" behindDoc="0" locked="0" layoutInCell="1" allowOverlap="1" wp14:anchorId="65455643" wp14:editId="21D77DB8">
                <wp:simplePos x="0" y="0"/>
                <wp:positionH relativeFrom="margin">
                  <wp:posOffset>2392980</wp:posOffset>
                </wp:positionH>
                <wp:positionV relativeFrom="paragraph">
                  <wp:posOffset>217638</wp:posOffset>
                </wp:positionV>
                <wp:extent cx="3357880" cy="347980"/>
                <wp:effectExtent l="0" t="0" r="0" b="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347980"/>
                        </a:xfrm>
                        <a:prstGeom prst="rect">
                          <a:avLst/>
                        </a:prstGeom>
                        <a:noFill/>
                        <a:ln w="9525">
                          <a:noFill/>
                          <a:miter lim="800000"/>
                          <a:headEnd/>
                          <a:tailEnd/>
                        </a:ln>
                      </wps:spPr>
                      <wps:txbx>
                        <w:txbxContent>
                          <w:p w14:paraId="3DDAA0E6" w14:textId="77777777" w:rsidR="009B5E3D" w:rsidRPr="003E3090" w:rsidRDefault="009B5E3D" w:rsidP="003E3090">
                            <w:pPr>
                              <w:rPr>
                                <w:bCs/>
                                <w:sz w:val="28"/>
                                <w:szCs w:val="28"/>
                              </w:rPr>
                            </w:pPr>
                            <w:r w:rsidRPr="003E3090">
                              <w:rPr>
                                <w:bCs/>
                                <w:sz w:val="28"/>
                                <w:szCs w:val="28"/>
                              </w:rPr>
                              <w:t>CAR Issue Frequency vs Times Reviewed</w:t>
                            </w:r>
                          </w:p>
                          <w:p w14:paraId="075B5D3E" w14:textId="77777777" w:rsidR="009B5E3D" w:rsidRPr="003E3090" w:rsidRDefault="009B5E3D">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55643" id="_x0000_s1051" type="#_x0000_t202" style="position:absolute;margin-left:188.4pt;margin-top:17.15pt;width:264.4pt;height:27.4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" filled="f" stroked="f">
                <v:textbox>
                  <w:txbxContent>
                    <w:p w14:paraId="3DDAA0E6" w14:textId="77777777" w:rsidR="009B5E3D" w:rsidRPr="003E3090" w:rsidRDefault="009B5E3D" w:rsidP="003E3090">
                      <w:pPr>
                        <w:rPr>
                          <w:bCs/>
                          <w:sz w:val="28"/>
                          <w:szCs w:val="28"/>
                        </w:rPr>
                      </w:pPr>
                      <w:r w:rsidRPr="003E3090">
                        <w:rPr>
                          <w:bCs/>
                          <w:sz w:val="28"/>
                          <w:szCs w:val="28"/>
                        </w:rPr>
                        <w:t>CAR Issue Frequency vs Times Reviewed</w:t>
                      </w:r>
                    </w:p>
                    <w:p w14:paraId="075B5D3E" w14:textId="77777777" w:rsidR="009B5E3D" w:rsidRPr="003E3090" w:rsidRDefault="009B5E3D">
                      <w:pPr>
                        <w:rPr>
                          <w:sz w:val="28"/>
                          <w:szCs w:val="28"/>
                        </w:rPr>
                      </w:pPr>
                    </w:p>
                  </w:txbxContent>
                </v:textbox>
                <w10:wrap anchorx="margin"/>
              </v:shape>
            </w:pict>
          </mc:Fallback>
        </mc:AlternateContent>
      </w:r>
      <w:r w:rsidR="00C94198" w:rsidRPr="00957A1E">
        <w:rPr>
          <w:szCs w:val="48"/>
        </w:rPr>
        <w:t>CORRECTIVE ACTION REPORTS FREQUENCY 2020</w:t>
      </w:r>
      <w:bookmarkEnd w:id="14"/>
    </w:p>
    <w:p w14:paraId="74AC6999" w14:textId="77777777" w:rsidR="007F58D3" w:rsidRDefault="00D1181A" w:rsidP="003932C5">
      <w:r>
        <w:rPr>
          <w:noProof/>
          <w:lang w:eastAsia="en-AU"/>
        </w:rPr>
        <w:drawing>
          <wp:anchor distT="0" distB="0" distL="114300" distR="114300" simplePos="0" relativeHeight="251633150" behindDoc="1" locked="0" layoutInCell="1" allowOverlap="1" wp14:anchorId="3B6F33BB" wp14:editId="62FEBCCE">
            <wp:simplePos x="0" y="0"/>
            <wp:positionH relativeFrom="column">
              <wp:posOffset>2106127</wp:posOffset>
            </wp:positionH>
            <wp:positionV relativeFrom="paragraph">
              <wp:posOffset>199186</wp:posOffset>
            </wp:positionV>
            <wp:extent cx="3547110" cy="2059940"/>
            <wp:effectExtent l="0" t="0" r="0" b="0"/>
            <wp:wrapTight wrapText="bothSides">
              <wp:wrapPolygon edited="0">
                <wp:start x="0" y="0"/>
                <wp:lineTo x="0" y="21374"/>
                <wp:lineTo x="21461" y="21374"/>
                <wp:lineTo x="21461" y="0"/>
                <wp:lineTo x="0" y="0"/>
              </wp:wrapPolygon>
            </wp:wrapTight>
            <wp:docPr id="2" name="Picture 2" descr="This graph shows the CAR issue frequency vs the times that individual audit sub-criteria were reviewed by FSOs in 2020. It shows the total percentage of CAR issue frequency for each audit sub-criteria, including a breakdown between Major and Minor CARs, and the number of times each audit sub-criteria was revi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graph shows the CAR issue frequency vs the times that individual audit sub-criteria were reviewed by FSOs in 2020. It shows the total percentage of CAR issue frequency for each audit sub-criteria, including a breakdown between Major and Minor CARs, and the number of times each audit sub-criteria was review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47110" cy="2059940"/>
                    </a:xfrm>
                    <a:prstGeom prst="rect">
                      <a:avLst/>
                    </a:prstGeom>
                  </pic:spPr>
                </pic:pic>
              </a:graphicData>
            </a:graphic>
            <wp14:sizeRelH relativeFrom="page">
              <wp14:pctWidth>0</wp14:pctWidth>
            </wp14:sizeRelH>
            <wp14:sizeRelV relativeFrom="page">
              <wp14:pctHeight>0</wp14:pctHeight>
            </wp14:sizeRelV>
          </wp:anchor>
        </w:drawing>
      </w:r>
    </w:p>
    <w:p w14:paraId="155BFCE9" w14:textId="6C80C762" w:rsidR="003E3090" w:rsidRDefault="005553A6" w:rsidP="003932C5">
      <w:pPr>
        <w:rPr>
          <w:b w:val="0"/>
          <w:bCs/>
          <w:sz w:val="22"/>
          <w:szCs w:val="22"/>
        </w:rPr>
      </w:pPr>
      <w:r w:rsidRPr="00957A1E">
        <w:rPr>
          <w:b w:val="0"/>
          <w:bCs/>
          <w:sz w:val="22"/>
          <w:szCs w:val="22"/>
        </w:rPr>
        <w:t>In 2020</w:t>
      </w:r>
      <w:r w:rsidR="001D2CD6" w:rsidRPr="00957A1E">
        <w:rPr>
          <w:b w:val="0"/>
          <w:bCs/>
          <w:sz w:val="22"/>
          <w:szCs w:val="22"/>
        </w:rPr>
        <w:t xml:space="preserve">, </w:t>
      </w:r>
      <w:r w:rsidRPr="00AB60E7">
        <w:rPr>
          <w:sz w:val="22"/>
          <w:szCs w:val="22"/>
        </w:rPr>
        <w:t>12,3</w:t>
      </w:r>
      <w:r w:rsidR="0005535C" w:rsidRPr="00AB60E7">
        <w:rPr>
          <w:sz w:val="22"/>
          <w:szCs w:val="22"/>
        </w:rPr>
        <w:t>32</w:t>
      </w:r>
      <w:r w:rsidR="001D2CD6" w:rsidRPr="0052553A">
        <w:rPr>
          <w:b w:val="0"/>
          <w:bCs/>
          <w:sz w:val="22"/>
          <w:szCs w:val="22"/>
        </w:rPr>
        <w:t xml:space="preserve"> audit </w:t>
      </w:r>
      <w:r w:rsidR="002763F1">
        <w:rPr>
          <w:b w:val="0"/>
          <w:bCs/>
          <w:sz w:val="22"/>
          <w:szCs w:val="22"/>
        </w:rPr>
        <w:t>head-</w:t>
      </w:r>
      <w:r w:rsidR="001D2CD6" w:rsidRPr="0052553A">
        <w:rPr>
          <w:b w:val="0"/>
          <w:bCs/>
          <w:sz w:val="22"/>
          <w:szCs w:val="22"/>
        </w:rPr>
        <w:t>criteria were reviewed by FSOs.</w:t>
      </w:r>
      <w:r w:rsidR="002763F1">
        <w:rPr>
          <w:b w:val="0"/>
          <w:bCs/>
          <w:sz w:val="22"/>
          <w:szCs w:val="22"/>
        </w:rPr>
        <w:t xml:space="preserve"> </w:t>
      </w:r>
      <w:r w:rsidR="00FE6415">
        <w:rPr>
          <w:b w:val="0"/>
          <w:bCs/>
          <w:sz w:val="22"/>
          <w:szCs w:val="22"/>
        </w:rPr>
        <w:t>Only s</w:t>
      </w:r>
      <w:r w:rsidR="002763F1">
        <w:rPr>
          <w:b w:val="0"/>
          <w:bCs/>
          <w:sz w:val="22"/>
          <w:szCs w:val="22"/>
        </w:rPr>
        <w:t>even of these head-criteria were reviewed more than 5% of the time.</w:t>
      </w:r>
    </w:p>
    <w:p w14:paraId="05022089" w14:textId="77777777" w:rsidR="003E3090" w:rsidRDefault="003E3090" w:rsidP="003932C5">
      <w:pPr>
        <w:rPr>
          <w:b w:val="0"/>
          <w:bCs/>
          <w:sz w:val="22"/>
          <w:szCs w:val="22"/>
        </w:rPr>
      </w:pPr>
    </w:p>
    <w:p w14:paraId="273D4CB5" w14:textId="236DE108" w:rsidR="002763F1" w:rsidRPr="002763F1" w:rsidRDefault="001D2CD6" w:rsidP="002763F1">
      <w:pPr>
        <w:rPr>
          <w:b w:val="0"/>
          <w:bCs/>
          <w:sz w:val="22"/>
          <w:szCs w:val="22"/>
        </w:rPr>
      </w:pPr>
      <w:r w:rsidRPr="0052553A">
        <w:rPr>
          <w:b w:val="0"/>
          <w:bCs/>
          <w:sz w:val="22"/>
          <w:szCs w:val="22"/>
        </w:rPr>
        <w:t xml:space="preserve">Of those </w:t>
      </w:r>
      <w:r w:rsidR="002763F1">
        <w:rPr>
          <w:b w:val="0"/>
          <w:bCs/>
          <w:sz w:val="22"/>
          <w:szCs w:val="22"/>
        </w:rPr>
        <w:t xml:space="preserve">seven </w:t>
      </w:r>
      <w:r w:rsidRPr="0052553A">
        <w:rPr>
          <w:b w:val="0"/>
          <w:bCs/>
          <w:sz w:val="22"/>
          <w:szCs w:val="22"/>
        </w:rPr>
        <w:t xml:space="preserve">audit </w:t>
      </w:r>
      <w:r w:rsidR="002763F1">
        <w:rPr>
          <w:b w:val="0"/>
          <w:bCs/>
          <w:sz w:val="22"/>
          <w:szCs w:val="22"/>
        </w:rPr>
        <w:t>head</w:t>
      </w:r>
      <w:r w:rsidR="00DB0FEB">
        <w:rPr>
          <w:b w:val="0"/>
          <w:bCs/>
          <w:sz w:val="22"/>
          <w:szCs w:val="22"/>
        </w:rPr>
        <w:t>-</w:t>
      </w:r>
      <w:r w:rsidRPr="0052553A">
        <w:rPr>
          <w:b w:val="0"/>
          <w:bCs/>
          <w:sz w:val="22"/>
          <w:szCs w:val="22"/>
        </w:rPr>
        <w:t xml:space="preserve">criteria, WH13 – Emergency Preparedness and Response was found non-compliant at the highest rate, being issued a CAR </w:t>
      </w:r>
      <w:r w:rsidR="004F5CA8" w:rsidRPr="00AB60E7">
        <w:rPr>
          <w:sz w:val="22"/>
          <w:szCs w:val="22"/>
        </w:rPr>
        <w:t>41.5</w:t>
      </w:r>
      <w:r w:rsidRPr="00AB60E7">
        <w:rPr>
          <w:sz w:val="22"/>
          <w:szCs w:val="22"/>
        </w:rPr>
        <w:t>%</w:t>
      </w:r>
      <w:r w:rsidRPr="00594B8A">
        <w:rPr>
          <w:b w:val="0"/>
          <w:bCs/>
          <w:sz w:val="22"/>
          <w:szCs w:val="22"/>
        </w:rPr>
        <w:t xml:space="preserve"> of</w:t>
      </w:r>
      <w:r w:rsidRPr="0052553A">
        <w:rPr>
          <w:b w:val="0"/>
          <w:bCs/>
          <w:sz w:val="22"/>
          <w:szCs w:val="22"/>
        </w:rPr>
        <w:t xml:space="preserve"> </w:t>
      </w:r>
      <w:r w:rsidRPr="00957A1E">
        <w:rPr>
          <w:b w:val="0"/>
          <w:bCs/>
          <w:sz w:val="22"/>
          <w:szCs w:val="22"/>
        </w:rPr>
        <w:t>the times it was reviewed.</w:t>
      </w:r>
      <w:r w:rsidR="00910751" w:rsidRPr="00910751">
        <w:rPr>
          <w:noProof/>
        </w:rPr>
        <w:t xml:space="preserve"> </w:t>
      </w:r>
    </w:p>
    <w:tbl>
      <w:tblPr>
        <w:tblW w:w="5189" w:type="pct"/>
        <w:tblInd w:w="-147" w:type="dxa"/>
        <w:tblLook w:val="04A0" w:firstRow="1" w:lastRow="0" w:firstColumn="1" w:lastColumn="0" w:noHBand="0" w:noVBand="1"/>
        <w:tblCaption w:val="Number of CARs issued for Audit Sub-Criteria and Times reviewed"/>
        <w:tblDescription w:val="This table shows the total number of CARs issued for the Audit Sub-Criteria, including the number for both major and minor CARs, and the total number of times the Audit Sub-Criteria was reviewed. It shows the percentage of times the criteria was reviewed compared to other criteria and the percentages of the CARs issued of the times reviewed."/>
      </w:tblPr>
      <w:tblGrid>
        <w:gridCol w:w="2978"/>
        <w:gridCol w:w="720"/>
        <w:gridCol w:w="726"/>
        <w:gridCol w:w="737"/>
        <w:gridCol w:w="1398"/>
        <w:gridCol w:w="1400"/>
        <w:gridCol w:w="1398"/>
      </w:tblGrid>
      <w:tr w:rsidR="00910751" w:rsidRPr="00174413" w14:paraId="30F63A2E" w14:textId="77777777" w:rsidTr="00082F6B">
        <w:trPr>
          <w:trHeight w:val="333"/>
        </w:trPr>
        <w:tc>
          <w:tcPr>
            <w:tcW w:w="1591" w:type="pct"/>
            <w:vMerge w:val="restart"/>
            <w:tcBorders>
              <w:top w:val="single" w:sz="4" w:space="0" w:color="auto"/>
              <w:left w:val="single" w:sz="4" w:space="0" w:color="auto"/>
              <w:right w:val="single" w:sz="4" w:space="0" w:color="auto"/>
            </w:tcBorders>
            <w:shd w:val="clear" w:color="000000" w:fill="C00000"/>
            <w:vAlign w:val="center"/>
            <w:hideMark/>
          </w:tcPr>
          <w:p w14:paraId="00FF7BC7" w14:textId="77777777" w:rsidR="00910751" w:rsidRPr="00F377C9" w:rsidRDefault="00910751" w:rsidP="00910751">
            <w:pPr>
              <w:jc w:val="center"/>
              <w:rPr>
                <w:rFonts w:ascii="Calibri" w:eastAsia="Times New Roman" w:hAnsi="Calibri" w:cs="Times New Roman"/>
                <w:bCs/>
                <w:color w:val="FFFFFF" w:themeColor="background1"/>
                <w:sz w:val="22"/>
                <w:szCs w:val="22"/>
                <w:lang w:eastAsia="en-AU"/>
              </w:rPr>
            </w:pPr>
            <w:r w:rsidRPr="00F377C9">
              <w:rPr>
                <w:rFonts w:ascii="Calibri" w:eastAsia="Times New Roman" w:hAnsi="Calibri" w:cs="Times New Roman"/>
                <w:bCs/>
                <w:color w:val="FFFFFF" w:themeColor="background1"/>
                <w:sz w:val="22"/>
                <w:szCs w:val="22"/>
                <w:lang w:eastAsia="en-AU"/>
              </w:rPr>
              <w:t>Audit Criteria</w:t>
            </w:r>
          </w:p>
        </w:tc>
        <w:tc>
          <w:tcPr>
            <w:tcW w:w="1167" w:type="pct"/>
            <w:gridSpan w:val="3"/>
            <w:tcBorders>
              <w:top w:val="single" w:sz="4" w:space="0" w:color="auto"/>
              <w:left w:val="nil"/>
              <w:right w:val="single" w:sz="4" w:space="0" w:color="auto"/>
            </w:tcBorders>
            <w:shd w:val="clear" w:color="000000" w:fill="C00000"/>
            <w:vAlign w:val="center"/>
          </w:tcPr>
          <w:p w14:paraId="643C43AD" w14:textId="77777777" w:rsidR="00910751" w:rsidRPr="000A67B2" w:rsidRDefault="00910751" w:rsidP="00910751">
            <w:pPr>
              <w:jc w:val="center"/>
              <w:rPr>
                <w:rFonts w:ascii="Calibri" w:eastAsia="Times New Roman" w:hAnsi="Calibri" w:cs="Times New Roman"/>
                <w:bCs/>
                <w:color w:val="FFFFFF" w:themeColor="background1"/>
                <w:sz w:val="20"/>
                <w:szCs w:val="20"/>
                <w:lang w:eastAsia="en-AU"/>
              </w:rPr>
            </w:pPr>
            <w:r w:rsidRPr="000A67B2">
              <w:rPr>
                <w:rFonts w:ascii="Calibri" w:eastAsia="Times New Roman" w:hAnsi="Calibri" w:cs="Times New Roman"/>
                <w:bCs/>
                <w:color w:val="FFFFFF" w:themeColor="background1"/>
                <w:sz w:val="20"/>
                <w:szCs w:val="20"/>
                <w:lang w:eastAsia="en-AU"/>
              </w:rPr>
              <w:t xml:space="preserve">CARs Issued </w:t>
            </w:r>
          </w:p>
        </w:tc>
        <w:tc>
          <w:tcPr>
            <w:tcW w:w="747" w:type="pct"/>
            <w:vMerge w:val="restart"/>
            <w:tcBorders>
              <w:top w:val="single" w:sz="4" w:space="0" w:color="auto"/>
              <w:left w:val="single" w:sz="4" w:space="0" w:color="auto"/>
              <w:right w:val="single" w:sz="4" w:space="0" w:color="auto"/>
            </w:tcBorders>
            <w:shd w:val="clear" w:color="000000" w:fill="C00000"/>
            <w:vAlign w:val="center"/>
            <w:hideMark/>
          </w:tcPr>
          <w:p w14:paraId="76FD4180" w14:textId="77777777" w:rsidR="00910751" w:rsidRPr="000A67B2" w:rsidRDefault="00910751" w:rsidP="00910751">
            <w:pPr>
              <w:jc w:val="center"/>
              <w:rPr>
                <w:rFonts w:ascii="Calibri" w:eastAsia="Times New Roman" w:hAnsi="Calibri" w:cs="Times New Roman"/>
                <w:bCs/>
                <w:color w:val="FFFFFF" w:themeColor="background1"/>
                <w:sz w:val="20"/>
                <w:szCs w:val="20"/>
                <w:lang w:eastAsia="en-AU"/>
              </w:rPr>
            </w:pPr>
            <w:r w:rsidRPr="000A67B2">
              <w:rPr>
                <w:rFonts w:ascii="Calibri" w:eastAsia="Times New Roman" w:hAnsi="Calibri" w:cs="Times New Roman"/>
                <w:bCs/>
                <w:color w:val="FFFFFF" w:themeColor="background1"/>
                <w:sz w:val="20"/>
                <w:szCs w:val="20"/>
                <w:lang w:eastAsia="en-AU"/>
              </w:rPr>
              <w:t>Times Reviewed</w:t>
            </w:r>
          </w:p>
        </w:tc>
        <w:tc>
          <w:tcPr>
            <w:tcW w:w="748" w:type="pct"/>
            <w:vMerge w:val="restart"/>
            <w:tcBorders>
              <w:top w:val="single" w:sz="4" w:space="0" w:color="auto"/>
              <w:left w:val="nil"/>
              <w:right w:val="single" w:sz="4" w:space="0" w:color="auto"/>
            </w:tcBorders>
            <w:shd w:val="clear" w:color="000000" w:fill="C00000"/>
            <w:vAlign w:val="center"/>
            <w:hideMark/>
          </w:tcPr>
          <w:p w14:paraId="6CC6C841" w14:textId="77777777" w:rsidR="00910751" w:rsidRPr="000A67B2" w:rsidRDefault="00910751" w:rsidP="00910751">
            <w:pPr>
              <w:jc w:val="center"/>
              <w:rPr>
                <w:rFonts w:ascii="Calibri" w:eastAsia="Times New Roman" w:hAnsi="Calibri" w:cs="Times New Roman"/>
                <w:bCs/>
                <w:color w:val="FFFFFF" w:themeColor="background1"/>
                <w:sz w:val="20"/>
                <w:szCs w:val="20"/>
                <w:lang w:eastAsia="en-AU"/>
              </w:rPr>
            </w:pPr>
            <w:r w:rsidRPr="000A67B2">
              <w:rPr>
                <w:rFonts w:ascii="Calibri" w:eastAsia="Times New Roman" w:hAnsi="Calibri" w:cs="Times New Roman"/>
                <w:bCs/>
                <w:color w:val="FFFFFF" w:themeColor="background1"/>
                <w:sz w:val="20"/>
                <w:szCs w:val="20"/>
                <w:lang w:eastAsia="en-AU"/>
              </w:rPr>
              <w:t>% of Criteria reviewed</w:t>
            </w:r>
          </w:p>
        </w:tc>
        <w:tc>
          <w:tcPr>
            <w:tcW w:w="748" w:type="pct"/>
            <w:vMerge w:val="restart"/>
            <w:tcBorders>
              <w:top w:val="single" w:sz="4" w:space="0" w:color="auto"/>
              <w:left w:val="nil"/>
              <w:right w:val="single" w:sz="4" w:space="0" w:color="auto"/>
            </w:tcBorders>
            <w:shd w:val="clear" w:color="000000" w:fill="C00000"/>
            <w:vAlign w:val="center"/>
            <w:hideMark/>
          </w:tcPr>
          <w:p w14:paraId="20FD5017" w14:textId="77777777" w:rsidR="00910751" w:rsidRPr="000A67B2" w:rsidRDefault="00910751" w:rsidP="00910751">
            <w:pPr>
              <w:jc w:val="center"/>
              <w:rPr>
                <w:rFonts w:ascii="Calibri" w:eastAsia="Times New Roman" w:hAnsi="Calibri" w:cs="Times New Roman"/>
                <w:bCs/>
                <w:color w:val="FFFFFF" w:themeColor="background1"/>
                <w:sz w:val="20"/>
                <w:szCs w:val="20"/>
                <w:lang w:eastAsia="en-AU"/>
              </w:rPr>
            </w:pPr>
            <w:r w:rsidRPr="000A67B2">
              <w:rPr>
                <w:rFonts w:ascii="Calibri" w:eastAsia="Times New Roman" w:hAnsi="Calibri" w:cs="Times New Roman"/>
                <w:bCs/>
                <w:color w:val="FFFFFF" w:themeColor="background1"/>
                <w:sz w:val="20"/>
                <w:szCs w:val="20"/>
                <w:lang w:eastAsia="en-AU"/>
              </w:rPr>
              <w:t xml:space="preserve">% CAR issued of Times Reviewed </w:t>
            </w:r>
          </w:p>
        </w:tc>
      </w:tr>
      <w:tr w:rsidR="00910751" w:rsidRPr="00174413" w14:paraId="45CDC191" w14:textId="77777777" w:rsidTr="00082F6B">
        <w:trPr>
          <w:trHeight w:val="333"/>
        </w:trPr>
        <w:tc>
          <w:tcPr>
            <w:tcW w:w="1591" w:type="pct"/>
            <w:vMerge/>
            <w:tcBorders>
              <w:left w:val="single" w:sz="4" w:space="0" w:color="auto"/>
              <w:bottom w:val="single" w:sz="4" w:space="0" w:color="auto"/>
              <w:right w:val="single" w:sz="4" w:space="0" w:color="auto"/>
            </w:tcBorders>
            <w:shd w:val="clear" w:color="000000" w:fill="C00000"/>
            <w:vAlign w:val="center"/>
          </w:tcPr>
          <w:p w14:paraId="7122B68C" w14:textId="77777777" w:rsidR="00910751" w:rsidRPr="00F377C9" w:rsidRDefault="00910751" w:rsidP="00910751">
            <w:pPr>
              <w:jc w:val="center"/>
              <w:rPr>
                <w:rFonts w:ascii="Calibri" w:eastAsia="Times New Roman" w:hAnsi="Calibri" w:cs="Times New Roman"/>
                <w:bCs/>
                <w:color w:val="FFFFFF" w:themeColor="background1"/>
                <w:sz w:val="22"/>
                <w:szCs w:val="22"/>
                <w:lang w:eastAsia="en-AU"/>
              </w:rPr>
            </w:pPr>
          </w:p>
        </w:tc>
        <w:tc>
          <w:tcPr>
            <w:tcW w:w="385" w:type="pct"/>
            <w:tcBorders>
              <w:left w:val="nil"/>
              <w:bottom w:val="single" w:sz="4" w:space="0" w:color="auto"/>
              <w:right w:val="single" w:sz="4" w:space="0" w:color="auto"/>
            </w:tcBorders>
            <w:shd w:val="clear" w:color="000000" w:fill="C00000"/>
            <w:vAlign w:val="center"/>
          </w:tcPr>
          <w:p w14:paraId="5BC20FC5" w14:textId="77777777" w:rsidR="00910751" w:rsidRPr="000A67B2" w:rsidRDefault="00910751" w:rsidP="00910751">
            <w:pPr>
              <w:jc w:val="center"/>
              <w:rPr>
                <w:rFonts w:ascii="Calibri" w:eastAsia="Times New Roman" w:hAnsi="Calibri" w:cs="Times New Roman"/>
                <w:bCs/>
                <w:color w:val="FFFFFF" w:themeColor="background1"/>
                <w:sz w:val="20"/>
                <w:szCs w:val="20"/>
                <w:lang w:eastAsia="en-AU"/>
              </w:rPr>
            </w:pPr>
            <w:r>
              <w:rPr>
                <w:rFonts w:ascii="Calibri" w:eastAsia="Times New Roman" w:hAnsi="Calibri" w:cs="Times New Roman"/>
                <w:bCs/>
                <w:color w:val="FFFFFF" w:themeColor="background1"/>
                <w:sz w:val="20"/>
                <w:szCs w:val="20"/>
                <w:lang w:eastAsia="en-AU"/>
              </w:rPr>
              <w:t>Major</w:t>
            </w:r>
          </w:p>
        </w:tc>
        <w:tc>
          <w:tcPr>
            <w:tcW w:w="388" w:type="pct"/>
            <w:tcBorders>
              <w:left w:val="single" w:sz="4" w:space="0" w:color="auto"/>
              <w:bottom w:val="single" w:sz="4" w:space="0" w:color="auto"/>
              <w:right w:val="single" w:sz="4" w:space="0" w:color="auto"/>
            </w:tcBorders>
            <w:shd w:val="clear" w:color="000000" w:fill="C00000"/>
            <w:vAlign w:val="center"/>
          </w:tcPr>
          <w:p w14:paraId="3EE3DC99" w14:textId="77777777" w:rsidR="00910751" w:rsidRPr="000A67B2" w:rsidRDefault="00910751" w:rsidP="00910751">
            <w:pPr>
              <w:jc w:val="center"/>
              <w:rPr>
                <w:rFonts w:ascii="Calibri" w:eastAsia="Times New Roman" w:hAnsi="Calibri" w:cs="Times New Roman"/>
                <w:bCs/>
                <w:color w:val="FFFFFF" w:themeColor="background1"/>
                <w:sz w:val="20"/>
                <w:szCs w:val="20"/>
                <w:lang w:eastAsia="en-AU"/>
              </w:rPr>
            </w:pPr>
            <w:r>
              <w:rPr>
                <w:rFonts w:ascii="Calibri" w:eastAsia="Times New Roman" w:hAnsi="Calibri" w:cs="Times New Roman"/>
                <w:bCs/>
                <w:color w:val="FFFFFF" w:themeColor="background1"/>
                <w:sz w:val="20"/>
                <w:szCs w:val="20"/>
                <w:lang w:eastAsia="en-AU"/>
              </w:rPr>
              <w:t>Minor</w:t>
            </w:r>
          </w:p>
        </w:tc>
        <w:tc>
          <w:tcPr>
            <w:tcW w:w="394" w:type="pct"/>
            <w:tcBorders>
              <w:left w:val="single" w:sz="4" w:space="0" w:color="auto"/>
              <w:bottom w:val="single" w:sz="4" w:space="0" w:color="auto"/>
              <w:right w:val="single" w:sz="4" w:space="0" w:color="auto"/>
            </w:tcBorders>
            <w:shd w:val="clear" w:color="000000" w:fill="C00000"/>
            <w:vAlign w:val="center"/>
          </w:tcPr>
          <w:p w14:paraId="46929FDD" w14:textId="77777777" w:rsidR="00910751" w:rsidRPr="000A67B2" w:rsidRDefault="00910751" w:rsidP="00910751">
            <w:pPr>
              <w:jc w:val="center"/>
              <w:rPr>
                <w:rFonts w:ascii="Calibri" w:eastAsia="Times New Roman" w:hAnsi="Calibri" w:cs="Times New Roman"/>
                <w:bCs/>
                <w:color w:val="FFFFFF" w:themeColor="background1"/>
                <w:sz w:val="20"/>
                <w:szCs w:val="20"/>
                <w:lang w:eastAsia="en-AU"/>
              </w:rPr>
            </w:pPr>
            <w:r>
              <w:rPr>
                <w:rFonts w:ascii="Calibri" w:eastAsia="Times New Roman" w:hAnsi="Calibri" w:cs="Times New Roman"/>
                <w:bCs/>
                <w:color w:val="FFFFFF" w:themeColor="background1"/>
                <w:sz w:val="20"/>
                <w:szCs w:val="20"/>
                <w:lang w:eastAsia="en-AU"/>
              </w:rPr>
              <w:t>Total</w:t>
            </w:r>
          </w:p>
        </w:tc>
        <w:tc>
          <w:tcPr>
            <w:tcW w:w="747" w:type="pct"/>
            <w:vMerge/>
            <w:tcBorders>
              <w:left w:val="single" w:sz="4" w:space="0" w:color="auto"/>
              <w:bottom w:val="single" w:sz="4" w:space="0" w:color="auto"/>
              <w:right w:val="single" w:sz="4" w:space="0" w:color="auto"/>
            </w:tcBorders>
            <w:shd w:val="clear" w:color="000000" w:fill="C00000"/>
            <w:vAlign w:val="center"/>
          </w:tcPr>
          <w:p w14:paraId="020BC9AA" w14:textId="77777777" w:rsidR="00910751" w:rsidRPr="000A67B2" w:rsidRDefault="00910751" w:rsidP="00910751">
            <w:pPr>
              <w:jc w:val="center"/>
              <w:rPr>
                <w:rFonts w:ascii="Calibri" w:eastAsia="Times New Roman" w:hAnsi="Calibri" w:cs="Times New Roman"/>
                <w:bCs/>
                <w:color w:val="FFFFFF" w:themeColor="background1"/>
                <w:sz w:val="20"/>
                <w:szCs w:val="20"/>
                <w:lang w:eastAsia="en-AU"/>
              </w:rPr>
            </w:pPr>
          </w:p>
        </w:tc>
        <w:tc>
          <w:tcPr>
            <w:tcW w:w="748" w:type="pct"/>
            <w:vMerge/>
            <w:tcBorders>
              <w:left w:val="nil"/>
              <w:bottom w:val="single" w:sz="4" w:space="0" w:color="auto"/>
              <w:right w:val="single" w:sz="4" w:space="0" w:color="auto"/>
            </w:tcBorders>
            <w:shd w:val="clear" w:color="000000" w:fill="C00000"/>
            <w:vAlign w:val="center"/>
          </w:tcPr>
          <w:p w14:paraId="19443336" w14:textId="77777777" w:rsidR="00910751" w:rsidRPr="000A67B2" w:rsidRDefault="00910751" w:rsidP="00910751">
            <w:pPr>
              <w:jc w:val="center"/>
              <w:rPr>
                <w:rFonts w:ascii="Calibri" w:eastAsia="Times New Roman" w:hAnsi="Calibri" w:cs="Times New Roman"/>
                <w:bCs/>
                <w:color w:val="FFFFFF" w:themeColor="background1"/>
                <w:sz w:val="20"/>
                <w:szCs w:val="20"/>
                <w:lang w:eastAsia="en-AU"/>
              </w:rPr>
            </w:pPr>
          </w:p>
        </w:tc>
        <w:tc>
          <w:tcPr>
            <w:tcW w:w="748" w:type="pct"/>
            <w:vMerge/>
            <w:tcBorders>
              <w:left w:val="nil"/>
              <w:bottom w:val="single" w:sz="4" w:space="0" w:color="auto"/>
              <w:right w:val="single" w:sz="4" w:space="0" w:color="auto"/>
            </w:tcBorders>
            <w:shd w:val="clear" w:color="000000" w:fill="C00000"/>
            <w:vAlign w:val="center"/>
          </w:tcPr>
          <w:p w14:paraId="686D57CA" w14:textId="77777777" w:rsidR="00910751" w:rsidRPr="000A67B2" w:rsidRDefault="00910751" w:rsidP="00910751">
            <w:pPr>
              <w:jc w:val="center"/>
              <w:rPr>
                <w:rFonts w:ascii="Calibri" w:eastAsia="Times New Roman" w:hAnsi="Calibri" w:cs="Times New Roman"/>
                <w:bCs/>
                <w:color w:val="FFFFFF" w:themeColor="background1"/>
                <w:sz w:val="20"/>
                <w:szCs w:val="20"/>
                <w:lang w:eastAsia="en-AU"/>
              </w:rPr>
            </w:pPr>
          </w:p>
        </w:tc>
      </w:tr>
      <w:tr w:rsidR="00082F6B" w:rsidRPr="003977E4" w14:paraId="580EA9EA" w14:textId="77777777" w:rsidTr="00082F6B">
        <w:trPr>
          <w:trHeight w:val="545"/>
        </w:trPr>
        <w:tc>
          <w:tcPr>
            <w:tcW w:w="1591" w:type="pct"/>
            <w:tcBorders>
              <w:top w:val="nil"/>
              <w:left w:val="single" w:sz="4" w:space="0" w:color="auto"/>
              <w:bottom w:val="single" w:sz="4" w:space="0" w:color="auto"/>
              <w:right w:val="single" w:sz="4" w:space="0" w:color="auto"/>
            </w:tcBorders>
            <w:shd w:val="clear" w:color="auto" w:fill="auto"/>
            <w:vAlign w:val="center"/>
            <w:hideMark/>
          </w:tcPr>
          <w:p w14:paraId="0187A1B6" w14:textId="77777777" w:rsidR="00082F6B" w:rsidRPr="00082F6B" w:rsidRDefault="00082F6B" w:rsidP="00082F6B">
            <w:pPr>
              <w:rPr>
                <w:rFonts w:ascii="Calibri" w:eastAsia="Times New Roman" w:hAnsi="Calibri" w:cs="Times New Roman"/>
                <w:b w:val="0"/>
                <w:bCs/>
                <w:color w:val="000000" w:themeColor="text1"/>
                <w:sz w:val="20"/>
                <w:szCs w:val="20"/>
                <w:lang w:eastAsia="en-AU"/>
              </w:rPr>
            </w:pPr>
            <w:r w:rsidRPr="00082F6B">
              <w:rPr>
                <w:rFonts w:ascii="Calibri" w:eastAsia="Times New Roman" w:hAnsi="Calibri" w:cs="Times New Roman"/>
                <w:b w:val="0"/>
                <w:bCs/>
                <w:color w:val="000000" w:themeColor="text1"/>
                <w:sz w:val="20"/>
                <w:szCs w:val="20"/>
                <w:lang w:eastAsia="en-AU"/>
              </w:rPr>
              <w:t>WH13 - Emergency Preparedness and Response</w:t>
            </w:r>
          </w:p>
        </w:tc>
        <w:tc>
          <w:tcPr>
            <w:tcW w:w="385" w:type="pct"/>
            <w:tcBorders>
              <w:top w:val="single" w:sz="4" w:space="0" w:color="auto"/>
              <w:left w:val="nil"/>
              <w:bottom w:val="single" w:sz="4" w:space="0" w:color="auto"/>
              <w:right w:val="single" w:sz="4" w:space="0" w:color="auto"/>
            </w:tcBorders>
            <w:vAlign w:val="center"/>
          </w:tcPr>
          <w:p w14:paraId="4B5361EA" w14:textId="77777777" w:rsidR="00082F6B" w:rsidRPr="00082F6B" w:rsidRDefault="00082F6B" w:rsidP="00082F6B">
            <w:pPr>
              <w:jc w:val="center"/>
              <w:rPr>
                <w:rFonts w:ascii="Calibri" w:eastAsia="Times New Roman" w:hAnsi="Calibri" w:cs="Times New Roman"/>
                <w:color w:val="C00000"/>
                <w:sz w:val="22"/>
                <w:szCs w:val="22"/>
                <w:lang w:eastAsia="en-AU"/>
              </w:rPr>
            </w:pPr>
            <w:r w:rsidRPr="00082F6B">
              <w:rPr>
                <w:rFonts w:ascii="Calibri" w:hAnsi="Calibri" w:cs="Calibri"/>
                <w:color w:val="C00000"/>
                <w:sz w:val="22"/>
                <w:szCs w:val="22"/>
              </w:rPr>
              <w:t>214</w:t>
            </w:r>
          </w:p>
        </w:tc>
        <w:tc>
          <w:tcPr>
            <w:tcW w:w="388" w:type="pct"/>
            <w:tcBorders>
              <w:top w:val="single" w:sz="4" w:space="0" w:color="auto"/>
              <w:left w:val="single" w:sz="4" w:space="0" w:color="auto"/>
              <w:bottom w:val="single" w:sz="4" w:space="0" w:color="auto"/>
              <w:right w:val="single" w:sz="4" w:space="0" w:color="auto"/>
            </w:tcBorders>
            <w:vAlign w:val="center"/>
          </w:tcPr>
          <w:p w14:paraId="58E01A96" w14:textId="77777777" w:rsidR="00082F6B" w:rsidRPr="00082F6B" w:rsidRDefault="00082F6B" w:rsidP="00082F6B">
            <w:pPr>
              <w:jc w:val="center"/>
              <w:rPr>
                <w:rFonts w:ascii="Calibri" w:eastAsia="Times New Roman" w:hAnsi="Calibri" w:cs="Times New Roman"/>
                <w:color w:val="C00000"/>
                <w:sz w:val="22"/>
                <w:szCs w:val="22"/>
                <w:lang w:eastAsia="en-AU"/>
              </w:rPr>
            </w:pPr>
            <w:r w:rsidRPr="00082F6B">
              <w:rPr>
                <w:rFonts w:ascii="Calibri" w:hAnsi="Calibri" w:cs="Calibri"/>
                <w:color w:val="C00000"/>
                <w:sz w:val="22"/>
                <w:szCs w:val="22"/>
              </w:rPr>
              <w:t>227</w:t>
            </w:r>
          </w:p>
        </w:tc>
        <w:tc>
          <w:tcPr>
            <w:tcW w:w="394" w:type="pct"/>
            <w:tcBorders>
              <w:top w:val="single" w:sz="4" w:space="0" w:color="auto"/>
              <w:left w:val="single" w:sz="4" w:space="0" w:color="auto"/>
              <w:bottom w:val="single" w:sz="4" w:space="0" w:color="auto"/>
              <w:right w:val="single" w:sz="4" w:space="0" w:color="auto"/>
            </w:tcBorders>
            <w:vAlign w:val="center"/>
          </w:tcPr>
          <w:p w14:paraId="2868C3DC" w14:textId="77777777" w:rsidR="00082F6B" w:rsidRPr="00464011" w:rsidRDefault="00082F6B" w:rsidP="00082F6B">
            <w:pPr>
              <w:jc w:val="center"/>
              <w:rPr>
                <w:rFonts w:ascii="Calibri" w:eastAsia="Times New Roman" w:hAnsi="Calibri" w:cs="Times New Roman"/>
                <w:color w:val="C00000"/>
                <w:sz w:val="22"/>
                <w:szCs w:val="22"/>
                <w:lang w:eastAsia="en-AU"/>
              </w:rPr>
            </w:pPr>
            <w:r w:rsidRPr="00AB60E7">
              <w:rPr>
                <w:rFonts w:ascii="Calibri" w:eastAsia="Times New Roman" w:hAnsi="Calibri" w:cs="Times New Roman"/>
                <w:color w:val="C00000"/>
                <w:sz w:val="22"/>
                <w:szCs w:val="22"/>
                <w:lang w:eastAsia="en-AU"/>
              </w:rPr>
              <w:t>441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2EA0D1" w14:textId="77777777" w:rsidR="00082F6B" w:rsidRPr="00464011" w:rsidRDefault="00082F6B" w:rsidP="00082F6B">
            <w:pPr>
              <w:jc w:val="center"/>
              <w:rPr>
                <w:rFonts w:ascii="Calibri" w:eastAsia="Times New Roman" w:hAnsi="Calibri" w:cs="Times New Roman"/>
                <w:color w:val="C00000"/>
                <w:sz w:val="22"/>
                <w:szCs w:val="22"/>
                <w:lang w:eastAsia="en-AU"/>
              </w:rPr>
            </w:pPr>
            <w:r w:rsidRPr="00AB60E7">
              <w:rPr>
                <w:rFonts w:ascii="Calibri" w:eastAsia="Times New Roman" w:hAnsi="Calibri" w:cs="Times New Roman"/>
                <w:color w:val="C00000"/>
                <w:sz w:val="22"/>
                <w:szCs w:val="22"/>
                <w:lang w:eastAsia="en-AU"/>
              </w:rPr>
              <w:t>1062</w:t>
            </w:r>
          </w:p>
        </w:tc>
        <w:tc>
          <w:tcPr>
            <w:tcW w:w="748" w:type="pct"/>
            <w:tcBorders>
              <w:top w:val="nil"/>
              <w:left w:val="nil"/>
              <w:bottom w:val="single" w:sz="4" w:space="0" w:color="auto"/>
              <w:right w:val="single" w:sz="4" w:space="0" w:color="auto"/>
            </w:tcBorders>
            <w:shd w:val="clear" w:color="auto" w:fill="auto"/>
            <w:vAlign w:val="center"/>
            <w:hideMark/>
          </w:tcPr>
          <w:p w14:paraId="55DC6038" w14:textId="77777777" w:rsidR="00082F6B" w:rsidRPr="00464011" w:rsidRDefault="00082F6B" w:rsidP="00082F6B">
            <w:pPr>
              <w:jc w:val="center"/>
              <w:rPr>
                <w:rFonts w:ascii="Calibri" w:eastAsia="Times New Roman" w:hAnsi="Calibri" w:cs="Times New Roman"/>
                <w:color w:val="C00000"/>
                <w:sz w:val="22"/>
                <w:szCs w:val="22"/>
                <w:lang w:eastAsia="en-AU"/>
              </w:rPr>
            </w:pPr>
            <w:r w:rsidRPr="00AB60E7">
              <w:rPr>
                <w:rFonts w:ascii="Calibri" w:eastAsia="Times New Roman" w:hAnsi="Calibri" w:cs="Times New Roman"/>
                <w:color w:val="C00000"/>
                <w:sz w:val="22"/>
                <w:szCs w:val="22"/>
                <w:lang w:eastAsia="en-AU"/>
              </w:rPr>
              <w:t>8.6%</w:t>
            </w:r>
          </w:p>
        </w:tc>
        <w:tc>
          <w:tcPr>
            <w:tcW w:w="748" w:type="pct"/>
            <w:tcBorders>
              <w:top w:val="nil"/>
              <w:left w:val="nil"/>
              <w:bottom w:val="single" w:sz="4" w:space="0" w:color="auto"/>
              <w:right w:val="single" w:sz="4" w:space="0" w:color="auto"/>
            </w:tcBorders>
            <w:shd w:val="clear" w:color="auto" w:fill="auto"/>
            <w:vAlign w:val="center"/>
            <w:hideMark/>
          </w:tcPr>
          <w:p w14:paraId="02642C93" w14:textId="77777777" w:rsidR="00082F6B" w:rsidRPr="00464011" w:rsidRDefault="00082F6B" w:rsidP="00082F6B">
            <w:pPr>
              <w:jc w:val="center"/>
              <w:rPr>
                <w:rFonts w:ascii="Calibri" w:eastAsia="Times New Roman" w:hAnsi="Calibri" w:cs="Times New Roman"/>
                <w:color w:val="C00000"/>
                <w:sz w:val="22"/>
                <w:szCs w:val="22"/>
                <w:lang w:eastAsia="en-AU"/>
              </w:rPr>
            </w:pPr>
            <w:r w:rsidRPr="00AB60E7">
              <w:rPr>
                <w:rFonts w:ascii="Calibri" w:eastAsia="Times New Roman" w:hAnsi="Calibri" w:cs="Times New Roman"/>
                <w:color w:val="C00000"/>
                <w:sz w:val="22"/>
                <w:szCs w:val="22"/>
                <w:lang w:eastAsia="en-AU"/>
              </w:rPr>
              <w:t>41.5%</w:t>
            </w:r>
          </w:p>
        </w:tc>
      </w:tr>
      <w:tr w:rsidR="00082F6B" w:rsidRPr="003977E4" w14:paraId="2FEDC453" w14:textId="77777777" w:rsidTr="00082F6B">
        <w:trPr>
          <w:trHeight w:val="107"/>
        </w:trPr>
        <w:tc>
          <w:tcPr>
            <w:tcW w:w="1591"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5995DC9" w14:textId="77777777" w:rsidR="00082F6B" w:rsidRPr="00082F6B" w:rsidRDefault="00082F6B" w:rsidP="00082F6B">
            <w:pPr>
              <w:rPr>
                <w:rFonts w:ascii="Calibri" w:eastAsia="Times New Roman" w:hAnsi="Calibri" w:cs="Times New Roman"/>
                <w:b w:val="0"/>
                <w:color w:val="000000"/>
                <w:sz w:val="20"/>
                <w:szCs w:val="20"/>
                <w:lang w:eastAsia="en-AU"/>
              </w:rPr>
            </w:pPr>
            <w:r w:rsidRPr="00082F6B">
              <w:rPr>
                <w:rFonts w:ascii="Calibri" w:eastAsia="Times New Roman" w:hAnsi="Calibri" w:cs="Times New Roman"/>
                <w:b w:val="0"/>
                <w:color w:val="000000"/>
                <w:sz w:val="20"/>
                <w:szCs w:val="20"/>
                <w:lang w:eastAsia="en-AU"/>
              </w:rPr>
              <w:t>FP4 - Management of Subcontractor WHS</w:t>
            </w:r>
          </w:p>
        </w:tc>
        <w:tc>
          <w:tcPr>
            <w:tcW w:w="385" w:type="pct"/>
            <w:tcBorders>
              <w:top w:val="single" w:sz="4" w:space="0" w:color="auto"/>
              <w:left w:val="nil"/>
              <w:bottom w:val="single" w:sz="4" w:space="0" w:color="auto"/>
              <w:right w:val="single" w:sz="4" w:space="0" w:color="auto"/>
            </w:tcBorders>
            <w:shd w:val="clear" w:color="auto" w:fill="DDD9C3" w:themeFill="background2" w:themeFillShade="E6"/>
            <w:vAlign w:val="center"/>
          </w:tcPr>
          <w:p w14:paraId="27AFC874" w14:textId="77777777" w:rsidR="00082F6B" w:rsidRPr="00082F6B" w:rsidRDefault="00082F6B" w:rsidP="00082F6B">
            <w:pPr>
              <w:jc w:val="center"/>
              <w:rPr>
                <w:rFonts w:ascii="Calibri" w:eastAsia="Times New Roman" w:hAnsi="Calibri" w:cs="Times New Roman"/>
                <w:b w:val="0"/>
                <w:bCs/>
                <w:color w:val="000000"/>
                <w:sz w:val="22"/>
                <w:szCs w:val="22"/>
                <w:lang w:eastAsia="en-AU"/>
              </w:rPr>
            </w:pPr>
            <w:r w:rsidRPr="00082F6B">
              <w:rPr>
                <w:rFonts w:ascii="Calibri" w:hAnsi="Calibri" w:cs="Calibri"/>
                <w:b w:val="0"/>
                <w:bCs/>
                <w:color w:val="000000"/>
                <w:sz w:val="22"/>
                <w:szCs w:val="22"/>
              </w:rPr>
              <w:t>177</w:t>
            </w:r>
          </w:p>
        </w:tc>
        <w:tc>
          <w:tcPr>
            <w:tcW w:w="388"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1DA9DB37" w14:textId="77777777" w:rsidR="00082F6B" w:rsidRPr="00082F6B" w:rsidRDefault="00082F6B" w:rsidP="00082F6B">
            <w:pPr>
              <w:jc w:val="center"/>
              <w:rPr>
                <w:rFonts w:ascii="Calibri" w:eastAsia="Times New Roman" w:hAnsi="Calibri" w:cs="Times New Roman"/>
                <w:b w:val="0"/>
                <w:bCs/>
                <w:color w:val="000000"/>
                <w:sz w:val="22"/>
                <w:szCs w:val="22"/>
                <w:lang w:eastAsia="en-AU"/>
              </w:rPr>
            </w:pPr>
            <w:r w:rsidRPr="00082F6B">
              <w:rPr>
                <w:rFonts w:ascii="Calibri" w:hAnsi="Calibri" w:cs="Calibri"/>
                <w:b w:val="0"/>
                <w:bCs/>
                <w:color w:val="000000"/>
                <w:sz w:val="22"/>
                <w:szCs w:val="22"/>
              </w:rPr>
              <w:t>125</w:t>
            </w:r>
          </w:p>
        </w:tc>
        <w:tc>
          <w:tcPr>
            <w:tcW w:w="394"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184B94FD" w14:textId="77777777" w:rsidR="00082F6B" w:rsidRDefault="00082F6B" w:rsidP="00082F6B">
            <w:pPr>
              <w:jc w:val="center"/>
              <w:rPr>
                <w:rFonts w:ascii="Calibri" w:eastAsia="Times New Roman" w:hAnsi="Calibri" w:cs="Times New Roman"/>
                <w:b w:val="0"/>
                <w:color w:val="000000"/>
                <w:sz w:val="22"/>
                <w:szCs w:val="22"/>
                <w:lang w:eastAsia="en-AU"/>
              </w:rPr>
            </w:pPr>
            <w:r w:rsidRPr="0052553A">
              <w:rPr>
                <w:rFonts w:ascii="Calibri" w:eastAsia="Times New Roman" w:hAnsi="Calibri" w:cs="Times New Roman"/>
                <w:b w:val="0"/>
                <w:sz w:val="22"/>
                <w:szCs w:val="22"/>
                <w:lang w:eastAsia="en-AU"/>
              </w:rPr>
              <w:t>302</w:t>
            </w:r>
          </w:p>
        </w:tc>
        <w:tc>
          <w:tcPr>
            <w:tcW w:w="747"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69F76BE" w14:textId="77777777" w:rsidR="00082F6B" w:rsidRPr="00F377C9" w:rsidRDefault="00082F6B" w:rsidP="00082F6B">
            <w:pPr>
              <w:jc w:val="center"/>
              <w:rPr>
                <w:rFonts w:ascii="Calibri" w:eastAsia="Times New Roman" w:hAnsi="Calibri" w:cs="Times New Roman"/>
                <w:b w:val="0"/>
                <w:color w:val="000000"/>
                <w:sz w:val="22"/>
                <w:szCs w:val="22"/>
                <w:lang w:eastAsia="en-AU"/>
              </w:rPr>
            </w:pPr>
            <w:r w:rsidRPr="0052553A">
              <w:rPr>
                <w:rFonts w:ascii="Calibri" w:eastAsia="Times New Roman" w:hAnsi="Calibri" w:cs="Times New Roman"/>
                <w:b w:val="0"/>
                <w:sz w:val="22"/>
                <w:szCs w:val="22"/>
                <w:lang w:eastAsia="en-AU"/>
              </w:rPr>
              <w:t>861</w:t>
            </w:r>
          </w:p>
        </w:tc>
        <w:tc>
          <w:tcPr>
            <w:tcW w:w="748"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4E9B1FC7" w14:textId="77777777" w:rsidR="00082F6B" w:rsidRPr="00F377C9" w:rsidRDefault="00082F6B" w:rsidP="00082F6B">
            <w:pPr>
              <w:jc w:val="center"/>
              <w:rPr>
                <w:rFonts w:ascii="Calibri" w:eastAsia="Times New Roman" w:hAnsi="Calibri" w:cs="Times New Roman"/>
                <w:b w:val="0"/>
                <w:color w:val="000000"/>
                <w:sz w:val="22"/>
                <w:szCs w:val="22"/>
                <w:lang w:eastAsia="en-AU"/>
              </w:rPr>
            </w:pPr>
            <w:r w:rsidRPr="0052553A">
              <w:rPr>
                <w:rFonts w:ascii="Calibri" w:eastAsia="Times New Roman" w:hAnsi="Calibri" w:cs="Times New Roman"/>
                <w:b w:val="0"/>
                <w:sz w:val="22"/>
                <w:szCs w:val="22"/>
                <w:lang w:eastAsia="en-AU"/>
              </w:rPr>
              <w:t>7.0%</w:t>
            </w:r>
          </w:p>
        </w:tc>
        <w:tc>
          <w:tcPr>
            <w:tcW w:w="748"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301EFD72" w14:textId="77777777" w:rsidR="00082F6B" w:rsidRPr="00F377C9" w:rsidRDefault="00082F6B" w:rsidP="00082F6B">
            <w:pPr>
              <w:jc w:val="center"/>
              <w:rPr>
                <w:rFonts w:ascii="Calibri" w:eastAsia="Times New Roman" w:hAnsi="Calibri" w:cs="Times New Roman"/>
                <w:b w:val="0"/>
                <w:color w:val="000000"/>
                <w:sz w:val="22"/>
                <w:szCs w:val="22"/>
                <w:lang w:eastAsia="en-AU"/>
              </w:rPr>
            </w:pPr>
            <w:r w:rsidRPr="0052553A">
              <w:rPr>
                <w:rFonts w:ascii="Calibri" w:eastAsia="Times New Roman" w:hAnsi="Calibri" w:cs="Times New Roman"/>
                <w:b w:val="0"/>
                <w:sz w:val="22"/>
                <w:szCs w:val="22"/>
                <w:lang w:eastAsia="en-AU"/>
              </w:rPr>
              <w:t>35.1%</w:t>
            </w:r>
          </w:p>
        </w:tc>
      </w:tr>
      <w:tr w:rsidR="00082F6B" w:rsidRPr="003977E4" w14:paraId="0175274A" w14:textId="77777777" w:rsidTr="00082F6B">
        <w:trPr>
          <w:trHeight w:val="545"/>
        </w:trPr>
        <w:tc>
          <w:tcPr>
            <w:tcW w:w="1591" w:type="pct"/>
            <w:tcBorders>
              <w:top w:val="nil"/>
              <w:left w:val="single" w:sz="4" w:space="0" w:color="auto"/>
              <w:bottom w:val="single" w:sz="4" w:space="0" w:color="auto"/>
              <w:right w:val="single" w:sz="4" w:space="0" w:color="auto"/>
            </w:tcBorders>
            <w:shd w:val="clear" w:color="auto" w:fill="auto"/>
            <w:vAlign w:val="center"/>
            <w:hideMark/>
          </w:tcPr>
          <w:p w14:paraId="4F9169AF" w14:textId="77777777" w:rsidR="00082F6B" w:rsidRPr="00082F6B" w:rsidRDefault="00082F6B" w:rsidP="00082F6B">
            <w:pPr>
              <w:rPr>
                <w:rFonts w:ascii="Calibri" w:eastAsia="Times New Roman" w:hAnsi="Calibri" w:cs="Times New Roman"/>
                <w:b w:val="0"/>
                <w:color w:val="000000"/>
                <w:sz w:val="20"/>
                <w:szCs w:val="20"/>
                <w:lang w:eastAsia="en-AU"/>
              </w:rPr>
            </w:pPr>
            <w:r w:rsidRPr="00082F6B">
              <w:rPr>
                <w:rFonts w:ascii="Calibri" w:eastAsia="Times New Roman" w:hAnsi="Calibri" w:cs="Times New Roman"/>
                <w:b w:val="0"/>
                <w:color w:val="000000"/>
                <w:sz w:val="20"/>
                <w:szCs w:val="20"/>
                <w:lang w:eastAsia="en-AU"/>
              </w:rPr>
              <w:t>WH12 - Hazard Identification Risk Assessment and Control (HIRAC)</w:t>
            </w:r>
          </w:p>
        </w:tc>
        <w:tc>
          <w:tcPr>
            <w:tcW w:w="385" w:type="pct"/>
            <w:tcBorders>
              <w:top w:val="single" w:sz="4" w:space="0" w:color="auto"/>
              <w:left w:val="nil"/>
              <w:bottom w:val="single" w:sz="4" w:space="0" w:color="auto"/>
              <w:right w:val="single" w:sz="4" w:space="0" w:color="auto"/>
            </w:tcBorders>
            <w:vAlign w:val="center"/>
          </w:tcPr>
          <w:p w14:paraId="18904DFF" w14:textId="77777777" w:rsidR="00082F6B" w:rsidRPr="00082F6B" w:rsidRDefault="00082F6B" w:rsidP="00082F6B">
            <w:pPr>
              <w:jc w:val="center"/>
              <w:rPr>
                <w:rFonts w:ascii="Calibri" w:eastAsia="Times New Roman" w:hAnsi="Calibri" w:cs="Times New Roman"/>
                <w:b w:val="0"/>
                <w:bCs/>
                <w:color w:val="000000"/>
                <w:sz w:val="22"/>
                <w:szCs w:val="22"/>
                <w:lang w:eastAsia="en-AU"/>
              </w:rPr>
            </w:pPr>
            <w:r w:rsidRPr="00082F6B">
              <w:rPr>
                <w:rFonts w:ascii="Calibri" w:hAnsi="Calibri" w:cs="Calibri"/>
                <w:b w:val="0"/>
                <w:bCs/>
                <w:color w:val="000000"/>
                <w:sz w:val="22"/>
                <w:szCs w:val="22"/>
              </w:rPr>
              <w:t>166</w:t>
            </w:r>
          </w:p>
        </w:tc>
        <w:tc>
          <w:tcPr>
            <w:tcW w:w="388" w:type="pct"/>
            <w:tcBorders>
              <w:top w:val="single" w:sz="4" w:space="0" w:color="auto"/>
              <w:left w:val="single" w:sz="4" w:space="0" w:color="auto"/>
              <w:bottom w:val="single" w:sz="4" w:space="0" w:color="auto"/>
              <w:right w:val="single" w:sz="4" w:space="0" w:color="auto"/>
            </w:tcBorders>
            <w:vAlign w:val="center"/>
          </w:tcPr>
          <w:p w14:paraId="730CE6EE" w14:textId="77777777" w:rsidR="00082F6B" w:rsidRPr="00082F6B" w:rsidRDefault="00082F6B" w:rsidP="00082F6B">
            <w:pPr>
              <w:jc w:val="center"/>
              <w:rPr>
                <w:rFonts w:ascii="Calibri" w:eastAsia="Times New Roman" w:hAnsi="Calibri" w:cs="Times New Roman"/>
                <w:b w:val="0"/>
                <w:bCs/>
                <w:color w:val="000000"/>
                <w:sz w:val="22"/>
                <w:szCs w:val="22"/>
                <w:lang w:eastAsia="en-AU"/>
              </w:rPr>
            </w:pPr>
            <w:r w:rsidRPr="00082F6B">
              <w:rPr>
                <w:rFonts w:ascii="Calibri" w:hAnsi="Calibri" w:cs="Calibri"/>
                <w:b w:val="0"/>
                <w:bCs/>
                <w:color w:val="000000"/>
                <w:sz w:val="22"/>
                <w:szCs w:val="22"/>
              </w:rPr>
              <w:t>182</w:t>
            </w:r>
          </w:p>
        </w:tc>
        <w:tc>
          <w:tcPr>
            <w:tcW w:w="394" w:type="pct"/>
            <w:tcBorders>
              <w:top w:val="single" w:sz="4" w:space="0" w:color="auto"/>
              <w:left w:val="single" w:sz="4" w:space="0" w:color="auto"/>
              <w:bottom w:val="single" w:sz="4" w:space="0" w:color="auto"/>
              <w:right w:val="single" w:sz="4" w:space="0" w:color="auto"/>
            </w:tcBorders>
            <w:vAlign w:val="center"/>
          </w:tcPr>
          <w:p w14:paraId="51043A9C" w14:textId="77777777" w:rsidR="00082F6B" w:rsidRDefault="00082F6B" w:rsidP="00082F6B">
            <w:pPr>
              <w:jc w:val="center"/>
              <w:rPr>
                <w:rFonts w:ascii="Calibri" w:eastAsia="Times New Roman" w:hAnsi="Calibri" w:cs="Times New Roman"/>
                <w:b w:val="0"/>
                <w:color w:val="000000"/>
                <w:sz w:val="22"/>
                <w:szCs w:val="22"/>
                <w:lang w:eastAsia="en-AU"/>
              </w:rPr>
            </w:pPr>
            <w:r w:rsidRPr="0052553A">
              <w:rPr>
                <w:rFonts w:ascii="Calibri" w:eastAsia="Times New Roman" w:hAnsi="Calibri" w:cs="Times New Roman"/>
                <w:b w:val="0"/>
                <w:sz w:val="22"/>
                <w:szCs w:val="22"/>
                <w:lang w:eastAsia="en-AU"/>
              </w:rPr>
              <w:t>348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496025" w14:textId="77777777" w:rsidR="00082F6B" w:rsidRPr="00F377C9" w:rsidRDefault="00082F6B" w:rsidP="00082F6B">
            <w:pPr>
              <w:jc w:val="center"/>
              <w:rPr>
                <w:rFonts w:ascii="Calibri" w:eastAsia="Times New Roman" w:hAnsi="Calibri" w:cs="Times New Roman"/>
                <w:b w:val="0"/>
                <w:color w:val="000000"/>
                <w:sz w:val="22"/>
                <w:szCs w:val="22"/>
                <w:lang w:eastAsia="en-AU"/>
              </w:rPr>
            </w:pPr>
            <w:r w:rsidRPr="0052553A">
              <w:rPr>
                <w:rFonts w:ascii="Calibri" w:eastAsia="Times New Roman" w:hAnsi="Calibri" w:cs="Times New Roman"/>
                <w:b w:val="0"/>
                <w:sz w:val="22"/>
                <w:szCs w:val="22"/>
                <w:lang w:eastAsia="en-AU"/>
              </w:rPr>
              <w:t>1029</w:t>
            </w:r>
          </w:p>
        </w:tc>
        <w:tc>
          <w:tcPr>
            <w:tcW w:w="748" w:type="pct"/>
            <w:tcBorders>
              <w:top w:val="nil"/>
              <w:left w:val="nil"/>
              <w:bottom w:val="single" w:sz="4" w:space="0" w:color="auto"/>
              <w:right w:val="single" w:sz="4" w:space="0" w:color="auto"/>
            </w:tcBorders>
            <w:shd w:val="clear" w:color="auto" w:fill="auto"/>
            <w:vAlign w:val="center"/>
            <w:hideMark/>
          </w:tcPr>
          <w:p w14:paraId="5BFA2D60" w14:textId="77777777" w:rsidR="00082F6B" w:rsidRPr="00F377C9" w:rsidRDefault="00082F6B" w:rsidP="00082F6B">
            <w:pPr>
              <w:jc w:val="center"/>
              <w:rPr>
                <w:rFonts w:ascii="Calibri" w:eastAsia="Times New Roman" w:hAnsi="Calibri" w:cs="Times New Roman"/>
                <w:b w:val="0"/>
                <w:color w:val="000000"/>
                <w:sz w:val="22"/>
                <w:szCs w:val="22"/>
                <w:lang w:eastAsia="en-AU"/>
              </w:rPr>
            </w:pPr>
            <w:r w:rsidRPr="0052553A">
              <w:rPr>
                <w:rFonts w:ascii="Calibri" w:eastAsia="Times New Roman" w:hAnsi="Calibri" w:cs="Times New Roman"/>
                <w:b w:val="0"/>
                <w:sz w:val="22"/>
                <w:szCs w:val="22"/>
                <w:lang w:eastAsia="en-AU"/>
              </w:rPr>
              <w:t>8.3%</w:t>
            </w:r>
          </w:p>
        </w:tc>
        <w:tc>
          <w:tcPr>
            <w:tcW w:w="748" w:type="pct"/>
            <w:tcBorders>
              <w:top w:val="nil"/>
              <w:left w:val="nil"/>
              <w:bottom w:val="single" w:sz="4" w:space="0" w:color="auto"/>
              <w:right w:val="single" w:sz="4" w:space="0" w:color="auto"/>
            </w:tcBorders>
            <w:shd w:val="clear" w:color="auto" w:fill="auto"/>
            <w:vAlign w:val="center"/>
            <w:hideMark/>
          </w:tcPr>
          <w:p w14:paraId="27ABB616" w14:textId="77777777" w:rsidR="00082F6B" w:rsidRPr="00F377C9" w:rsidRDefault="00082F6B" w:rsidP="00082F6B">
            <w:pPr>
              <w:jc w:val="center"/>
              <w:rPr>
                <w:rFonts w:ascii="Calibri" w:eastAsia="Times New Roman" w:hAnsi="Calibri" w:cs="Times New Roman"/>
                <w:b w:val="0"/>
                <w:color w:val="000000"/>
                <w:sz w:val="22"/>
                <w:szCs w:val="22"/>
                <w:lang w:eastAsia="en-AU"/>
              </w:rPr>
            </w:pPr>
            <w:r w:rsidRPr="0052553A">
              <w:rPr>
                <w:rFonts w:ascii="Calibri" w:eastAsia="Times New Roman" w:hAnsi="Calibri" w:cs="Times New Roman"/>
                <w:b w:val="0"/>
                <w:sz w:val="22"/>
                <w:szCs w:val="22"/>
                <w:lang w:eastAsia="en-AU"/>
              </w:rPr>
              <w:t>33.8%</w:t>
            </w:r>
          </w:p>
        </w:tc>
      </w:tr>
      <w:tr w:rsidR="00082F6B" w:rsidRPr="003977E4" w14:paraId="2EBBAA4D" w14:textId="77777777" w:rsidTr="00082F6B">
        <w:trPr>
          <w:trHeight w:val="107"/>
        </w:trPr>
        <w:tc>
          <w:tcPr>
            <w:tcW w:w="1591"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670E554" w14:textId="77777777" w:rsidR="00082F6B" w:rsidRPr="00082F6B" w:rsidRDefault="00082F6B" w:rsidP="00082F6B">
            <w:pPr>
              <w:rPr>
                <w:rFonts w:ascii="Calibri" w:eastAsia="Times New Roman" w:hAnsi="Calibri" w:cs="Times New Roman"/>
                <w:b w:val="0"/>
                <w:color w:val="000000"/>
                <w:sz w:val="20"/>
                <w:szCs w:val="20"/>
                <w:lang w:eastAsia="en-AU"/>
              </w:rPr>
            </w:pPr>
            <w:r w:rsidRPr="00082F6B">
              <w:rPr>
                <w:rFonts w:ascii="Calibri" w:eastAsia="Times New Roman" w:hAnsi="Calibri" w:cs="Times New Roman"/>
                <w:b w:val="0"/>
                <w:color w:val="000000"/>
                <w:sz w:val="20"/>
                <w:szCs w:val="20"/>
                <w:lang w:eastAsia="en-AU"/>
              </w:rPr>
              <w:t>H1 - Working at Heights</w:t>
            </w:r>
          </w:p>
        </w:tc>
        <w:tc>
          <w:tcPr>
            <w:tcW w:w="385" w:type="pct"/>
            <w:tcBorders>
              <w:top w:val="single" w:sz="4" w:space="0" w:color="auto"/>
              <w:left w:val="nil"/>
              <w:bottom w:val="single" w:sz="4" w:space="0" w:color="auto"/>
              <w:right w:val="single" w:sz="4" w:space="0" w:color="auto"/>
            </w:tcBorders>
            <w:shd w:val="clear" w:color="auto" w:fill="DDD9C3" w:themeFill="background2" w:themeFillShade="E6"/>
            <w:vAlign w:val="center"/>
          </w:tcPr>
          <w:p w14:paraId="341A77C6" w14:textId="77777777" w:rsidR="00082F6B" w:rsidRPr="00082F6B" w:rsidRDefault="00082F6B" w:rsidP="00082F6B">
            <w:pPr>
              <w:jc w:val="center"/>
              <w:rPr>
                <w:rFonts w:ascii="Calibri" w:eastAsia="Times New Roman" w:hAnsi="Calibri" w:cs="Times New Roman"/>
                <w:b w:val="0"/>
                <w:bCs/>
                <w:color w:val="000000"/>
                <w:sz w:val="22"/>
                <w:szCs w:val="22"/>
                <w:lang w:eastAsia="en-AU"/>
              </w:rPr>
            </w:pPr>
            <w:r w:rsidRPr="00082F6B">
              <w:rPr>
                <w:rFonts w:ascii="Calibri" w:hAnsi="Calibri" w:cs="Calibri"/>
                <w:b w:val="0"/>
                <w:bCs/>
                <w:color w:val="000000"/>
                <w:sz w:val="22"/>
                <w:szCs w:val="22"/>
              </w:rPr>
              <w:t>90</w:t>
            </w:r>
          </w:p>
        </w:tc>
        <w:tc>
          <w:tcPr>
            <w:tcW w:w="388"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671A500" w14:textId="77777777" w:rsidR="00082F6B" w:rsidRPr="00082F6B" w:rsidRDefault="00082F6B" w:rsidP="00082F6B">
            <w:pPr>
              <w:jc w:val="center"/>
              <w:rPr>
                <w:rFonts w:ascii="Calibri" w:eastAsia="Times New Roman" w:hAnsi="Calibri" w:cs="Times New Roman"/>
                <w:b w:val="0"/>
                <w:bCs/>
                <w:color w:val="000000"/>
                <w:sz w:val="22"/>
                <w:szCs w:val="22"/>
                <w:lang w:eastAsia="en-AU"/>
              </w:rPr>
            </w:pPr>
            <w:r w:rsidRPr="00082F6B">
              <w:rPr>
                <w:rFonts w:ascii="Calibri" w:hAnsi="Calibri" w:cs="Calibri"/>
                <w:b w:val="0"/>
                <w:bCs/>
                <w:color w:val="000000"/>
                <w:sz w:val="22"/>
                <w:szCs w:val="22"/>
              </w:rPr>
              <w:t>87</w:t>
            </w:r>
          </w:p>
        </w:tc>
        <w:tc>
          <w:tcPr>
            <w:tcW w:w="394"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0D3E927" w14:textId="77777777" w:rsidR="00082F6B" w:rsidRDefault="00082F6B" w:rsidP="00082F6B">
            <w:pPr>
              <w:jc w:val="center"/>
              <w:rPr>
                <w:rFonts w:ascii="Calibri" w:eastAsia="Times New Roman" w:hAnsi="Calibri" w:cs="Times New Roman"/>
                <w:b w:val="0"/>
                <w:color w:val="000000"/>
                <w:sz w:val="22"/>
                <w:szCs w:val="22"/>
                <w:lang w:eastAsia="en-AU"/>
              </w:rPr>
            </w:pPr>
            <w:r w:rsidRPr="0052553A">
              <w:rPr>
                <w:rFonts w:ascii="Calibri" w:eastAsia="Times New Roman" w:hAnsi="Calibri" w:cs="Times New Roman"/>
                <w:b w:val="0"/>
                <w:sz w:val="22"/>
                <w:szCs w:val="22"/>
                <w:lang w:eastAsia="en-AU"/>
              </w:rPr>
              <w:t>177</w:t>
            </w:r>
          </w:p>
        </w:tc>
        <w:tc>
          <w:tcPr>
            <w:tcW w:w="747"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CA42780" w14:textId="77777777" w:rsidR="00082F6B" w:rsidRPr="00F377C9" w:rsidRDefault="00082F6B" w:rsidP="00082F6B">
            <w:pPr>
              <w:jc w:val="center"/>
              <w:rPr>
                <w:rFonts w:ascii="Calibri" w:eastAsia="Times New Roman" w:hAnsi="Calibri" w:cs="Times New Roman"/>
                <w:b w:val="0"/>
                <w:color w:val="000000"/>
                <w:sz w:val="22"/>
                <w:szCs w:val="22"/>
                <w:lang w:eastAsia="en-AU"/>
              </w:rPr>
            </w:pPr>
            <w:r w:rsidRPr="0052553A">
              <w:rPr>
                <w:rFonts w:ascii="Calibri" w:eastAsia="Times New Roman" w:hAnsi="Calibri" w:cs="Times New Roman"/>
                <w:b w:val="0"/>
                <w:sz w:val="22"/>
                <w:szCs w:val="22"/>
                <w:lang w:eastAsia="en-AU"/>
              </w:rPr>
              <w:t>654</w:t>
            </w:r>
          </w:p>
        </w:tc>
        <w:tc>
          <w:tcPr>
            <w:tcW w:w="748"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208C4B65" w14:textId="77777777" w:rsidR="00082F6B" w:rsidRPr="00F377C9" w:rsidRDefault="00082F6B" w:rsidP="00082F6B">
            <w:pPr>
              <w:jc w:val="center"/>
              <w:rPr>
                <w:rFonts w:ascii="Calibri" w:eastAsia="Times New Roman" w:hAnsi="Calibri" w:cs="Times New Roman"/>
                <w:b w:val="0"/>
                <w:color w:val="000000"/>
                <w:sz w:val="22"/>
                <w:szCs w:val="22"/>
                <w:lang w:eastAsia="en-AU"/>
              </w:rPr>
            </w:pPr>
            <w:r w:rsidRPr="0052553A">
              <w:rPr>
                <w:rFonts w:ascii="Calibri" w:eastAsia="Times New Roman" w:hAnsi="Calibri" w:cs="Times New Roman"/>
                <w:b w:val="0"/>
                <w:sz w:val="22"/>
                <w:szCs w:val="22"/>
                <w:lang w:eastAsia="en-AU"/>
              </w:rPr>
              <w:t>5.3%</w:t>
            </w:r>
          </w:p>
        </w:tc>
        <w:tc>
          <w:tcPr>
            <w:tcW w:w="748"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4135243A" w14:textId="77777777" w:rsidR="00082F6B" w:rsidRPr="00F377C9" w:rsidRDefault="00082F6B" w:rsidP="00082F6B">
            <w:pPr>
              <w:jc w:val="center"/>
              <w:rPr>
                <w:rFonts w:ascii="Calibri" w:eastAsia="Times New Roman" w:hAnsi="Calibri" w:cs="Times New Roman"/>
                <w:b w:val="0"/>
                <w:color w:val="000000"/>
                <w:sz w:val="22"/>
                <w:szCs w:val="22"/>
                <w:lang w:eastAsia="en-AU"/>
              </w:rPr>
            </w:pPr>
            <w:r w:rsidRPr="0052553A">
              <w:rPr>
                <w:rFonts w:ascii="Calibri" w:eastAsia="Times New Roman" w:hAnsi="Calibri" w:cs="Times New Roman"/>
                <w:b w:val="0"/>
                <w:sz w:val="22"/>
                <w:szCs w:val="22"/>
                <w:lang w:eastAsia="en-AU"/>
              </w:rPr>
              <w:t>27.1%</w:t>
            </w:r>
          </w:p>
        </w:tc>
      </w:tr>
      <w:tr w:rsidR="00082F6B" w:rsidRPr="003977E4" w14:paraId="55AE0F99" w14:textId="77777777" w:rsidTr="00082F6B">
        <w:trPr>
          <w:trHeight w:val="107"/>
        </w:trPr>
        <w:tc>
          <w:tcPr>
            <w:tcW w:w="1591" w:type="pct"/>
            <w:tcBorders>
              <w:top w:val="nil"/>
              <w:left w:val="single" w:sz="4" w:space="0" w:color="auto"/>
              <w:bottom w:val="single" w:sz="4" w:space="0" w:color="auto"/>
              <w:right w:val="single" w:sz="4" w:space="0" w:color="auto"/>
            </w:tcBorders>
            <w:shd w:val="clear" w:color="auto" w:fill="auto"/>
            <w:vAlign w:val="center"/>
            <w:hideMark/>
          </w:tcPr>
          <w:p w14:paraId="70810EA8" w14:textId="77777777" w:rsidR="00082F6B" w:rsidRPr="00082F6B" w:rsidRDefault="00082F6B" w:rsidP="00082F6B">
            <w:pPr>
              <w:rPr>
                <w:rFonts w:ascii="Calibri" w:eastAsia="Times New Roman" w:hAnsi="Calibri" w:cs="Times New Roman"/>
                <w:b w:val="0"/>
                <w:color w:val="000000"/>
                <w:sz w:val="20"/>
                <w:szCs w:val="20"/>
                <w:lang w:eastAsia="en-AU"/>
              </w:rPr>
            </w:pPr>
            <w:r w:rsidRPr="00082F6B">
              <w:rPr>
                <w:rFonts w:ascii="Calibri" w:eastAsia="Times New Roman" w:hAnsi="Calibri" w:cs="Times New Roman"/>
                <w:b w:val="0"/>
                <w:color w:val="000000"/>
                <w:sz w:val="20"/>
                <w:szCs w:val="20"/>
                <w:lang w:eastAsia="en-AU"/>
              </w:rPr>
              <w:t xml:space="preserve">H12- Electrical </w:t>
            </w:r>
          </w:p>
        </w:tc>
        <w:tc>
          <w:tcPr>
            <w:tcW w:w="385" w:type="pct"/>
            <w:tcBorders>
              <w:top w:val="single" w:sz="4" w:space="0" w:color="auto"/>
              <w:left w:val="nil"/>
              <w:bottom w:val="single" w:sz="4" w:space="0" w:color="auto"/>
              <w:right w:val="single" w:sz="4" w:space="0" w:color="auto"/>
            </w:tcBorders>
            <w:vAlign w:val="center"/>
          </w:tcPr>
          <w:p w14:paraId="221C3633" w14:textId="77777777" w:rsidR="00082F6B" w:rsidRPr="00082F6B" w:rsidRDefault="00082F6B" w:rsidP="00082F6B">
            <w:pPr>
              <w:jc w:val="center"/>
              <w:rPr>
                <w:rFonts w:ascii="Calibri" w:eastAsia="Times New Roman" w:hAnsi="Calibri" w:cs="Times New Roman"/>
                <w:b w:val="0"/>
                <w:bCs/>
                <w:color w:val="000000"/>
                <w:sz w:val="22"/>
                <w:szCs w:val="22"/>
                <w:lang w:eastAsia="en-AU"/>
              </w:rPr>
            </w:pPr>
            <w:r w:rsidRPr="00082F6B">
              <w:rPr>
                <w:rFonts w:ascii="Calibri" w:hAnsi="Calibri" w:cs="Calibri"/>
                <w:b w:val="0"/>
                <w:bCs/>
                <w:color w:val="000000"/>
                <w:sz w:val="22"/>
                <w:szCs w:val="22"/>
              </w:rPr>
              <w:t>68</w:t>
            </w:r>
          </w:p>
        </w:tc>
        <w:tc>
          <w:tcPr>
            <w:tcW w:w="388" w:type="pct"/>
            <w:tcBorders>
              <w:top w:val="single" w:sz="4" w:space="0" w:color="auto"/>
              <w:left w:val="single" w:sz="4" w:space="0" w:color="auto"/>
              <w:bottom w:val="single" w:sz="4" w:space="0" w:color="auto"/>
              <w:right w:val="single" w:sz="4" w:space="0" w:color="auto"/>
            </w:tcBorders>
            <w:vAlign w:val="center"/>
          </w:tcPr>
          <w:p w14:paraId="2F57FD0C" w14:textId="77777777" w:rsidR="00082F6B" w:rsidRPr="00082F6B" w:rsidRDefault="00082F6B" w:rsidP="00082F6B">
            <w:pPr>
              <w:jc w:val="center"/>
              <w:rPr>
                <w:rFonts w:ascii="Calibri" w:eastAsia="Times New Roman" w:hAnsi="Calibri" w:cs="Times New Roman"/>
                <w:b w:val="0"/>
                <w:bCs/>
                <w:color w:val="000000"/>
                <w:sz w:val="22"/>
                <w:szCs w:val="22"/>
                <w:lang w:eastAsia="en-AU"/>
              </w:rPr>
            </w:pPr>
            <w:r w:rsidRPr="00082F6B">
              <w:rPr>
                <w:rFonts w:ascii="Calibri" w:hAnsi="Calibri" w:cs="Calibri"/>
                <w:b w:val="0"/>
                <w:bCs/>
                <w:color w:val="000000"/>
                <w:sz w:val="22"/>
                <w:szCs w:val="22"/>
              </w:rPr>
              <w:t>99</w:t>
            </w:r>
          </w:p>
        </w:tc>
        <w:tc>
          <w:tcPr>
            <w:tcW w:w="394" w:type="pct"/>
            <w:tcBorders>
              <w:top w:val="single" w:sz="4" w:space="0" w:color="auto"/>
              <w:left w:val="single" w:sz="4" w:space="0" w:color="auto"/>
              <w:bottom w:val="single" w:sz="4" w:space="0" w:color="auto"/>
              <w:right w:val="single" w:sz="4" w:space="0" w:color="auto"/>
            </w:tcBorders>
            <w:vAlign w:val="center"/>
          </w:tcPr>
          <w:p w14:paraId="5D9389E1" w14:textId="77777777" w:rsidR="00082F6B" w:rsidRDefault="00082F6B" w:rsidP="00082F6B">
            <w:pPr>
              <w:jc w:val="center"/>
              <w:rPr>
                <w:rFonts w:ascii="Calibri" w:eastAsia="Times New Roman" w:hAnsi="Calibri" w:cs="Times New Roman"/>
                <w:b w:val="0"/>
                <w:color w:val="000000"/>
                <w:sz w:val="22"/>
                <w:szCs w:val="22"/>
                <w:lang w:eastAsia="en-AU"/>
              </w:rPr>
            </w:pPr>
            <w:r w:rsidRPr="0052553A">
              <w:rPr>
                <w:rFonts w:ascii="Calibri" w:eastAsia="Times New Roman" w:hAnsi="Calibri" w:cs="Times New Roman"/>
                <w:b w:val="0"/>
                <w:sz w:val="22"/>
                <w:szCs w:val="22"/>
                <w:lang w:eastAsia="en-AU"/>
              </w:rPr>
              <w:t>167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1D5263" w14:textId="77777777" w:rsidR="00082F6B" w:rsidRPr="00F377C9" w:rsidRDefault="00082F6B" w:rsidP="00082F6B">
            <w:pPr>
              <w:jc w:val="center"/>
              <w:rPr>
                <w:rFonts w:ascii="Calibri" w:eastAsia="Times New Roman" w:hAnsi="Calibri" w:cs="Times New Roman"/>
                <w:b w:val="0"/>
                <w:color w:val="000000"/>
                <w:sz w:val="22"/>
                <w:szCs w:val="22"/>
                <w:lang w:eastAsia="en-AU"/>
              </w:rPr>
            </w:pPr>
            <w:r w:rsidRPr="0052553A">
              <w:rPr>
                <w:rFonts w:ascii="Calibri" w:eastAsia="Times New Roman" w:hAnsi="Calibri" w:cs="Times New Roman"/>
                <w:b w:val="0"/>
                <w:sz w:val="22"/>
                <w:szCs w:val="22"/>
                <w:lang w:eastAsia="en-AU"/>
              </w:rPr>
              <w:t>648</w:t>
            </w:r>
          </w:p>
        </w:tc>
        <w:tc>
          <w:tcPr>
            <w:tcW w:w="748" w:type="pct"/>
            <w:tcBorders>
              <w:top w:val="nil"/>
              <w:left w:val="nil"/>
              <w:bottom w:val="single" w:sz="4" w:space="0" w:color="auto"/>
              <w:right w:val="single" w:sz="4" w:space="0" w:color="auto"/>
            </w:tcBorders>
            <w:shd w:val="clear" w:color="auto" w:fill="auto"/>
            <w:vAlign w:val="center"/>
            <w:hideMark/>
          </w:tcPr>
          <w:p w14:paraId="7FEE44AD" w14:textId="77777777" w:rsidR="00082F6B" w:rsidRPr="00F377C9" w:rsidRDefault="00082F6B" w:rsidP="00082F6B">
            <w:pPr>
              <w:jc w:val="center"/>
              <w:rPr>
                <w:rFonts w:ascii="Calibri" w:eastAsia="Times New Roman" w:hAnsi="Calibri" w:cs="Times New Roman"/>
                <w:b w:val="0"/>
                <w:color w:val="000000"/>
                <w:sz w:val="22"/>
                <w:szCs w:val="22"/>
                <w:lang w:eastAsia="en-AU"/>
              </w:rPr>
            </w:pPr>
            <w:r w:rsidRPr="0052553A">
              <w:rPr>
                <w:rFonts w:ascii="Calibri" w:eastAsia="Times New Roman" w:hAnsi="Calibri" w:cs="Times New Roman"/>
                <w:b w:val="0"/>
                <w:sz w:val="22"/>
                <w:szCs w:val="22"/>
                <w:lang w:eastAsia="en-AU"/>
              </w:rPr>
              <w:t>5.3%</w:t>
            </w:r>
          </w:p>
        </w:tc>
        <w:tc>
          <w:tcPr>
            <w:tcW w:w="748" w:type="pct"/>
            <w:tcBorders>
              <w:top w:val="nil"/>
              <w:left w:val="nil"/>
              <w:bottom w:val="single" w:sz="4" w:space="0" w:color="auto"/>
              <w:right w:val="single" w:sz="4" w:space="0" w:color="auto"/>
            </w:tcBorders>
            <w:shd w:val="clear" w:color="auto" w:fill="auto"/>
            <w:vAlign w:val="center"/>
            <w:hideMark/>
          </w:tcPr>
          <w:p w14:paraId="72CDA133" w14:textId="77777777" w:rsidR="00082F6B" w:rsidRPr="00F377C9" w:rsidRDefault="00082F6B" w:rsidP="00082F6B">
            <w:pPr>
              <w:jc w:val="center"/>
              <w:rPr>
                <w:rFonts w:ascii="Calibri" w:eastAsia="Times New Roman" w:hAnsi="Calibri" w:cs="Times New Roman"/>
                <w:b w:val="0"/>
                <w:color w:val="000000"/>
                <w:sz w:val="22"/>
                <w:szCs w:val="22"/>
                <w:lang w:eastAsia="en-AU"/>
              </w:rPr>
            </w:pPr>
            <w:r w:rsidRPr="0052553A">
              <w:rPr>
                <w:rFonts w:ascii="Calibri" w:eastAsia="Times New Roman" w:hAnsi="Calibri" w:cs="Times New Roman"/>
                <w:b w:val="0"/>
                <w:sz w:val="22"/>
                <w:szCs w:val="22"/>
                <w:lang w:eastAsia="en-AU"/>
              </w:rPr>
              <w:t>25.8%</w:t>
            </w:r>
          </w:p>
        </w:tc>
      </w:tr>
      <w:tr w:rsidR="00082F6B" w:rsidRPr="003977E4" w14:paraId="54243F53" w14:textId="77777777" w:rsidTr="00082F6B">
        <w:trPr>
          <w:trHeight w:val="107"/>
        </w:trPr>
        <w:tc>
          <w:tcPr>
            <w:tcW w:w="1591"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19933FB" w14:textId="77777777" w:rsidR="00082F6B" w:rsidRPr="00082F6B" w:rsidRDefault="00082F6B" w:rsidP="00082F6B">
            <w:pPr>
              <w:rPr>
                <w:rFonts w:ascii="Calibri" w:eastAsia="Times New Roman" w:hAnsi="Calibri" w:cs="Times New Roman"/>
                <w:b w:val="0"/>
                <w:color w:val="000000"/>
                <w:sz w:val="20"/>
                <w:szCs w:val="20"/>
                <w:lang w:eastAsia="en-AU"/>
              </w:rPr>
            </w:pPr>
            <w:r w:rsidRPr="00082F6B">
              <w:rPr>
                <w:rFonts w:ascii="Calibri" w:eastAsia="Times New Roman" w:hAnsi="Calibri" w:cs="Times New Roman"/>
                <w:b w:val="0"/>
                <w:color w:val="000000"/>
                <w:sz w:val="20"/>
                <w:szCs w:val="20"/>
                <w:lang w:eastAsia="en-AU"/>
              </w:rPr>
              <w:t>H7 - Excavation</w:t>
            </w:r>
          </w:p>
        </w:tc>
        <w:tc>
          <w:tcPr>
            <w:tcW w:w="385" w:type="pct"/>
            <w:tcBorders>
              <w:top w:val="single" w:sz="4" w:space="0" w:color="auto"/>
              <w:left w:val="nil"/>
              <w:bottom w:val="single" w:sz="4" w:space="0" w:color="auto"/>
              <w:right w:val="single" w:sz="4" w:space="0" w:color="auto"/>
            </w:tcBorders>
            <w:shd w:val="clear" w:color="auto" w:fill="DDD9C3" w:themeFill="background2" w:themeFillShade="E6"/>
            <w:vAlign w:val="center"/>
          </w:tcPr>
          <w:p w14:paraId="3D6BDE07" w14:textId="77777777" w:rsidR="00082F6B" w:rsidRPr="00082F6B" w:rsidRDefault="00082F6B" w:rsidP="00082F6B">
            <w:pPr>
              <w:jc w:val="center"/>
              <w:rPr>
                <w:rFonts w:ascii="Calibri" w:eastAsia="Times New Roman" w:hAnsi="Calibri" w:cs="Times New Roman"/>
                <w:b w:val="0"/>
                <w:bCs/>
                <w:color w:val="000000"/>
                <w:sz w:val="22"/>
                <w:szCs w:val="22"/>
                <w:lang w:eastAsia="en-AU"/>
              </w:rPr>
            </w:pPr>
            <w:r w:rsidRPr="00082F6B">
              <w:rPr>
                <w:rFonts w:ascii="Calibri" w:hAnsi="Calibri" w:cs="Calibri"/>
                <w:b w:val="0"/>
                <w:bCs/>
                <w:color w:val="000000"/>
                <w:sz w:val="22"/>
                <w:szCs w:val="22"/>
              </w:rPr>
              <w:t>97</w:t>
            </w:r>
          </w:p>
        </w:tc>
        <w:tc>
          <w:tcPr>
            <w:tcW w:w="388"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6E319512" w14:textId="77777777" w:rsidR="00082F6B" w:rsidRPr="00082F6B" w:rsidRDefault="00082F6B" w:rsidP="00082F6B">
            <w:pPr>
              <w:jc w:val="center"/>
              <w:rPr>
                <w:rFonts w:ascii="Calibri" w:eastAsia="Times New Roman" w:hAnsi="Calibri" w:cs="Times New Roman"/>
                <w:b w:val="0"/>
                <w:bCs/>
                <w:color w:val="000000"/>
                <w:sz w:val="22"/>
                <w:szCs w:val="22"/>
                <w:lang w:eastAsia="en-AU"/>
              </w:rPr>
            </w:pPr>
            <w:r w:rsidRPr="00082F6B">
              <w:rPr>
                <w:rFonts w:ascii="Calibri" w:hAnsi="Calibri" w:cs="Calibri"/>
                <w:b w:val="0"/>
                <w:bCs/>
                <w:color w:val="000000"/>
                <w:sz w:val="22"/>
                <w:szCs w:val="22"/>
              </w:rPr>
              <w:t>82</w:t>
            </w:r>
          </w:p>
        </w:tc>
        <w:tc>
          <w:tcPr>
            <w:tcW w:w="394"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F30CE45" w14:textId="77777777" w:rsidR="00082F6B" w:rsidRDefault="00082F6B" w:rsidP="00082F6B">
            <w:pPr>
              <w:jc w:val="center"/>
              <w:rPr>
                <w:rFonts w:ascii="Calibri" w:eastAsia="Times New Roman" w:hAnsi="Calibri" w:cs="Times New Roman"/>
                <w:b w:val="0"/>
                <w:color w:val="000000"/>
                <w:sz w:val="22"/>
                <w:szCs w:val="22"/>
                <w:lang w:eastAsia="en-AU"/>
              </w:rPr>
            </w:pPr>
            <w:r w:rsidRPr="0052553A">
              <w:rPr>
                <w:rFonts w:ascii="Calibri" w:eastAsia="Times New Roman" w:hAnsi="Calibri" w:cs="Times New Roman"/>
                <w:b w:val="0"/>
                <w:sz w:val="22"/>
                <w:szCs w:val="22"/>
                <w:lang w:eastAsia="en-AU"/>
              </w:rPr>
              <w:t>179</w:t>
            </w:r>
          </w:p>
        </w:tc>
        <w:tc>
          <w:tcPr>
            <w:tcW w:w="747"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E661B4A" w14:textId="77777777" w:rsidR="00082F6B" w:rsidRPr="00F377C9" w:rsidRDefault="00082F6B" w:rsidP="00082F6B">
            <w:pPr>
              <w:jc w:val="center"/>
              <w:rPr>
                <w:rFonts w:ascii="Calibri" w:eastAsia="Times New Roman" w:hAnsi="Calibri" w:cs="Times New Roman"/>
                <w:b w:val="0"/>
                <w:color w:val="000000"/>
                <w:sz w:val="22"/>
                <w:szCs w:val="22"/>
                <w:lang w:eastAsia="en-AU"/>
              </w:rPr>
            </w:pPr>
            <w:r w:rsidRPr="0052553A">
              <w:rPr>
                <w:rFonts w:ascii="Calibri" w:eastAsia="Times New Roman" w:hAnsi="Calibri" w:cs="Times New Roman"/>
                <w:b w:val="0"/>
                <w:sz w:val="22"/>
                <w:szCs w:val="22"/>
                <w:lang w:eastAsia="en-AU"/>
              </w:rPr>
              <w:t>720</w:t>
            </w:r>
          </w:p>
        </w:tc>
        <w:tc>
          <w:tcPr>
            <w:tcW w:w="748"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7E31A0D9" w14:textId="77777777" w:rsidR="00082F6B" w:rsidRPr="00F377C9" w:rsidRDefault="00082F6B" w:rsidP="00082F6B">
            <w:pPr>
              <w:jc w:val="center"/>
              <w:rPr>
                <w:rFonts w:ascii="Calibri" w:eastAsia="Times New Roman" w:hAnsi="Calibri" w:cs="Times New Roman"/>
                <w:b w:val="0"/>
                <w:color w:val="000000"/>
                <w:sz w:val="22"/>
                <w:szCs w:val="22"/>
                <w:lang w:eastAsia="en-AU"/>
              </w:rPr>
            </w:pPr>
            <w:r w:rsidRPr="0052553A">
              <w:rPr>
                <w:rFonts w:ascii="Calibri" w:eastAsia="Times New Roman" w:hAnsi="Calibri" w:cs="Times New Roman"/>
                <w:b w:val="0"/>
                <w:sz w:val="22"/>
                <w:szCs w:val="22"/>
                <w:lang w:eastAsia="en-AU"/>
              </w:rPr>
              <w:t>5.8%</w:t>
            </w:r>
          </w:p>
        </w:tc>
        <w:tc>
          <w:tcPr>
            <w:tcW w:w="748"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50F4A329" w14:textId="77777777" w:rsidR="00082F6B" w:rsidRPr="00F377C9" w:rsidRDefault="00082F6B" w:rsidP="00082F6B">
            <w:pPr>
              <w:jc w:val="center"/>
              <w:rPr>
                <w:rFonts w:ascii="Calibri" w:eastAsia="Times New Roman" w:hAnsi="Calibri" w:cs="Times New Roman"/>
                <w:b w:val="0"/>
                <w:color w:val="000000"/>
                <w:sz w:val="22"/>
                <w:szCs w:val="22"/>
                <w:lang w:eastAsia="en-AU"/>
              </w:rPr>
            </w:pPr>
            <w:r w:rsidRPr="0052553A">
              <w:rPr>
                <w:rFonts w:ascii="Calibri" w:eastAsia="Times New Roman" w:hAnsi="Calibri" w:cs="Times New Roman"/>
                <w:b w:val="0"/>
                <w:sz w:val="22"/>
                <w:szCs w:val="22"/>
                <w:lang w:eastAsia="en-AU"/>
              </w:rPr>
              <w:t>24.9%</w:t>
            </w:r>
          </w:p>
        </w:tc>
      </w:tr>
      <w:tr w:rsidR="00082F6B" w:rsidRPr="003977E4" w14:paraId="06F615C9" w14:textId="77777777" w:rsidTr="00082F6B">
        <w:trPr>
          <w:trHeight w:val="107"/>
        </w:trPr>
        <w:tc>
          <w:tcPr>
            <w:tcW w:w="1591"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D9E2E6B" w14:textId="77777777" w:rsidR="00082F6B" w:rsidRPr="00082F6B" w:rsidRDefault="00082F6B" w:rsidP="00082F6B">
            <w:pPr>
              <w:rPr>
                <w:rFonts w:ascii="Calibri" w:eastAsia="Times New Roman" w:hAnsi="Calibri" w:cs="Times New Roman"/>
                <w:b w:val="0"/>
                <w:color w:val="000000"/>
                <w:sz w:val="20"/>
                <w:szCs w:val="20"/>
                <w:lang w:eastAsia="en-AU"/>
              </w:rPr>
            </w:pPr>
            <w:r w:rsidRPr="00082F6B">
              <w:rPr>
                <w:rFonts w:ascii="Calibri" w:eastAsia="Times New Roman" w:hAnsi="Calibri" w:cs="Times New Roman"/>
                <w:b w:val="0"/>
                <w:color w:val="000000"/>
                <w:sz w:val="20"/>
                <w:szCs w:val="20"/>
                <w:lang w:eastAsia="en-AU"/>
              </w:rPr>
              <w:t xml:space="preserve">H16- Mobile Plant and Equipment </w:t>
            </w:r>
          </w:p>
        </w:tc>
        <w:tc>
          <w:tcPr>
            <w:tcW w:w="385" w:type="pct"/>
            <w:tcBorders>
              <w:top w:val="single" w:sz="4" w:space="0" w:color="auto"/>
              <w:left w:val="nil"/>
              <w:bottom w:val="single" w:sz="4" w:space="0" w:color="auto"/>
              <w:right w:val="single" w:sz="4" w:space="0" w:color="auto"/>
            </w:tcBorders>
            <w:shd w:val="clear" w:color="auto" w:fill="DDD9C3" w:themeFill="background2" w:themeFillShade="E6"/>
            <w:vAlign w:val="center"/>
          </w:tcPr>
          <w:p w14:paraId="08677B7E" w14:textId="77777777" w:rsidR="00082F6B" w:rsidRPr="00082F6B" w:rsidRDefault="00082F6B" w:rsidP="00082F6B">
            <w:pPr>
              <w:jc w:val="center"/>
              <w:rPr>
                <w:rFonts w:ascii="Calibri" w:hAnsi="Calibri" w:cs="Calibri"/>
                <w:b w:val="0"/>
                <w:bCs/>
                <w:color w:val="000000"/>
                <w:sz w:val="22"/>
                <w:szCs w:val="22"/>
              </w:rPr>
            </w:pPr>
            <w:r w:rsidRPr="00082F6B">
              <w:rPr>
                <w:rFonts w:ascii="Calibri" w:hAnsi="Calibri" w:cs="Calibri"/>
                <w:b w:val="0"/>
                <w:bCs/>
                <w:color w:val="000000"/>
                <w:sz w:val="22"/>
                <w:szCs w:val="22"/>
              </w:rPr>
              <w:t>218</w:t>
            </w:r>
          </w:p>
        </w:tc>
        <w:tc>
          <w:tcPr>
            <w:tcW w:w="388"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4F9423B" w14:textId="77777777" w:rsidR="00082F6B" w:rsidRPr="00082F6B" w:rsidRDefault="00082F6B" w:rsidP="00082F6B">
            <w:pPr>
              <w:jc w:val="center"/>
              <w:rPr>
                <w:rFonts w:ascii="Calibri" w:hAnsi="Calibri" w:cs="Calibri"/>
                <w:b w:val="0"/>
                <w:bCs/>
                <w:color w:val="000000"/>
                <w:sz w:val="22"/>
                <w:szCs w:val="22"/>
              </w:rPr>
            </w:pPr>
            <w:r w:rsidRPr="00082F6B">
              <w:rPr>
                <w:rFonts w:ascii="Calibri" w:hAnsi="Calibri" w:cs="Calibri"/>
                <w:b w:val="0"/>
                <w:bCs/>
                <w:color w:val="000000"/>
                <w:sz w:val="22"/>
                <w:szCs w:val="22"/>
              </w:rPr>
              <w:t>336</w:t>
            </w:r>
          </w:p>
        </w:tc>
        <w:tc>
          <w:tcPr>
            <w:tcW w:w="394"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696E8069" w14:textId="77777777" w:rsidR="00082F6B" w:rsidRPr="0052553A" w:rsidRDefault="00082F6B" w:rsidP="00082F6B">
            <w:pPr>
              <w:jc w:val="center"/>
              <w:rPr>
                <w:rFonts w:ascii="Calibri" w:eastAsia="Times New Roman" w:hAnsi="Calibri" w:cs="Times New Roman"/>
                <w:b w:val="0"/>
                <w:sz w:val="22"/>
                <w:szCs w:val="22"/>
                <w:lang w:eastAsia="en-AU"/>
              </w:rPr>
            </w:pPr>
            <w:r w:rsidRPr="0052553A">
              <w:rPr>
                <w:rFonts w:ascii="Calibri" w:eastAsia="Times New Roman" w:hAnsi="Calibri" w:cs="Times New Roman"/>
                <w:b w:val="0"/>
                <w:sz w:val="22"/>
                <w:szCs w:val="22"/>
                <w:lang w:eastAsia="en-AU"/>
              </w:rPr>
              <w:t>554</w:t>
            </w:r>
          </w:p>
        </w:tc>
        <w:tc>
          <w:tcPr>
            <w:tcW w:w="747"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F413813" w14:textId="77777777" w:rsidR="00082F6B" w:rsidRPr="0052553A" w:rsidRDefault="00082F6B" w:rsidP="00082F6B">
            <w:pPr>
              <w:jc w:val="center"/>
              <w:rPr>
                <w:rFonts w:ascii="Calibri" w:eastAsia="Times New Roman" w:hAnsi="Calibri" w:cs="Times New Roman"/>
                <w:b w:val="0"/>
                <w:sz w:val="22"/>
                <w:szCs w:val="22"/>
                <w:lang w:eastAsia="en-AU"/>
              </w:rPr>
            </w:pPr>
            <w:r w:rsidRPr="0052553A">
              <w:rPr>
                <w:rFonts w:ascii="Calibri" w:eastAsia="Times New Roman" w:hAnsi="Calibri" w:cs="Times New Roman"/>
                <w:b w:val="0"/>
                <w:sz w:val="22"/>
                <w:szCs w:val="22"/>
                <w:lang w:eastAsia="en-AU"/>
              </w:rPr>
              <w:t>2520</w:t>
            </w:r>
          </w:p>
        </w:tc>
        <w:tc>
          <w:tcPr>
            <w:tcW w:w="748" w:type="pct"/>
            <w:tcBorders>
              <w:top w:val="single" w:sz="4" w:space="0" w:color="auto"/>
              <w:left w:val="nil"/>
              <w:bottom w:val="single" w:sz="4" w:space="0" w:color="auto"/>
              <w:right w:val="single" w:sz="4" w:space="0" w:color="auto"/>
            </w:tcBorders>
            <w:shd w:val="clear" w:color="auto" w:fill="DDD9C3" w:themeFill="background2" w:themeFillShade="E6"/>
            <w:vAlign w:val="center"/>
          </w:tcPr>
          <w:p w14:paraId="14111B61" w14:textId="77777777" w:rsidR="00082F6B" w:rsidRPr="0052553A" w:rsidRDefault="00082F6B" w:rsidP="00082F6B">
            <w:pPr>
              <w:jc w:val="center"/>
              <w:rPr>
                <w:rFonts w:ascii="Calibri" w:eastAsia="Times New Roman" w:hAnsi="Calibri" w:cs="Times New Roman"/>
                <w:b w:val="0"/>
                <w:sz w:val="22"/>
                <w:szCs w:val="22"/>
                <w:lang w:eastAsia="en-AU"/>
              </w:rPr>
            </w:pPr>
            <w:r w:rsidRPr="0052553A">
              <w:rPr>
                <w:rFonts w:ascii="Calibri" w:eastAsia="Times New Roman" w:hAnsi="Calibri" w:cs="Times New Roman"/>
                <w:b w:val="0"/>
                <w:sz w:val="22"/>
                <w:szCs w:val="22"/>
                <w:lang w:eastAsia="en-AU"/>
              </w:rPr>
              <w:t>20.4%</w:t>
            </w:r>
          </w:p>
        </w:tc>
        <w:tc>
          <w:tcPr>
            <w:tcW w:w="748" w:type="pct"/>
            <w:tcBorders>
              <w:top w:val="single" w:sz="4" w:space="0" w:color="auto"/>
              <w:left w:val="nil"/>
              <w:bottom w:val="single" w:sz="4" w:space="0" w:color="auto"/>
              <w:right w:val="single" w:sz="4" w:space="0" w:color="auto"/>
            </w:tcBorders>
            <w:shd w:val="clear" w:color="auto" w:fill="DDD9C3" w:themeFill="background2" w:themeFillShade="E6"/>
            <w:vAlign w:val="center"/>
          </w:tcPr>
          <w:p w14:paraId="6F540FFB" w14:textId="77777777" w:rsidR="00082F6B" w:rsidRPr="0052553A" w:rsidRDefault="00082F6B" w:rsidP="00082F6B">
            <w:pPr>
              <w:jc w:val="center"/>
              <w:rPr>
                <w:rFonts w:ascii="Calibri" w:eastAsia="Times New Roman" w:hAnsi="Calibri" w:cs="Times New Roman"/>
                <w:b w:val="0"/>
                <w:sz w:val="22"/>
                <w:szCs w:val="22"/>
                <w:lang w:eastAsia="en-AU"/>
              </w:rPr>
            </w:pPr>
            <w:r w:rsidRPr="0052553A">
              <w:rPr>
                <w:rFonts w:ascii="Calibri" w:eastAsia="Times New Roman" w:hAnsi="Calibri" w:cs="Times New Roman"/>
                <w:b w:val="0"/>
                <w:sz w:val="22"/>
                <w:szCs w:val="22"/>
                <w:lang w:eastAsia="en-AU"/>
              </w:rPr>
              <w:t>22.0%</w:t>
            </w:r>
          </w:p>
        </w:tc>
      </w:tr>
    </w:tbl>
    <w:p w14:paraId="29AE6E67" w14:textId="77777777" w:rsidR="00910751" w:rsidRPr="00B8033F" w:rsidRDefault="00910751" w:rsidP="003932C5">
      <w:pPr>
        <w:rPr>
          <w:sz w:val="16"/>
          <w:szCs w:val="16"/>
        </w:rPr>
      </w:pPr>
    </w:p>
    <w:bookmarkStart w:id="15" w:name="_Toc95836650"/>
    <w:p w14:paraId="23CE299B" w14:textId="77777777" w:rsidR="008C0345" w:rsidRPr="0085697D" w:rsidRDefault="009018BF" w:rsidP="003E3090">
      <w:pPr>
        <w:pStyle w:val="Heading2"/>
        <w:spacing w:before="120"/>
        <w:rPr>
          <w:szCs w:val="48"/>
        </w:rPr>
      </w:pPr>
      <w:r>
        <w:rPr>
          <w:noProof/>
          <w:lang w:eastAsia="en-AU"/>
        </w:rPr>
        <mc:AlternateContent>
          <mc:Choice Requires="wpg">
            <w:drawing>
              <wp:anchor distT="0" distB="0" distL="114300" distR="114300" simplePos="0" relativeHeight="251674112" behindDoc="1" locked="0" layoutInCell="1" allowOverlap="1" wp14:anchorId="57D1C598" wp14:editId="619E172E">
                <wp:simplePos x="0" y="0"/>
                <wp:positionH relativeFrom="margin">
                  <wp:posOffset>-219075</wp:posOffset>
                </wp:positionH>
                <wp:positionV relativeFrom="paragraph">
                  <wp:posOffset>177530</wp:posOffset>
                </wp:positionV>
                <wp:extent cx="6257925" cy="3606435"/>
                <wp:effectExtent l="0" t="0" r="28575" b="13335"/>
                <wp:wrapNone/>
                <wp:docPr id="207" name="Group 207"/>
                <wp:cNvGraphicFramePr/>
                <a:graphic xmlns:a="http://schemas.openxmlformats.org/drawingml/2006/main">
                  <a:graphicData uri="http://schemas.microsoft.com/office/word/2010/wordprocessingGroup">
                    <wpg:wgp>
                      <wpg:cNvGrpSpPr/>
                      <wpg:grpSpPr>
                        <a:xfrm>
                          <a:off x="0" y="0"/>
                          <a:ext cx="6257925" cy="3606435"/>
                          <a:chOff x="0" y="57226"/>
                          <a:chExt cx="6060440" cy="3867507"/>
                        </a:xfrm>
                      </wpg:grpSpPr>
                      <wps:wsp>
                        <wps:cNvPr id="208" name="Rectangle 208"/>
                        <wps:cNvSpPr/>
                        <wps:spPr>
                          <a:xfrm>
                            <a:off x="0" y="76131"/>
                            <a:ext cx="6060440" cy="3848602"/>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angle 209"/>
                        <wps:cNvSpPr/>
                        <wps:spPr>
                          <a:xfrm>
                            <a:off x="116954" y="57226"/>
                            <a:ext cx="4755567" cy="441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215067" id="Group 207" o:spid="_x0000_s1026" style="position:absolute;margin-left:-17.25pt;margin-top:14pt;width:492.75pt;height:283.95pt;z-index:-251642368;mso-position-horizontal-relative:margin;mso-width-relative:margin;mso-height-relative:margin" coordorigin=",572" coordsize="60604,3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">
                <v:rect id="Rectangle 208" o:spid="_x0000_s1027" style="position:absolute;top:761;width:60604;height:38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" filled="f" strokecolor="#484329 [814]" strokeweight="2pt"/>
                <v:rect id="Rectangle 209" o:spid="_x0000_s1028" style="position:absolute;left:1169;top:572;width:47556;height: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" fillcolor="white [3212]" stroked="f" strokeweight="2pt"/>
                <w10:wrap anchorx="margin"/>
              </v:group>
            </w:pict>
          </mc:Fallback>
        </mc:AlternateContent>
      </w:r>
      <w:r w:rsidR="00C94198" w:rsidRPr="0085697D">
        <w:rPr>
          <w:szCs w:val="48"/>
        </w:rPr>
        <w:t>CORRECTIVE ACTION REPORTS FREQUENCY OVER TIME</w:t>
      </w:r>
      <w:bookmarkEnd w:id="15"/>
    </w:p>
    <w:p w14:paraId="371EDE06" w14:textId="77777777" w:rsidR="008C0345" w:rsidRPr="00705AAE" w:rsidRDefault="00660A21" w:rsidP="003932C5">
      <w:r>
        <w:rPr>
          <w:noProof/>
          <w:lang w:eastAsia="en-AU"/>
        </w:rPr>
        <w:drawing>
          <wp:anchor distT="0" distB="0" distL="114300" distR="114300" simplePos="0" relativeHeight="251673088" behindDoc="0" locked="0" layoutInCell="1" allowOverlap="1" wp14:anchorId="1160F4B7" wp14:editId="08EC3294">
            <wp:simplePos x="0" y="0"/>
            <wp:positionH relativeFrom="margin">
              <wp:posOffset>1885950</wp:posOffset>
            </wp:positionH>
            <wp:positionV relativeFrom="paragraph">
              <wp:posOffset>59055</wp:posOffset>
            </wp:positionV>
            <wp:extent cx="4086225" cy="1847850"/>
            <wp:effectExtent l="0" t="0" r="0" b="0"/>
            <wp:wrapSquare wrapText="bothSides"/>
            <wp:docPr id="1" name="Chart 1" descr="This line graph shows the frequency of CARs issued for the most reviewed audit criteria from 2016 to 2020.">
              <a:extLst xmlns:a="http://schemas.openxmlformats.org/drawingml/2006/main">
                <a:ext uri="{FF2B5EF4-FFF2-40B4-BE49-F238E27FC236}">
                  <a16:creationId xmlns:a16="http://schemas.microsoft.com/office/drawing/2014/main" id="{0C9DA94E-EB68-4573-B178-7598442036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3638674B" w14:textId="4AED5EF9" w:rsidR="001425B3" w:rsidRPr="000F3490" w:rsidRDefault="00705AAE" w:rsidP="003932C5">
      <w:pPr>
        <w:rPr>
          <w:b w:val="0"/>
          <w:bCs/>
          <w:sz w:val="22"/>
          <w:szCs w:val="22"/>
        </w:rPr>
      </w:pPr>
      <w:r w:rsidRPr="000F3490">
        <w:rPr>
          <w:b w:val="0"/>
          <w:bCs/>
          <w:sz w:val="22"/>
          <w:szCs w:val="22"/>
        </w:rPr>
        <w:t xml:space="preserve">Over the past </w:t>
      </w:r>
      <w:r w:rsidR="003460F2" w:rsidRPr="000F3490">
        <w:rPr>
          <w:b w:val="0"/>
          <w:bCs/>
          <w:sz w:val="22"/>
          <w:szCs w:val="22"/>
        </w:rPr>
        <w:t>5</w:t>
      </w:r>
      <w:r w:rsidRPr="000F3490">
        <w:rPr>
          <w:b w:val="0"/>
          <w:bCs/>
          <w:sz w:val="22"/>
          <w:szCs w:val="22"/>
        </w:rPr>
        <w:t xml:space="preserve"> years, </w:t>
      </w:r>
      <w:r w:rsidR="00DB0FEB">
        <w:rPr>
          <w:b w:val="0"/>
          <w:bCs/>
          <w:sz w:val="22"/>
          <w:szCs w:val="22"/>
        </w:rPr>
        <w:t>t</w:t>
      </w:r>
      <w:r w:rsidR="001425B3" w:rsidRPr="000F3490">
        <w:rPr>
          <w:b w:val="0"/>
          <w:bCs/>
          <w:sz w:val="22"/>
          <w:szCs w:val="22"/>
        </w:rPr>
        <w:t>he prev</w:t>
      </w:r>
      <w:r w:rsidR="002C32A6">
        <w:rPr>
          <w:b w:val="0"/>
          <w:bCs/>
          <w:sz w:val="22"/>
          <w:szCs w:val="22"/>
        </w:rPr>
        <w:t>alence</w:t>
      </w:r>
      <w:r w:rsidR="001425B3" w:rsidRPr="000F3490">
        <w:rPr>
          <w:b w:val="0"/>
          <w:bCs/>
          <w:sz w:val="22"/>
          <w:szCs w:val="22"/>
        </w:rPr>
        <w:t xml:space="preserve"> of CARs issued in these cateogries has remained </w:t>
      </w:r>
      <w:r w:rsidR="00DB23AA">
        <w:rPr>
          <w:b w:val="0"/>
          <w:bCs/>
          <w:sz w:val="22"/>
          <w:szCs w:val="22"/>
        </w:rPr>
        <w:t>fairly similar</w:t>
      </w:r>
      <w:r w:rsidR="001425B3" w:rsidRPr="000F3490">
        <w:rPr>
          <w:b w:val="0"/>
          <w:bCs/>
          <w:sz w:val="22"/>
          <w:szCs w:val="22"/>
        </w:rPr>
        <w:t xml:space="preserve">, and the </w:t>
      </w:r>
      <w:r w:rsidR="00C27285" w:rsidRPr="000F3490">
        <w:rPr>
          <w:b w:val="0"/>
          <w:bCs/>
          <w:sz w:val="22"/>
          <w:szCs w:val="22"/>
        </w:rPr>
        <w:t xml:space="preserve">ordered </w:t>
      </w:r>
      <w:r w:rsidR="001425B3" w:rsidRPr="000F3490">
        <w:rPr>
          <w:b w:val="0"/>
          <w:bCs/>
          <w:sz w:val="22"/>
          <w:szCs w:val="22"/>
        </w:rPr>
        <w:t>ranking of t</w:t>
      </w:r>
      <w:r w:rsidR="00C27285" w:rsidRPr="000F3490">
        <w:rPr>
          <w:b w:val="0"/>
          <w:bCs/>
          <w:sz w:val="22"/>
          <w:szCs w:val="22"/>
        </w:rPr>
        <w:t>he cate</w:t>
      </w:r>
      <w:r w:rsidR="002C32A6">
        <w:rPr>
          <w:b w:val="0"/>
          <w:bCs/>
          <w:sz w:val="22"/>
          <w:szCs w:val="22"/>
        </w:rPr>
        <w:t>gories</w:t>
      </w:r>
      <w:r w:rsidR="00C27285" w:rsidRPr="000F3490">
        <w:rPr>
          <w:b w:val="0"/>
          <w:bCs/>
          <w:sz w:val="22"/>
          <w:szCs w:val="22"/>
        </w:rPr>
        <w:t xml:space="preserve"> has only s</w:t>
      </w:r>
      <w:r w:rsidR="001425B3" w:rsidRPr="000F3490">
        <w:rPr>
          <w:b w:val="0"/>
          <w:bCs/>
          <w:sz w:val="22"/>
          <w:szCs w:val="22"/>
        </w:rPr>
        <w:t xml:space="preserve">lightly changed each year. </w:t>
      </w:r>
    </w:p>
    <w:p w14:paraId="2CDF7D4B" w14:textId="77777777" w:rsidR="00660A21" w:rsidRPr="00C65F7A" w:rsidRDefault="00660A21" w:rsidP="003932C5">
      <w:pPr>
        <w:rPr>
          <w:sz w:val="16"/>
          <w:szCs w:val="16"/>
        </w:rPr>
      </w:pPr>
    </w:p>
    <w:tbl>
      <w:tblPr>
        <w:tblW w:w="9498" w:type="dxa"/>
        <w:tblInd w:w="-147" w:type="dxa"/>
        <w:tblLook w:val="04A0" w:firstRow="1" w:lastRow="0" w:firstColumn="1" w:lastColumn="0" w:noHBand="0" w:noVBand="1"/>
        <w:tblCaption w:val="Corrective Action Reports Frequency Over Time "/>
        <w:tblDescription w:val="This table shows the frequency of CARs issued for the most reviewed audit criteria over the years from 2016 to 2020 as a percentage. "/>
      </w:tblPr>
      <w:tblGrid>
        <w:gridCol w:w="4721"/>
        <w:gridCol w:w="955"/>
        <w:gridCol w:w="955"/>
        <w:gridCol w:w="956"/>
        <w:gridCol w:w="955"/>
        <w:gridCol w:w="956"/>
      </w:tblGrid>
      <w:tr w:rsidR="00D223C5" w:rsidRPr="00174413" w14:paraId="4E7F6835" w14:textId="77777777" w:rsidTr="00A06139">
        <w:trPr>
          <w:trHeight w:val="241"/>
        </w:trPr>
        <w:tc>
          <w:tcPr>
            <w:tcW w:w="4721"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14D65FF2" w14:textId="77777777" w:rsidR="001425B3" w:rsidRPr="000F3490" w:rsidRDefault="001425B3" w:rsidP="003932C5">
            <w:pPr>
              <w:rPr>
                <w:rFonts w:ascii="Calibri" w:eastAsia="Times New Roman" w:hAnsi="Calibri" w:cs="Times New Roman"/>
                <w:bCs/>
                <w:color w:val="FFFFFF" w:themeColor="background1"/>
                <w:sz w:val="22"/>
                <w:szCs w:val="22"/>
                <w:lang w:eastAsia="en-AU"/>
              </w:rPr>
            </w:pPr>
            <w:r w:rsidRPr="000F3490">
              <w:rPr>
                <w:rFonts w:ascii="Calibri" w:eastAsia="Times New Roman" w:hAnsi="Calibri" w:cs="Times New Roman"/>
                <w:bCs/>
                <w:color w:val="FFFFFF" w:themeColor="background1"/>
                <w:sz w:val="22"/>
                <w:szCs w:val="22"/>
                <w:lang w:eastAsia="en-AU"/>
              </w:rPr>
              <w:t>Audit Criteria</w:t>
            </w:r>
          </w:p>
        </w:tc>
        <w:tc>
          <w:tcPr>
            <w:tcW w:w="955" w:type="dxa"/>
            <w:tcBorders>
              <w:top w:val="single" w:sz="4" w:space="0" w:color="auto"/>
              <w:left w:val="nil"/>
              <w:bottom w:val="single" w:sz="4" w:space="0" w:color="auto"/>
              <w:right w:val="single" w:sz="4" w:space="0" w:color="auto"/>
            </w:tcBorders>
            <w:shd w:val="clear" w:color="000000" w:fill="C00000"/>
            <w:vAlign w:val="center"/>
            <w:hideMark/>
          </w:tcPr>
          <w:p w14:paraId="7F2B7524" w14:textId="77777777" w:rsidR="001425B3" w:rsidRPr="000F3490" w:rsidRDefault="001425B3" w:rsidP="003932C5">
            <w:pPr>
              <w:rPr>
                <w:rFonts w:ascii="Calibri" w:eastAsia="Times New Roman" w:hAnsi="Calibri" w:cs="Times New Roman"/>
                <w:bCs/>
                <w:color w:val="FFFFFF" w:themeColor="background1"/>
                <w:sz w:val="22"/>
                <w:szCs w:val="22"/>
                <w:lang w:eastAsia="en-AU"/>
              </w:rPr>
            </w:pPr>
            <w:r w:rsidRPr="000F3490">
              <w:rPr>
                <w:sz w:val="22"/>
                <w:szCs w:val="22"/>
              </w:rPr>
              <w:t>2016</w:t>
            </w:r>
          </w:p>
        </w:tc>
        <w:tc>
          <w:tcPr>
            <w:tcW w:w="955" w:type="dxa"/>
            <w:tcBorders>
              <w:top w:val="single" w:sz="4" w:space="0" w:color="auto"/>
              <w:left w:val="nil"/>
              <w:bottom w:val="single" w:sz="4" w:space="0" w:color="auto"/>
              <w:right w:val="single" w:sz="4" w:space="0" w:color="auto"/>
            </w:tcBorders>
            <w:shd w:val="clear" w:color="000000" w:fill="C00000"/>
            <w:vAlign w:val="center"/>
            <w:hideMark/>
          </w:tcPr>
          <w:p w14:paraId="4139E90E" w14:textId="77777777" w:rsidR="001425B3" w:rsidRPr="000F3490" w:rsidRDefault="001425B3" w:rsidP="003932C5">
            <w:pPr>
              <w:rPr>
                <w:rFonts w:ascii="Calibri" w:eastAsia="Times New Roman" w:hAnsi="Calibri" w:cs="Times New Roman"/>
                <w:bCs/>
                <w:color w:val="FFFFFF" w:themeColor="background1"/>
                <w:sz w:val="22"/>
                <w:szCs w:val="22"/>
                <w:lang w:eastAsia="en-AU"/>
              </w:rPr>
            </w:pPr>
            <w:r w:rsidRPr="000F3490">
              <w:rPr>
                <w:sz w:val="22"/>
                <w:szCs w:val="22"/>
              </w:rPr>
              <w:t>2017</w:t>
            </w:r>
          </w:p>
        </w:tc>
        <w:tc>
          <w:tcPr>
            <w:tcW w:w="956" w:type="dxa"/>
            <w:tcBorders>
              <w:top w:val="single" w:sz="4" w:space="0" w:color="auto"/>
              <w:left w:val="nil"/>
              <w:bottom w:val="single" w:sz="4" w:space="0" w:color="auto"/>
              <w:right w:val="single" w:sz="4" w:space="0" w:color="auto"/>
            </w:tcBorders>
            <w:shd w:val="clear" w:color="000000" w:fill="C00000"/>
            <w:vAlign w:val="center"/>
            <w:hideMark/>
          </w:tcPr>
          <w:p w14:paraId="65AE850B" w14:textId="77777777" w:rsidR="001425B3" w:rsidRPr="000F3490" w:rsidRDefault="001425B3" w:rsidP="003932C5">
            <w:pPr>
              <w:rPr>
                <w:rFonts w:ascii="Calibri" w:eastAsia="Times New Roman" w:hAnsi="Calibri" w:cs="Times New Roman"/>
                <w:bCs/>
                <w:color w:val="FFFFFF" w:themeColor="background1"/>
                <w:sz w:val="22"/>
                <w:szCs w:val="22"/>
                <w:lang w:eastAsia="en-AU"/>
              </w:rPr>
            </w:pPr>
            <w:r w:rsidRPr="000F3490">
              <w:rPr>
                <w:sz w:val="22"/>
                <w:szCs w:val="22"/>
              </w:rPr>
              <w:t>2018</w:t>
            </w:r>
          </w:p>
        </w:tc>
        <w:tc>
          <w:tcPr>
            <w:tcW w:w="955" w:type="dxa"/>
            <w:tcBorders>
              <w:top w:val="single" w:sz="4" w:space="0" w:color="auto"/>
              <w:left w:val="nil"/>
              <w:bottom w:val="single" w:sz="4" w:space="0" w:color="auto"/>
              <w:right w:val="single" w:sz="4" w:space="0" w:color="auto"/>
            </w:tcBorders>
            <w:shd w:val="clear" w:color="000000" w:fill="C00000"/>
            <w:vAlign w:val="center"/>
            <w:hideMark/>
          </w:tcPr>
          <w:p w14:paraId="7332D15B" w14:textId="77777777" w:rsidR="001425B3" w:rsidRPr="000F3490" w:rsidRDefault="001425B3" w:rsidP="003932C5">
            <w:pPr>
              <w:rPr>
                <w:rFonts w:ascii="Calibri" w:eastAsia="Times New Roman" w:hAnsi="Calibri" w:cs="Times New Roman"/>
                <w:bCs/>
                <w:color w:val="FFFFFF" w:themeColor="background1"/>
                <w:sz w:val="22"/>
                <w:szCs w:val="22"/>
                <w:lang w:eastAsia="en-AU"/>
              </w:rPr>
            </w:pPr>
            <w:r w:rsidRPr="000F3490">
              <w:rPr>
                <w:sz w:val="22"/>
                <w:szCs w:val="22"/>
              </w:rPr>
              <w:t>2019</w:t>
            </w:r>
          </w:p>
        </w:tc>
        <w:tc>
          <w:tcPr>
            <w:tcW w:w="956" w:type="dxa"/>
            <w:tcBorders>
              <w:top w:val="single" w:sz="4" w:space="0" w:color="auto"/>
              <w:left w:val="nil"/>
              <w:bottom w:val="single" w:sz="4" w:space="0" w:color="auto"/>
              <w:right w:val="single" w:sz="4" w:space="0" w:color="auto"/>
            </w:tcBorders>
            <w:shd w:val="clear" w:color="000000" w:fill="C00000"/>
            <w:vAlign w:val="center"/>
          </w:tcPr>
          <w:p w14:paraId="7F969281" w14:textId="77777777" w:rsidR="001425B3" w:rsidRPr="000F3490" w:rsidRDefault="001425B3" w:rsidP="003932C5">
            <w:pPr>
              <w:rPr>
                <w:sz w:val="22"/>
                <w:szCs w:val="22"/>
              </w:rPr>
            </w:pPr>
            <w:r w:rsidRPr="000F3490">
              <w:rPr>
                <w:sz w:val="22"/>
                <w:szCs w:val="22"/>
              </w:rPr>
              <w:t>2020</w:t>
            </w:r>
          </w:p>
        </w:tc>
      </w:tr>
      <w:tr w:rsidR="00660A21" w:rsidRPr="003977E4" w14:paraId="1AC66193" w14:textId="77777777" w:rsidTr="00A06139">
        <w:trPr>
          <w:trHeight w:val="90"/>
        </w:trPr>
        <w:tc>
          <w:tcPr>
            <w:tcW w:w="4721" w:type="dxa"/>
            <w:tcBorders>
              <w:top w:val="nil"/>
              <w:left w:val="single" w:sz="4" w:space="0" w:color="auto"/>
              <w:bottom w:val="single" w:sz="4" w:space="0" w:color="auto"/>
              <w:right w:val="single" w:sz="4" w:space="0" w:color="auto"/>
            </w:tcBorders>
            <w:shd w:val="clear" w:color="auto" w:fill="auto"/>
            <w:vAlign w:val="center"/>
            <w:hideMark/>
          </w:tcPr>
          <w:p w14:paraId="08CD9126" w14:textId="77777777" w:rsidR="001425B3" w:rsidRPr="00B93F68" w:rsidRDefault="001425B3" w:rsidP="003932C5">
            <w:pPr>
              <w:rPr>
                <w:rFonts w:ascii="Calibri" w:eastAsia="Times New Roman" w:hAnsi="Calibri" w:cs="Times New Roman"/>
                <w:b w:val="0"/>
                <w:bCs/>
                <w:color w:val="000000" w:themeColor="text1"/>
                <w:sz w:val="22"/>
                <w:szCs w:val="22"/>
                <w:lang w:eastAsia="en-AU"/>
              </w:rPr>
            </w:pPr>
            <w:r w:rsidRPr="00B93F68">
              <w:rPr>
                <w:rFonts w:ascii="Calibri" w:eastAsia="Times New Roman" w:hAnsi="Calibri" w:cs="Times New Roman"/>
                <w:b w:val="0"/>
                <w:bCs/>
                <w:color w:val="000000" w:themeColor="text1"/>
                <w:sz w:val="22"/>
                <w:szCs w:val="22"/>
                <w:lang w:eastAsia="en-AU"/>
              </w:rPr>
              <w:t>WH13 - Emergency Preparedness and Response</w:t>
            </w:r>
          </w:p>
        </w:tc>
        <w:tc>
          <w:tcPr>
            <w:tcW w:w="955" w:type="dxa"/>
            <w:tcBorders>
              <w:top w:val="nil"/>
              <w:left w:val="nil"/>
              <w:bottom w:val="single" w:sz="4" w:space="0" w:color="auto"/>
              <w:right w:val="single" w:sz="4" w:space="0" w:color="auto"/>
            </w:tcBorders>
            <w:shd w:val="clear" w:color="auto" w:fill="auto"/>
            <w:vAlign w:val="center"/>
            <w:hideMark/>
          </w:tcPr>
          <w:p w14:paraId="514614C1" w14:textId="77777777" w:rsidR="001425B3" w:rsidRPr="00B93F68" w:rsidRDefault="001425B3" w:rsidP="003932C5">
            <w:pPr>
              <w:rPr>
                <w:rFonts w:ascii="Calibri" w:eastAsia="Times New Roman" w:hAnsi="Calibri" w:cs="Times New Roman"/>
                <w:b w:val="0"/>
                <w:bCs/>
                <w:sz w:val="22"/>
                <w:szCs w:val="22"/>
                <w:lang w:eastAsia="en-AU"/>
              </w:rPr>
            </w:pPr>
            <w:r w:rsidRPr="00B93F68">
              <w:rPr>
                <w:rFonts w:ascii="Calibri" w:hAnsi="Calibri"/>
                <w:b w:val="0"/>
                <w:bCs/>
                <w:sz w:val="22"/>
                <w:szCs w:val="22"/>
              </w:rPr>
              <w:t>47%</w:t>
            </w:r>
          </w:p>
        </w:tc>
        <w:tc>
          <w:tcPr>
            <w:tcW w:w="955" w:type="dxa"/>
            <w:tcBorders>
              <w:top w:val="nil"/>
              <w:left w:val="nil"/>
              <w:bottom w:val="single" w:sz="4" w:space="0" w:color="auto"/>
              <w:right w:val="single" w:sz="4" w:space="0" w:color="auto"/>
            </w:tcBorders>
            <w:shd w:val="clear" w:color="auto" w:fill="auto"/>
            <w:vAlign w:val="center"/>
            <w:hideMark/>
          </w:tcPr>
          <w:p w14:paraId="08970190" w14:textId="77777777" w:rsidR="001425B3" w:rsidRPr="00B93F68" w:rsidRDefault="001425B3" w:rsidP="003932C5">
            <w:pPr>
              <w:rPr>
                <w:rFonts w:ascii="Calibri" w:eastAsia="Times New Roman" w:hAnsi="Calibri" w:cs="Times New Roman"/>
                <w:b w:val="0"/>
                <w:bCs/>
                <w:sz w:val="22"/>
                <w:szCs w:val="22"/>
                <w:lang w:eastAsia="en-AU"/>
              </w:rPr>
            </w:pPr>
            <w:r w:rsidRPr="00B93F68">
              <w:rPr>
                <w:rFonts w:ascii="Calibri" w:hAnsi="Calibri"/>
                <w:b w:val="0"/>
                <w:bCs/>
                <w:sz w:val="22"/>
                <w:szCs w:val="22"/>
              </w:rPr>
              <w:t>45%</w:t>
            </w:r>
          </w:p>
        </w:tc>
        <w:tc>
          <w:tcPr>
            <w:tcW w:w="956" w:type="dxa"/>
            <w:tcBorders>
              <w:top w:val="nil"/>
              <w:left w:val="nil"/>
              <w:bottom w:val="single" w:sz="4" w:space="0" w:color="auto"/>
              <w:right w:val="single" w:sz="4" w:space="0" w:color="auto"/>
            </w:tcBorders>
            <w:shd w:val="clear" w:color="auto" w:fill="auto"/>
            <w:vAlign w:val="center"/>
            <w:hideMark/>
          </w:tcPr>
          <w:p w14:paraId="2423B5CD" w14:textId="77777777" w:rsidR="001425B3" w:rsidRPr="00B93F68" w:rsidRDefault="001425B3" w:rsidP="003932C5">
            <w:pPr>
              <w:rPr>
                <w:rFonts w:ascii="Calibri" w:eastAsia="Times New Roman" w:hAnsi="Calibri" w:cs="Times New Roman"/>
                <w:b w:val="0"/>
                <w:bCs/>
                <w:sz w:val="22"/>
                <w:szCs w:val="22"/>
                <w:lang w:eastAsia="en-AU"/>
              </w:rPr>
            </w:pPr>
            <w:r w:rsidRPr="00B93F68">
              <w:rPr>
                <w:rFonts w:ascii="Calibri" w:hAnsi="Calibri"/>
                <w:b w:val="0"/>
                <w:bCs/>
                <w:sz w:val="22"/>
                <w:szCs w:val="22"/>
              </w:rPr>
              <w:t>43%</w:t>
            </w:r>
          </w:p>
        </w:tc>
        <w:tc>
          <w:tcPr>
            <w:tcW w:w="955" w:type="dxa"/>
            <w:tcBorders>
              <w:top w:val="nil"/>
              <w:left w:val="nil"/>
              <w:bottom w:val="single" w:sz="4" w:space="0" w:color="auto"/>
              <w:right w:val="single" w:sz="4" w:space="0" w:color="auto"/>
            </w:tcBorders>
            <w:shd w:val="clear" w:color="auto" w:fill="auto"/>
            <w:vAlign w:val="center"/>
            <w:hideMark/>
          </w:tcPr>
          <w:p w14:paraId="09022DB4" w14:textId="77777777" w:rsidR="001425B3" w:rsidRPr="00B93F68" w:rsidRDefault="001425B3" w:rsidP="003932C5">
            <w:pPr>
              <w:rPr>
                <w:rFonts w:ascii="Calibri" w:eastAsia="Times New Roman" w:hAnsi="Calibri" w:cs="Times New Roman"/>
                <w:b w:val="0"/>
                <w:bCs/>
                <w:sz w:val="22"/>
                <w:szCs w:val="22"/>
                <w:lang w:eastAsia="en-AU"/>
              </w:rPr>
            </w:pPr>
            <w:r w:rsidRPr="00B93F68">
              <w:rPr>
                <w:rFonts w:ascii="Calibri" w:hAnsi="Calibri"/>
                <w:b w:val="0"/>
                <w:bCs/>
                <w:sz w:val="22"/>
                <w:szCs w:val="22"/>
              </w:rPr>
              <w:t>49%</w:t>
            </w:r>
          </w:p>
        </w:tc>
        <w:tc>
          <w:tcPr>
            <w:tcW w:w="956" w:type="dxa"/>
            <w:tcBorders>
              <w:top w:val="nil"/>
              <w:left w:val="nil"/>
              <w:bottom w:val="single" w:sz="4" w:space="0" w:color="auto"/>
              <w:right w:val="single" w:sz="4" w:space="0" w:color="auto"/>
            </w:tcBorders>
            <w:vAlign w:val="center"/>
          </w:tcPr>
          <w:p w14:paraId="339FF6A8" w14:textId="77777777" w:rsidR="001425B3" w:rsidRPr="00E51246" w:rsidRDefault="001425B3" w:rsidP="003932C5">
            <w:pPr>
              <w:rPr>
                <w:rFonts w:ascii="Calibri" w:hAnsi="Calibri"/>
                <w:sz w:val="22"/>
                <w:szCs w:val="22"/>
              </w:rPr>
            </w:pPr>
            <w:r w:rsidRPr="00E51246">
              <w:rPr>
                <w:rFonts w:ascii="Calibri" w:hAnsi="Calibri"/>
                <w:sz w:val="22"/>
                <w:szCs w:val="22"/>
              </w:rPr>
              <w:t>42%</w:t>
            </w:r>
          </w:p>
        </w:tc>
      </w:tr>
      <w:tr w:rsidR="00660A21" w:rsidRPr="003977E4" w14:paraId="05258C16" w14:textId="77777777" w:rsidTr="00A06139">
        <w:trPr>
          <w:trHeight w:val="107"/>
        </w:trPr>
        <w:tc>
          <w:tcPr>
            <w:tcW w:w="472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79A1660" w14:textId="77777777" w:rsidR="001425B3" w:rsidRPr="00B93F68" w:rsidRDefault="001425B3" w:rsidP="003932C5">
            <w:pPr>
              <w:rPr>
                <w:rFonts w:ascii="Calibri" w:eastAsia="Times New Roman" w:hAnsi="Calibri" w:cs="Times New Roman"/>
                <w:b w:val="0"/>
                <w:bCs/>
                <w:color w:val="000000" w:themeColor="text1"/>
                <w:sz w:val="22"/>
                <w:szCs w:val="22"/>
                <w:lang w:eastAsia="en-AU"/>
              </w:rPr>
            </w:pPr>
            <w:r w:rsidRPr="00B93F68">
              <w:rPr>
                <w:rFonts w:ascii="Calibri" w:eastAsia="Times New Roman" w:hAnsi="Calibri" w:cs="Times New Roman"/>
                <w:b w:val="0"/>
                <w:bCs/>
                <w:color w:val="000000" w:themeColor="text1"/>
                <w:sz w:val="22"/>
                <w:szCs w:val="22"/>
                <w:lang w:eastAsia="en-AU"/>
              </w:rPr>
              <w:t>FP4 - Management of Subcontractor WHS</w:t>
            </w:r>
          </w:p>
        </w:tc>
        <w:tc>
          <w:tcPr>
            <w:tcW w:w="955"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7D592FC5" w14:textId="77777777" w:rsidR="001425B3" w:rsidRPr="0052553A" w:rsidRDefault="001425B3" w:rsidP="003932C5">
            <w:pPr>
              <w:rPr>
                <w:rFonts w:ascii="Calibri" w:eastAsia="Times New Roman" w:hAnsi="Calibri" w:cs="Times New Roman"/>
                <w:b w:val="0"/>
                <w:sz w:val="22"/>
                <w:szCs w:val="22"/>
                <w:lang w:eastAsia="en-AU"/>
              </w:rPr>
            </w:pPr>
            <w:r w:rsidRPr="0052553A">
              <w:rPr>
                <w:rFonts w:ascii="Calibri" w:hAnsi="Calibri"/>
                <w:b w:val="0"/>
                <w:sz w:val="22"/>
                <w:szCs w:val="22"/>
              </w:rPr>
              <w:t>37%</w:t>
            </w:r>
          </w:p>
        </w:tc>
        <w:tc>
          <w:tcPr>
            <w:tcW w:w="955"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618AA308" w14:textId="77777777" w:rsidR="001425B3" w:rsidRPr="0052553A" w:rsidRDefault="001425B3" w:rsidP="003932C5">
            <w:pPr>
              <w:rPr>
                <w:rFonts w:ascii="Calibri" w:eastAsia="Times New Roman" w:hAnsi="Calibri" w:cs="Times New Roman"/>
                <w:b w:val="0"/>
                <w:sz w:val="22"/>
                <w:szCs w:val="22"/>
                <w:lang w:eastAsia="en-AU"/>
              </w:rPr>
            </w:pPr>
            <w:r w:rsidRPr="0052553A">
              <w:rPr>
                <w:rFonts w:ascii="Calibri" w:hAnsi="Calibri"/>
                <w:b w:val="0"/>
                <w:sz w:val="22"/>
                <w:szCs w:val="22"/>
              </w:rPr>
              <w:t>35%</w:t>
            </w:r>
          </w:p>
        </w:tc>
        <w:tc>
          <w:tcPr>
            <w:tcW w:w="956"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1E9D5D86" w14:textId="77777777" w:rsidR="001425B3" w:rsidRPr="0052553A" w:rsidRDefault="001425B3" w:rsidP="003932C5">
            <w:pPr>
              <w:rPr>
                <w:rFonts w:ascii="Calibri" w:eastAsia="Times New Roman" w:hAnsi="Calibri" w:cs="Times New Roman"/>
                <w:b w:val="0"/>
                <w:sz w:val="22"/>
                <w:szCs w:val="22"/>
                <w:lang w:eastAsia="en-AU"/>
              </w:rPr>
            </w:pPr>
            <w:r w:rsidRPr="0052553A">
              <w:rPr>
                <w:rFonts w:ascii="Calibri" w:hAnsi="Calibri"/>
                <w:b w:val="0"/>
                <w:sz w:val="22"/>
                <w:szCs w:val="22"/>
              </w:rPr>
              <w:t>37%</w:t>
            </w:r>
          </w:p>
        </w:tc>
        <w:tc>
          <w:tcPr>
            <w:tcW w:w="955"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16199B93" w14:textId="77777777" w:rsidR="001425B3" w:rsidRPr="0052553A" w:rsidRDefault="001425B3" w:rsidP="003932C5">
            <w:pPr>
              <w:rPr>
                <w:rFonts w:ascii="Calibri" w:eastAsia="Times New Roman" w:hAnsi="Calibri" w:cs="Times New Roman"/>
                <w:b w:val="0"/>
                <w:sz w:val="22"/>
                <w:szCs w:val="22"/>
                <w:lang w:eastAsia="en-AU"/>
              </w:rPr>
            </w:pPr>
            <w:r w:rsidRPr="0052553A">
              <w:rPr>
                <w:rFonts w:ascii="Calibri" w:hAnsi="Calibri"/>
                <w:b w:val="0"/>
                <w:sz w:val="22"/>
                <w:szCs w:val="22"/>
              </w:rPr>
              <w:t>36%</w:t>
            </w:r>
          </w:p>
        </w:tc>
        <w:tc>
          <w:tcPr>
            <w:tcW w:w="956"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6F720B39" w14:textId="77777777" w:rsidR="001425B3" w:rsidRPr="00E51246" w:rsidRDefault="001425B3" w:rsidP="003932C5">
            <w:pPr>
              <w:rPr>
                <w:rFonts w:ascii="Calibri" w:hAnsi="Calibri"/>
                <w:sz w:val="22"/>
                <w:szCs w:val="22"/>
              </w:rPr>
            </w:pPr>
            <w:r w:rsidRPr="00E51246">
              <w:rPr>
                <w:rFonts w:ascii="Calibri" w:hAnsi="Calibri"/>
                <w:sz w:val="22"/>
                <w:szCs w:val="22"/>
              </w:rPr>
              <w:t>35%</w:t>
            </w:r>
          </w:p>
        </w:tc>
      </w:tr>
      <w:tr w:rsidR="00660A21" w:rsidRPr="003977E4" w14:paraId="21D9FB4B" w14:textId="77777777" w:rsidTr="00A06139">
        <w:trPr>
          <w:trHeight w:val="494"/>
        </w:trPr>
        <w:tc>
          <w:tcPr>
            <w:tcW w:w="4721" w:type="dxa"/>
            <w:tcBorders>
              <w:top w:val="nil"/>
              <w:left w:val="single" w:sz="4" w:space="0" w:color="auto"/>
              <w:bottom w:val="single" w:sz="4" w:space="0" w:color="auto"/>
              <w:right w:val="single" w:sz="4" w:space="0" w:color="auto"/>
            </w:tcBorders>
            <w:shd w:val="clear" w:color="auto" w:fill="auto"/>
            <w:vAlign w:val="center"/>
            <w:hideMark/>
          </w:tcPr>
          <w:p w14:paraId="0C7BDD92" w14:textId="77777777" w:rsidR="001425B3" w:rsidRPr="00B93F68" w:rsidRDefault="001425B3" w:rsidP="003932C5">
            <w:pPr>
              <w:rPr>
                <w:rFonts w:ascii="Calibri" w:eastAsia="Times New Roman" w:hAnsi="Calibri" w:cs="Times New Roman"/>
                <w:b w:val="0"/>
                <w:bCs/>
                <w:color w:val="000000" w:themeColor="text1"/>
                <w:sz w:val="22"/>
                <w:szCs w:val="22"/>
                <w:lang w:eastAsia="en-AU"/>
              </w:rPr>
            </w:pPr>
            <w:r w:rsidRPr="00B93F68">
              <w:rPr>
                <w:rFonts w:ascii="Calibri" w:eastAsia="Times New Roman" w:hAnsi="Calibri" w:cs="Times New Roman"/>
                <w:b w:val="0"/>
                <w:bCs/>
                <w:color w:val="000000" w:themeColor="text1"/>
                <w:sz w:val="22"/>
                <w:szCs w:val="22"/>
                <w:lang w:eastAsia="en-AU"/>
              </w:rPr>
              <w:t>WH12 - Hazard Identification Risk Assessment and Control (HIRAC)</w:t>
            </w:r>
          </w:p>
        </w:tc>
        <w:tc>
          <w:tcPr>
            <w:tcW w:w="955" w:type="dxa"/>
            <w:tcBorders>
              <w:top w:val="nil"/>
              <w:left w:val="nil"/>
              <w:bottom w:val="single" w:sz="4" w:space="0" w:color="auto"/>
              <w:right w:val="single" w:sz="4" w:space="0" w:color="auto"/>
            </w:tcBorders>
            <w:shd w:val="clear" w:color="auto" w:fill="auto"/>
            <w:vAlign w:val="center"/>
            <w:hideMark/>
          </w:tcPr>
          <w:p w14:paraId="06EFD8A6" w14:textId="77777777" w:rsidR="001425B3" w:rsidRPr="0052553A" w:rsidRDefault="001425B3" w:rsidP="003932C5">
            <w:pPr>
              <w:rPr>
                <w:rFonts w:ascii="Calibri" w:eastAsia="Times New Roman" w:hAnsi="Calibri" w:cs="Times New Roman"/>
                <w:b w:val="0"/>
                <w:sz w:val="22"/>
                <w:szCs w:val="22"/>
                <w:lang w:eastAsia="en-AU"/>
              </w:rPr>
            </w:pPr>
            <w:r w:rsidRPr="0052553A">
              <w:rPr>
                <w:rFonts w:ascii="Calibri" w:hAnsi="Calibri"/>
                <w:b w:val="0"/>
                <w:sz w:val="22"/>
                <w:szCs w:val="22"/>
              </w:rPr>
              <w:t>37%</w:t>
            </w:r>
          </w:p>
        </w:tc>
        <w:tc>
          <w:tcPr>
            <w:tcW w:w="955" w:type="dxa"/>
            <w:tcBorders>
              <w:top w:val="nil"/>
              <w:left w:val="nil"/>
              <w:bottom w:val="single" w:sz="4" w:space="0" w:color="auto"/>
              <w:right w:val="single" w:sz="4" w:space="0" w:color="auto"/>
            </w:tcBorders>
            <w:shd w:val="clear" w:color="auto" w:fill="auto"/>
            <w:vAlign w:val="center"/>
            <w:hideMark/>
          </w:tcPr>
          <w:p w14:paraId="3A570B08" w14:textId="77777777" w:rsidR="001425B3" w:rsidRPr="0052553A" w:rsidRDefault="001425B3" w:rsidP="003932C5">
            <w:pPr>
              <w:rPr>
                <w:rFonts w:ascii="Calibri" w:eastAsia="Times New Roman" w:hAnsi="Calibri" w:cs="Times New Roman"/>
                <w:b w:val="0"/>
                <w:sz w:val="22"/>
                <w:szCs w:val="22"/>
                <w:lang w:eastAsia="en-AU"/>
              </w:rPr>
            </w:pPr>
            <w:r w:rsidRPr="0052553A">
              <w:rPr>
                <w:rFonts w:ascii="Calibri" w:hAnsi="Calibri"/>
                <w:b w:val="0"/>
                <w:sz w:val="22"/>
                <w:szCs w:val="22"/>
              </w:rPr>
              <w:t>32%</w:t>
            </w:r>
          </w:p>
        </w:tc>
        <w:tc>
          <w:tcPr>
            <w:tcW w:w="956" w:type="dxa"/>
            <w:tcBorders>
              <w:top w:val="nil"/>
              <w:left w:val="nil"/>
              <w:bottom w:val="single" w:sz="4" w:space="0" w:color="auto"/>
              <w:right w:val="single" w:sz="4" w:space="0" w:color="auto"/>
            </w:tcBorders>
            <w:shd w:val="clear" w:color="auto" w:fill="auto"/>
            <w:vAlign w:val="center"/>
            <w:hideMark/>
          </w:tcPr>
          <w:p w14:paraId="384F0A9F" w14:textId="77777777" w:rsidR="001425B3" w:rsidRPr="0052553A" w:rsidRDefault="001425B3" w:rsidP="003932C5">
            <w:pPr>
              <w:rPr>
                <w:rFonts w:ascii="Calibri" w:eastAsia="Times New Roman" w:hAnsi="Calibri" w:cs="Times New Roman"/>
                <w:b w:val="0"/>
                <w:sz w:val="22"/>
                <w:szCs w:val="22"/>
                <w:lang w:eastAsia="en-AU"/>
              </w:rPr>
            </w:pPr>
            <w:r w:rsidRPr="0052553A">
              <w:rPr>
                <w:rFonts w:ascii="Calibri" w:hAnsi="Calibri"/>
                <w:b w:val="0"/>
                <w:sz w:val="22"/>
                <w:szCs w:val="22"/>
              </w:rPr>
              <w:t>31%</w:t>
            </w:r>
          </w:p>
        </w:tc>
        <w:tc>
          <w:tcPr>
            <w:tcW w:w="955" w:type="dxa"/>
            <w:tcBorders>
              <w:top w:val="nil"/>
              <w:left w:val="nil"/>
              <w:bottom w:val="single" w:sz="4" w:space="0" w:color="auto"/>
              <w:right w:val="single" w:sz="4" w:space="0" w:color="auto"/>
            </w:tcBorders>
            <w:shd w:val="clear" w:color="auto" w:fill="auto"/>
            <w:vAlign w:val="center"/>
            <w:hideMark/>
          </w:tcPr>
          <w:p w14:paraId="4B575200" w14:textId="77777777" w:rsidR="001425B3" w:rsidRPr="0052553A" w:rsidRDefault="001425B3" w:rsidP="003932C5">
            <w:pPr>
              <w:rPr>
                <w:rFonts w:ascii="Calibri" w:eastAsia="Times New Roman" w:hAnsi="Calibri" w:cs="Times New Roman"/>
                <w:b w:val="0"/>
                <w:sz w:val="22"/>
                <w:szCs w:val="22"/>
                <w:lang w:eastAsia="en-AU"/>
              </w:rPr>
            </w:pPr>
            <w:r w:rsidRPr="0052553A">
              <w:rPr>
                <w:rFonts w:ascii="Calibri" w:hAnsi="Calibri"/>
                <w:b w:val="0"/>
                <w:sz w:val="22"/>
                <w:szCs w:val="22"/>
              </w:rPr>
              <w:t>32%</w:t>
            </w:r>
          </w:p>
        </w:tc>
        <w:tc>
          <w:tcPr>
            <w:tcW w:w="956" w:type="dxa"/>
            <w:tcBorders>
              <w:top w:val="nil"/>
              <w:left w:val="nil"/>
              <w:bottom w:val="single" w:sz="4" w:space="0" w:color="auto"/>
              <w:right w:val="single" w:sz="4" w:space="0" w:color="auto"/>
            </w:tcBorders>
            <w:vAlign w:val="center"/>
          </w:tcPr>
          <w:p w14:paraId="6FF1947A" w14:textId="77777777" w:rsidR="001425B3" w:rsidRPr="00E51246" w:rsidRDefault="001425B3" w:rsidP="003932C5">
            <w:pPr>
              <w:rPr>
                <w:rFonts w:ascii="Calibri" w:hAnsi="Calibri"/>
                <w:sz w:val="22"/>
                <w:szCs w:val="22"/>
              </w:rPr>
            </w:pPr>
            <w:r w:rsidRPr="00E51246">
              <w:rPr>
                <w:rFonts w:ascii="Calibri" w:hAnsi="Calibri"/>
                <w:sz w:val="22"/>
                <w:szCs w:val="22"/>
              </w:rPr>
              <w:t>34%</w:t>
            </w:r>
          </w:p>
        </w:tc>
      </w:tr>
      <w:tr w:rsidR="00660A21" w:rsidRPr="003977E4" w14:paraId="0B3FA5E5" w14:textId="77777777" w:rsidTr="00A06139">
        <w:trPr>
          <w:trHeight w:val="67"/>
        </w:trPr>
        <w:tc>
          <w:tcPr>
            <w:tcW w:w="472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28A202C" w14:textId="77777777" w:rsidR="001425B3" w:rsidRPr="00B93F68" w:rsidRDefault="001425B3" w:rsidP="003932C5">
            <w:pPr>
              <w:rPr>
                <w:rFonts w:ascii="Calibri" w:eastAsia="Times New Roman" w:hAnsi="Calibri" w:cs="Times New Roman"/>
                <w:b w:val="0"/>
                <w:bCs/>
                <w:color w:val="000000" w:themeColor="text1"/>
                <w:sz w:val="22"/>
                <w:szCs w:val="22"/>
                <w:lang w:eastAsia="en-AU"/>
              </w:rPr>
            </w:pPr>
            <w:r w:rsidRPr="00B93F68">
              <w:rPr>
                <w:rFonts w:ascii="Calibri" w:eastAsia="Times New Roman" w:hAnsi="Calibri" w:cs="Times New Roman"/>
                <w:b w:val="0"/>
                <w:bCs/>
                <w:color w:val="000000" w:themeColor="text1"/>
                <w:sz w:val="22"/>
                <w:szCs w:val="22"/>
                <w:lang w:eastAsia="en-AU"/>
              </w:rPr>
              <w:t>H1 - Working at Heights</w:t>
            </w:r>
          </w:p>
        </w:tc>
        <w:tc>
          <w:tcPr>
            <w:tcW w:w="955"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48010D1A" w14:textId="77777777" w:rsidR="001425B3" w:rsidRPr="0052553A" w:rsidRDefault="001425B3" w:rsidP="003932C5">
            <w:pPr>
              <w:rPr>
                <w:rFonts w:ascii="Calibri" w:eastAsia="Times New Roman" w:hAnsi="Calibri" w:cs="Times New Roman"/>
                <w:b w:val="0"/>
                <w:sz w:val="22"/>
                <w:szCs w:val="22"/>
                <w:lang w:eastAsia="en-AU"/>
              </w:rPr>
            </w:pPr>
            <w:r w:rsidRPr="0052553A">
              <w:rPr>
                <w:rFonts w:ascii="Calibri" w:hAnsi="Calibri"/>
                <w:b w:val="0"/>
                <w:sz w:val="22"/>
                <w:szCs w:val="22"/>
              </w:rPr>
              <w:t>26%</w:t>
            </w:r>
          </w:p>
        </w:tc>
        <w:tc>
          <w:tcPr>
            <w:tcW w:w="955"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6B608578" w14:textId="77777777" w:rsidR="001425B3" w:rsidRPr="0052553A" w:rsidRDefault="001425B3" w:rsidP="003932C5">
            <w:pPr>
              <w:rPr>
                <w:rFonts w:ascii="Calibri" w:eastAsia="Times New Roman" w:hAnsi="Calibri" w:cs="Times New Roman"/>
                <w:b w:val="0"/>
                <w:sz w:val="22"/>
                <w:szCs w:val="22"/>
                <w:lang w:eastAsia="en-AU"/>
              </w:rPr>
            </w:pPr>
            <w:r w:rsidRPr="0052553A">
              <w:rPr>
                <w:rFonts w:ascii="Calibri" w:hAnsi="Calibri"/>
                <w:b w:val="0"/>
                <w:sz w:val="22"/>
                <w:szCs w:val="22"/>
              </w:rPr>
              <w:t>20%</w:t>
            </w:r>
          </w:p>
        </w:tc>
        <w:tc>
          <w:tcPr>
            <w:tcW w:w="956"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70ED436D" w14:textId="77777777" w:rsidR="001425B3" w:rsidRPr="0052553A" w:rsidRDefault="001425B3" w:rsidP="003932C5">
            <w:pPr>
              <w:rPr>
                <w:rFonts w:ascii="Calibri" w:eastAsia="Times New Roman" w:hAnsi="Calibri" w:cs="Times New Roman"/>
                <w:b w:val="0"/>
                <w:sz w:val="22"/>
                <w:szCs w:val="22"/>
                <w:lang w:eastAsia="en-AU"/>
              </w:rPr>
            </w:pPr>
            <w:r w:rsidRPr="0052553A">
              <w:rPr>
                <w:rFonts w:ascii="Calibri" w:hAnsi="Calibri"/>
                <w:b w:val="0"/>
                <w:sz w:val="22"/>
                <w:szCs w:val="22"/>
              </w:rPr>
              <w:t>24%</w:t>
            </w:r>
          </w:p>
        </w:tc>
        <w:tc>
          <w:tcPr>
            <w:tcW w:w="955"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5940B018" w14:textId="77777777" w:rsidR="001425B3" w:rsidRPr="0052553A" w:rsidRDefault="001425B3" w:rsidP="003932C5">
            <w:pPr>
              <w:rPr>
                <w:rFonts w:ascii="Calibri" w:eastAsia="Times New Roman" w:hAnsi="Calibri" w:cs="Times New Roman"/>
                <w:b w:val="0"/>
                <w:sz w:val="22"/>
                <w:szCs w:val="22"/>
                <w:lang w:eastAsia="en-AU"/>
              </w:rPr>
            </w:pPr>
            <w:r w:rsidRPr="0052553A">
              <w:rPr>
                <w:rFonts w:ascii="Calibri" w:hAnsi="Calibri"/>
                <w:b w:val="0"/>
                <w:sz w:val="22"/>
                <w:szCs w:val="22"/>
              </w:rPr>
              <w:t>25%</w:t>
            </w:r>
          </w:p>
        </w:tc>
        <w:tc>
          <w:tcPr>
            <w:tcW w:w="956"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21B08088" w14:textId="77777777" w:rsidR="001425B3" w:rsidRPr="00E51246" w:rsidRDefault="001425B3" w:rsidP="003932C5">
            <w:pPr>
              <w:rPr>
                <w:rFonts w:ascii="Calibri" w:hAnsi="Calibri"/>
                <w:sz w:val="22"/>
                <w:szCs w:val="22"/>
              </w:rPr>
            </w:pPr>
            <w:r w:rsidRPr="00E51246">
              <w:rPr>
                <w:rFonts w:ascii="Calibri" w:hAnsi="Calibri"/>
                <w:sz w:val="22"/>
                <w:szCs w:val="22"/>
              </w:rPr>
              <w:t>27%</w:t>
            </w:r>
          </w:p>
        </w:tc>
      </w:tr>
      <w:tr w:rsidR="00660A21" w:rsidRPr="003977E4" w14:paraId="738C6245" w14:textId="77777777" w:rsidTr="00A06139">
        <w:trPr>
          <w:trHeight w:val="67"/>
        </w:trPr>
        <w:tc>
          <w:tcPr>
            <w:tcW w:w="4721" w:type="dxa"/>
            <w:tcBorders>
              <w:top w:val="nil"/>
              <w:left w:val="single" w:sz="4" w:space="0" w:color="auto"/>
              <w:bottom w:val="single" w:sz="4" w:space="0" w:color="auto"/>
              <w:right w:val="single" w:sz="4" w:space="0" w:color="auto"/>
            </w:tcBorders>
            <w:shd w:val="clear" w:color="auto" w:fill="auto"/>
            <w:vAlign w:val="center"/>
          </w:tcPr>
          <w:p w14:paraId="23CBF66B" w14:textId="77777777" w:rsidR="001425B3" w:rsidRPr="00B93F68" w:rsidRDefault="001425B3" w:rsidP="003932C5">
            <w:pPr>
              <w:rPr>
                <w:rFonts w:ascii="Calibri" w:eastAsia="Times New Roman" w:hAnsi="Calibri" w:cs="Times New Roman"/>
                <w:b w:val="0"/>
                <w:bCs/>
                <w:color w:val="000000" w:themeColor="text1"/>
                <w:sz w:val="22"/>
                <w:szCs w:val="22"/>
                <w:lang w:eastAsia="en-AU"/>
              </w:rPr>
            </w:pPr>
            <w:r w:rsidRPr="00B93F68">
              <w:rPr>
                <w:rFonts w:ascii="Calibri" w:eastAsia="Times New Roman" w:hAnsi="Calibri" w:cs="Times New Roman"/>
                <w:b w:val="0"/>
                <w:bCs/>
                <w:color w:val="000000" w:themeColor="text1"/>
                <w:sz w:val="22"/>
                <w:szCs w:val="22"/>
                <w:lang w:eastAsia="en-AU"/>
              </w:rPr>
              <w:t>H7 - Excavation</w:t>
            </w:r>
          </w:p>
        </w:tc>
        <w:tc>
          <w:tcPr>
            <w:tcW w:w="955" w:type="dxa"/>
            <w:tcBorders>
              <w:top w:val="nil"/>
              <w:left w:val="nil"/>
              <w:bottom w:val="single" w:sz="4" w:space="0" w:color="auto"/>
              <w:right w:val="single" w:sz="4" w:space="0" w:color="auto"/>
            </w:tcBorders>
            <w:shd w:val="clear" w:color="auto" w:fill="auto"/>
            <w:vAlign w:val="center"/>
          </w:tcPr>
          <w:p w14:paraId="62B9317F" w14:textId="77777777" w:rsidR="001425B3" w:rsidRPr="0052553A" w:rsidRDefault="001425B3" w:rsidP="003932C5">
            <w:pPr>
              <w:rPr>
                <w:rFonts w:ascii="Calibri" w:eastAsia="Times New Roman" w:hAnsi="Calibri" w:cs="Times New Roman"/>
                <w:b w:val="0"/>
                <w:sz w:val="22"/>
                <w:szCs w:val="22"/>
                <w:lang w:eastAsia="en-AU"/>
              </w:rPr>
            </w:pPr>
            <w:r w:rsidRPr="0052553A">
              <w:rPr>
                <w:rFonts w:ascii="Calibri" w:hAnsi="Calibri"/>
                <w:b w:val="0"/>
                <w:sz w:val="22"/>
                <w:szCs w:val="22"/>
              </w:rPr>
              <w:t>28%</w:t>
            </w:r>
          </w:p>
        </w:tc>
        <w:tc>
          <w:tcPr>
            <w:tcW w:w="955" w:type="dxa"/>
            <w:tcBorders>
              <w:top w:val="nil"/>
              <w:left w:val="nil"/>
              <w:bottom w:val="single" w:sz="4" w:space="0" w:color="auto"/>
              <w:right w:val="single" w:sz="4" w:space="0" w:color="auto"/>
            </w:tcBorders>
            <w:shd w:val="clear" w:color="auto" w:fill="auto"/>
            <w:vAlign w:val="center"/>
          </w:tcPr>
          <w:p w14:paraId="75ACD20A" w14:textId="77777777" w:rsidR="001425B3" w:rsidRPr="0052553A" w:rsidRDefault="001425B3" w:rsidP="003932C5">
            <w:pPr>
              <w:rPr>
                <w:rFonts w:ascii="Calibri" w:eastAsia="Times New Roman" w:hAnsi="Calibri" w:cs="Times New Roman"/>
                <w:b w:val="0"/>
                <w:sz w:val="22"/>
                <w:szCs w:val="22"/>
                <w:lang w:eastAsia="en-AU"/>
              </w:rPr>
            </w:pPr>
            <w:r w:rsidRPr="0052553A">
              <w:rPr>
                <w:rFonts w:ascii="Calibri" w:hAnsi="Calibri"/>
                <w:b w:val="0"/>
                <w:sz w:val="22"/>
                <w:szCs w:val="22"/>
              </w:rPr>
              <w:t>30%</w:t>
            </w:r>
          </w:p>
        </w:tc>
        <w:tc>
          <w:tcPr>
            <w:tcW w:w="956" w:type="dxa"/>
            <w:tcBorders>
              <w:top w:val="nil"/>
              <w:left w:val="nil"/>
              <w:bottom w:val="single" w:sz="4" w:space="0" w:color="auto"/>
              <w:right w:val="single" w:sz="4" w:space="0" w:color="auto"/>
            </w:tcBorders>
            <w:shd w:val="clear" w:color="auto" w:fill="auto"/>
            <w:vAlign w:val="center"/>
          </w:tcPr>
          <w:p w14:paraId="0202C1F9" w14:textId="77777777" w:rsidR="001425B3" w:rsidRPr="0052553A" w:rsidRDefault="001425B3" w:rsidP="003932C5">
            <w:pPr>
              <w:rPr>
                <w:rFonts w:ascii="Calibri" w:eastAsia="Times New Roman" w:hAnsi="Calibri" w:cs="Times New Roman"/>
                <w:b w:val="0"/>
                <w:sz w:val="22"/>
                <w:szCs w:val="22"/>
                <w:lang w:eastAsia="en-AU"/>
              </w:rPr>
            </w:pPr>
            <w:r w:rsidRPr="0052553A">
              <w:rPr>
                <w:rFonts w:ascii="Calibri" w:hAnsi="Calibri"/>
                <w:b w:val="0"/>
                <w:sz w:val="22"/>
                <w:szCs w:val="22"/>
              </w:rPr>
              <w:t>23%</w:t>
            </w:r>
          </w:p>
        </w:tc>
        <w:tc>
          <w:tcPr>
            <w:tcW w:w="955" w:type="dxa"/>
            <w:tcBorders>
              <w:top w:val="nil"/>
              <w:left w:val="nil"/>
              <w:bottom w:val="single" w:sz="4" w:space="0" w:color="auto"/>
              <w:right w:val="single" w:sz="4" w:space="0" w:color="auto"/>
            </w:tcBorders>
            <w:shd w:val="clear" w:color="auto" w:fill="auto"/>
            <w:vAlign w:val="center"/>
          </w:tcPr>
          <w:p w14:paraId="3ED81625" w14:textId="77777777" w:rsidR="001425B3" w:rsidRPr="0052553A" w:rsidRDefault="001425B3" w:rsidP="003932C5">
            <w:pPr>
              <w:rPr>
                <w:rFonts w:ascii="Calibri" w:eastAsia="Times New Roman" w:hAnsi="Calibri" w:cs="Times New Roman"/>
                <w:b w:val="0"/>
                <w:sz w:val="22"/>
                <w:szCs w:val="22"/>
                <w:lang w:eastAsia="en-AU"/>
              </w:rPr>
            </w:pPr>
            <w:r w:rsidRPr="0052553A">
              <w:rPr>
                <w:rFonts w:ascii="Calibri" w:hAnsi="Calibri"/>
                <w:b w:val="0"/>
                <w:sz w:val="22"/>
                <w:szCs w:val="22"/>
              </w:rPr>
              <w:t>22%</w:t>
            </w:r>
          </w:p>
        </w:tc>
        <w:tc>
          <w:tcPr>
            <w:tcW w:w="956" w:type="dxa"/>
            <w:tcBorders>
              <w:top w:val="nil"/>
              <w:left w:val="nil"/>
              <w:bottom w:val="single" w:sz="4" w:space="0" w:color="auto"/>
              <w:right w:val="single" w:sz="4" w:space="0" w:color="auto"/>
            </w:tcBorders>
            <w:vAlign w:val="center"/>
          </w:tcPr>
          <w:p w14:paraId="02D65520" w14:textId="77777777" w:rsidR="001425B3" w:rsidRPr="00E51246" w:rsidRDefault="001425B3" w:rsidP="003932C5">
            <w:pPr>
              <w:rPr>
                <w:rFonts w:ascii="Calibri" w:hAnsi="Calibri"/>
                <w:sz w:val="22"/>
                <w:szCs w:val="22"/>
              </w:rPr>
            </w:pPr>
            <w:r w:rsidRPr="00E51246">
              <w:rPr>
                <w:rFonts w:ascii="Calibri" w:hAnsi="Calibri"/>
                <w:sz w:val="22"/>
                <w:szCs w:val="22"/>
              </w:rPr>
              <w:t>25%</w:t>
            </w:r>
          </w:p>
        </w:tc>
      </w:tr>
      <w:tr w:rsidR="00660A21" w:rsidRPr="003977E4" w14:paraId="37289FE7" w14:textId="77777777" w:rsidTr="00A06139">
        <w:trPr>
          <w:trHeight w:val="67"/>
        </w:trPr>
        <w:tc>
          <w:tcPr>
            <w:tcW w:w="472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6BA2F35E" w14:textId="77777777" w:rsidR="001425B3" w:rsidRPr="00B93F68" w:rsidRDefault="001425B3" w:rsidP="003932C5">
            <w:pPr>
              <w:rPr>
                <w:rFonts w:ascii="Calibri" w:eastAsia="Times New Roman" w:hAnsi="Calibri" w:cs="Times New Roman"/>
                <w:b w:val="0"/>
                <w:bCs/>
                <w:color w:val="000000" w:themeColor="text1"/>
                <w:sz w:val="22"/>
                <w:szCs w:val="22"/>
                <w:lang w:eastAsia="en-AU"/>
              </w:rPr>
            </w:pPr>
            <w:r w:rsidRPr="00B93F68">
              <w:rPr>
                <w:rFonts w:ascii="Calibri" w:eastAsia="Times New Roman" w:hAnsi="Calibri" w:cs="Times New Roman"/>
                <w:b w:val="0"/>
                <w:bCs/>
                <w:color w:val="000000" w:themeColor="text1"/>
                <w:sz w:val="22"/>
                <w:szCs w:val="22"/>
                <w:lang w:eastAsia="en-AU"/>
              </w:rPr>
              <w:t>H16 - Mobile Plant</w:t>
            </w:r>
          </w:p>
        </w:tc>
        <w:tc>
          <w:tcPr>
            <w:tcW w:w="955"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655F491E" w14:textId="77777777" w:rsidR="001425B3" w:rsidRPr="0052553A" w:rsidRDefault="001425B3" w:rsidP="003932C5">
            <w:pPr>
              <w:rPr>
                <w:rFonts w:ascii="Calibri" w:eastAsia="Times New Roman" w:hAnsi="Calibri" w:cs="Times New Roman"/>
                <w:b w:val="0"/>
                <w:sz w:val="22"/>
                <w:szCs w:val="22"/>
                <w:lang w:eastAsia="en-AU"/>
              </w:rPr>
            </w:pPr>
            <w:r w:rsidRPr="0052553A">
              <w:rPr>
                <w:rFonts w:ascii="Calibri" w:hAnsi="Calibri"/>
                <w:b w:val="0"/>
                <w:sz w:val="22"/>
                <w:szCs w:val="22"/>
              </w:rPr>
              <w:t>30%</w:t>
            </w:r>
          </w:p>
        </w:tc>
        <w:tc>
          <w:tcPr>
            <w:tcW w:w="955"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1384FA5D" w14:textId="77777777" w:rsidR="001425B3" w:rsidRPr="0052553A" w:rsidRDefault="001425B3" w:rsidP="003932C5">
            <w:pPr>
              <w:rPr>
                <w:rFonts w:ascii="Calibri" w:eastAsia="Times New Roman" w:hAnsi="Calibri" w:cs="Times New Roman"/>
                <w:b w:val="0"/>
                <w:sz w:val="22"/>
                <w:szCs w:val="22"/>
                <w:lang w:eastAsia="en-AU"/>
              </w:rPr>
            </w:pPr>
            <w:r w:rsidRPr="0052553A">
              <w:rPr>
                <w:rFonts w:ascii="Calibri" w:hAnsi="Calibri"/>
                <w:b w:val="0"/>
                <w:sz w:val="22"/>
                <w:szCs w:val="22"/>
              </w:rPr>
              <w:t>26%</w:t>
            </w:r>
          </w:p>
        </w:tc>
        <w:tc>
          <w:tcPr>
            <w:tcW w:w="956"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6F857BED" w14:textId="77777777" w:rsidR="001425B3" w:rsidRPr="0052553A" w:rsidRDefault="001425B3" w:rsidP="003932C5">
            <w:pPr>
              <w:rPr>
                <w:rFonts w:ascii="Calibri" w:eastAsia="Times New Roman" w:hAnsi="Calibri" w:cs="Times New Roman"/>
                <w:b w:val="0"/>
                <w:sz w:val="22"/>
                <w:szCs w:val="22"/>
                <w:lang w:eastAsia="en-AU"/>
              </w:rPr>
            </w:pPr>
            <w:r w:rsidRPr="0052553A">
              <w:rPr>
                <w:rFonts w:ascii="Calibri" w:hAnsi="Calibri"/>
                <w:b w:val="0"/>
                <w:sz w:val="22"/>
                <w:szCs w:val="22"/>
              </w:rPr>
              <w:t>24%</w:t>
            </w:r>
          </w:p>
        </w:tc>
        <w:tc>
          <w:tcPr>
            <w:tcW w:w="955"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6EF03180" w14:textId="77777777" w:rsidR="001425B3" w:rsidRPr="0052553A" w:rsidRDefault="001425B3" w:rsidP="003932C5">
            <w:pPr>
              <w:rPr>
                <w:rFonts w:ascii="Calibri" w:eastAsia="Times New Roman" w:hAnsi="Calibri" w:cs="Times New Roman"/>
                <w:b w:val="0"/>
                <w:sz w:val="22"/>
                <w:szCs w:val="22"/>
                <w:lang w:eastAsia="en-AU"/>
              </w:rPr>
            </w:pPr>
            <w:r w:rsidRPr="0052553A">
              <w:rPr>
                <w:rFonts w:ascii="Calibri" w:hAnsi="Calibri"/>
                <w:b w:val="0"/>
                <w:sz w:val="22"/>
                <w:szCs w:val="22"/>
              </w:rPr>
              <w:t>22%</w:t>
            </w:r>
          </w:p>
        </w:tc>
        <w:tc>
          <w:tcPr>
            <w:tcW w:w="956"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0FA7E5D4" w14:textId="77777777" w:rsidR="001425B3" w:rsidRPr="00E51246" w:rsidRDefault="001425B3" w:rsidP="003932C5">
            <w:pPr>
              <w:rPr>
                <w:rFonts w:ascii="Calibri" w:hAnsi="Calibri"/>
                <w:sz w:val="22"/>
                <w:szCs w:val="22"/>
              </w:rPr>
            </w:pPr>
            <w:r w:rsidRPr="00E51246">
              <w:rPr>
                <w:rFonts w:ascii="Calibri" w:hAnsi="Calibri"/>
                <w:sz w:val="22"/>
                <w:szCs w:val="22"/>
              </w:rPr>
              <w:t>22%</w:t>
            </w:r>
          </w:p>
        </w:tc>
      </w:tr>
    </w:tbl>
    <w:p w14:paraId="2C8B2900" w14:textId="77777777" w:rsidR="00C65F7A" w:rsidRPr="00C65F7A" w:rsidRDefault="00C65F7A" w:rsidP="003932C5">
      <w:pPr>
        <w:rPr>
          <w:sz w:val="16"/>
          <w:szCs w:val="16"/>
        </w:rPr>
      </w:pPr>
    </w:p>
    <w:bookmarkStart w:id="16" w:name="_Toc95836651"/>
    <w:p w14:paraId="71B0B4CC" w14:textId="77777777" w:rsidR="004C2B7F" w:rsidRDefault="00E8012F" w:rsidP="003932C5">
      <w:pPr>
        <w:pStyle w:val="Heading1"/>
      </w:pPr>
      <w:r>
        <w:rPr>
          <w:noProof/>
          <w:lang w:eastAsia="en-AU"/>
        </w:rPr>
        <w:lastRenderedPageBreak/>
        <mc:AlternateContent>
          <mc:Choice Requires="wpg">
            <w:drawing>
              <wp:anchor distT="0" distB="0" distL="114300" distR="114300" simplePos="0" relativeHeight="251675136" behindDoc="1" locked="0" layoutInCell="1" allowOverlap="1" wp14:anchorId="331DFA1E" wp14:editId="685D1CB3">
                <wp:simplePos x="0" y="0"/>
                <wp:positionH relativeFrom="margin">
                  <wp:posOffset>-247650</wp:posOffset>
                </wp:positionH>
                <wp:positionV relativeFrom="paragraph">
                  <wp:posOffset>427990</wp:posOffset>
                </wp:positionV>
                <wp:extent cx="6143625" cy="3476625"/>
                <wp:effectExtent l="0" t="0" r="28575" b="28575"/>
                <wp:wrapNone/>
                <wp:docPr id="210" name="Group 210"/>
                <wp:cNvGraphicFramePr/>
                <a:graphic xmlns:a="http://schemas.openxmlformats.org/drawingml/2006/main">
                  <a:graphicData uri="http://schemas.microsoft.com/office/word/2010/wordprocessingGroup">
                    <wpg:wgp>
                      <wpg:cNvGrpSpPr/>
                      <wpg:grpSpPr>
                        <a:xfrm>
                          <a:off x="0" y="0"/>
                          <a:ext cx="6143625" cy="3476625"/>
                          <a:chOff x="0" y="5150"/>
                          <a:chExt cx="6060440" cy="3919584"/>
                        </a:xfrm>
                      </wpg:grpSpPr>
                      <wps:wsp>
                        <wps:cNvPr id="211" name="Rectangle 211"/>
                        <wps:cNvSpPr/>
                        <wps:spPr>
                          <a:xfrm>
                            <a:off x="0" y="76131"/>
                            <a:ext cx="6060440" cy="3848603"/>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angle 212"/>
                        <wps:cNvSpPr/>
                        <wps:spPr>
                          <a:xfrm>
                            <a:off x="116954" y="5150"/>
                            <a:ext cx="1135819" cy="145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37BA88" id="Group 210" o:spid="_x0000_s1026" style="position:absolute;margin-left:-19.5pt;margin-top:33.7pt;width:483.75pt;height:273.75pt;z-index:-251641344;mso-position-horizontal-relative:margin;mso-width-relative:margin;mso-height-relative:margin" coordorigin=",51" coordsize="60604,39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">
                <v:rect id="Rectangle 211" o:spid="_x0000_s1027" style="position:absolute;top:761;width:60604;height:38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" filled="f" strokecolor="#484329 [814]" strokeweight="2pt"/>
                <v:rect id="Rectangle 212" o:spid="_x0000_s1028" style="position:absolute;left:1169;top:51;width:11358;height:1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" fillcolor="white [3212]" stroked="f" strokeweight="2pt"/>
                <w10:wrap anchorx="margin"/>
              </v:group>
            </w:pict>
          </mc:Fallback>
        </mc:AlternateContent>
      </w:r>
      <w:r w:rsidR="00835C8B">
        <w:t xml:space="preserve">IV. </w:t>
      </w:r>
      <w:r w:rsidR="00D76D74">
        <w:t>INCIDENT REPORTING ANALYSIS</w:t>
      </w:r>
      <w:bookmarkEnd w:id="16"/>
    </w:p>
    <w:p w14:paraId="2314E11C" w14:textId="77777777" w:rsidR="0003303B" w:rsidRPr="0085697D" w:rsidRDefault="00AB60E7" w:rsidP="003E3090">
      <w:pPr>
        <w:rPr>
          <w:szCs w:val="48"/>
        </w:rPr>
      </w:pPr>
      <w:r>
        <w:rPr>
          <w:noProof/>
          <w:lang w:eastAsia="en-AU"/>
        </w:rPr>
        <w:drawing>
          <wp:anchor distT="0" distB="0" distL="114300" distR="114300" simplePos="0" relativeHeight="251688448" behindDoc="1" locked="0" layoutInCell="1" allowOverlap="1" wp14:anchorId="4A00F01B" wp14:editId="5722DD10">
            <wp:simplePos x="0" y="0"/>
            <wp:positionH relativeFrom="column">
              <wp:posOffset>2619375</wp:posOffset>
            </wp:positionH>
            <wp:positionV relativeFrom="paragraph">
              <wp:posOffset>137160</wp:posOffset>
            </wp:positionV>
            <wp:extent cx="3286125" cy="2128520"/>
            <wp:effectExtent l="0" t="0" r="0" b="0"/>
            <wp:wrapTight wrapText="bothSides">
              <wp:wrapPolygon edited="0">
                <wp:start x="2254" y="967"/>
                <wp:lineTo x="2129" y="3093"/>
                <wp:lineTo x="3882" y="4446"/>
                <wp:lineTo x="6136" y="4446"/>
                <wp:lineTo x="376" y="5993"/>
                <wp:lineTo x="376" y="6766"/>
                <wp:lineTo x="8014" y="7539"/>
                <wp:lineTo x="626" y="7733"/>
                <wp:lineTo x="376" y="9666"/>
                <wp:lineTo x="1878" y="10632"/>
                <wp:lineTo x="501" y="12179"/>
                <wp:lineTo x="501" y="12759"/>
                <wp:lineTo x="1878" y="13726"/>
                <wp:lineTo x="501" y="15465"/>
                <wp:lineTo x="501" y="16045"/>
                <wp:lineTo x="1878" y="16819"/>
                <wp:lineTo x="626" y="18945"/>
                <wp:lineTo x="1127" y="19912"/>
                <wp:lineTo x="1127" y="21072"/>
                <wp:lineTo x="20661" y="21072"/>
                <wp:lineTo x="21037" y="19912"/>
                <wp:lineTo x="17656" y="19912"/>
                <wp:lineTo x="20160" y="19138"/>
                <wp:lineTo x="20160" y="6766"/>
                <wp:lineTo x="19659" y="5800"/>
                <wp:lineTo x="17781" y="4446"/>
                <wp:lineTo x="18908" y="2706"/>
                <wp:lineTo x="19158" y="1740"/>
                <wp:lineTo x="18407" y="967"/>
                <wp:lineTo x="2254" y="967"/>
              </wp:wrapPolygon>
            </wp:wrapTight>
            <wp:docPr id="244" name="Chart 244" descr="This graph shows Scheme fatalities as a sub-section of the building and construction industry i.e. the number of Scheme fatalities that contribute to the total number of fatalities in the industry in comparison with the fatality rate of non-accredited companies.">
              <a:extLst xmlns:a="http://schemas.openxmlformats.org/drawingml/2006/main">
                <a:ext uri="{FF2B5EF4-FFF2-40B4-BE49-F238E27FC236}">
                  <a16:creationId xmlns:a16="http://schemas.microsoft.com/office/drawing/2014/main" id="{BC0366F6-3A89-422C-9EF0-CC9B50DD34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E8012F">
        <w:rPr>
          <w:szCs w:val="48"/>
        </w:rPr>
        <w:t xml:space="preserve"> </w:t>
      </w:r>
      <w:r w:rsidR="00C94198" w:rsidRPr="0085697D">
        <w:rPr>
          <w:szCs w:val="48"/>
        </w:rPr>
        <w:t>FATALITIES</w:t>
      </w:r>
    </w:p>
    <w:p w14:paraId="730CB155" w14:textId="77777777" w:rsidR="00AB60E7" w:rsidRDefault="00AB60E7" w:rsidP="00185438">
      <w:pPr>
        <w:rPr>
          <w:b w:val="0"/>
          <w:bCs/>
          <w:sz w:val="22"/>
          <w:szCs w:val="22"/>
        </w:rPr>
      </w:pPr>
    </w:p>
    <w:p w14:paraId="48FBF2A1" w14:textId="77777777" w:rsidR="009B2C45" w:rsidRDefault="005D1C9E" w:rsidP="00185438">
      <w:pPr>
        <w:rPr>
          <w:b w:val="0"/>
          <w:bCs/>
          <w:sz w:val="22"/>
          <w:szCs w:val="22"/>
        </w:rPr>
      </w:pPr>
      <w:r w:rsidRPr="0079588F">
        <w:rPr>
          <w:b w:val="0"/>
          <w:bCs/>
          <w:sz w:val="22"/>
          <w:szCs w:val="22"/>
        </w:rPr>
        <w:t>In 2020</w:t>
      </w:r>
      <w:r w:rsidR="003B7407" w:rsidRPr="0079588F">
        <w:rPr>
          <w:b w:val="0"/>
          <w:bCs/>
          <w:sz w:val="22"/>
          <w:szCs w:val="22"/>
        </w:rPr>
        <w:t xml:space="preserve">, </w:t>
      </w:r>
      <w:r w:rsidR="008C5771" w:rsidRPr="009B2C45">
        <w:rPr>
          <w:bCs/>
          <w:sz w:val="22"/>
          <w:szCs w:val="22"/>
        </w:rPr>
        <w:t>4</w:t>
      </w:r>
      <w:r w:rsidR="003B7407" w:rsidRPr="00393177">
        <w:rPr>
          <w:b w:val="0"/>
          <w:bCs/>
          <w:sz w:val="22"/>
          <w:szCs w:val="22"/>
        </w:rPr>
        <w:t xml:space="preserve"> fa</w:t>
      </w:r>
      <w:r w:rsidR="009B2C45">
        <w:rPr>
          <w:b w:val="0"/>
          <w:bCs/>
          <w:sz w:val="22"/>
          <w:szCs w:val="22"/>
        </w:rPr>
        <w:t>tal incidents were reported on</w:t>
      </w:r>
      <w:r w:rsidR="003B7407" w:rsidRPr="00393177">
        <w:rPr>
          <w:b w:val="0"/>
          <w:bCs/>
          <w:sz w:val="22"/>
          <w:szCs w:val="22"/>
        </w:rPr>
        <w:t xml:space="preserve"> Scheme accredited building sites.</w:t>
      </w:r>
      <w:r w:rsidR="00B4734A" w:rsidRPr="00393177">
        <w:rPr>
          <w:b w:val="0"/>
          <w:bCs/>
          <w:sz w:val="22"/>
          <w:szCs w:val="22"/>
        </w:rPr>
        <w:t xml:space="preserve"> </w:t>
      </w:r>
    </w:p>
    <w:p w14:paraId="0497E1EF" w14:textId="77777777" w:rsidR="009B2C45" w:rsidRDefault="009B2C45" w:rsidP="00185438">
      <w:pPr>
        <w:rPr>
          <w:b w:val="0"/>
          <w:bCs/>
          <w:sz w:val="22"/>
          <w:szCs w:val="22"/>
        </w:rPr>
      </w:pPr>
    </w:p>
    <w:p w14:paraId="51C34053" w14:textId="77777777" w:rsidR="00185438" w:rsidRDefault="003B7407" w:rsidP="00185438">
      <w:pPr>
        <w:rPr>
          <w:b w:val="0"/>
          <w:sz w:val="22"/>
          <w:szCs w:val="22"/>
        </w:rPr>
      </w:pPr>
      <w:r w:rsidRPr="00393177">
        <w:rPr>
          <w:b w:val="0"/>
          <w:bCs/>
          <w:sz w:val="22"/>
          <w:szCs w:val="22"/>
        </w:rPr>
        <w:t xml:space="preserve">Scheme accredited companies represent </w:t>
      </w:r>
      <w:r w:rsidRPr="00AB60E7">
        <w:rPr>
          <w:sz w:val="22"/>
          <w:szCs w:val="22"/>
        </w:rPr>
        <w:t>3</w:t>
      </w:r>
      <w:r w:rsidR="00772534" w:rsidRPr="00AB60E7">
        <w:rPr>
          <w:sz w:val="22"/>
          <w:szCs w:val="22"/>
        </w:rPr>
        <w:t>0-40</w:t>
      </w:r>
      <w:r w:rsidRPr="00AB60E7">
        <w:rPr>
          <w:sz w:val="22"/>
          <w:szCs w:val="22"/>
        </w:rPr>
        <w:t>%</w:t>
      </w:r>
      <w:r w:rsidRPr="00393177">
        <w:rPr>
          <w:b w:val="0"/>
          <w:bCs/>
          <w:sz w:val="22"/>
          <w:szCs w:val="22"/>
        </w:rPr>
        <w:t xml:space="preserve"> </w:t>
      </w:r>
      <w:r w:rsidRPr="0079588F">
        <w:rPr>
          <w:b w:val="0"/>
          <w:bCs/>
          <w:sz w:val="22"/>
          <w:szCs w:val="22"/>
        </w:rPr>
        <w:t xml:space="preserve">of annual construction industry turnover, yet accounted for an average of </w:t>
      </w:r>
      <w:r w:rsidRPr="00AB60E7">
        <w:rPr>
          <w:sz w:val="22"/>
          <w:szCs w:val="22"/>
        </w:rPr>
        <w:t>1</w:t>
      </w:r>
      <w:r w:rsidR="00E64899" w:rsidRPr="00AB60E7">
        <w:rPr>
          <w:sz w:val="22"/>
          <w:szCs w:val="22"/>
        </w:rPr>
        <w:t>6</w:t>
      </w:r>
      <w:r w:rsidRPr="00AB60E7">
        <w:rPr>
          <w:sz w:val="22"/>
          <w:szCs w:val="22"/>
        </w:rPr>
        <w:t>%</w:t>
      </w:r>
      <w:r w:rsidRPr="0079588F">
        <w:rPr>
          <w:b w:val="0"/>
          <w:bCs/>
          <w:sz w:val="22"/>
          <w:szCs w:val="22"/>
        </w:rPr>
        <w:t xml:space="preserve"> of workplace fatalities </w:t>
      </w:r>
      <w:r w:rsidR="007B1BA6" w:rsidRPr="0079588F">
        <w:rPr>
          <w:b w:val="0"/>
          <w:bCs/>
          <w:sz w:val="22"/>
          <w:szCs w:val="22"/>
        </w:rPr>
        <w:t>from</w:t>
      </w:r>
      <w:r w:rsidRPr="0079588F">
        <w:rPr>
          <w:b w:val="0"/>
          <w:bCs/>
          <w:sz w:val="22"/>
          <w:szCs w:val="22"/>
        </w:rPr>
        <w:t xml:space="preserve"> 201</w:t>
      </w:r>
      <w:r w:rsidR="00E64899">
        <w:rPr>
          <w:b w:val="0"/>
          <w:bCs/>
          <w:sz w:val="22"/>
          <w:szCs w:val="22"/>
        </w:rPr>
        <w:t>6</w:t>
      </w:r>
      <w:r w:rsidRPr="0079588F">
        <w:rPr>
          <w:b w:val="0"/>
          <w:bCs/>
          <w:sz w:val="22"/>
          <w:szCs w:val="22"/>
        </w:rPr>
        <w:t>-20</w:t>
      </w:r>
      <w:r w:rsidR="00E64899">
        <w:rPr>
          <w:b w:val="0"/>
          <w:bCs/>
          <w:sz w:val="22"/>
          <w:szCs w:val="22"/>
        </w:rPr>
        <w:t>20</w:t>
      </w:r>
      <w:r w:rsidR="00443484" w:rsidRPr="0079588F">
        <w:rPr>
          <w:b w:val="0"/>
          <w:bCs/>
          <w:sz w:val="22"/>
          <w:szCs w:val="22"/>
        </w:rPr>
        <w:t>.</w:t>
      </w:r>
      <w:r w:rsidR="00185438">
        <w:rPr>
          <w:b w:val="0"/>
          <w:bCs/>
          <w:sz w:val="22"/>
          <w:szCs w:val="22"/>
        </w:rPr>
        <w:t xml:space="preserve"> </w:t>
      </w:r>
    </w:p>
    <w:p w14:paraId="4A879A53" w14:textId="77777777" w:rsidR="00AB60E7" w:rsidRDefault="00AB60E7" w:rsidP="00185438">
      <w:pPr>
        <w:rPr>
          <w:b w:val="0"/>
          <w:sz w:val="22"/>
          <w:szCs w:val="22"/>
        </w:rPr>
      </w:pP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atalities"/>
        <w:tblDescription w:val="This table shows the number of Scheme fatalities from 2016 until 2020 and the number of total industry fatalities for the same years."/>
      </w:tblPr>
      <w:tblGrid>
        <w:gridCol w:w="3800"/>
        <w:gridCol w:w="1054"/>
        <w:gridCol w:w="1055"/>
        <w:gridCol w:w="1054"/>
        <w:gridCol w:w="1055"/>
        <w:gridCol w:w="1055"/>
      </w:tblGrid>
      <w:tr w:rsidR="0059792E" w:rsidRPr="00467EBD" w14:paraId="62FD227A" w14:textId="77777777" w:rsidTr="00835CCB">
        <w:trPr>
          <w:trHeight w:val="300"/>
        </w:trPr>
        <w:tc>
          <w:tcPr>
            <w:tcW w:w="3800" w:type="dxa"/>
            <w:shd w:val="clear" w:color="auto" w:fill="C00000"/>
            <w:noWrap/>
            <w:vAlign w:val="bottom"/>
            <w:hideMark/>
          </w:tcPr>
          <w:p w14:paraId="4F384AC0" w14:textId="77777777" w:rsidR="0059792E" w:rsidRPr="00467EBD" w:rsidRDefault="0059792E" w:rsidP="003932C5">
            <w:pPr>
              <w:rPr>
                <w:sz w:val="22"/>
                <w:szCs w:val="22"/>
                <w:lang w:eastAsia="en-AU"/>
              </w:rPr>
            </w:pPr>
            <w:r w:rsidRPr="00467EBD">
              <w:rPr>
                <w:sz w:val="22"/>
                <w:szCs w:val="22"/>
                <w:lang w:eastAsia="en-AU"/>
              </w:rPr>
              <w:t> </w:t>
            </w:r>
          </w:p>
        </w:tc>
        <w:tc>
          <w:tcPr>
            <w:tcW w:w="1054" w:type="dxa"/>
            <w:shd w:val="clear" w:color="auto" w:fill="C00000"/>
            <w:noWrap/>
            <w:vAlign w:val="center"/>
            <w:hideMark/>
          </w:tcPr>
          <w:p w14:paraId="3D989778" w14:textId="77777777" w:rsidR="0059792E" w:rsidRPr="00467EBD" w:rsidRDefault="0059792E" w:rsidP="00B93F68">
            <w:pPr>
              <w:jc w:val="center"/>
              <w:rPr>
                <w:sz w:val="22"/>
                <w:szCs w:val="22"/>
                <w:lang w:eastAsia="en-AU"/>
              </w:rPr>
            </w:pPr>
            <w:r w:rsidRPr="00467EBD">
              <w:rPr>
                <w:sz w:val="22"/>
                <w:szCs w:val="22"/>
                <w:lang w:eastAsia="en-AU"/>
              </w:rPr>
              <w:t>2016</w:t>
            </w:r>
          </w:p>
        </w:tc>
        <w:tc>
          <w:tcPr>
            <w:tcW w:w="1055" w:type="dxa"/>
            <w:shd w:val="clear" w:color="auto" w:fill="C00000"/>
            <w:noWrap/>
            <w:vAlign w:val="center"/>
            <w:hideMark/>
          </w:tcPr>
          <w:p w14:paraId="21F7A9C4" w14:textId="77777777" w:rsidR="0059792E" w:rsidRPr="00467EBD" w:rsidRDefault="0059792E" w:rsidP="00B93F68">
            <w:pPr>
              <w:jc w:val="center"/>
              <w:rPr>
                <w:sz w:val="22"/>
                <w:szCs w:val="22"/>
                <w:lang w:eastAsia="en-AU"/>
              </w:rPr>
            </w:pPr>
            <w:r w:rsidRPr="00467EBD">
              <w:rPr>
                <w:sz w:val="22"/>
                <w:szCs w:val="22"/>
                <w:lang w:eastAsia="en-AU"/>
              </w:rPr>
              <w:t>2017</w:t>
            </w:r>
          </w:p>
        </w:tc>
        <w:tc>
          <w:tcPr>
            <w:tcW w:w="1054" w:type="dxa"/>
            <w:shd w:val="clear" w:color="auto" w:fill="C00000"/>
            <w:noWrap/>
            <w:vAlign w:val="center"/>
            <w:hideMark/>
          </w:tcPr>
          <w:p w14:paraId="35388F82" w14:textId="77777777" w:rsidR="0059792E" w:rsidRPr="00467EBD" w:rsidRDefault="0059792E" w:rsidP="00B93F68">
            <w:pPr>
              <w:jc w:val="center"/>
              <w:rPr>
                <w:sz w:val="22"/>
                <w:szCs w:val="22"/>
                <w:lang w:eastAsia="en-AU"/>
              </w:rPr>
            </w:pPr>
            <w:r w:rsidRPr="00467EBD">
              <w:rPr>
                <w:sz w:val="22"/>
                <w:szCs w:val="22"/>
                <w:lang w:eastAsia="en-AU"/>
              </w:rPr>
              <w:t>2018</w:t>
            </w:r>
          </w:p>
        </w:tc>
        <w:tc>
          <w:tcPr>
            <w:tcW w:w="1055" w:type="dxa"/>
            <w:shd w:val="clear" w:color="auto" w:fill="C00000"/>
            <w:vAlign w:val="center"/>
          </w:tcPr>
          <w:p w14:paraId="55E636C2" w14:textId="77777777" w:rsidR="0059792E" w:rsidRPr="00467EBD" w:rsidRDefault="0059792E" w:rsidP="00B93F68">
            <w:pPr>
              <w:jc w:val="center"/>
              <w:rPr>
                <w:sz w:val="22"/>
                <w:szCs w:val="22"/>
                <w:lang w:eastAsia="en-AU"/>
              </w:rPr>
            </w:pPr>
            <w:r w:rsidRPr="00467EBD">
              <w:rPr>
                <w:sz w:val="22"/>
                <w:szCs w:val="22"/>
                <w:lang w:eastAsia="en-AU"/>
              </w:rPr>
              <w:t>2019</w:t>
            </w:r>
          </w:p>
        </w:tc>
        <w:tc>
          <w:tcPr>
            <w:tcW w:w="1055" w:type="dxa"/>
            <w:shd w:val="clear" w:color="auto" w:fill="C00000"/>
          </w:tcPr>
          <w:p w14:paraId="7BCF83B8" w14:textId="77777777" w:rsidR="0059792E" w:rsidRPr="00467EBD" w:rsidRDefault="0059792E" w:rsidP="00B93F68">
            <w:pPr>
              <w:jc w:val="center"/>
              <w:rPr>
                <w:sz w:val="22"/>
                <w:szCs w:val="22"/>
                <w:lang w:eastAsia="en-AU"/>
              </w:rPr>
            </w:pPr>
            <w:r w:rsidRPr="00467EBD">
              <w:rPr>
                <w:sz w:val="22"/>
                <w:szCs w:val="22"/>
                <w:lang w:eastAsia="en-AU"/>
              </w:rPr>
              <w:t>2020</w:t>
            </w:r>
          </w:p>
        </w:tc>
      </w:tr>
      <w:tr w:rsidR="0059792E" w:rsidRPr="00467EBD" w14:paraId="63A89B77" w14:textId="77777777" w:rsidTr="00C25668">
        <w:trPr>
          <w:trHeight w:val="300"/>
        </w:trPr>
        <w:tc>
          <w:tcPr>
            <w:tcW w:w="3800" w:type="dxa"/>
            <w:shd w:val="clear" w:color="auto" w:fill="F2DBDB" w:themeFill="accent2" w:themeFillTint="33"/>
            <w:noWrap/>
            <w:vAlign w:val="bottom"/>
            <w:hideMark/>
          </w:tcPr>
          <w:p w14:paraId="24208D3F" w14:textId="77777777" w:rsidR="0059792E" w:rsidRPr="00467EBD" w:rsidRDefault="0059792E" w:rsidP="003932C5">
            <w:pPr>
              <w:rPr>
                <w:sz w:val="22"/>
                <w:szCs w:val="22"/>
                <w:lang w:eastAsia="en-AU"/>
              </w:rPr>
            </w:pPr>
            <w:r w:rsidRPr="00467EBD">
              <w:rPr>
                <w:sz w:val="22"/>
                <w:szCs w:val="22"/>
                <w:lang w:eastAsia="en-AU"/>
              </w:rPr>
              <w:t>Scheme Fatalities</w:t>
            </w:r>
          </w:p>
        </w:tc>
        <w:tc>
          <w:tcPr>
            <w:tcW w:w="1054" w:type="dxa"/>
            <w:shd w:val="clear" w:color="auto" w:fill="auto"/>
            <w:noWrap/>
            <w:vAlign w:val="center"/>
            <w:hideMark/>
          </w:tcPr>
          <w:p w14:paraId="0FD76515" w14:textId="77777777" w:rsidR="0059792E" w:rsidRPr="00600838" w:rsidRDefault="0059792E" w:rsidP="00B93F68">
            <w:pPr>
              <w:jc w:val="center"/>
              <w:rPr>
                <w:b w:val="0"/>
                <w:sz w:val="22"/>
                <w:szCs w:val="22"/>
                <w:lang w:eastAsia="en-AU"/>
              </w:rPr>
            </w:pPr>
            <w:r w:rsidRPr="00600838">
              <w:rPr>
                <w:b w:val="0"/>
                <w:sz w:val="22"/>
                <w:szCs w:val="22"/>
                <w:lang w:eastAsia="en-AU"/>
              </w:rPr>
              <w:t>4</w:t>
            </w:r>
          </w:p>
        </w:tc>
        <w:tc>
          <w:tcPr>
            <w:tcW w:w="1055" w:type="dxa"/>
            <w:shd w:val="clear" w:color="auto" w:fill="auto"/>
            <w:noWrap/>
            <w:vAlign w:val="center"/>
            <w:hideMark/>
          </w:tcPr>
          <w:p w14:paraId="554D9D23" w14:textId="77777777" w:rsidR="0059792E" w:rsidRPr="00600838" w:rsidRDefault="0059792E" w:rsidP="00B93F68">
            <w:pPr>
              <w:jc w:val="center"/>
              <w:rPr>
                <w:b w:val="0"/>
                <w:sz w:val="22"/>
                <w:szCs w:val="22"/>
                <w:lang w:eastAsia="en-AU"/>
              </w:rPr>
            </w:pPr>
            <w:r w:rsidRPr="00600838">
              <w:rPr>
                <w:b w:val="0"/>
                <w:sz w:val="22"/>
                <w:szCs w:val="22"/>
                <w:lang w:eastAsia="en-AU"/>
              </w:rPr>
              <w:t>7</w:t>
            </w:r>
          </w:p>
        </w:tc>
        <w:tc>
          <w:tcPr>
            <w:tcW w:w="1054" w:type="dxa"/>
            <w:shd w:val="clear" w:color="auto" w:fill="auto"/>
            <w:noWrap/>
            <w:vAlign w:val="center"/>
            <w:hideMark/>
          </w:tcPr>
          <w:p w14:paraId="1D921EA2" w14:textId="77777777" w:rsidR="0059792E" w:rsidRPr="00600838" w:rsidRDefault="0059792E" w:rsidP="00B93F68">
            <w:pPr>
              <w:jc w:val="center"/>
              <w:rPr>
                <w:b w:val="0"/>
                <w:sz w:val="22"/>
                <w:szCs w:val="22"/>
                <w:lang w:eastAsia="en-AU"/>
              </w:rPr>
            </w:pPr>
            <w:r w:rsidRPr="00600838">
              <w:rPr>
                <w:b w:val="0"/>
                <w:sz w:val="22"/>
                <w:szCs w:val="22"/>
                <w:lang w:eastAsia="en-AU"/>
              </w:rPr>
              <w:t>5</w:t>
            </w:r>
          </w:p>
        </w:tc>
        <w:tc>
          <w:tcPr>
            <w:tcW w:w="1055" w:type="dxa"/>
            <w:vAlign w:val="center"/>
          </w:tcPr>
          <w:p w14:paraId="09ADFB4E" w14:textId="77777777" w:rsidR="0059792E" w:rsidRPr="00600838" w:rsidRDefault="0059792E" w:rsidP="00B93F68">
            <w:pPr>
              <w:jc w:val="center"/>
              <w:rPr>
                <w:b w:val="0"/>
                <w:bCs/>
                <w:sz w:val="22"/>
                <w:szCs w:val="22"/>
                <w:lang w:eastAsia="en-AU"/>
              </w:rPr>
            </w:pPr>
            <w:r w:rsidRPr="00600838">
              <w:rPr>
                <w:b w:val="0"/>
                <w:bCs/>
                <w:sz w:val="22"/>
                <w:szCs w:val="22"/>
                <w:lang w:eastAsia="en-AU"/>
              </w:rPr>
              <w:t>4</w:t>
            </w:r>
          </w:p>
        </w:tc>
        <w:tc>
          <w:tcPr>
            <w:tcW w:w="1055" w:type="dxa"/>
            <w:vAlign w:val="center"/>
          </w:tcPr>
          <w:p w14:paraId="728E99A1" w14:textId="77777777" w:rsidR="0059792E" w:rsidRPr="00AB60E7" w:rsidRDefault="001A51F4" w:rsidP="00B93F68">
            <w:pPr>
              <w:jc w:val="center"/>
              <w:rPr>
                <w:color w:val="C00000"/>
                <w:sz w:val="22"/>
                <w:szCs w:val="22"/>
                <w:lang w:eastAsia="en-AU"/>
              </w:rPr>
            </w:pPr>
            <w:r w:rsidRPr="00AB60E7">
              <w:rPr>
                <w:color w:val="C00000"/>
                <w:sz w:val="22"/>
                <w:szCs w:val="22"/>
                <w:lang w:eastAsia="en-AU"/>
              </w:rPr>
              <w:t>4</w:t>
            </w:r>
          </w:p>
        </w:tc>
      </w:tr>
      <w:tr w:rsidR="0059792E" w:rsidRPr="00467EBD" w14:paraId="2401E8DE" w14:textId="77777777" w:rsidTr="00C25668">
        <w:trPr>
          <w:trHeight w:val="300"/>
        </w:trPr>
        <w:tc>
          <w:tcPr>
            <w:tcW w:w="3800" w:type="dxa"/>
            <w:shd w:val="clear" w:color="auto" w:fill="F2DBDB" w:themeFill="accent2" w:themeFillTint="33"/>
            <w:noWrap/>
            <w:vAlign w:val="center"/>
            <w:hideMark/>
          </w:tcPr>
          <w:p w14:paraId="56610650" w14:textId="77777777" w:rsidR="0059792E" w:rsidRPr="00467EBD" w:rsidRDefault="0059792E" w:rsidP="003932C5">
            <w:pPr>
              <w:rPr>
                <w:sz w:val="22"/>
                <w:szCs w:val="22"/>
                <w:lang w:eastAsia="en-AU"/>
              </w:rPr>
            </w:pPr>
            <w:r w:rsidRPr="00467EBD">
              <w:rPr>
                <w:sz w:val="22"/>
                <w:szCs w:val="22"/>
                <w:lang w:eastAsia="en-AU"/>
              </w:rPr>
              <w:t>Total Industry Fatalities</w:t>
            </w:r>
            <w:r w:rsidR="00745C14">
              <w:rPr>
                <w:sz w:val="22"/>
                <w:szCs w:val="22"/>
                <w:lang w:eastAsia="en-AU"/>
              </w:rPr>
              <w:t>*</w:t>
            </w:r>
          </w:p>
        </w:tc>
        <w:tc>
          <w:tcPr>
            <w:tcW w:w="1054" w:type="dxa"/>
            <w:shd w:val="clear" w:color="auto" w:fill="auto"/>
            <w:noWrap/>
            <w:vAlign w:val="center"/>
            <w:hideMark/>
          </w:tcPr>
          <w:p w14:paraId="633BFBFC" w14:textId="77777777" w:rsidR="0059792E" w:rsidRPr="00600838" w:rsidRDefault="0059792E" w:rsidP="00B93F68">
            <w:pPr>
              <w:jc w:val="center"/>
              <w:rPr>
                <w:b w:val="0"/>
                <w:sz w:val="22"/>
                <w:szCs w:val="22"/>
                <w:lang w:eastAsia="en-AU"/>
              </w:rPr>
            </w:pPr>
            <w:r w:rsidRPr="00600838">
              <w:rPr>
                <w:b w:val="0"/>
                <w:sz w:val="22"/>
                <w:szCs w:val="22"/>
                <w:lang w:eastAsia="en-AU"/>
              </w:rPr>
              <w:t>35</w:t>
            </w:r>
          </w:p>
        </w:tc>
        <w:tc>
          <w:tcPr>
            <w:tcW w:w="1055" w:type="dxa"/>
            <w:shd w:val="clear" w:color="auto" w:fill="auto"/>
            <w:noWrap/>
            <w:vAlign w:val="center"/>
            <w:hideMark/>
          </w:tcPr>
          <w:p w14:paraId="0F3ED2FC" w14:textId="77777777" w:rsidR="0059792E" w:rsidRPr="00600838" w:rsidRDefault="0059792E" w:rsidP="00B93F68">
            <w:pPr>
              <w:jc w:val="center"/>
              <w:rPr>
                <w:b w:val="0"/>
                <w:sz w:val="22"/>
                <w:szCs w:val="22"/>
                <w:lang w:eastAsia="en-AU"/>
              </w:rPr>
            </w:pPr>
            <w:r w:rsidRPr="00600838">
              <w:rPr>
                <w:b w:val="0"/>
                <w:sz w:val="22"/>
                <w:szCs w:val="22"/>
                <w:lang w:eastAsia="en-AU"/>
              </w:rPr>
              <w:t>30</w:t>
            </w:r>
          </w:p>
        </w:tc>
        <w:tc>
          <w:tcPr>
            <w:tcW w:w="1054" w:type="dxa"/>
            <w:shd w:val="clear" w:color="auto" w:fill="auto"/>
            <w:noWrap/>
            <w:vAlign w:val="center"/>
            <w:hideMark/>
          </w:tcPr>
          <w:p w14:paraId="7830B841" w14:textId="77777777" w:rsidR="0059792E" w:rsidRPr="00600838" w:rsidRDefault="0059792E" w:rsidP="00B93F68">
            <w:pPr>
              <w:jc w:val="center"/>
              <w:rPr>
                <w:b w:val="0"/>
                <w:sz w:val="22"/>
                <w:szCs w:val="22"/>
                <w:lang w:eastAsia="en-AU"/>
              </w:rPr>
            </w:pPr>
            <w:r w:rsidRPr="00600838">
              <w:rPr>
                <w:b w:val="0"/>
                <w:sz w:val="22"/>
                <w:szCs w:val="22"/>
                <w:lang w:eastAsia="en-AU"/>
              </w:rPr>
              <w:t>24</w:t>
            </w:r>
          </w:p>
        </w:tc>
        <w:tc>
          <w:tcPr>
            <w:tcW w:w="1055" w:type="dxa"/>
            <w:vAlign w:val="center"/>
          </w:tcPr>
          <w:p w14:paraId="001983FD" w14:textId="77777777" w:rsidR="0059792E" w:rsidRPr="00600838" w:rsidRDefault="0059792E" w:rsidP="00B93F68">
            <w:pPr>
              <w:jc w:val="center"/>
              <w:rPr>
                <w:b w:val="0"/>
                <w:sz w:val="22"/>
                <w:szCs w:val="22"/>
                <w:lang w:eastAsia="en-AU"/>
              </w:rPr>
            </w:pPr>
            <w:r w:rsidRPr="00600838">
              <w:rPr>
                <w:b w:val="0"/>
                <w:sz w:val="22"/>
                <w:szCs w:val="22"/>
                <w:lang w:eastAsia="en-AU"/>
              </w:rPr>
              <w:t>26</w:t>
            </w:r>
          </w:p>
        </w:tc>
        <w:tc>
          <w:tcPr>
            <w:tcW w:w="1055" w:type="dxa"/>
            <w:vAlign w:val="center"/>
          </w:tcPr>
          <w:p w14:paraId="6DE92373" w14:textId="77777777" w:rsidR="0059792E" w:rsidRPr="00AB60E7" w:rsidRDefault="00923B9D" w:rsidP="00B93F68">
            <w:pPr>
              <w:jc w:val="center"/>
              <w:rPr>
                <w:rFonts w:cstheme="minorHAnsi"/>
                <w:color w:val="C00000"/>
                <w:sz w:val="22"/>
                <w:szCs w:val="22"/>
                <w:lang w:eastAsia="en-AU"/>
              </w:rPr>
            </w:pPr>
            <w:r w:rsidRPr="00AB60E7">
              <w:rPr>
                <w:rFonts w:cstheme="minorHAnsi"/>
                <w:color w:val="C00000"/>
                <w:sz w:val="22"/>
                <w:szCs w:val="22"/>
                <w:lang w:eastAsia="en-AU"/>
              </w:rPr>
              <w:t>36</w:t>
            </w:r>
          </w:p>
        </w:tc>
      </w:tr>
    </w:tbl>
    <w:p w14:paraId="784F5819" w14:textId="77777777" w:rsidR="009B2C45" w:rsidRDefault="009B2C45" w:rsidP="003932C5">
      <w:pPr>
        <w:rPr>
          <w:b w:val="0"/>
          <w:sz w:val="22"/>
          <w:szCs w:val="22"/>
        </w:rPr>
      </w:pPr>
    </w:p>
    <w:p w14:paraId="16F3B3EA" w14:textId="19B7F0F7" w:rsidR="0014355F" w:rsidRDefault="009B2C45" w:rsidP="003932C5">
      <w:pPr>
        <w:rPr>
          <w:b w:val="0"/>
          <w:sz w:val="22"/>
          <w:szCs w:val="22"/>
        </w:rPr>
      </w:pPr>
      <w:r w:rsidRPr="008974DF">
        <w:rPr>
          <w:b w:val="0"/>
          <w:sz w:val="22"/>
          <w:szCs w:val="22"/>
        </w:rPr>
        <w:t xml:space="preserve">Industry fatality data is taken from Safe Work Australia’s (SWA) </w:t>
      </w:r>
      <w:r w:rsidRPr="008974DF">
        <w:rPr>
          <w:b w:val="0"/>
          <w:i/>
          <w:sz w:val="22"/>
          <w:szCs w:val="22"/>
        </w:rPr>
        <w:t xml:space="preserve">Work-Related Traumatic Injury Fatalities </w:t>
      </w:r>
      <w:r w:rsidRPr="008974DF">
        <w:rPr>
          <w:b w:val="0"/>
          <w:sz w:val="22"/>
          <w:szCs w:val="22"/>
        </w:rPr>
        <w:t>Report over multiple years. The report is available on the SWA website.</w:t>
      </w:r>
    </w:p>
    <w:p w14:paraId="40A3FEE2" w14:textId="6E76050E" w:rsidR="0052031C" w:rsidRDefault="0052031C" w:rsidP="003932C5">
      <w:pPr>
        <w:rPr>
          <w:b w:val="0"/>
          <w:sz w:val="22"/>
          <w:szCs w:val="22"/>
        </w:rPr>
      </w:pPr>
    </w:p>
    <w:p w14:paraId="0138AAC6" w14:textId="2247910D" w:rsidR="0052031C" w:rsidRPr="00AA68BC" w:rsidRDefault="0052031C" w:rsidP="003932C5">
      <w:pPr>
        <w:rPr>
          <w:b w:val="0"/>
          <w:sz w:val="24"/>
        </w:rPr>
      </w:pPr>
    </w:p>
    <w:p w14:paraId="139C7CDB" w14:textId="42340DD5" w:rsidR="00555F80" w:rsidRPr="00044E70" w:rsidRDefault="0052031C" w:rsidP="0052031C">
      <w:r w:rsidRPr="00044E70">
        <w:rPr>
          <w:noProof/>
          <w:lang w:eastAsia="en-AU"/>
        </w:rPr>
        <mc:AlternateContent>
          <mc:Choice Requires="wpg">
            <w:drawing>
              <wp:anchor distT="0" distB="0" distL="114300" distR="114300" simplePos="0" relativeHeight="251638272" behindDoc="1" locked="0" layoutInCell="1" allowOverlap="1" wp14:anchorId="4C6487CC" wp14:editId="3CC5C83B">
                <wp:simplePos x="0" y="0"/>
                <wp:positionH relativeFrom="page">
                  <wp:posOffset>671265</wp:posOffset>
                </wp:positionH>
                <wp:positionV relativeFrom="paragraph">
                  <wp:posOffset>61492</wp:posOffset>
                </wp:positionV>
                <wp:extent cx="6153150" cy="4724400"/>
                <wp:effectExtent l="0" t="0" r="19050" b="19050"/>
                <wp:wrapNone/>
                <wp:docPr id="213" name="Group 213"/>
                <wp:cNvGraphicFramePr/>
                <a:graphic xmlns:a="http://schemas.openxmlformats.org/drawingml/2006/main">
                  <a:graphicData uri="http://schemas.microsoft.com/office/word/2010/wordprocessingGroup">
                    <wpg:wgp>
                      <wpg:cNvGrpSpPr/>
                      <wpg:grpSpPr>
                        <a:xfrm>
                          <a:off x="0" y="0"/>
                          <a:ext cx="6153150" cy="4724400"/>
                          <a:chOff x="0" y="21937"/>
                          <a:chExt cx="6060440" cy="3902796"/>
                        </a:xfrm>
                      </wpg:grpSpPr>
                      <wps:wsp>
                        <wps:cNvPr id="214" name="Rectangle 214"/>
                        <wps:cNvSpPr/>
                        <wps:spPr>
                          <a:xfrm>
                            <a:off x="0" y="76131"/>
                            <a:ext cx="6060440" cy="3848602"/>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ctangle 215"/>
                        <wps:cNvSpPr/>
                        <wps:spPr>
                          <a:xfrm>
                            <a:off x="116952" y="21937"/>
                            <a:ext cx="3188800" cy="1091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B64C9E" id="Group 213" o:spid="_x0000_s1026" style="position:absolute;margin-left:52.85pt;margin-top:4.85pt;width:484.5pt;height:372pt;z-index:-251678208;mso-position-horizontal-relative:page;mso-width-relative:margin;mso-height-relative:margin" coordorigin=",219" coordsize="60604,39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">
                <v:rect id="Rectangle 214" o:spid="_x0000_s1027" style="position:absolute;top:761;width:60604;height:38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" filled="f" strokecolor="#484329 [814]" strokeweight="2pt"/>
                <v:rect id="Rectangle 215" o:spid="_x0000_s1028" style="position:absolute;left:1169;top:219;width:31888;height:1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" fillcolor="white [3212]" stroked="f" strokeweight="2pt"/>
                <w10:wrap anchorx="page"/>
              </v:group>
            </w:pict>
          </mc:Fallback>
        </mc:AlternateContent>
      </w:r>
      <w:bookmarkStart w:id="17" w:name="_Toc95836652"/>
      <w:r w:rsidR="0013268B" w:rsidRPr="00044E70">
        <w:rPr>
          <w:rStyle w:val="Heading1Char"/>
          <w:b/>
          <w:color w:val="auto"/>
          <w:sz w:val="32"/>
          <w:szCs w:val="44"/>
        </w:rPr>
        <w:t>INJURY FREQUENCY RATES</w:t>
      </w:r>
      <w:r w:rsidR="00883E30" w:rsidRPr="00044E70">
        <w:rPr>
          <w:rStyle w:val="Heading1Char"/>
          <w:b/>
          <w:color w:val="auto"/>
          <w:sz w:val="32"/>
          <w:szCs w:val="44"/>
        </w:rPr>
        <w:t xml:space="preserve"> – LTIFR</w:t>
      </w:r>
      <w:bookmarkEnd w:id="17"/>
    </w:p>
    <w:p w14:paraId="756E92AE" w14:textId="492E1191" w:rsidR="003F5F9F" w:rsidRPr="00600838" w:rsidRDefault="00753FF8" w:rsidP="003932C5">
      <w:pPr>
        <w:pStyle w:val="Normal2"/>
        <w:rPr>
          <w:b w:val="0"/>
          <w:bCs/>
          <w:sz w:val="22"/>
          <w:szCs w:val="22"/>
        </w:rPr>
      </w:pPr>
      <w:r>
        <w:rPr>
          <w:noProof/>
        </w:rPr>
        <w:drawing>
          <wp:anchor distT="0" distB="0" distL="114300" distR="114300" simplePos="0" relativeHeight="251699712" behindDoc="0" locked="0" layoutInCell="1" allowOverlap="1" wp14:anchorId="37DC0F8F" wp14:editId="0DC9918C">
            <wp:simplePos x="0" y="0"/>
            <wp:positionH relativeFrom="margin">
              <wp:posOffset>2686050</wp:posOffset>
            </wp:positionH>
            <wp:positionV relativeFrom="paragraph">
              <wp:posOffset>6350</wp:posOffset>
            </wp:positionV>
            <wp:extent cx="3104515" cy="1809750"/>
            <wp:effectExtent l="0" t="0" r="635" b="0"/>
            <wp:wrapSquare wrapText="bothSides"/>
            <wp:docPr id="6" name="Chart 6">
              <a:extLst xmlns:a="http://schemas.openxmlformats.org/drawingml/2006/main">
                <a:ext uri="{FF2B5EF4-FFF2-40B4-BE49-F238E27FC236}">
                  <a16:creationId xmlns:a16="http://schemas.microsoft.com/office/drawing/2014/main" id="{204414E1-A963-40D3-B340-FE31B83753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F03179">
        <w:rPr>
          <w:b w:val="0"/>
          <w:bCs/>
          <w:sz w:val="22"/>
          <w:szCs w:val="22"/>
        </w:rPr>
        <w:t>The</w:t>
      </w:r>
      <w:r w:rsidR="003F3C58" w:rsidRPr="0013268B">
        <w:rPr>
          <w:b w:val="0"/>
          <w:bCs/>
          <w:sz w:val="22"/>
          <w:szCs w:val="22"/>
        </w:rPr>
        <w:t xml:space="preserve"> </w:t>
      </w:r>
      <w:r w:rsidR="003F5F9F" w:rsidRPr="0013268B">
        <w:rPr>
          <w:b w:val="0"/>
          <w:bCs/>
          <w:sz w:val="22"/>
          <w:szCs w:val="22"/>
        </w:rPr>
        <w:t>lost time injury</w:t>
      </w:r>
      <w:r w:rsidR="00F5533B" w:rsidRPr="0013268B">
        <w:rPr>
          <w:b w:val="0"/>
          <w:bCs/>
          <w:sz w:val="22"/>
          <w:szCs w:val="22"/>
        </w:rPr>
        <w:t xml:space="preserve"> frequency rate (LTIFR) for</w:t>
      </w:r>
      <w:r w:rsidR="00F03179">
        <w:rPr>
          <w:b w:val="0"/>
          <w:bCs/>
          <w:sz w:val="22"/>
          <w:szCs w:val="22"/>
        </w:rPr>
        <w:t xml:space="preserve"> Scheme accredited companies in</w:t>
      </w:r>
      <w:r w:rsidR="00F5533B" w:rsidRPr="0013268B">
        <w:rPr>
          <w:b w:val="0"/>
          <w:bCs/>
          <w:sz w:val="22"/>
          <w:szCs w:val="22"/>
        </w:rPr>
        <w:t xml:space="preserve"> 2020</w:t>
      </w:r>
      <w:r w:rsidR="003F5F9F" w:rsidRPr="0013268B">
        <w:rPr>
          <w:b w:val="0"/>
          <w:bCs/>
          <w:sz w:val="22"/>
          <w:szCs w:val="22"/>
        </w:rPr>
        <w:t xml:space="preserve"> </w:t>
      </w:r>
      <w:r w:rsidR="003F3C58" w:rsidRPr="00600838">
        <w:rPr>
          <w:b w:val="0"/>
          <w:bCs/>
          <w:sz w:val="22"/>
          <w:szCs w:val="22"/>
        </w:rPr>
        <w:t xml:space="preserve">was </w:t>
      </w:r>
      <w:r w:rsidR="003F3C58" w:rsidRPr="00AB60E7">
        <w:rPr>
          <w:sz w:val="22"/>
          <w:szCs w:val="22"/>
        </w:rPr>
        <w:t>1.4</w:t>
      </w:r>
      <w:r w:rsidR="00EF736C" w:rsidRPr="00AB60E7">
        <w:rPr>
          <w:sz w:val="22"/>
          <w:szCs w:val="22"/>
        </w:rPr>
        <w:t>8</w:t>
      </w:r>
      <w:r w:rsidR="003F3C58" w:rsidRPr="00600838">
        <w:rPr>
          <w:b w:val="0"/>
          <w:bCs/>
          <w:sz w:val="22"/>
          <w:szCs w:val="22"/>
        </w:rPr>
        <w:t xml:space="preserve">, </w:t>
      </w:r>
      <w:r w:rsidR="00EF736C" w:rsidRPr="00600838">
        <w:rPr>
          <w:b w:val="0"/>
          <w:bCs/>
          <w:sz w:val="22"/>
          <w:szCs w:val="22"/>
        </w:rPr>
        <w:t xml:space="preserve">which is a slight increase from </w:t>
      </w:r>
      <w:r w:rsidR="00EF736C" w:rsidRPr="00AB60E7">
        <w:rPr>
          <w:sz w:val="22"/>
          <w:szCs w:val="22"/>
        </w:rPr>
        <w:t>1.44</w:t>
      </w:r>
      <w:r w:rsidR="00EF736C" w:rsidRPr="00600838">
        <w:rPr>
          <w:b w:val="0"/>
          <w:bCs/>
          <w:sz w:val="22"/>
          <w:szCs w:val="22"/>
        </w:rPr>
        <w:t xml:space="preserve"> in 2019, but a </w:t>
      </w:r>
      <w:r w:rsidR="00DB23AA" w:rsidRPr="00600838">
        <w:rPr>
          <w:b w:val="0"/>
          <w:bCs/>
          <w:sz w:val="22"/>
          <w:szCs w:val="22"/>
        </w:rPr>
        <w:t>substantial</w:t>
      </w:r>
      <w:r w:rsidR="00EF736C" w:rsidRPr="00600838">
        <w:rPr>
          <w:b w:val="0"/>
          <w:bCs/>
          <w:sz w:val="22"/>
          <w:szCs w:val="22"/>
        </w:rPr>
        <w:t xml:space="preserve"> decrease from </w:t>
      </w:r>
      <w:r w:rsidR="00EF736C" w:rsidRPr="00AB60E7">
        <w:rPr>
          <w:sz w:val="22"/>
          <w:szCs w:val="22"/>
        </w:rPr>
        <w:t>1.80</w:t>
      </w:r>
      <w:r w:rsidR="00EF736C" w:rsidRPr="00600838">
        <w:rPr>
          <w:b w:val="0"/>
          <w:bCs/>
          <w:sz w:val="22"/>
          <w:szCs w:val="22"/>
        </w:rPr>
        <w:t xml:space="preserve"> in 2016. </w:t>
      </w:r>
    </w:p>
    <w:p w14:paraId="2DFE1519" w14:textId="77777777" w:rsidR="00F03179" w:rsidRDefault="00F03179" w:rsidP="003932C5">
      <w:pPr>
        <w:pStyle w:val="Normal2"/>
        <w:rPr>
          <w:b w:val="0"/>
          <w:bCs/>
          <w:sz w:val="22"/>
          <w:szCs w:val="22"/>
        </w:rPr>
      </w:pPr>
    </w:p>
    <w:p w14:paraId="419EFD3D" w14:textId="437A60FA" w:rsidR="0032773F" w:rsidRPr="0032773F" w:rsidRDefault="00A33BDE" w:rsidP="003932C5">
      <w:pPr>
        <w:pStyle w:val="Normal2"/>
        <w:rPr>
          <w:b w:val="0"/>
          <w:bCs/>
          <w:sz w:val="22"/>
          <w:szCs w:val="22"/>
        </w:rPr>
      </w:pPr>
      <w:r w:rsidRPr="00600838">
        <w:rPr>
          <w:b w:val="0"/>
          <w:bCs/>
          <w:sz w:val="22"/>
          <w:szCs w:val="22"/>
        </w:rPr>
        <w:t>20</w:t>
      </w:r>
      <w:r w:rsidR="003B2298" w:rsidRPr="00600838">
        <w:rPr>
          <w:b w:val="0"/>
          <w:bCs/>
          <w:sz w:val="22"/>
          <w:szCs w:val="22"/>
        </w:rPr>
        <w:t>20</w:t>
      </w:r>
      <w:r w:rsidRPr="00600838">
        <w:rPr>
          <w:b w:val="0"/>
          <w:bCs/>
          <w:sz w:val="22"/>
          <w:szCs w:val="22"/>
        </w:rPr>
        <w:t xml:space="preserve"> LTIFR on Scheme projects </w:t>
      </w:r>
      <w:r w:rsidR="00B446A4" w:rsidRPr="00600838">
        <w:rPr>
          <w:b w:val="0"/>
          <w:bCs/>
          <w:sz w:val="22"/>
          <w:szCs w:val="22"/>
        </w:rPr>
        <w:t>fell from 201</w:t>
      </w:r>
      <w:r w:rsidR="003B2298" w:rsidRPr="00600838">
        <w:rPr>
          <w:b w:val="0"/>
          <w:bCs/>
          <w:sz w:val="22"/>
          <w:szCs w:val="22"/>
        </w:rPr>
        <w:t>9</w:t>
      </w:r>
      <w:r w:rsidR="00B446A4" w:rsidRPr="00600838">
        <w:rPr>
          <w:b w:val="0"/>
          <w:bCs/>
          <w:sz w:val="22"/>
          <w:szCs w:val="22"/>
        </w:rPr>
        <w:t xml:space="preserve">; </w:t>
      </w:r>
      <w:r w:rsidR="00F5533B" w:rsidRPr="00AB60E7">
        <w:rPr>
          <w:sz w:val="22"/>
          <w:szCs w:val="22"/>
        </w:rPr>
        <w:t>1.16</w:t>
      </w:r>
      <w:r w:rsidR="00B446A4" w:rsidRPr="00600838">
        <w:rPr>
          <w:b w:val="0"/>
          <w:bCs/>
          <w:sz w:val="22"/>
          <w:szCs w:val="22"/>
        </w:rPr>
        <w:t xml:space="preserve"> down</w:t>
      </w:r>
      <w:r w:rsidRPr="00600838">
        <w:rPr>
          <w:b w:val="0"/>
          <w:bCs/>
          <w:sz w:val="22"/>
          <w:szCs w:val="22"/>
        </w:rPr>
        <w:t xml:space="preserve"> to </w:t>
      </w:r>
      <w:r w:rsidR="00F5533B" w:rsidRPr="00AB60E7">
        <w:rPr>
          <w:sz w:val="22"/>
          <w:szCs w:val="22"/>
        </w:rPr>
        <w:t>0.8</w:t>
      </w:r>
      <w:r w:rsidR="00221234" w:rsidRPr="00AB60E7">
        <w:rPr>
          <w:sz w:val="22"/>
          <w:szCs w:val="22"/>
        </w:rPr>
        <w:t>6</w:t>
      </w:r>
      <w:r w:rsidRPr="00600838">
        <w:rPr>
          <w:b w:val="0"/>
          <w:bCs/>
          <w:sz w:val="22"/>
          <w:szCs w:val="22"/>
        </w:rPr>
        <w:t xml:space="preserve">. The Non-Scheme project LTIFR </w:t>
      </w:r>
      <w:r w:rsidR="00F5533B" w:rsidRPr="00600838">
        <w:rPr>
          <w:b w:val="0"/>
          <w:bCs/>
          <w:sz w:val="22"/>
          <w:szCs w:val="22"/>
        </w:rPr>
        <w:t>rose s</w:t>
      </w:r>
      <w:r w:rsidR="00DB23AA">
        <w:rPr>
          <w:b w:val="0"/>
          <w:bCs/>
          <w:sz w:val="22"/>
          <w:szCs w:val="22"/>
        </w:rPr>
        <w:t>ubstabtially</w:t>
      </w:r>
      <w:r w:rsidR="00F5533B" w:rsidRPr="00600838">
        <w:rPr>
          <w:b w:val="0"/>
          <w:bCs/>
          <w:sz w:val="22"/>
          <w:szCs w:val="22"/>
        </w:rPr>
        <w:t xml:space="preserve">, from </w:t>
      </w:r>
      <w:r w:rsidR="00F5533B" w:rsidRPr="00AB60E7">
        <w:rPr>
          <w:sz w:val="22"/>
          <w:szCs w:val="22"/>
        </w:rPr>
        <w:t>1.54</w:t>
      </w:r>
      <w:r w:rsidRPr="00600838">
        <w:rPr>
          <w:b w:val="0"/>
          <w:bCs/>
          <w:sz w:val="22"/>
          <w:szCs w:val="22"/>
        </w:rPr>
        <w:t xml:space="preserve"> to </w:t>
      </w:r>
      <w:r w:rsidR="00F5533B" w:rsidRPr="00AB60E7">
        <w:rPr>
          <w:sz w:val="22"/>
          <w:szCs w:val="22"/>
        </w:rPr>
        <w:t>1.67</w:t>
      </w:r>
      <w:r w:rsidR="00FE6415">
        <w:rPr>
          <w:b w:val="0"/>
          <w:bCs/>
          <w:sz w:val="22"/>
          <w:szCs w:val="22"/>
        </w:rPr>
        <w:t xml:space="preserve">, driving the increase in combined LTIFR.  </w:t>
      </w:r>
    </w:p>
    <w:tbl>
      <w:tblPr>
        <w:tblW w:w="5000" w:type="pct"/>
        <w:tblLook w:val="04A0" w:firstRow="1" w:lastRow="0" w:firstColumn="1" w:lastColumn="0" w:noHBand="0" w:noVBand="1"/>
        <w:tblCaption w:val="Lost Time Injury Frequency Rates"/>
        <w:tblDescription w:val="This table shows the lost time injury frequency rates from 2016 to 2020, including separate data for Scheme projects, non-Scheme projects, and projects combined. "/>
      </w:tblPr>
      <w:tblGrid>
        <w:gridCol w:w="3216"/>
        <w:gridCol w:w="1160"/>
        <w:gridCol w:w="1159"/>
        <w:gridCol w:w="1159"/>
        <w:gridCol w:w="1161"/>
        <w:gridCol w:w="1161"/>
      </w:tblGrid>
      <w:tr w:rsidR="004D7DFA" w:rsidRPr="00B40B4A" w14:paraId="6569F8A9" w14:textId="77777777" w:rsidTr="00A06139">
        <w:trPr>
          <w:trHeight w:val="227"/>
        </w:trPr>
        <w:tc>
          <w:tcPr>
            <w:tcW w:w="1783" w:type="pct"/>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0B65D82B" w14:textId="77777777" w:rsidR="004D7DFA" w:rsidRPr="0013268B" w:rsidRDefault="004D7DFA" w:rsidP="003932C5">
            <w:pPr>
              <w:rPr>
                <w:sz w:val="22"/>
                <w:szCs w:val="22"/>
                <w:lang w:eastAsia="en-AU"/>
              </w:rPr>
            </w:pPr>
          </w:p>
        </w:tc>
        <w:tc>
          <w:tcPr>
            <w:tcW w:w="643" w:type="pct"/>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5D229647" w14:textId="77777777" w:rsidR="004D7DFA" w:rsidRPr="0013268B" w:rsidRDefault="004D7DFA" w:rsidP="00AB60E7">
            <w:pPr>
              <w:jc w:val="center"/>
              <w:rPr>
                <w:sz w:val="22"/>
                <w:szCs w:val="22"/>
                <w:lang w:eastAsia="en-AU"/>
              </w:rPr>
            </w:pPr>
            <w:r w:rsidRPr="0013268B">
              <w:rPr>
                <w:sz w:val="22"/>
                <w:szCs w:val="22"/>
                <w:lang w:eastAsia="en-AU"/>
              </w:rPr>
              <w:t>2016</w:t>
            </w:r>
          </w:p>
        </w:tc>
        <w:tc>
          <w:tcPr>
            <w:tcW w:w="643" w:type="pct"/>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12EC0587" w14:textId="77777777" w:rsidR="004D7DFA" w:rsidRPr="0013268B" w:rsidRDefault="004D7DFA" w:rsidP="00AB60E7">
            <w:pPr>
              <w:jc w:val="center"/>
              <w:rPr>
                <w:sz w:val="22"/>
                <w:szCs w:val="22"/>
                <w:lang w:eastAsia="en-AU"/>
              </w:rPr>
            </w:pPr>
            <w:r w:rsidRPr="0013268B">
              <w:rPr>
                <w:sz w:val="22"/>
                <w:szCs w:val="22"/>
                <w:lang w:eastAsia="en-AU"/>
              </w:rPr>
              <w:t>2017</w:t>
            </w:r>
          </w:p>
        </w:tc>
        <w:tc>
          <w:tcPr>
            <w:tcW w:w="643" w:type="pct"/>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039CB675" w14:textId="77777777" w:rsidR="004D7DFA" w:rsidRPr="0013268B" w:rsidRDefault="004D7DFA" w:rsidP="00AB60E7">
            <w:pPr>
              <w:jc w:val="center"/>
              <w:rPr>
                <w:sz w:val="22"/>
                <w:szCs w:val="22"/>
                <w:lang w:eastAsia="en-AU"/>
              </w:rPr>
            </w:pPr>
            <w:r w:rsidRPr="0013268B">
              <w:rPr>
                <w:sz w:val="22"/>
                <w:szCs w:val="22"/>
                <w:lang w:eastAsia="en-AU"/>
              </w:rPr>
              <w:t>2018</w:t>
            </w:r>
          </w:p>
        </w:tc>
        <w:tc>
          <w:tcPr>
            <w:tcW w:w="644" w:type="pct"/>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2E1052A3" w14:textId="77777777" w:rsidR="004D7DFA" w:rsidRPr="0013268B" w:rsidRDefault="004D7DFA" w:rsidP="00AB60E7">
            <w:pPr>
              <w:jc w:val="center"/>
              <w:rPr>
                <w:sz w:val="22"/>
                <w:szCs w:val="22"/>
                <w:lang w:eastAsia="en-AU"/>
              </w:rPr>
            </w:pPr>
            <w:r w:rsidRPr="0013268B">
              <w:rPr>
                <w:sz w:val="22"/>
                <w:szCs w:val="22"/>
                <w:lang w:eastAsia="en-AU"/>
              </w:rPr>
              <w:t>2019</w:t>
            </w:r>
          </w:p>
        </w:tc>
        <w:tc>
          <w:tcPr>
            <w:tcW w:w="644" w:type="pct"/>
            <w:tcBorders>
              <w:top w:val="single" w:sz="4" w:space="0" w:color="auto"/>
              <w:left w:val="single" w:sz="4" w:space="0" w:color="auto"/>
              <w:bottom w:val="single" w:sz="4" w:space="0" w:color="auto"/>
              <w:right w:val="single" w:sz="4" w:space="0" w:color="auto"/>
            </w:tcBorders>
            <w:shd w:val="clear" w:color="auto" w:fill="C00000"/>
            <w:vAlign w:val="center"/>
          </w:tcPr>
          <w:p w14:paraId="433F1088" w14:textId="77777777" w:rsidR="004D7DFA" w:rsidRPr="0013268B" w:rsidRDefault="004D7DFA" w:rsidP="00AB60E7">
            <w:pPr>
              <w:jc w:val="center"/>
              <w:rPr>
                <w:sz w:val="22"/>
                <w:szCs w:val="22"/>
                <w:lang w:eastAsia="en-AU"/>
              </w:rPr>
            </w:pPr>
            <w:r w:rsidRPr="0013268B">
              <w:rPr>
                <w:sz w:val="22"/>
                <w:szCs w:val="22"/>
                <w:lang w:eastAsia="en-AU"/>
              </w:rPr>
              <w:t>2020</w:t>
            </w:r>
          </w:p>
        </w:tc>
      </w:tr>
      <w:tr w:rsidR="004D7DFA" w:rsidRPr="00B40B4A" w14:paraId="646C05A4" w14:textId="77777777" w:rsidTr="00A06139">
        <w:trPr>
          <w:trHeight w:val="227"/>
        </w:trPr>
        <w:tc>
          <w:tcPr>
            <w:tcW w:w="1783"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14:paraId="2D7561A2" w14:textId="77777777" w:rsidR="004D7DFA" w:rsidRPr="0013268B" w:rsidRDefault="004D7DFA" w:rsidP="003932C5">
            <w:pPr>
              <w:rPr>
                <w:sz w:val="22"/>
                <w:szCs w:val="22"/>
                <w:lang w:eastAsia="en-AU"/>
              </w:rPr>
            </w:pPr>
            <w:r w:rsidRPr="0013268B">
              <w:rPr>
                <w:sz w:val="22"/>
                <w:szCs w:val="22"/>
                <w:lang w:eastAsia="en-AU"/>
              </w:rPr>
              <w:t>Scheme Projects</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14:paraId="0B2F4F75" w14:textId="77777777" w:rsidR="004D7DFA" w:rsidRPr="00600838" w:rsidRDefault="004D7DFA" w:rsidP="00AB60E7">
            <w:pPr>
              <w:jc w:val="center"/>
              <w:rPr>
                <w:b w:val="0"/>
                <w:sz w:val="22"/>
                <w:szCs w:val="22"/>
                <w:lang w:eastAsia="en-AU"/>
              </w:rPr>
            </w:pPr>
            <w:r w:rsidRPr="00600838">
              <w:rPr>
                <w:b w:val="0"/>
                <w:sz w:val="22"/>
                <w:szCs w:val="22"/>
                <w:lang w:eastAsia="en-AU"/>
              </w:rPr>
              <w:t>1.37</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14:paraId="3107F98C" w14:textId="77777777" w:rsidR="004D7DFA" w:rsidRPr="00600838" w:rsidRDefault="004D7DFA" w:rsidP="00AB60E7">
            <w:pPr>
              <w:jc w:val="center"/>
              <w:rPr>
                <w:b w:val="0"/>
                <w:sz w:val="22"/>
                <w:szCs w:val="22"/>
                <w:lang w:eastAsia="en-AU"/>
              </w:rPr>
            </w:pPr>
            <w:r w:rsidRPr="00600838">
              <w:rPr>
                <w:b w:val="0"/>
                <w:sz w:val="22"/>
                <w:szCs w:val="22"/>
                <w:lang w:eastAsia="en-AU"/>
              </w:rPr>
              <w:t>1.40</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14:paraId="19FD32A0" w14:textId="77777777" w:rsidR="004D7DFA" w:rsidRPr="00600838" w:rsidRDefault="004D7DFA" w:rsidP="00AB60E7">
            <w:pPr>
              <w:jc w:val="center"/>
              <w:rPr>
                <w:b w:val="0"/>
                <w:sz w:val="22"/>
                <w:szCs w:val="22"/>
                <w:lang w:eastAsia="en-AU"/>
              </w:rPr>
            </w:pPr>
            <w:r w:rsidRPr="00600838">
              <w:rPr>
                <w:b w:val="0"/>
                <w:sz w:val="22"/>
                <w:szCs w:val="22"/>
                <w:lang w:eastAsia="en-AU"/>
              </w:rPr>
              <w:t>1.18</w:t>
            </w:r>
          </w:p>
        </w:tc>
        <w:tc>
          <w:tcPr>
            <w:tcW w:w="644" w:type="pct"/>
            <w:tcBorders>
              <w:top w:val="single" w:sz="4" w:space="0" w:color="auto"/>
              <w:left w:val="nil"/>
              <w:bottom w:val="single" w:sz="4" w:space="0" w:color="auto"/>
              <w:right w:val="single" w:sz="4" w:space="0" w:color="auto"/>
            </w:tcBorders>
            <w:shd w:val="clear" w:color="auto" w:fill="auto"/>
            <w:noWrap/>
            <w:vAlign w:val="center"/>
            <w:hideMark/>
          </w:tcPr>
          <w:p w14:paraId="218BD189" w14:textId="77777777" w:rsidR="004D7DFA" w:rsidRPr="00600838" w:rsidRDefault="004D7DFA" w:rsidP="00AB60E7">
            <w:pPr>
              <w:jc w:val="center"/>
              <w:rPr>
                <w:b w:val="0"/>
                <w:sz w:val="22"/>
                <w:szCs w:val="22"/>
                <w:lang w:eastAsia="en-AU"/>
              </w:rPr>
            </w:pPr>
            <w:r w:rsidRPr="00600838">
              <w:rPr>
                <w:b w:val="0"/>
                <w:sz w:val="22"/>
                <w:szCs w:val="22"/>
                <w:lang w:eastAsia="en-AU"/>
              </w:rPr>
              <w:t>1.16</w:t>
            </w:r>
          </w:p>
        </w:tc>
        <w:tc>
          <w:tcPr>
            <w:tcW w:w="644" w:type="pct"/>
            <w:tcBorders>
              <w:top w:val="single" w:sz="4" w:space="0" w:color="auto"/>
              <w:left w:val="nil"/>
              <w:bottom w:val="single" w:sz="4" w:space="0" w:color="auto"/>
              <w:right w:val="single" w:sz="4" w:space="0" w:color="auto"/>
            </w:tcBorders>
            <w:vAlign w:val="center"/>
          </w:tcPr>
          <w:p w14:paraId="0BF22B19" w14:textId="77777777" w:rsidR="004D7DFA" w:rsidRPr="0071055F" w:rsidRDefault="004D7DFA" w:rsidP="00AB60E7">
            <w:pPr>
              <w:jc w:val="center"/>
              <w:rPr>
                <w:bCs/>
                <w:color w:val="C00000"/>
                <w:sz w:val="22"/>
                <w:szCs w:val="22"/>
              </w:rPr>
            </w:pPr>
            <w:r w:rsidRPr="0071055F">
              <w:rPr>
                <w:bCs/>
                <w:color w:val="C00000"/>
                <w:sz w:val="22"/>
                <w:szCs w:val="22"/>
              </w:rPr>
              <w:t>0.8</w:t>
            </w:r>
            <w:r w:rsidR="00B701A0" w:rsidRPr="0071055F">
              <w:rPr>
                <w:bCs/>
                <w:color w:val="C00000"/>
                <w:sz w:val="22"/>
                <w:szCs w:val="22"/>
              </w:rPr>
              <w:t>6</w:t>
            </w:r>
          </w:p>
        </w:tc>
      </w:tr>
      <w:tr w:rsidR="004D7DFA" w:rsidRPr="00B40B4A" w14:paraId="7FFC5882" w14:textId="77777777" w:rsidTr="00A06139">
        <w:trPr>
          <w:trHeight w:val="227"/>
        </w:trPr>
        <w:tc>
          <w:tcPr>
            <w:tcW w:w="1783"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14:paraId="1F216130" w14:textId="77777777" w:rsidR="004D7DFA" w:rsidRPr="0013268B" w:rsidRDefault="004D7DFA" w:rsidP="003932C5">
            <w:pPr>
              <w:rPr>
                <w:sz w:val="22"/>
                <w:szCs w:val="22"/>
                <w:lang w:eastAsia="en-AU"/>
              </w:rPr>
            </w:pPr>
            <w:r w:rsidRPr="0013268B">
              <w:rPr>
                <w:sz w:val="22"/>
                <w:szCs w:val="22"/>
                <w:lang w:eastAsia="en-AU"/>
              </w:rPr>
              <w:t>Non-Scheme Projects</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14:paraId="5E9A2489" w14:textId="77777777" w:rsidR="004D7DFA" w:rsidRPr="00600838" w:rsidRDefault="004D7DFA" w:rsidP="00AB60E7">
            <w:pPr>
              <w:jc w:val="center"/>
              <w:rPr>
                <w:b w:val="0"/>
                <w:sz w:val="22"/>
                <w:szCs w:val="22"/>
                <w:lang w:eastAsia="en-AU"/>
              </w:rPr>
            </w:pPr>
            <w:r w:rsidRPr="00600838">
              <w:rPr>
                <w:b w:val="0"/>
                <w:sz w:val="22"/>
                <w:szCs w:val="22"/>
                <w:lang w:eastAsia="en-AU"/>
              </w:rPr>
              <w:t>1.89</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14:paraId="5A787B27" w14:textId="77777777" w:rsidR="004D7DFA" w:rsidRPr="00600838" w:rsidRDefault="004D7DFA" w:rsidP="00AB60E7">
            <w:pPr>
              <w:jc w:val="center"/>
              <w:rPr>
                <w:b w:val="0"/>
                <w:sz w:val="22"/>
                <w:szCs w:val="22"/>
                <w:lang w:eastAsia="en-AU"/>
              </w:rPr>
            </w:pPr>
            <w:r w:rsidRPr="00600838">
              <w:rPr>
                <w:b w:val="0"/>
                <w:sz w:val="22"/>
                <w:szCs w:val="22"/>
                <w:lang w:eastAsia="en-AU"/>
              </w:rPr>
              <w:t>2.01</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14:paraId="5B1969C6" w14:textId="77777777" w:rsidR="004D7DFA" w:rsidRPr="00600838" w:rsidRDefault="004D7DFA" w:rsidP="00AB60E7">
            <w:pPr>
              <w:jc w:val="center"/>
              <w:rPr>
                <w:b w:val="0"/>
                <w:sz w:val="22"/>
                <w:szCs w:val="22"/>
                <w:lang w:eastAsia="en-AU"/>
              </w:rPr>
            </w:pPr>
            <w:r w:rsidRPr="00600838">
              <w:rPr>
                <w:b w:val="0"/>
                <w:sz w:val="22"/>
                <w:szCs w:val="22"/>
                <w:lang w:eastAsia="en-AU"/>
              </w:rPr>
              <w:t>1.92</w:t>
            </w:r>
          </w:p>
        </w:tc>
        <w:tc>
          <w:tcPr>
            <w:tcW w:w="644" w:type="pct"/>
            <w:tcBorders>
              <w:top w:val="single" w:sz="4" w:space="0" w:color="auto"/>
              <w:left w:val="nil"/>
              <w:bottom w:val="single" w:sz="4" w:space="0" w:color="auto"/>
              <w:right w:val="single" w:sz="4" w:space="0" w:color="auto"/>
            </w:tcBorders>
            <w:shd w:val="clear" w:color="auto" w:fill="auto"/>
            <w:noWrap/>
            <w:vAlign w:val="center"/>
            <w:hideMark/>
          </w:tcPr>
          <w:p w14:paraId="78FBAC44" w14:textId="77777777" w:rsidR="004D7DFA" w:rsidRPr="00600838" w:rsidRDefault="004D7DFA" w:rsidP="00AB60E7">
            <w:pPr>
              <w:jc w:val="center"/>
              <w:rPr>
                <w:b w:val="0"/>
                <w:sz w:val="22"/>
                <w:szCs w:val="22"/>
                <w:lang w:eastAsia="en-AU"/>
              </w:rPr>
            </w:pPr>
            <w:r w:rsidRPr="00600838">
              <w:rPr>
                <w:b w:val="0"/>
                <w:sz w:val="22"/>
                <w:szCs w:val="22"/>
                <w:lang w:eastAsia="en-AU"/>
              </w:rPr>
              <w:t>1.54</w:t>
            </w:r>
          </w:p>
        </w:tc>
        <w:tc>
          <w:tcPr>
            <w:tcW w:w="644" w:type="pct"/>
            <w:tcBorders>
              <w:top w:val="single" w:sz="4" w:space="0" w:color="auto"/>
              <w:left w:val="nil"/>
              <w:bottom w:val="single" w:sz="4" w:space="0" w:color="auto"/>
              <w:right w:val="single" w:sz="4" w:space="0" w:color="auto"/>
            </w:tcBorders>
            <w:vAlign w:val="center"/>
          </w:tcPr>
          <w:p w14:paraId="6A0C96A6" w14:textId="77777777" w:rsidR="004D7DFA" w:rsidRPr="0071055F" w:rsidRDefault="004D7DFA" w:rsidP="00AB60E7">
            <w:pPr>
              <w:jc w:val="center"/>
              <w:rPr>
                <w:bCs/>
                <w:color w:val="C00000"/>
                <w:sz w:val="22"/>
                <w:szCs w:val="22"/>
              </w:rPr>
            </w:pPr>
            <w:r w:rsidRPr="0071055F">
              <w:rPr>
                <w:bCs/>
                <w:color w:val="C00000"/>
                <w:sz w:val="22"/>
                <w:szCs w:val="22"/>
              </w:rPr>
              <w:t>1.67</w:t>
            </w:r>
          </w:p>
        </w:tc>
      </w:tr>
      <w:tr w:rsidR="004D7DFA" w:rsidRPr="00B40B4A" w14:paraId="57FAF1ED" w14:textId="77777777" w:rsidTr="00A06139">
        <w:trPr>
          <w:trHeight w:val="227"/>
        </w:trPr>
        <w:tc>
          <w:tcPr>
            <w:tcW w:w="1783"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14:paraId="0EDC7D3F" w14:textId="77777777" w:rsidR="004D7DFA" w:rsidRPr="0013268B" w:rsidRDefault="004D7DFA" w:rsidP="003932C5">
            <w:pPr>
              <w:rPr>
                <w:sz w:val="22"/>
                <w:szCs w:val="22"/>
                <w:lang w:eastAsia="en-AU"/>
              </w:rPr>
            </w:pPr>
            <w:r w:rsidRPr="0013268B">
              <w:rPr>
                <w:sz w:val="22"/>
                <w:szCs w:val="22"/>
                <w:lang w:eastAsia="en-AU"/>
              </w:rPr>
              <w:t>Combined</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14:paraId="3BBDA3D7" w14:textId="77777777" w:rsidR="004D7DFA" w:rsidRPr="00DB23AA" w:rsidRDefault="004D7DFA" w:rsidP="00AB60E7">
            <w:pPr>
              <w:jc w:val="center"/>
              <w:rPr>
                <w:b w:val="0"/>
                <w:bCs/>
                <w:sz w:val="22"/>
                <w:szCs w:val="22"/>
                <w:lang w:eastAsia="en-AU"/>
              </w:rPr>
            </w:pPr>
            <w:r w:rsidRPr="00DB23AA">
              <w:rPr>
                <w:b w:val="0"/>
                <w:bCs/>
                <w:sz w:val="22"/>
                <w:szCs w:val="22"/>
                <w:lang w:eastAsia="en-AU"/>
              </w:rPr>
              <w:t>1.80</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14:paraId="754353A8" w14:textId="77777777" w:rsidR="004D7DFA" w:rsidRPr="00DB23AA" w:rsidRDefault="004D7DFA" w:rsidP="00AB60E7">
            <w:pPr>
              <w:jc w:val="center"/>
              <w:rPr>
                <w:b w:val="0"/>
                <w:bCs/>
                <w:sz w:val="22"/>
                <w:szCs w:val="22"/>
                <w:lang w:eastAsia="en-AU"/>
              </w:rPr>
            </w:pPr>
            <w:r w:rsidRPr="00DB23AA">
              <w:rPr>
                <w:b w:val="0"/>
                <w:bCs/>
                <w:sz w:val="22"/>
                <w:szCs w:val="22"/>
                <w:lang w:eastAsia="en-AU"/>
              </w:rPr>
              <w:t>1.88</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14:paraId="32ED4B18" w14:textId="77777777" w:rsidR="004D7DFA" w:rsidRPr="00DB23AA" w:rsidRDefault="004D7DFA" w:rsidP="00AB60E7">
            <w:pPr>
              <w:jc w:val="center"/>
              <w:rPr>
                <w:b w:val="0"/>
                <w:bCs/>
                <w:sz w:val="22"/>
                <w:szCs w:val="22"/>
                <w:lang w:eastAsia="en-AU"/>
              </w:rPr>
            </w:pPr>
            <w:r w:rsidRPr="00DB23AA">
              <w:rPr>
                <w:b w:val="0"/>
                <w:bCs/>
                <w:sz w:val="22"/>
                <w:szCs w:val="22"/>
                <w:lang w:eastAsia="en-AU"/>
              </w:rPr>
              <w:t>1.72</w:t>
            </w:r>
          </w:p>
        </w:tc>
        <w:tc>
          <w:tcPr>
            <w:tcW w:w="644" w:type="pct"/>
            <w:tcBorders>
              <w:top w:val="single" w:sz="4" w:space="0" w:color="auto"/>
              <w:left w:val="nil"/>
              <w:bottom w:val="single" w:sz="4" w:space="0" w:color="auto"/>
              <w:right w:val="single" w:sz="4" w:space="0" w:color="auto"/>
            </w:tcBorders>
            <w:shd w:val="clear" w:color="auto" w:fill="auto"/>
            <w:noWrap/>
            <w:vAlign w:val="center"/>
            <w:hideMark/>
          </w:tcPr>
          <w:p w14:paraId="5466A352" w14:textId="77777777" w:rsidR="004D7DFA" w:rsidRPr="00DB23AA" w:rsidRDefault="004D7DFA" w:rsidP="00AB60E7">
            <w:pPr>
              <w:jc w:val="center"/>
              <w:rPr>
                <w:b w:val="0"/>
                <w:bCs/>
                <w:sz w:val="22"/>
                <w:szCs w:val="22"/>
                <w:lang w:eastAsia="en-AU"/>
              </w:rPr>
            </w:pPr>
            <w:r w:rsidRPr="00DB23AA">
              <w:rPr>
                <w:b w:val="0"/>
                <w:bCs/>
                <w:sz w:val="22"/>
                <w:szCs w:val="22"/>
                <w:lang w:eastAsia="en-AU"/>
              </w:rPr>
              <w:t>1.44</w:t>
            </w:r>
          </w:p>
        </w:tc>
        <w:tc>
          <w:tcPr>
            <w:tcW w:w="644" w:type="pct"/>
            <w:tcBorders>
              <w:top w:val="single" w:sz="4" w:space="0" w:color="auto"/>
              <w:left w:val="nil"/>
              <w:bottom w:val="single" w:sz="4" w:space="0" w:color="auto"/>
              <w:right w:val="single" w:sz="4" w:space="0" w:color="auto"/>
            </w:tcBorders>
            <w:vAlign w:val="center"/>
          </w:tcPr>
          <w:p w14:paraId="00946532" w14:textId="77777777" w:rsidR="004D7DFA" w:rsidRPr="0071055F" w:rsidRDefault="004D7DFA" w:rsidP="00AB60E7">
            <w:pPr>
              <w:jc w:val="center"/>
              <w:rPr>
                <w:bCs/>
                <w:color w:val="C00000"/>
                <w:sz w:val="22"/>
                <w:szCs w:val="22"/>
              </w:rPr>
            </w:pPr>
            <w:r w:rsidRPr="0071055F">
              <w:rPr>
                <w:bCs/>
                <w:color w:val="C00000"/>
                <w:sz w:val="22"/>
                <w:szCs w:val="22"/>
              </w:rPr>
              <w:t>1.48</w:t>
            </w:r>
          </w:p>
        </w:tc>
      </w:tr>
    </w:tbl>
    <w:p w14:paraId="511FE4DE" w14:textId="0DD05814" w:rsidR="0089205B" w:rsidRPr="00E8012F" w:rsidRDefault="00A06139" w:rsidP="003932C5">
      <w:pPr>
        <w:rPr>
          <w:sz w:val="20"/>
          <w:szCs w:val="20"/>
        </w:rPr>
      </w:pPr>
      <w:r>
        <w:rPr>
          <w:noProof/>
          <w:lang w:eastAsia="en-AU"/>
        </w:rPr>
        <w:drawing>
          <wp:anchor distT="0" distB="0" distL="114300" distR="114300" simplePos="0" relativeHeight="251634175" behindDoc="1" locked="0" layoutInCell="1" allowOverlap="1" wp14:anchorId="3641D3C0" wp14:editId="5C8CA486">
            <wp:simplePos x="0" y="0"/>
            <wp:positionH relativeFrom="column">
              <wp:posOffset>2600325</wp:posOffset>
            </wp:positionH>
            <wp:positionV relativeFrom="paragraph">
              <wp:posOffset>86360</wp:posOffset>
            </wp:positionV>
            <wp:extent cx="3305175" cy="1219200"/>
            <wp:effectExtent l="0" t="0" r="0" b="0"/>
            <wp:wrapTight wrapText="bothSides">
              <wp:wrapPolygon edited="0">
                <wp:start x="4980" y="1688"/>
                <wp:lineTo x="622" y="4725"/>
                <wp:lineTo x="373" y="17550"/>
                <wp:lineTo x="2490" y="18563"/>
                <wp:lineTo x="2365" y="20925"/>
                <wp:lineTo x="15686" y="20925"/>
                <wp:lineTo x="15935" y="18900"/>
                <wp:lineTo x="20915" y="18563"/>
                <wp:lineTo x="21164" y="17213"/>
                <wp:lineTo x="16184" y="13163"/>
                <wp:lineTo x="21413" y="13163"/>
                <wp:lineTo x="21413" y="11475"/>
                <wp:lineTo x="14939" y="7763"/>
                <wp:lineTo x="18923" y="7763"/>
                <wp:lineTo x="19172" y="6413"/>
                <wp:lineTo x="17056" y="1688"/>
                <wp:lineTo x="4980" y="1688"/>
              </wp:wrapPolygon>
            </wp:wrapTight>
            <wp:docPr id="245" name="Chart 245" descr="This line graph compares Scheme lost time injury rates of civil and commercial construction projects from 2016 to 2020. It also shows the combined rate. ">
              <a:extLst xmlns:a="http://schemas.openxmlformats.org/drawingml/2006/main">
                <a:ext uri="{FF2B5EF4-FFF2-40B4-BE49-F238E27FC236}">
                  <a16:creationId xmlns:a16="http://schemas.microsoft.com/office/drawing/2014/main" id="{372B09EC-9557-4A10-8DB8-15BBD16AEC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4F9C00CC" w14:textId="5AD3E3A0" w:rsidR="003B0F25" w:rsidRDefault="008974DF" w:rsidP="00F03179">
      <w:pPr>
        <w:rPr>
          <w:b w:val="0"/>
          <w:bCs/>
          <w:sz w:val="22"/>
          <w:szCs w:val="22"/>
        </w:rPr>
      </w:pPr>
      <w:r>
        <w:rPr>
          <w:b w:val="0"/>
          <w:bCs/>
          <w:sz w:val="22"/>
          <w:szCs w:val="22"/>
        </w:rPr>
        <w:t>Ov</w:t>
      </w:r>
      <w:r w:rsidR="00EE4FB6" w:rsidRPr="0013268B">
        <w:rPr>
          <w:b w:val="0"/>
          <w:bCs/>
          <w:sz w:val="22"/>
          <w:szCs w:val="22"/>
        </w:rPr>
        <w:t xml:space="preserve">er the past </w:t>
      </w:r>
      <w:r w:rsidR="00BD1CD4" w:rsidRPr="0013268B">
        <w:rPr>
          <w:b w:val="0"/>
          <w:bCs/>
          <w:sz w:val="22"/>
          <w:szCs w:val="22"/>
        </w:rPr>
        <w:t>5</w:t>
      </w:r>
      <w:r w:rsidR="00EE4FB6" w:rsidRPr="0013268B">
        <w:rPr>
          <w:b w:val="0"/>
          <w:bCs/>
          <w:sz w:val="22"/>
          <w:szCs w:val="22"/>
        </w:rPr>
        <w:t xml:space="preserve"> years, lost time injuries reported by Scheme accredited companies</w:t>
      </w:r>
      <w:r w:rsidR="009715F0">
        <w:rPr>
          <w:b w:val="0"/>
          <w:bCs/>
          <w:sz w:val="22"/>
          <w:szCs w:val="22"/>
        </w:rPr>
        <w:t xml:space="preserve"> have consistently occurred on c</w:t>
      </w:r>
      <w:r w:rsidR="00EE4FB6" w:rsidRPr="0013268B">
        <w:rPr>
          <w:b w:val="0"/>
          <w:bCs/>
          <w:sz w:val="22"/>
          <w:szCs w:val="22"/>
        </w:rPr>
        <w:t>ommercial construction projects at approximately three tim</w:t>
      </w:r>
      <w:r w:rsidR="009715F0">
        <w:rPr>
          <w:b w:val="0"/>
          <w:bCs/>
          <w:sz w:val="22"/>
          <w:szCs w:val="22"/>
        </w:rPr>
        <w:t>es the rate of c</w:t>
      </w:r>
      <w:r w:rsidR="00EE4FB6" w:rsidRPr="0013268B">
        <w:rPr>
          <w:b w:val="0"/>
          <w:bCs/>
          <w:sz w:val="22"/>
          <w:szCs w:val="22"/>
        </w:rPr>
        <w:t>ivil construction projects.</w:t>
      </w:r>
    </w:p>
    <w:p w14:paraId="2ED77E62" w14:textId="4C812A34" w:rsidR="003E3090" w:rsidRDefault="003E3090" w:rsidP="00E8012F">
      <w:pPr>
        <w:spacing w:after="120"/>
        <w:rPr>
          <w:b w:val="0"/>
          <w:bCs/>
          <w:sz w:val="22"/>
          <w:szCs w:val="22"/>
        </w:rPr>
      </w:pPr>
    </w:p>
    <w:tbl>
      <w:tblPr>
        <w:tblW w:w="5000" w:type="pct"/>
        <w:tblLook w:val="04A0" w:firstRow="1" w:lastRow="0" w:firstColumn="1" w:lastColumn="0" w:noHBand="0" w:noVBand="1"/>
        <w:tblCaption w:val="Civil vs Commercial projects LTIFR"/>
        <w:tblDescription w:val="This table compares Scheme lost time injury rates of civil and commercial construction projects from 2016 to 2020. It also shows the combined rate. "/>
      </w:tblPr>
      <w:tblGrid>
        <w:gridCol w:w="3216"/>
        <w:gridCol w:w="1160"/>
        <w:gridCol w:w="1159"/>
        <w:gridCol w:w="1159"/>
        <w:gridCol w:w="1161"/>
        <w:gridCol w:w="1161"/>
      </w:tblGrid>
      <w:tr w:rsidR="003E3090" w:rsidRPr="00B40B4A" w14:paraId="317C306D" w14:textId="77777777" w:rsidTr="00A06139">
        <w:trPr>
          <w:trHeight w:val="227"/>
        </w:trPr>
        <w:tc>
          <w:tcPr>
            <w:tcW w:w="1783" w:type="pct"/>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1C183B23" w14:textId="77777777" w:rsidR="003E3090" w:rsidRPr="0013268B" w:rsidRDefault="003E3090" w:rsidP="003E3090">
            <w:pPr>
              <w:rPr>
                <w:sz w:val="22"/>
                <w:szCs w:val="22"/>
                <w:lang w:eastAsia="en-AU"/>
              </w:rPr>
            </w:pPr>
          </w:p>
        </w:tc>
        <w:tc>
          <w:tcPr>
            <w:tcW w:w="643" w:type="pct"/>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68A176C5" w14:textId="77777777" w:rsidR="003E3090" w:rsidRPr="0013268B" w:rsidRDefault="003E3090" w:rsidP="003E3090">
            <w:pPr>
              <w:jc w:val="center"/>
              <w:rPr>
                <w:sz w:val="22"/>
                <w:szCs w:val="22"/>
                <w:lang w:eastAsia="en-AU"/>
              </w:rPr>
            </w:pPr>
            <w:r w:rsidRPr="0013268B">
              <w:rPr>
                <w:sz w:val="22"/>
                <w:szCs w:val="22"/>
                <w:lang w:eastAsia="en-AU"/>
              </w:rPr>
              <w:t>2016</w:t>
            </w:r>
          </w:p>
        </w:tc>
        <w:tc>
          <w:tcPr>
            <w:tcW w:w="643" w:type="pct"/>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1556413B" w14:textId="77777777" w:rsidR="003E3090" w:rsidRPr="0013268B" w:rsidRDefault="003E3090" w:rsidP="003E3090">
            <w:pPr>
              <w:jc w:val="center"/>
              <w:rPr>
                <w:sz w:val="22"/>
                <w:szCs w:val="22"/>
                <w:lang w:eastAsia="en-AU"/>
              </w:rPr>
            </w:pPr>
            <w:r w:rsidRPr="0013268B">
              <w:rPr>
                <w:sz w:val="22"/>
                <w:szCs w:val="22"/>
                <w:lang w:eastAsia="en-AU"/>
              </w:rPr>
              <w:t>2017</w:t>
            </w:r>
          </w:p>
        </w:tc>
        <w:tc>
          <w:tcPr>
            <w:tcW w:w="643" w:type="pct"/>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291129DC" w14:textId="77777777" w:rsidR="003E3090" w:rsidRPr="0013268B" w:rsidRDefault="003E3090" w:rsidP="003E3090">
            <w:pPr>
              <w:jc w:val="center"/>
              <w:rPr>
                <w:sz w:val="22"/>
                <w:szCs w:val="22"/>
                <w:lang w:eastAsia="en-AU"/>
              </w:rPr>
            </w:pPr>
            <w:r w:rsidRPr="0013268B">
              <w:rPr>
                <w:sz w:val="22"/>
                <w:szCs w:val="22"/>
                <w:lang w:eastAsia="en-AU"/>
              </w:rPr>
              <w:t>2018</w:t>
            </w:r>
          </w:p>
        </w:tc>
        <w:tc>
          <w:tcPr>
            <w:tcW w:w="644" w:type="pct"/>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127FA3F5" w14:textId="77777777" w:rsidR="003E3090" w:rsidRPr="0013268B" w:rsidRDefault="003E3090" w:rsidP="003E3090">
            <w:pPr>
              <w:jc w:val="center"/>
              <w:rPr>
                <w:sz w:val="22"/>
                <w:szCs w:val="22"/>
                <w:lang w:eastAsia="en-AU"/>
              </w:rPr>
            </w:pPr>
            <w:r w:rsidRPr="0013268B">
              <w:rPr>
                <w:sz w:val="22"/>
                <w:szCs w:val="22"/>
                <w:lang w:eastAsia="en-AU"/>
              </w:rPr>
              <w:t>2019</w:t>
            </w:r>
          </w:p>
        </w:tc>
        <w:tc>
          <w:tcPr>
            <w:tcW w:w="644" w:type="pct"/>
            <w:tcBorders>
              <w:top w:val="single" w:sz="4" w:space="0" w:color="auto"/>
              <w:left w:val="single" w:sz="4" w:space="0" w:color="auto"/>
              <w:bottom w:val="single" w:sz="4" w:space="0" w:color="auto"/>
              <w:right w:val="single" w:sz="4" w:space="0" w:color="auto"/>
            </w:tcBorders>
            <w:shd w:val="clear" w:color="auto" w:fill="C00000"/>
            <w:vAlign w:val="center"/>
          </w:tcPr>
          <w:p w14:paraId="45C1A8F9" w14:textId="77777777" w:rsidR="003E3090" w:rsidRPr="0013268B" w:rsidRDefault="003E3090" w:rsidP="003E3090">
            <w:pPr>
              <w:jc w:val="center"/>
              <w:rPr>
                <w:sz w:val="22"/>
                <w:szCs w:val="22"/>
                <w:lang w:eastAsia="en-AU"/>
              </w:rPr>
            </w:pPr>
            <w:r w:rsidRPr="0013268B">
              <w:rPr>
                <w:sz w:val="22"/>
                <w:szCs w:val="22"/>
                <w:lang w:eastAsia="en-AU"/>
              </w:rPr>
              <w:t>2020</w:t>
            </w:r>
          </w:p>
        </w:tc>
      </w:tr>
      <w:tr w:rsidR="003E3090" w:rsidRPr="00B40B4A" w14:paraId="3A1DDE90" w14:textId="77777777" w:rsidTr="00A06139">
        <w:trPr>
          <w:trHeight w:val="227"/>
        </w:trPr>
        <w:tc>
          <w:tcPr>
            <w:tcW w:w="1783"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14:paraId="045A8285" w14:textId="77777777" w:rsidR="003E3090" w:rsidRPr="0013268B" w:rsidRDefault="003E3090" w:rsidP="003E3090">
            <w:pPr>
              <w:rPr>
                <w:sz w:val="22"/>
                <w:szCs w:val="22"/>
                <w:lang w:eastAsia="en-AU"/>
              </w:rPr>
            </w:pPr>
            <w:r w:rsidRPr="0013268B">
              <w:rPr>
                <w:sz w:val="22"/>
                <w:szCs w:val="22"/>
                <w:lang w:eastAsia="en-AU"/>
              </w:rPr>
              <w:t>Civil Construction</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14:paraId="1F4DCF48" w14:textId="77777777" w:rsidR="003E3090" w:rsidRPr="00600838" w:rsidRDefault="003E3090" w:rsidP="003E3090">
            <w:pPr>
              <w:jc w:val="center"/>
              <w:rPr>
                <w:b w:val="0"/>
                <w:sz w:val="22"/>
                <w:szCs w:val="22"/>
                <w:lang w:eastAsia="en-AU"/>
              </w:rPr>
            </w:pPr>
            <w:r w:rsidRPr="00756E41">
              <w:rPr>
                <w:b w:val="0"/>
                <w:sz w:val="22"/>
                <w:szCs w:val="22"/>
              </w:rPr>
              <w:t>0.96</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14:paraId="0715C205" w14:textId="77777777" w:rsidR="003E3090" w:rsidRPr="00600838" w:rsidRDefault="003E3090" w:rsidP="003E3090">
            <w:pPr>
              <w:jc w:val="center"/>
              <w:rPr>
                <w:b w:val="0"/>
                <w:sz w:val="22"/>
                <w:szCs w:val="22"/>
                <w:lang w:eastAsia="en-AU"/>
              </w:rPr>
            </w:pPr>
            <w:r w:rsidRPr="00756E41">
              <w:rPr>
                <w:b w:val="0"/>
                <w:sz w:val="22"/>
                <w:szCs w:val="22"/>
              </w:rPr>
              <w:t>0.93</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14:paraId="68C0EA85" w14:textId="77777777" w:rsidR="003E3090" w:rsidRPr="00600838" w:rsidRDefault="003E3090" w:rsidP="003E3090">
            <w:pPr>
              <w:jc w:val="center"/>
              <w:rPr>
                <w:b w:val="0"/>
                <w:sz w:val="22"/>
                <w:szCs w:val="22"/>
                <w:lang w:eastAsia="en-AU"/>
              </w:rPr>
            </w:pPr>
            <w:r w:rsidRPr="00756E41">
              <w:rPr>
                <w:b w:val="0"/>
                <w:sz w:val="22"/>
                <w:szCs w:val="22"/>
              </w:rPr>
              <w:t>0.94</w:t>
            </w:r>
          </w:p>
        </w:tc>
        <w:tc>
          <w:tcPr>
            <w:tcW w:w="644" w:type="pct"/>
            <w:tcBorders>
              <w:top w:val="single" w:sz="4" w:space="0" w:color="auto"/>
              <w:left w:val="nil"/>
              <w:bottom w:val="single" w:sz="4" w:space="0" w:color="auto"/>
              <w:right w:val="single" w:sz="4" w:space="0" w:color="auto"/>
            </w:tcBorders>
            <w:shd w:val="clear" w:color="auto" w:fill="auto"/>
            <w:noWrap/>
            <w:vAlign w:val="center"/>
            <w:hideMark/>
          </w:tcPr>
          <w:p w14:paraId="4BF1CCB4" w14:textId="77777777" w:rsidR="003E3090" w:rsidRPr="00600838" w:rsidRDefault="003E3090" w:rsidP="003E3090">
            <w:pPr>
              <w:jc w:val="center"/>
              <w:rPr>
                <w:b w:val="0"/>
                <w:sz w:val="22"/>
                <w:szCs w:val="22"/>
                <w:lang w:eastAsia="en-AU"/>
              </w:rPr>
            </w:pPr>
            <w:r w:rsidRPr="00756E41">
              <w:rPr>
                <w:b w:val="0"/>
                <w:sz w:val="22"/>
                <w:szCs w:val="22"/>
              </w:rPr>
              <w:t>0.73</w:t>
            </w:r>
          </w:p>
        </w:tc>
        <w:tc>
          <w:tcPr>
            <w:tcW w:w="644" w:type="pct"/>
            <w:tcBorders>
              <w:top w:val="single" w:sz="4" w:space="0" w:color="auto"/>
              <w:left w:val="nil"/>
              <w:bottom w:val="single" w:sz="4" w:space="0" w:color="auto"/>
              <w:right w:val="single" w:sz="4" w:space="0" w:color="auto"/>
            </w:tcBorders>
            <w:vAlign w:val="center"/>
          </w:tcPr>
          <w:p w14:paraId="1646EDCF" w14:textId="77777777" w:rsidR="003E3090" w:rsidRPr="00F03179" w:rsidRDefault="003E3090" w:rsidP="003E3090">
            <w:pPr>
              <w:jc w:val="center"/>
              <w:rPr>
                <w:color w:val="000000" w:themeColor="text1"/>
                <w:sz w:val="22"/>
                <w:szCs w:val="22"/>
                <w:lang w:eastAsia="en-AU"/>
              </w:rPr>
            </w:pPr>
            <w:r w:rsidRPr="00AB60E7">
              <w:rPr>
                <w:bCs/>
                <w:color w:val="C00000"/>
                <w:sz w:val="22"/>
                <w:szCs w:val="22"/>
              </w:rPr>
              <w:t>0.72</w:t>
            </w:r>
          </w:p>
        </w:tc>
      </w:tr>
      <w:tr w:rsidR="003E3090" w:rsidRPr="00B40B4A" w14:paraId="4C1EF25F" w14:textId="77777777" w:rsidTr="00A06139">
        <w:trPr>
          <w:trHeight w:val="227"/>
        </w:trPr>
        <w:tc>
          <w:tcPr>
            <w:tcW w:w="1783"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14:paraId="26F01547" w14:textId="77777777" w:rsidR="003E3090" w:rsidRPr="0013268B" w:rsidRDefault="003E3090" w:rsidP="003E3090">
            <w:pPr>
              <w:rPr>
                <w:sz w:val="22"/>
                <w:szCs w:val="22"/>
                <w:lang w:eastAsia="en-AU"/>
              </w:rPr>
            </w:pPr>
            <w:r w:rsidRPr="0013268B">
              <w:rPr>
                <w:sz w:val="22"/>
                <w:szCs w:val="22"/>
                <w:lang w:eastAsia="en-AU"/>
              </w:rPr>
              <w:t>Commercial Construction</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14:paraId="636D0BE6" w14:textId="77777777" w:rsidR="003E3090" w:rsidRPr="00600838" w:rsidRDefault="003E3090" w:rsidP="003E3090">
            <w:pPr>
              <w:jc w:val="center"/>
              <w:rPr>
                <w:b w:val="0"/>
                <w:sz w:val="22"/>
                <w:szCs w:val="22"/>
                <w:lang w:eastAsia="en-AU"/>
              </w:rPr>
            </w:pPr>
            <w:r w:rsidRPr="00756E41">
              <w:rPr>
                <w:b w:val="0"/>
                <w:sz w:val="22"/>
                <w:szCs w:val="22"/>
              </w:rPr>
              <w:t>2.56</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14:paraId="696E5EDA" w14:textId="77777777" w:rsidR="003E3090" w:rsidRPr="00600838" w:rsidRDefault="003E3090" w:rsidP="003E3090">
            <w:pPr>
              <w:jc w:val="center"/>
              <w:rPr>
                <w:b w:val="0"/>
                <w:sz w:val="22"/>
                <w:szCs w:val="22"/>
                <w:lang w:eastAsia="en-AU"/>
              </w:rPr>
            </w:pPr>
            <w:r w:rsidRPr="00756E41">
              <w:rPr>
                <w:b w:val="0"/>
                <w:sz w:val="22"/>
                <w:szCs w:val="22"/>
              </w:rPr>
              <w:t>2.96</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14:paraId="4A39CB67" w14:textId="77777777" w:rsidR="003E3090" w:rsidRPr="00600838" w:rsidRDefault="003E3090" w:rsidP="003E3090">
            <w:pPr>
              <w:jc w:val="center"/>
              <w:rPr>
                <w:b w:val="0"/>
                <w:sz w:val="22"/>
                <w:szCs w:val="22"/>
                <w:lang w:eastAsia="en-AU"/>
              </w:rPr>
            </w:pPr>
            <w:r w:rsidRPr="00756E41">
              <w:rPr>
                <w:b w:val="0"/>
                <w:sz w:val="22"/>
                <w:szCs w:val="22"/>
              </w:rPr>
              <w:t>2.68</w:t>
            </w:r>
          </w:p>
        </w:tc>
        <w:tc>
          <w:tcPr>
            <w:tcW w:w="644" w:type="pct"/>
            <w:tcBorders>
              <w:top w:val="single" w:sz="4" w:space="0" w:color="auto"/>
              <w:left w:val="nil"/>
              <w:bottom w:val="single" w:sz="4" w:space="0" w:color="auto"/>
              <w:right w:val="single" w:sz="4" w:space="0" w:color="auto"/>
            </w:tcBorders>
            <w:shd w:val="clear" w:color="auto" w:fill="auto"/>
            <w:noWrap/>
            <w:vAlign w:val="center"/>
            <w:hideMark/>
          </w:tcPr>
          <w:p w14:paraId="263D1213" w14:textId="77777777" w:rsidR="003E3090" w:rsidRPr="00600838" w:rsidRDefault="003E3090" w:rsidP="003E3090">
            <w:pPr>
              <w:jc w:val="center"/>
              <w:rPr>
                <w:b w:val="0"/>
                <w:sz w:val="22"/>
                <w:szCs w:val="22"/>
                <w:lang w:eastAsia="en-AU"/>
              </w:rPr>
            </w:pPr>
            <w:r w:rsidRPr="00756E41">
              <w:rPr>
                <w:b w:val="0"/>
                <w:sz w:val="22"/>
                <w:szCs w:val="22"/>
              </w:rPr>
              <w:t>2.20</w:t>
            </w:r>
          </w:p>
        </w:tc>
        <w:tc>
          <w:tcPr>
            <w:tcW w:w="644" w:type="pct"/>
            <w:tcBorders>
              <w:top w:val="single" w:sz="4" w:space="0" w:color="auto"/>
              <w:left w:val="nil"/>
              <w:bottom w:val="single" w:sz="4" w:space="0" w:color="auto"/>
              <w:right w:val="single" w:sz="4" w:space="0" w:color="auto"/>
            </w:tcBorders>
            <w:vAlign w:val="center"/>
          </w:tcPr>
          <w:p w14:paraId="0FEB2CB6" w14:textId="6B21090D" w:rsidR="003E3090" w:rsidRPr="00F03179" w:rsidRDefault="003E3090" w:rsidP="003E3090">
            <w:pPr>
              <w:jc w:val="center"/>
              <w:rPr>
                <w:color w:val="000000" w:themeColor="text1"/>
                <w:sz w:val="22"/>
                <w:szCs w:val="22"/>
                <w:lang w:eastAsia="en-AU"/>
              </w:rPr>
            </w:pPr>
            <w:r w:rsidRPr="00AB60E7">
              <w:rPr>
                <w:bCs/>
                <w:color w:val="C00000"/>
                <w:sz w:val="22"/>
                <w:szCs w:val="22"/>
              </w:rPr>
              <w:t>2.</w:t>
            </w:r>
            <w:r w:rsidR="00F37AF9">
              <w:rPr>
                <w:bCs/>
                <w:color w:val="C00000"/>
                <w:sz w:val="22"/>
                <w:szCs w:val="22"/>
              </w:rPr>
              <w:t>39</w:t>
            </w:r>
          </w:p>
        </w:tc>
      </w:tr>
      <w:tr w:rsidR="003E3090" w:rsidRPr="00B40B4A" w14:paraId="3059FB78" w14:textId="77777777" w:rsidTr="00A06139">
        <w:trPr>
          <w:trHeight w:val="227"/>
        </w:trPr>
        <w:tc>
          <w:tcPr>
            <w:tcW w:w="1783"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14:paraId="5A44FF73" w14:textId="77777777" w:rsidR="003E3090" w:rsidRPr="0013268B" w:rsidRDefault="003E3090" w:rsidP="003E3090">
            <w:pPr>
              <w:rPr>
                <w:sz w:val="22"/>
                <w:szCs w:val="22"/>
                <w:lang w:eastAsia="en-AU"/>
              </w:rPr>
            </w:pPr>
            <w:r w:rsidRPr="0013268B">
              <w:rPr>
                <w:sz w:val="22"/>
                <w:szCs w:val="22"/>
                <w:lang w:eastAsia="en-AU"/>
              </w:rPr>
              <w:t>Combined</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14:paraId="2408CFEC" w14:textId="77777777" w:rsidR="003E3090" w:rsidRPr="00F03179" w:rsidRDefault="003E3090" w:rsidP="003E3090">
            <w:pPr>
              <w:jc w:val="center"/>
              <w:rPr>
                <w:sz w:val="22"/>
                <w:szCs w:val="22"/>
                <w:lang w:eastAsia="en-AU"/>
              </w:rPr>
            </w:pPr>
            <w:r w:rsidRPr="00756E41">
              <w:rPr>
                <w:b w:val="0"/>
                <w:sz w:val="22"/>
                <w:szCs w:val="22"/>
              </w:rPr>
              <w:t>1.80</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14:paraId="011D4EDB" w14:textId="77777777" w:rsidR="003E3090" w:rsidRPr="00F03179" w:rsidRDefault="003E3090" w:rsidP="003E3090">
            <w:pPr>
              <w:jc w:val="center"/>
              <w:rPr>
                <w:sz w:val="22"/>
                <w:szCs w:val="22"/>
                <w:lang w:eastAsia="en-AU"/>
              </w:rPr>
            </w:pPr>
            <w:r w:rsidRPr="00756E41">
              <w:rPr>
                <w:b w:val="0"/>
                <w:sz w:val="22"/>
                <w:szCs w:val="22"/>
              </w:rPr>
              <w:t>1.88</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14:paraId="5C66CAEC" w14:textId="77777777" w:rsidR="003E3090" w:rsidRPr="00F03179" w:rsidRDefault="003E3090" w:rsidP="003E3090">
            <w:pPr>
              <w:jc w:val="center"/>
              <w:rPr>
                <w:sz w:val="22"/>
                <w:szCs w:val="22"/>
                <w:lang w:eastAsia="en-AU"/>
              </w:rPr>
            </w:pPr>
            <w:r w:rsidRPr="00756E41">
              <w:rPr>
                <w:b w:val="0"/>
                <w:sz w:val="22"/>
                <w:szCs w:val="22"/>
              </w:rPr>
              <w:t>1.72</w:t>
            </w:r>
          </w:p>
        </w:tc>
        <w:tc>
          <w:tcPr>
            <w:tcW w:w="644" w:type="pct"/>
            <w:tcBorders>
              <w:top w:val="single" w:sz="4" w:space="0" w:color="auto"/>
              <w:left w:val="nil"/>
              <w:bottom w:val="single" w:sz="4" w:space="0" w:color="auto"/>
              <w:right w:val="single" w:sz="4" w:space="0" w:color="auto"/>
            </w:tcBorders>
            <w:shd w:val="clear" w:color="auto" w:fill="auto"/>
            <w:noWrap/>
            <w:vAlign w:val="center"/>
            <w:hideMark/>
          </w:tcPr>
          <w:p w14:paraId="6E83B5BF" w14:textId="77777777" w:rsidR="003E3090" w:rsidRPr="00F03179" w:rsidRDefault="003E3090" w:rsidP="003E3090">
            <w:pPr>
              <w:jc w:val="center"/>
              <w:rPr>
                <w:sz w:val="22"/>
                <w:szCs w:val="22"/>
                <w:lang w:eastAsia="en-AU"/>
              </w:rPr>
            </w:pPr>
            <w:r w:rsidRPr="00756E41">
              <w:rPr>
                <w:b w:val="0"/>
                <w:sz w:val="22"/>
                <w:szCs w:val="22"/>
              </w:rPr>
              <w:t>1.44</w:t>
            </w:r>
          </w:p>
        </w:tc>
        <w:tc>
          <w:tcPr>
            <w:tcW w:w="644" w:type="pct"/>
            <w:tcBorders>
              <w:top w:val="single" w:sz="4" w:space="0" w:color="auto"/>
              <w:left w:val="nil"/>
              <w:bottom w:val="single" w:sz="4" w:space="0" w:color="auto"/>
              <w:right w:val="single" w:sz="4" w:space="0" w:color="auto"/>
            </w:tcBorders>
            <w:vAlign w:val="center"/>
          </w:tcPr>
          <w:p w14:paraId="4DE048E9" w14:textId="77777777" w:rsidR="003E3090" w:rsidRPr="00F03179" w:rsidRDefault="003E3090" w:rsidP="003E3090">
            <w:pPr>
              <w:jc w:val="center"/>
              <w:rPr>
                <w:color w:val="000000" w:themeColor="text1"/>
                <w:sz w:val="22"/>
                <w:szCs w:val="22"/>
                <w:lang w:eastAsia="en-AU"/>
              </w:rPr>
            </w:pPr>
            <w:r w:rsidRPr="00AB60E7">
              <w:rPr>
                <w:bCs/>
                <w:color w:val="C00000"/>
                <w:sz w:val="22"/>
                <w:szCs w:val="22"/>
              </w:rPr>
              <w:t>1.48</w:t>
            </w:r>
          </w:p>
        </w:tc>
      </w:tr>
    </w:tbl>
    <w:bookmarkStart w:id="18" w:name="_Toc95836653"/>
    <w:p w14:paraId="071108DB" w14:textId="265BAF42" w:rsidR="00CC11EC" w:rsidRPr="00044E70" w:rsidRDefault="002A7A14" w:rsidP="003932C5">
      <w:pPr>
        <w:pStyle w:val="Heading2"/>
      </w:pPr>
      <w:r>
        <w:rPr>
          <w:noProof/>
          <w:lang w:eastAsia="en-AU"/>
        </w:rPr>
        <w:lastRenderedPageBreak/>
        <mc:AlternateContent>
          <mc:Choice Requires="wpg">
            <w:drawing>
              <wp:anchor distT="0" distB="0" distL="114300" distR="114300" simplePos="0" relativeHeight="251642368" behindDoc="1" locked="0" layoutInCell="1" allowOverlap="1" wp14:anchorId="426C6D67" wp14:editId="2C23135B">
                <wp:simplePos x="0" y="0"/>
                <wp:positionH relativeFrom="margin">
                  <wp:posOffset>-168275</wp:posOffset>
                </wp:positionH>
                <wp:positionV relativeFrom="paragraph">
                  <wp:posOffset>19050</wp:posOffset>
                </wp:positionV>
                <wp:extent cx="6067425" cy="8867775"/>
                <wp:effectExtent l="0" t="0" r="28575" b="28575"/>
                <wp:wrapNone/>
                <wp:docPr id="216" name="Group 216"/>
                <wp:cNvGraphicFramePr/>
                <a:graphic xmlns:a="http://schemas.openxmlformats.org/drawingml/2006/main">
                  <a:graphicData uri="http://schemas.microsoft.com/office/word/2010/wordprocessingGroup">
                    <wpg:wgp>
                      <wpg:cNvGrpSpPr/>
                      <wpg:grpSpPr>
                        <a:xfrm>
                          <a:off x="0" y="0"/>
                          <a:ext cx="6067425" cy="8867775"/>
                          <a:chOff x="0" y="21936"/>
                          <a:chExt cx="6060440" cy="3902797"/>
                        </a:xfrm>
                      </wpg:grpSpPr>
                      <wps:wsp>
                        <wps:cNvPr id="218" name="Rectangle 218"/>
                        <wps:cNvSpPr/>
                        <wps:spPr>
                          <a:xfrm>
                            <a:off x="0" y="76131"/>
                            <a:ext cx="6060440" cy="3848602"/>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Rectangle 219"/>
                        <wps:cNvSpPr/>
                        <wps:spPr>
                          <a:xfrm>
                            <a:off x="116952" y="21936"/>
                            <a:ext cx="3205858" cy="8027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2199E0" id="Group 216" o:spid="_x0000_s1026" style="position:absolute;margin-left:-13.25pt;margin-top:1.5pt;width:477.75pt;height:698.25pt;z-index:-251674112;mso-position-horizontal-relative:margin;mso-width-relative:margin;mso-height-relative:margin" coordorigin=",219" coordsize="60604,39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">
                <v:rect id="Rectangle 218" o:spid="_x0000_s1027" style="position:absolute;top:761;width:60604;height:38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" filled="f" strokecolor="#484329 [814]" strokeweight="2pt"/>
                <v:rect id="Rectangle 219" o:spid="_x0000_s1028" style="position:absolute;left:1169;top:219;width:32059;height: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" fillcolor="white [3212]" stroked="f" strokeweight="2pt"/>
                <w10:wrap anchorx="margin"/>
              </v:group>
            </w:pict>
          </mc:Fallback>
        </mc:AlternateContent>
      </w:r>
      <w:r w:rsidR="009B38B2" w:rsidRPr="00C073DE">
        <w:t xml:space="preserve"> </w:t>
      </w:r>
      <w:r w:rsidR="0013268B" w:rsidRPr="00044E70">
        <w:rPr>
          <w:rStyle w:val="Heading1Char"/>
          <w:b/>
          <w:color w:val="auto"/>
          <w:sz w:val="32"/>
          <w:szCs w:val="44"/>
        </w:rPr>
        <w:t>INJURY FREQUENCY RATES</w:t>
      </w:r>
      <w:r w:rsidR="00883E30" w:rsidRPr="00044E70">
        <w:rPr>
          <w:rStyle w:val="Heading1Char"/>
          <w:b/>
          <w:color w:val="auto"/>
          <w:sz w:val="32"/>
          <w:szCs w:val="44"/>
        </w:rPr>
        <w:t xml:space="preserve"> – MTIFR</w:t>
      </w:r>
      <w:bookmarkEnd w:id="18"/>
    </w:p>
    <w:p w14:paraId="338D805E" w14:textId="38D88438" w:rsidR="007245F3" w:rsidRPr="004E47A2" w:rsidRDefault="007245F3" w:rsidP="003932C5">
      <w:pPr>
        <w:rPr>
          <w:sz w:val="20"/>
          <w:szCs w:val="20"/>
        </w:rPr>
      </w:pPr>
    </w:p>
    <w:p w14:paraId="56826293" w14:textId="5E6AB082" w:rsidR="001D0AC0" w:rsidRPr="00E70F1D" w:rsidRDefault="0071055F" w:rsidP="003932C5">
      <w:pPr>
        <w:pStyle w:val="Normal2"/>
        <w:rPr>
          <w:b w:val="0"/>
          <w:bCs/>
          <w:sz w:val="22"/>
          <w:szCs w:val="22"/>
        </w:rPr>
      </w:pPr>
      <w:r>
        <w:rPr>
          <w:noProof/>
          <w:lang w:eastAsia="en-AU"/>
        </w:rPr>
        <w:drawing>
          <wp:anchor distT="0" distB="0" distL="114300" distR="114300" simplePos="0" relativeHeight="251640320" behindDoc="0" locked="0" layoutInCell="1" allowOverlap="1" wp14:anchorId="2F51DE31" wp14:editId="78EF6588">
            <wp:simplePos x="0" y="0"/>
            <wp:positionH relativeFrom="margin">
              <wp:posOffset>2552700</wp:posOffset>
            </wp:positionH>
            <wp:positionV relativeFrom="paragraph">
              <wp:posOffset>5715</wp:posOffset>
            </wp:positionV>
            <wp:extent cx="3240405" cy="2257425"/>
            <wp:effectExtent l="0" t="0" r="0" b="0"/>
            <wp:wrapSquare wrapText="bothSides"/>
            <wp:docPr id="25" name="Chart 25" descr="This line graph shows the medically treated injury frequency rates from 2016 to 2020, including separate data for Scheme projects, non-Scheme projects, and projects combined. ">
              <a:extLst xmlns:a="http://schemas.openxmlformats.org/drawingml/2006/main">
                <a:ext uri="{FF2B5EF4-FFF2-40B4-BE49-F238E27FC236}">
                  <a16:creationId xmlns:a16="http://schemas.microsoft.com/office/drawing/2014/main" id="{E22766C1-F2FE-4B13-AEED-F00471120F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4C6418" w:rsidRPr="00E70F1D">
        <w:rPr>
          <w:b w:val="0"/>
          <w:bCs/>
          <w:sz w:val="22"/>
          <w:szCs w:val="22"/>
        </w:rPr>
        <w:t>The medically treated injury frequency rate (MTI</w:t>
      </w:r>
      <w:r w:rsidR="00FF1253" w:rsidRPr="00E70F1D">
        <w:rPr>
          <w:b w:val="0"/>
          <w:bCs/>
          <w:sz w:val="22"/>
          <w:szCs w:val="22"/>
        </w:rPr>
        <w:t>FR) for Scheme companies in 2020</w:t>
      </w:r>
      <w:r w:rsidR="004C6418" w:rsidRPr="00E70F1D">
        <w:rPr>
          <w:b w:val="0"/>
          <w:bCs/>
          <w:sz w:val="22"/>
          <w:szCs w:val="22"/>
        </w:rPr>
        <w:t xml:space="preserve"> was </w:t>
      </w:r>
      <w:r w:rsidR="00D0353F">
        <w:rPr>
          <w:color w:val="000000" w:themeColor="text1"/>
          <w:sz w:val="22"/>
          <w:szCs w:val="22"/>
        </w:rPr>
        <w:t>5.74</w:t>
      </w:r>
      <w:r w:rsidR="004C6418" w:rsidRPr="003E3713">
        <w:rPr>
          <w:color w:val="000000" w:themeColor="text1"/>
          <w:sz w:val="22"/>
          <w:szCs w:val="22"/>
        </w:rPr>
        <w:t>.</w:t>
      </w:r>
      <w:r w:rsidR="004C6418" w:rsidRPr="003E3713">
        <w:rPr>
          <w:b w:val="0"/>
          <w:bCs/>
          <w:color w:val="000000" w:themeColor="text1"/>
          <w:sz w:val="22"/>
          <w:szCs w:val="22"/>
        </w:rPr>
        <w:t xml:space="preserve"> </w:t>
      </w:r>
      <w:r w:rsidR="00761DE3" w:rsidRPr="00E70F1D">
        <w:rPr>
          <w:b w:val="0"/>
          <w:bCs/>
          <w:sz w:val="22"/>
          <w:szCs w:val="22"/>
        </w:rPr>
        <w:t xml:space="preserve">Scheme MTIFR has consistently fallen over the past </w:t>
      </w:r>
      <w:r w:rsidR="00FA7B1D" w:rsidRPr="00E70F1D">
        <w:rPr>
          <w:b w:val="0"/>
          <w:bCs/>
          <w:sz w:val="22"/>
          <w:szCs w:val="22"/>
        </w:rPr>
        <w:t>5</w:t>
      </w:r>
      <w:r w:rsidR="00761DE3" w:rsidRPr="00E70F1D">
        <w:rPr>
          <w:b w:val="0"/>
          <w:bCs/>
          <w:sz w:val="22"/>
          <w:szCs w:val="22"/>
        </w:rPr>
        <w:t xml:space="preserve"> years</w:t>
      </w:r>
      <w:r w:rsidR="00D9153C" w:rsidRPr="00E70F1D">
        <w:rPr>
          <w:b w:val="0"/>
          <w:bCs/>
          <w:sz w:val="22"/>
          <w:szCs w:val="22"/>
        </w:rPr>
        <w:t>.</w:t>
      </w:r>
    </w:p>
    <w:p w14:paraId="630C85BB" w14:textId="77777777" w:rsidR="000337B1" w:rsidRPr="00E70F1D" w:rsidRDefault="000337B1" w:rsidP="003932C5">
      <w:pPr>
        <w:pStyle w:val="Normal2"/>
        <w:rPr>
          <w:b w:val="0"/>
          <w:bCs/>
          <w:sz w:val="22"/>
          <w:szCs w:val="22"/>
        </w:rPr>
      </w:pPr>
    </w:p>
    <w:p w14:paraId="72733916" w14:textId="2120F23B" w:rsidR="000337B1" w:rsidRPr="00E70F1D" w:rsidRDefault="000337B1" w:rsidP="003932C5">
      <w:pPr>
        <w:pStyle w:val="Normal2"/>
        <w:rPr>
          <w:b w:val="0"/>
          <w:bCs/>
          <w:sz w:val="22"/>
          <w:szCs w:val="22"/>
        </w:rPr>
      </w:pPr>
      <w:r w:rsidRPr="00E70F1D">
        <w:rPr>
          <w:b w:val="0"/>
          <w:bCs/>
          <w:sz w:val="22"/>
          <w:szCs w:val="22"/>
        </w:rPr>
        <w:t>Non-scheme MTIFR rose fr</w:t>
      </w:r>
      <w:r w:rsidR="0011397B" w:rsidRPr="00E70F1D">
        <w:rPr>
          <w:b w:val="0"/>
          <w:bCs/>
          <w:sz w:val="22"/>
          <w:szCs w:val="22"/>
        </w:rPr>
        <w:t>om 2018 to 2019, but dropped to its lowest level in 2020. Over the past five years it has dropped s</w:t>
      </w:r>
      <w:r w:rsidR="00DB23AA">
        <w:rPr>
          <w:b w:val="0"/>
          <w:bCs/>
          <w:sz w:val="22"/>
          <w:szCs w:val="22"/>
        </w:rPr>
        <w:t>ubstantially</w:t>
      </w:r>
      <w:r w:rsidR="0011397B" w:rsidRPr="00E70F1D">
        <w:rPr>
          <w:b w:val="0"/>
          <w:bCs/>
          <w:sz w:val="22"/>
          <w:szCs w:val="22"/>
        </w:rPr>
        <w:t xml:space="preserve"> from </w:t>
      </w:r>
      <w:r w:rsidR="0011397B" w:rsidRPr="00983327">
        <w:rPr>
          <w:sz w:val="22"/>
          <w:szCs w:val="22"/>
        </w:rPr>
        <w:t>8.91</w:t>
      </w:r>
      <w:r w:rsidR="0011397B" w:rsidRPr="00E70F1D">
        <w:rPr>
          <w:b w:val="0"/>
          <w:bCs/>
          <w:sz w:val="22"/>
          <w:szCs w:val="22"/>
        </w:rPr>
        <w:t xml:space="preserve"> to </w:t>
      </w:r>
      <w:r w:rsidR="0011397B" w:rsidRPr="00983327">
        <w:rPr>
          <w:sz w:val="22"/>
          <w:szCs w:val="22"/>
        </w:rPr>
        <w:t>6.68</w:t>
      </w:r>
      <w:r w:rsidR="0011397B" w:rsidRPr="00E70F1D">
        <w:rPr>
          <w:b w:val="0"/>
          <w:bCs/>
          <w:sz w:val="22"/>
          <w:szCs w:val="22"/>
        </w:rPr>
        <w:t xml:space="preserve">. </w:t>
      </w:r>
      <w:r w:rsidRPr="00E70F1D">
        <w:rPr>
          <w:b w:val="0"/>
          <w:bCs/>
          <w:sz w:val="22"/>
          <w:szCs w:val="22"/>
        </w:rPr>
        <w:t xml:space="preserve"> </w:t>
      </w:r>
    </w:p>
    <w:p w14:paraId="4961FF3F" w14:textId="77777777" w:rsidR="002E7825" w:rsidRPr="00E70F1D" w:rsidRDefault="002E7825" w:rsidP="003932C5">
      <w:pPr>
        <w:pStyle w:val="Normal2"/>
        <w:rPr>
          <w:b w:val="0"/>
          <w:bCs/>
          <w:sz w:val="22"/>
          <w:szCs w:val="22"/>
        </w:rPr>
      </w:pPr>
    </w:p>
    <w:p w14:paraId="4F89F046" w14:textId="15BBE82A" w:rsidR="002E7825" w:rsidRPr="00E70F1D" w:rsidRDefault="002E7825" w:rsidP="003932C5">
      <w:pPr>
        <w:pStyle w:val="Normal2"/>
        <w:rPr>
          <w:b w:val="0"/>
          <w:bCs/>
          <w:sz w:val="22"/>
          <w:szCs w:val="22"/>
        </w:rPr>
      </w:pPr>
      <w:r w:rsidRPr="00E70F1D">
        <w:rPr>
          <w:b w:val="0"/>
          <w:bCs/>
          <w:sz w:val="22"/>
          <w:szCs w:val="22"/>
        </w:rPr>
        <w:t>The</w:t>
      </w:r>
      <w:r w:rsidR="00D0353F">
        <w:rPr>
          <w:b w:val="0"/>
          <w:bCs/>
          <w:sz w:val="22"/>
          <w:szCs w:val="22"/>
        </w:rPr>
        <w:t xml:space="preserve"> higher number of n</w:t>
      </w:r>
      <w:r w:rsidRPr="00E70F1D">
        <w:rPr>
          <w:b w:val="0"/>
          <w:bCs/>
          <w:sz w:val="22"/>
          <w:szCs w:val="22"/>
        </w:rPr>
        <w:t>on-scheme hours causes the combi</w:t>
      </w:r>
      <w:r w:rsidR="00D0353F">
        <w:rPr>
          <w:b w:val="0"/>
          <w:bCs/>
          <w:sz w:val="22"/>
          <w:szCs w:val="22"/>
        </w:rPr>
        <w:t>ned MTIFR to be similar to the n</w:t>
      </w:r>
      <w:r w:rsidRPr="00E70F1D">
        <w:rPr>
          <w:b w:val="0"/>
          <w:bCs/>
          <w:sz w:val="22"/>
          <w:szCs w:val="22"/>
        </w:rPr>
        <w:t>on-scheme MTIFR.</w:t>
      </w:r>
    </w:p>
    <w:p w14:paraId="79D385D8" w14:textId="7FDEC0FF" w:rsidR="00CC11EC" w:rsidRPr="00DA6E74" w:rsidRDefault="00CC11EC" w:rsidP="003932C5">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me vs Non-Scheme MTIFR "/>
        <w:tblDescription w:val="This table shows the medically treated injury frequency rates from 2016 to 2020, including separate data for Scheme projects, non-Scheme projects, and projects combined. "/>
      </w:tblPr>
      <w:tblGrid>
        <w:gridCol w:w="3886"/>
        <w:gridCol w:w="1028"/>
        <w:gridCol w:w="1026"/>
        <w:gridCol w:w="1026"/>
        <w:gridCol w:w="1026"/>
        <w:gridCol w:w="1024"/>
      </w:tblGrid>
      <w:tr w:rsidR="00A37D90" w:rsidRPr="00E70F1D" w14:paraId="730B6852" w14:textId="77777777" w:rsidTr="0071055F">
        <w:trPr>
          <w:trHeight w:val="300"/>
        </w:trPr>
        <w:tc>
          <w:tcPr>
            <w:tcW w:w="2155" w:type="pct"/>
            <w:shd w:val="clear" w:color="auto" w:fill="C00000"/>
            <w:noWrap/>
            <w:vAlign w:val="bottom"/>
            <w:hideMark/>
          </w:tcPr>
          <w:p w14:paraId="42C29632" w14:textId="77777777" w:rsidR="00A37D90" w:rsidRPr="00E70F1D" w:rsidRDefault="00A37D90" w:rsidP="003932C5">
            <w:pPr>
              <w:rPr>
                <w:sz w:val="22"/>
                <w:szCs w:val="22"/>
                <w:lang w:eastAsia="en-AU"/>
              </w:rPr>
            </w:pPr>
          </w:p>
        </w:tc>
        <w:tc>
          <w:tcPr>
            <w:tcW w:w="570" w:type="pct"/>
            <w:shd w:val="clear" w:color="auto" w:fill="C00000"/>
            <w:noWrap/>
            <w:vAlign w:val="center"/>
            <w:hideMark/>
          </w:tcPr>
          <w:p w14:paraId="3E08D734" w14:textId="77777777" w:rsidR="00A37D90" w:rsidRPr="00E70F1D" w:rsidRDefault="00A37D90" w:rsidP="0071055F">
            <w:pPr>
              <w:jc w:val="center"/>
              <w:rPr>
                <w:sz w:val="22"/>
                <w:szCs w:val="22"/>
                <w:lang w:eastAsia="en-AU"/>
              </w:rPr>
            </w:pPr>
            <w:r w:rsidRPr="00E70F1D">
              <w:rPr>
                <w:sz w:val="22"/>
                <w:szCs w:val="22"/>
                <w:lang w:eastAsia="en-AU"/>
              </w:rPr>
              <w:t>2016</w:t>
            </w:r>
          </w:p>
        </w:tc>
        <w:tc>
          <w:tcPr>
            <w:tcW w:w="569" w:type="pct"/>
            <w:shd w:val="clear" w:color="auto" w:fill="C00000"/>
            <w:noWrap/>
            <w:vAlign w:val="center"/>
            <w:hideMark/>
          </w:tcPr>
          <w:p w14:paraId="7434B3F7" w14:textId="77777777" w:rsidR="00A37D90" w:rsidRPr="00E70F1D" w:rsidRDefault="00A37D90" w:rsidP="0071055F">
            <w:pPr>
              <w:jc w:val="center"/>
              <w:rPr>
                <w:sz w:val="22"/>
                <w:szCs w:val="22"/>
                <w:lang w:eastAsia="en-AU"/>
              </w:rPr>
            </w:pPr>
            <w:r w:rsidRPr="00E70F1D">
              <w:rPr>
                <w:sz w:val="22"/>
                <w:szCs w:val="22"/>
                <w:lang w:eastAsia="en-AU"/>
              </w:rPr>
              <w:t>2017</w:t>
            </w:r>
          </w:p>
        </w:tc>
        <w:tc>
          <w:tcPr>
            <w:tcW w:w="569" w:type="pct"/>
            <w:shd w:val="clear" w:color="auto" w:fill="C00000"/>
            <w:noWrap/>
            <w:vAlign w:val="center"/>
            <w:hideMark/>
          </w:tcPr>
          <w:p w14:paraId="24E8EEE9" w14:textId="77777777" w:rsidR="00A37D90" w:rsidRPr="00E70F1D" w:rsidRDefault="00A37D90" w:rsidP="0071055F">
            <w:pPr>
              <w:jc w:val="center"/>
              <w:rPr>
                <w:sz w:val="22"/>
                <w:szCs w:val="22"/>
                <w:lang w:eastAsia="en-AU"/>
              </w:rPr>
            </w:pPr>
            <w:r w:rsidRPr="00E70F1D">
              <w:rPr>
                <w:sz w:val="22"/>
                <w:szCs w:val="22"/>
                <w:lang w:eastAsia="en-AU"/>
              </w:rPr>
              <w:t>2018</w:t>
            </w:r>
          </w:p>
        </w:tc>
        <w:tc>
          <w:tcPr>
            <w:tcW w:w="569" w:type="pct"/>
            <w:shd w:val="clear" w:color="auto" w:fill="C00000"/>
            <w:noWrap/>
            <w:vAlign w:val="center"/>
            <w:hideMark/>
          </w:tcPr>
          <w:p w14:paraId="172234F1" w14:textId="6563DC54" w:rsidR="00A37D90" w:rsidRPr="00E70F1D" w:rsidRDefault="00A37D90" w:rsidP="0071055F">
            <w:pPr>
              <w:jc w:val="center"/>
              <w:rPr>
                <w:sz w:val="22"/>
                <w:szCs w:val="22"/>
                <w:lang w:eastAsia="en-AU"/>
              </w:rPr>
            </w:pPr>
            <w:r w:rsidRPr="00E70F1D">
              <w:rPr>
                <w:sz w:val="22"/>
                <w:szCs w:val="22"/>
                <w:lang w:eastAsia="en-AU"/>
              </w:rPr>
              <w:t>2019</w:t>
            </w:r>
          </w:p>
        </w:tc>
        <w:tc>
          <w:tcPr>
            <w:tcW w:w="569" w:type="pct"/>
            <w:shd w:val="clear" w:color="auto" w:fill="C00000"/>
            <w:vAlign w:val="center"/>
          </w:tcPr>
          <w:p w14:paraId="1655C24B" w14:textId="77777777" w:rsidR="00A37D90" w:rsidRPr="00E70F1D" w:rsidRDefault="00A37D90" w:rsidP="0071055F">
            <w:pPr>
              <w:jc w:val="center"/>
              <w:rPr>
                <w:sz w:val="22"/>
                <w:szCs w:val="22"/>
                <w:lang w:eastAsia="en-AU"/>
              </w:rPr>
            </w:pPr>
            <w:r w:rsidRPr="00E70F1D">
              <w:rPr>
                <w:sz w:val="22"/>
                <w:szCs w:val="22"/>
                <w:lang w:eastAsia="en-AU"/>
              </w:rPr>
              <w:t>2020</w:t>
            </w:r>
          </w:p>
        </w:tc>
      </w:tr>
      <w:tr w:rsidR="00A37D90" w:rsidRPr="00E70F1D" w14:paraId="7C25EDDA" w14:textId="77777777" w:rsidTr="0071055F">
        <w:trPr>
          <w:trHeight w:val="300"/>
        </w:trPr>
        <w:tc>
          <w:tcPr>
            <w:tcW w:w="2155" w:type="pct"/>
            <w:shd w:val="clear" w:color="auto" w:fill="F2DBDB" w:themeFill="accent2" w:themeFillTint="33"/>
            <w:noWrap/>
            <w:vAlign w:val="bottom"/>
            <w:hideMark/>
          </w:tcPr>
          <w:p w14:paraId="17AE1105" w14:textId="77777777" w:rsidR="00A37D90" w:rsidRPr="00E70F1D" w:rsidRDefault="00A37D90" w:rsidP="003932C5">
            <w:pPr>
              <w:rPr>
                <w:sz w:val="22"/>
                <w:szCs w:val="22"/>
                <w:lang w:eastAsia="en-AU"/>
              </w:rPr>
            </w:pPr>
            <w:r w:rsidRPr="00E70F1D">
              <w:rPr>
                <w:sz w:val="22"/>
                <w:szCs w:val="22"/>
                <w:lang w:eastAsia="en-AU"/>
              </w:rPr>
              <w:t>Scheme Projects</w:t>
            </w:r>
          </w:p>
        </w:tc>
        <w:tc>
          <w:tcPr>
            <w:tcW w:w="570" w:type="pct"/>
            <w:shd w:val="clear" w:color="auto" w:fill="auto"/>
            <w:noWrap/>
            <w:vAlign w:val="center"/>
            <w:hideMark/>
          </w:tcPr>
          <w:p w14:paraId="0BCFB0C8" w14:textId="77777777" w:rsidR="00A37D90" w:rsidRPr="00524FD3" w:rsidRDefault="00A37D90" w:rsidP="0071055F">
            <w:pPr>
              <w:jc w:val="center"/>
              <w:rPr>
                <w:b w:val="0"/>
                <w:sz w:val="22"/>
                <w:szCs w:val="22"/>
                <w:lang w:eastAsia="en-AU"/>
              </w:rPr>
            </w:pPr>
            <w:r w:rsidRPr="00524FD3">
              <w:rPr>
                <w:b w:val="0"/>
                <w:sz w:val="22"/>
                <w:szCs w:val="22"/>
              </w:rPr>
              <w:t>4.54</w:t>
            </w:r>
          </w:p>
        </w:tc>
        <w:tc>
          <w:tcPr>
            <w:tcW w:w="569" w:type="pct"/>
            <w:shd w:val="clear" w:color="auto" w:fill="auto"/>
            <w:noWrap/>
            <w:vAlign w:val="center"/>
            <w:hideMark/>
          </w:tcPr>
          <w:p w14:paraId="39BD9278" w14:textId="77777777" w:rsidR="00A37D90" w:rsidRPr="00524FD3" w:rsidRDefault="00A37D90" w:rsidP="0071055F">
            <w:pPr>
              <w:jc w:val="center"/>
              <w:rPr>
                <w:b w:val="0"/>
                <w:sz w:val="22"/>
                <w:szCs w:val="22"/>
                <w:lang w:eastAsia="en-AU"/>
              </w:rPr>
            </w:pPr>
            <w:r w:rsidRPr="00524FD3">
              <w:rPr>
                <w:b w:val="0"/>
                <w:sz w:val="22"/>
                <w:szCs w:val="22"/>
              </w:rPr>
              <w:t>4.53</w:t>
            </w:r>
          </w:p>
        </w:tc>
        <w:tc>
          <w:tcPr>
            <w:tcW w:w="569" w:type="pct"/>
            <w:shd w:val="clear" w:color="auto" w:fill="auto"/>
            <w:noWrap/>
            <w:vAlign w:val="center"/>
            <w:hideMark/>
          </w:tcPr>
          <w:p w14:paraId="38A8C6B5" w14:textId="77777777" w:rsidR="00A37D90" w:rsidRPr="00524FD3" w:rsidRDefault="00AA5C24" w:rsidP="0071055F">
            <w:pPr>
              <w:jc w:val="center"/>
              <w:rPr>
                <w:b w:val="0"/>
                <w:sz w:val="22"/>
                <w:szCs w:val="22"/>
                <w:lang w:eastAsia="en-AU"/>
              </w:rPr>
            </w:pPr>
            <w:r w:rsidRPr="00524FD3">
              <w:rPr>
                <w:b w:val="0"/>
                <w:sz w:val="22"/>
                <w:szCs w:val="22"/>
              </w:rPr>
              <w:t>3.96</w:t>
            </w:r>
          </w:p>
        </w:tc>
        <w:tc>
          <w:tcPr>
            <w:tcW w:w="569" w:type="pct"/>
            <w:shd w:val="clear" w:color="auto" w:fill="auto"/>
            <w:noWrap/>
            <w:vAlign w:val="center"/>
            <w:hideMark/>
          </w:tcPr>
          <w:p w14:paraId="3DDBE1AD" w14:textId="77777777" w:rsidR="00A37D90" w:rsidRPr="00E70F1D" w:rsidRDefault="00A37D90" w:rsidP="0071055F">
            <w:pPr>
              <w:jc w:val="center"/>
              <w:rPr>
                <w:b w:val="0"/>
                <w:sz w:val="22"/>
                <w:szCs w:val="22"/>
                <w:lang w:eastAsia="en-AU"/>
              </w:rPr>
            </w:pPr>
            <w:r w:rsidRPr="00E70F1D">
              <w:rPr>
                <w:b w:val="0"/>
                <w:color w:val="000000" w:themeColor="text1"/>
                <w:sz w:val="22"/>
                <w:szCs w:val="22"/>
              </w:rPr>
              <w:t>3.46</w:t>
            </w:r>
          </w:p>
        </w:tc>
        <w:tc>
          <w:tcPr>
            <w:tcW w:w="569" w:type="pct"/>
            <w:vAlign w:val="center"/>
          </w:tcPr>
          <w:p w14:paraId="376D6E1C" w14:textId="77777777" w:rsidR="00A37D90" w:rsidRPr="003E3713" w:rsidRDefault="00A37D90" w:rsidP="0071055F">
            <w:pPr>
              <w:jc w:val="center"/>
              <w:rPr>
                <w:color w:val="C00000"/>
                <w:sz w:val="22"/>
                <w:szCs w:val="22"/>
              </w:rPr>
            </w:pPr>
            <w:r w:rsidRPr="003E3713">
              <w:rPr>
                <w:color w:val="C00000"/>
                <w:sz w:val="22"/>
                <w:szCs w:val="22"/>
              </w:rPr>
              <w:t>2.5</w:t>
            </w:r>
            <w:r w:rsidR="00485792" w:rsidRPr="003E3713">
              <w:rPr>
                <w:color w:val="C00000"/>
                <w:sz w:val="22"/>
                <w:szCs w:val="22"/>
              </w:rPr>
              <w:t>7</w:t>
            </w:r>
          </w:p>
        </w:tc>
      </w:tr>
      <w:tr w:rsidR="00A37D90" w:rsidRPr="00E70F1D" w14:paraId="291AD33F" w14:textId="77777777" w:rsidTr="0071055F">
        <w:trPr>
          <w:trHeight w:val="300"/>
        </w:trPr>
        <w:tc>
          <w:tcPr>
            <w:tcW w:w="2155" w:type="pct"/>
            <w:shd w:val="clear" w:color="auto" w:fill="F2DBDB" w:themeFill="accent2" w:themeFillTint="33"/>
            <w:noWrap/>
            <w:vAlign w:val="bottom"/>
          </w:tcPr>
          <w:p w14:paraId="5622C18D" w14:textId="77777777" w:rsidR="00A37D90" w:rsidRPr="00E70F1D" w:rsidRDefault="00A37D90" w:rsidP="003932C5">
            <w:pPr>
              <w:rPr>
                <w:sz w:val="22"/>
                <w:szCs w:val="22"/>
                <w:lang w:eastAsia="en-AU"/>
              </w:rPr>
            </w:pPr>
            <w:r w:rsidRPr="00E70F1D">
              <w:rPr>
                <w:sz w:val="22"/>
                <w:szCs w:val="22"/>
                <w:lang w:eastAsia="en-AU"/>
              </w:rPr>
              <w:t>Non-scheme Projects</w:t>
            </w:r>
          </w:p>
        </w:tc>
        <w:tc>
          <w:tcPr>
            <w:tcW w:w="570" w:type="pct"/>
            <w:shd w:val="clear" w:color="auto" w:fill="auto"/>
            <w:noWrap/>
            <w:vAlign w:val="center"/>
          </w:tcPr>
          <w:p w14:paraId="0E6813B8" w14:textId="77777777" w:rsidR="00A37D90" w:rsidRPr="00524FD3" w:rsidRDefault="00A37D90" w:rsidP="0071055F">
            <w:pPr>
              <w:jc w:val="center"/>
              <w:rPr>
                <w:b w:val="0"/>
                <w:sz w:val="22"/>
                <w:szCs w:val="22"/>
              </w:rPr>
            </w:pPr>
            <w:r w:rsidRPr="00524FD3">
              <w:rPr>
                <w:b w:val="0"/>
                <w:sz w:val="22"/>
                <w:szCs w:val="22"/>
              </w:rPr>
              <w:t>8.91</w:t>
            </w:r>
          </w:p>
        </w:tc>
        <w:tc>
          <w:tcPr>
            <w:tcW w:w="569" w:type="pct"/>
            <w:shd w:val="clear" w:color="auto" w:fill="auto"/>
            <w:noWrap/>
            <w:vAlign w:val="center"/>
          </w:tcPr>
          <w:p w14:paraId="49C936FC" w14:textId="77777777" w:rsidR="00A37D90" w:rsidRPr="00524FD3" w:rsidRDefault="00A37D90" w:rsidP="0071055F">
            <w:pPr>
              <w:jc w:val="center"/>
              <w:rPr>
                <w:b w:val="0"/>
                <w:sz w:val="22"/>
                <w:szCs w:val="22"/>
              </w:rPr>
            </w:pPr>
            <w:r w:rsidRPr="00524FD3">
              <w:rPr>
                <w:b w:val="0"/>
                <w:sz w:val="22"/>
                <w:szCs w:val="22"/>
              </w:rPr>
              <w:t>8.10</w:t>
            </w:r>
          </w:p>
        </w:tc>
        <w:tc>
          <w:tcPr>
            <w:tcW w:w="569" w:type="pct"/>
            <w:shd w:val="clear" w:color="auto" w:fill="auto"/>
            <w:noWrap/>
            <w:vAlign w:val="center"/>
          </w:tcPr>
          <w:p w14:paraId="474F43C7" w14:textId="77777777" w:rsidR="00A37D90" w:rsidRPr="00524FD3" w:rsidRDefault="00A37D90" w:rsidP="0071055F">
            <w:pPr>
              <w:jc w:val="center"/>
              <w:rPr>
                <w:b w:val="0"/>
                <w:sz w:val="22"/>
                <w:szCs w:val="22"/>
              </w:rPr>
            </w:pPr>
            <w:r w:rsidRPr="00524FD3">
              <w:rPr>
                <w:b w:val="0"/>
                <w:sz w:val="22"/>
                <w:szCs w:val="22"/>
              </w:rPr>
              <w:t>7.63</w:t>
            </w:r>
          </w:p>
        </w:tc>
        <w:tc>
          <w:tcPr>
            <w:tcW w:w="569" w:type="pct"/>
            <w:shd w:val="clear" w:color="auto" w:fill="auto"/>
            <w:noWrap/>
            <w:vAlign w:val="center"/>
          </w:tcPr>
          <w:p w14:paraId="46E80827" w14:textId="77777777" w:rsidR="00A37D90" w:rsidRPr="00E70F1D" w:rsidRDefault="00A37D90" w:rsidP="0071055F">
            <w:pPr>
              <w:jc w:val="center"/>
              <w:rPr>
                <w:b w:val="0"/>
                <w:color w:val="C00000"/>
                <w:sz w:val="22"/>
                <w:szCs w:val="22"/>
              </w:rPr>
            </w:pPr>
            <w:r w:rsidRPr="00E70F1D">
              <w:rPr>
                <w:b w:val="0"/>
                <w:sz w:val="22"/>
                <w:szCs w:val="22"/>
              </w:rPr>
              <w:t>8.</w:t>
            </w:r>
            <w:r w:rsidR="00AA5C24" w:rsidRPr="00E70F1D">
              <w:rPr>
                <w:b w:val="0"/>
                <w:sz w:val="22"/>
                <w:szCs w:val="22"/>
              </w:rPr>
              <w:t>42</w:t>
            </w:r>
          </w:p>
        </w:tc>
        <w:tc>
          <w:tcPr>
            <w:tcW w:w="569" w:type="pct"/>
            <w:vAlign w:val="center"/>
          </w:tcPr>
          <w:p w14:paraId="4E8D985C" w14:textId="77777777" w:rsidR="00A37D90" w:rsidRPr="003E3713" w:rsidRDefault="00A37D90" w:rsidP="0071055F">
            <w:pPr>
              <w:jc w:val="center"/>
              <w:rPr>
                <w:color w:val="C00000"/>
                <w:sz w:val="22"/>
                <w:szCs w:val="22"/>
              </w:rPr>
            </w:pPr>
            <w:r w:rsidRPr="003E3713">
              <w:rPr>
                <w:color w:val="C00000"/>
                <w:sz w:val="22"/>
                <w:szCs w:val="22"/>
              </w:rPr>
              <w:t>6.68</w:t>
            </w:r>
          </w:p>
        </w:tc>
      </w:tr>
      <w:tr w:rsidR="00A37D90" w:rsidRPr="00E70F1D" w14:paraId="7FC09047" w14:textId="77777777" w:rsidTr="0071055F">
        <w:trPr>
          <w:trHeight w:val="300"/>
        </w:trPr>
        <w:tc>
          <w:tcPr>
            <w:tcW w:w="2155" w:type="pct"/>
            <w:shd w:val="clear" w:color="auto" w:fill="F2DBDB" w:themeFill="accent2" w:themeFillTint="33"/>
            <w:noWrap/>
            <w:vAlign w:val="bottom"/>
          </w:tcPr>
          <w:p w14:paraId="0526D8DA" w14:textId="77777777" w:rsidR="00A37D90" w:rsidRPr="00E70F1D" w:rsidRDefault="00A37D90" w:rsidP="003932C5">
            <w:pPr>
              <w:rPr>
                <w:sz w:val="22"/>
                <w:szCs w:val="22"/>
                <w:lang w:eastAsia="en-AU"/>
              </w:rPr>
            </w:pPr>
            <w:r w:rsidRPr="00E70F1D">
              <w:rPr>
                <w:sz w:val="22"/>
                <w:szCs w:val="22"/>
                <w:lang w:eastAsia="en-AU"/>
              </w:rPr>
              <w:t>Combined</w:t>
            </w:r>
          </w:p>
        </w:tc>
        <w:tc>
          <w:tcPr>
            <w:tcW w:w="570" w:type="pct"/>
            <w:shd w:val="clear" w:color="auto" w:fill="auto"/>
            <w:noWrap/>
            <w:vAlign w:val="center"/>
          </w:tcPr>
          <w:p w14:paraId="3E59E92E" w14:textId="662E5794" w:rsidR="00A37D90" w:rsidRPr="00524FD3" w:rsidRDefault="00A37D90" w:rsidP="0071055F">
            <w:pPr>
              <w:jc w:val="center"/>
              <w:rPr>
                <w:b w:val="0"/>
                <w:sz w:val="22"/>
                <w:szCs w:val="22"/>
              </w:rPr>
            </w:pPr>
            <w:r w:rsidRPr="00524FD3">
              <w:rPr>
                <w:b w:val="0"/>
                <w:sz w:val="22"/>
                <w:szCs w:val="22"/>
              </w:rPr>
              <w:t>8.12</w:t>
            </w:r>
          </w:p>
        </w:tc>
        <w:tc>
          <w:tcPr>
            <w:tcW w:w="569" w:type="pct"/>
            <w:shd w:val="clear" w:color="auto" w:fill="auto"/>
            <w:noWrap/>
            <w:vAlign w:val="center"/>
          </w:tcPr>
          <w:p w14:paraId="1A535637" w14:textId="448B6713" w:rsidR="00A37D90" w:rsidRPr="00524FD3" w:rsidRDefault="00A37D90" w:rsidP="0071055F">
            <w:pPr>
              <w:jc w:val="center"/>
              <w:rPr>
                <w:b w:val="0"/>
                <w:sz w:val="22"/>
                <w:szCs w:val="22"/>
              </w:rPr>
            </w:pPr>
            <w:r w:rsidRPr="00524FD3">
              <w:rPr>
                <w:b w:val="0"/>
                <w:sz w:val="22"/>
                <w:szCs w:val="22"/>
              </w:rPr>
              <w:t>7.34</w:t>
            </w:r>
          </w:p>
        </w:tc>
        <w:tc>
          <w:tcPr>
            <w:tcW w:w="569" w:type="pct"/>
            <w:shd w:val="clear" w:color="auto" w:fill="auto"/>
            <w:noWrap/>
            <w:vAlign w:val="center"/>
          </w:tcPr>
          <w:p w14:paraId="0A1F40EB" w14:textId="0C1598BE" w:rsidR="00A37D90" w:rsidRPr="00524FD3" w:rsidRDefault="00AA5C24" w:rsidP="0071055F">
            <w:pPr>
              <w:jc w:val="center"/>
              <w:rPr>
                <w:b w:val="0"/>
                <w:sz w:val="22"/>
                <w:szCs w:val="22"/>
              </w:rPr>
            </w:pPr>
            <w:r w:rsidRPr="00524FD3">
              <w:rPr>
                <w:b w:val="0"/>
                <w:sz w:val="22"/>
                <w:szCs w:val="22"/>
              </w:rPr>
              <w:t>6.66</w:t>
            </w:r>
          </w:p>
        </w:tc>
        <w:tc>
          <w:tcPr>
            <w:tcW w:w="569" w:type="pct"/>
            <w:shd w:val="clear" w:color="auto" w:fill="auto"/>
            <w:noWrap/>
            <w:vAlign w:val="center"/>
          </w:tcPr>
          <w:p w14:paraId="6C0A2F0A" w14:textId="64717E0F" w:rsidR="00A37D90" w:rsidRPr="00E70F1D" w:rsidRDefault="00AA5C24" w:rsidP="0071055F">
            <w:pPr>
              <w:jc w:val="center"/>
              <w:rPr>
                <w:b w:val="0"/>
                <w:sz w:val="22"/>
                <w:szCs w:val="22"/>
              </w:rPr>
            </w:pPr>
            <w:r w:rsidRPr="00E70F1D">
              <w:rPr>
                <w:b w:val="0"/>
                <w:sz w:val="22"/>
                <w:szCs w:val="22"/>
              </w:rPr>
              <w:t>7.18</w:t>
            </w:r>
          </w:p>
        </w:tc>
        <w:tc>
          <w:tcPr>
            <w:tcW w:w="569" w:type="pct"/>
            <w:vAlign w:val="center"/>
          </w:tcPr>
          <w:p w14:paraId="5DBB9143" w14:textId="77777777" w:rsidR="00A37D90" w:rsidRPr="003E3713" w:rsidRDefault="00A37D90" w:rsidP="0071055F">
            <w:pPr>
              <w:jc w:val="center"/>
              <w:rPr>
                <w:color w:val="C00000"/>
                <w:sz w:val="22"/>
                <w:szCs w:val="22"/>
              </w:rPr>
            </w:pPr>
            <w:r w:rsidRPr="003E3713">
              <w:rPr>
                <w:color w:val="C00000"/>
                <w:sz w:val="22"/>
                <w:szCs w:val="22"/>
              </w:rPr>
              <w:t>5.7</w:t>
            </w:r>
            <w:r w:rsidR="003D35AC" w:rsidRPr="003E3713">
              <w:rPr>
                <w:color w:val="C00000"/>
                <w:sz w:val="22"/>
                <w:szCs w:val="22"/>
              </w:rPr>
              <w:t>4</w:t>
            </w:r>
          </w:p>
        </w:tc>
      </w:tr>
    </w:tbl>
    <w:p w14:paraId="196BE4F0" w14:textId="28FB5B13" w:rsidR="00E27B76" w:rsidRDefault="0071055F" w:rsidP="003932C5">
      <w:r w:rsidRPr="00C665FF">
        <w:rPr>
          <w:noProof/>
          <w:szCs w:val="48"/>
          <w:lang w:eastAsia="en-AU"/>
        </w:rPr>
        <mc:AlternateContent>
          <mc:Choice Requires="wps">
            <w:drawing>
              <wp:anchor distT="45720" distB="45720" distL="114300" distR="114300" simplePos="0" relativeHeight="251702784" behindDoc="1" locked="0" layoutInCell="1" allowOverlap="1" wp14:anchorId="54057B6D" wp14:editId="74A53B6A">
                <wp:simplePos x="0" y="0"/>
                <wp:positionH relativeFrom="page">
                  <wp:posOffset>3381375</wp:posOffset>
                </wp:positionH>
                <wp:positionV relativeFrom="paragraph">
                  <wp:posOffset>15240</wp:posOffset>
                </wp:positionV>
                <wp:extent cx="3228975" cy="32639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326390"/>
                        </a:xfrm>
                        <a:prstGeom prst="rect">
                          <a:avLst/>
                        </a:prstGeom>
                        <a:noFill/>
                        <a:ln w="9525">
                          <a:noFill/>
                          <a:miter lim="800000"/>
                          <a:headEnd/>
                          <a:tailEnd/>
                        </a:ln>
                      </wps:spPr>
                      <wps:txbx>
                        <w:txbxContent>
                          <w:p w14:paraId="0D99355F" w14:textId="3055C156" w:rsidR="0071055F" w:rsidRPr="0071055F" w:rsidRDefault="0071055F" w:rsidP="0071055F">
                            <w:pPr>
                              <w:jc w:val="center"/>
                              <w:rPr>
                                <w:bCs/>
                                <w:sz w:val="28"/>
                                <w:szCs w:val="28"/>
                              </w:rPr>
                            </w:pPr>
                            <w:r w:rsidRPr="0071055F">
                              <w:rPr>
                                <w:bCs/>
                                <w:sz w:val="28"/>
                                <w:szCs w:val="28"/>
                              </w:rPr>
                              <w:t>Scheme MTIs- Commercial vs Civil</w:t>
                            </w:r>
                          </w:p>
                          <w:p w14:paraId="56D880AC" w14:textId="373BD64E" w:rsidR="0071055F" w:rsidRPr="003E3713" w:rsidRDefault="0071055F" w:rsidP="0071055F">
                            <w:pPr>
                              <w:rPr>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57B6D" id="_x0000_s1052" type="#_x0000_t202" style="position:absolute;margin-left:266.25pt;margin-top:1.2pt;width:254.25pt;height:25.7pt;z-index:-251613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" filled="f" stroked="f">
                <v:textbox>
                  <w:txbxContent>
                    <w:p w14:paraId="0D99355F" w14:textId="3055C156" w:rsidR="0071055F" w:rsidRPr="0071055F" w:rsidRDefault="0071055F" w:rsidP="0071055F">
                      <w:pPr>
                        <w:jc w:val="center"/>
                        <w:rPr>
                          <w:bCs/>
                          <w:sz w:val="28"/>
                          <w:szCs w:val="28"/>
                        </w:rPr>
                      </w:pPr>
                      <w:r w:rsidRPr="0071055F">
                        <w:rPr>
                          <w:bCs/>
                          <w:sz w:val="28"/>
                          <w:szCs w:val="28"/>
                        </w:rPr>
                        <w:t>Scheme MTIs- Commercial vs Civil</w:t>
                      </w:r>
                    </w:p>
                    <w:p w14:paraId="56D880AC" w14:textId="373BD64E" w:rsidR="0071055F" w:rsidRPr="003E3713" w:rsidRDefault="0071055F" w:rsidP="0071055F">
                      <w:pPr>
                        <w:rPr>
                          <w:bCs/>
                          <w:sz w:val="28"/>
                          <w:szCs w:val="28"/>
                        </w:rPr>
                      </w:pPr>
                    </w:p>
                  </w:txbxContent>
                </v:textbox>
                <w10:wrap anchorx="page"/>
              </v:shape>
            </w:pict>
          </mc:Fallback>
        </mc:AlternateContent>
      </w:r>
    </w:p>
    <w:p w14:paraId="5B3A8974" w14:textId="5A6948E8" w:rsidR="005921A7" w:rsidRPr="004511AA" w:rsidRDefault="00306455" w:rsidP="003932C5">
      <w:pPr>
        <w:rPr>
          <w:sz w:val="14"/>
          <w:szCs w:val="14"/>
        </w:rPr>
      </w:pPr>
      <w:r>
        <w:rPr>
          <w:noProof/>
        </w:rPr>
        <w:drawing>
          <wp:anchor distT="0" distB="0" distL="114300" distR="114300" simplePos="0" relativeHeight="251704832" behindDoc="0" locked="0" layoutInCell="1" allowOverlap="1" wp14:anchorId="24A81075" wp14:editId="13591FF5">
            <wp:simplePos x="0" y="0"/>
            <wp:positionH relativeFrom="column">
              <wp:posOffset>2181225</wp:posOffset>
            </wp:positionH>
            <wp:positionV relativeFrom="paragraph">
              <wp:posOffset>43180</wp:posOffset>
            </wp:positionV>
            <wp:extent cx="3533775" cy="1895475"/>
            <wp:effectExtent l="0" t="0" r="0" b="0"/>
            <wp:wrapSquare wrapText="bothSides"/>
            <wp:docPr id="11" name="Chart 11">
              <a:extLst xmlns:a="http://schemas.openxmlformats.org/drawingml/2006/main">
                <a:ext uri="{FF2B5EF4-FFF2-40B4-BE49-F238E27FC236}">
                  <a16:creationId xmlns:a16="http://schemas.microsoft.com/office/drawing/2014/main" id="{D09EF991-1535-4736-96C1-14397DB58C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6FB7FECE" w14:textId="581F1D4E" w:rsidR="003312ED" w:rsidRDefault="00D23331" w:rsidP="003932C5">
      <w:pPr>
        <w:rPr>
          <w:b w:val="0"/>
          <w:bCs/>
          <w:sz w:val="22"/>
          <w:szCs w:val="22"/>
        </w:rPr>
      </w:pPr>
      <w:r w:rsidRPr="00BA13A7">
        <w:rPr>
          <w:b w:val="0"/>
          <w:bCs/>
          <w:sz w:val="22"/>
          <w:szCs w:val="22"/>
        </w:rPr>
        <w:t xml:space="preserve">Both </w:t>
      </w:r>
      <w:r w:rsidR="00BD1CD4" w:rsidRPr="00BA13A7">
        <w:rPr>
          <w:b w:val="0"/>
          <w:bCs/>
          <w:sz w:val="22"/>
          <w:szCs w:val="22"/>
        </w:rPr>
        <w:t xml:space="preserve">the </w:t>
      </w:r>
      <w:r w:rsidR="00D0353F">
        <w:rPr>
          <w:b w:val="0"/>
          <w:bCs/>
          <w:sz w:val="22"/>
          <w:szCs w:val="22"/>
        </w:rPr>
        <w:t>civil and c</w:t>
      </w:r>
      <w:r w:rsidRPr="00BA13A7">
        <w:rPr>
          <w:b w:val="0"/>
          <w:bCs/>
          <w:sz w:val="22"/>
          <w:szCs w:val="22"/>
        </w:rPr>
        <w:t xml:space="preserve">ommercial </w:t>
      </w:r>
      <w:r w:rsidR="00742F03" w:rsidRPr="00BA13A7">
        <w:rPr>
          <w:b w:val="0"/>
          <w:bCs/>
          <w:sz w:val="22"/>
          <w:szCs w:val="22"/>
        </w:rPr>
        <w:t xml:space="preserve">Scheme project </w:t>
      </w:r>
      <w:r w:rsidR="00FF6948" w:rsidRPr="00BA13A7">
        <w:rPr>
          <w:b w:val="0"/>
          <w:bCs/>
          <w:sz w:val="22"/>
          <w:szCs w:val="22"/>
        </w:rPr>
        <w:t>MTIFR have dropped between 201</w:t>
      </w:r>
      <w:r w:rsidR="00810CBA" w:rsidRPr="00BA13A7">
        <w:rPr>
          <w:b w:val="0"/>
          <w:bCs/>
          <w:sz w:val="22"/>
          <w:szCs w:val="22"/>
        </w:rPr>
        <w:t>7</w:t>
      </w:r>
      <w:r w:rsidR="00FF6948" w:rsidRPr="00BA13A7">
        <w:rPr>
          <w:b w:val="0"/>
          <w:bCs/>
          <w:sz w:val="22"/>
          <w:szCs w:val="22"/>
        </w:rPr>
        <w:t xml:space="preserve"> and 2020</w:t>
      </w:r>
      <w:r w:rsidR="003312ED" w:rsidRPr="00BA13A7">
        <w:rPr>
          <w:b w:val="0"/>
          <w:bCs/>
          <w:sz w:val="22"/>
          <w:szCs w:val="22"/>
        </w:rPr>
        <w:t>.</w:t>
      </w:r>
      <w:r w:rsidRPr="00BA13A7">
        <w:rPr>
          <w:b w:val="0"/>
          <w:bCs/>
          <w:sz w:val="22"/>
          <w:szCs w:val="22"/>
        </w:rPr>
        <w:t xml:space="preserve"> </w:t>
      </w:r>
      <w:r w:rsidR="003312ED" w:rsidRPr="00BA13A7">
        <w:rPr>
          <w:b w:val="0"/>
          <w:bCs/>
          <w:sz w:val="22"/>
          <w:szCs w:val="22"/>
        </w:rPr>
        <w:t xml:space="preserve"> </w:t>
      </w:r>
    </w:p>
    <w:p w14:paraId="00B7129C" w14:textId="61D24336" w:rsidR="00D0353F" w:rsidRPr="00BA13A7" w:rsidRDefault="00D0353F" w:rsidP="003932C5">
      <w:pPr>
        <w:rPr>
          <w:b w:val="0"/>
          <w:bCs/>
          <w:sz w:val="22"/>
          <w:szCs w:val="22"/>
        </w:rPr>
      </w:pPr>
    </w:p>
    <w:p w14:paraId="0A51A233" w14:textId="20319469" w:rsidR="003312ED" w:rsidRDefault="00D23331" w:rsidP="003932C5">
      <w:pPr>
        <w:rPr>
          <w:noProof/>
        </w:rPr>
      </w:pPr>
      <w:r w:rsidRPr="00BA13A7">
        <w:rPr>
          <w:b w:val="0"/>
          <w:bCs/>
          <w:sz w:val="22"/>
          <w:szCs w:val="22"/>
        </w:rPr>
        <w:t xml:space="preserve">The combined </w:t>
      </w:r>
      <w:r w:rsidR="004D72F2" w:rsidRPr="00BA13A7">
        <w:rPr>
          <w:b w:val="0"/>
          <w:bCs/>
          <w:sz w:val="22"/>
          <w:szCs w:val="22"/>
        </w:rPr>
        <w:t xml:space="preserve">Scheme </w:t>
      </w:r>
      <w:r w:rsidR="00D0353F">
        <w:rPr>
          <w:b w:val="0"/>
          <w:bCs/>
          <w:sz w:val="22"/>
          <w:szCs w:val="22"/>
        </w:rPr>
        <w:t>MTIFR is much closer to the c</w:t>
      </w:r>
      <w:r w:rsidRPr="00BA13A7">
        <w:rPr>
          <w:b w:val="0"/>
          <w:bCs/>
          <w:sz w:val="22"/>
          <w:szCs w:val="22"/>
        </w:rPr>
        <w:t>ivil construction MTI</w:t>
      </w:r>
      <w:r w:rsidR="00D0353F">
        <w:rPr>
          <w:b w:val="0"/>
          <w:bCs/>
          <w:sz w:val="22"/>
          <w:szCs w:val="22"/>
        </w:rPr>
        <w:t>FR due to the larger volume of c</w:t>
      </w:r>
      <w:r w:rsidRPr="00BA13A7">
        <w:rPr>
          <w:b w:val="0"/>
          <w:bCs/>
          <w:sz w:val="22"/>
          <w:szCs w:val="22"/>
        </w:rPr>
        <w:t>ivil Scheme projects.</w:t>
      </w:r>
      <w:r w:rsidR="00F7141B" w:rsidRPr="00F7141B">
        <w:rPr>
          <w:noProof/>
        </w:rPr>
        <w:t xml:space="preserve"> </w:t>
      </w:r>
    </w:p>
    <w:p w14:paraId="78C8227E" w14:textId="77777777" w:rsidR="00F7141B" w:rsidRDefault="00F7141B" w:rsidP="003932C5">
      <w:pPr>
        <w:rPr>
          <w:noProof/>
        </w:rPr>
      </w:pPr>
    </w:p>
    <w:p w14:paraId="30E0284F" w14:textId="19957EF2" w:rsidR="00F7141B" w:rsidRDefault="00F7141B" w:rsidP="003932C5">
      <w:pP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ivil vs Commercial MTIFR"/>
        <w:tblDescription w:val="This table compares Scheme medically treated injury rates of civil and commercial construction projects from 2016 to 2020. It also shows the combined rate. "/>
      </w:tblPr>
      <w:tblGrid>
        <w:gridCol w:w="4083"/>
        <w:gridCol w:w="987"/>
        <w:gridCol w:w="987"/>
        <w:gridCol w:w="987"/>
        <w:gridCol w:w="986"/>
        <w:gridCol w:w="986"/>
      </w:tblGrid>
      <w:tr w:rsidR="001F50E7" w:rsidRPr="00E70F1D" w14:paraId="16E38ED5" w14:textId="77777777" w:rsidTr="004511AA">
        <w:trPr>
          <w:trHeight w:val="300"/>
        </w:trPr>
        <w:tc>
          <w:tcPr>
            <w:tcW w:w="2264" w:type="pct"/>
            <w:shd w:val="clear" w:color="auto" w:fill="C00000"/>
            <w:noWrap/>
            <w:vAlign w:val="bottom"/>
            <w:hideMark/>
          </w:tcPr>
          <w:p w14:paraId="2277298E" w14:textId="0D499043" w:rsidR="001F50E7" w:rsidRPr="00E70F1D" w:rsidRDefault="00022374" w:rsidP="003932C5">
            <w:pPr>
              <w:rPr>
                <w:sz w:val="22"/>
                <w:szCs w:val="22"/>
                <w:lang w:eastAsia="en-AU"/>
              </w:rPr>
            </w:pPr>
            <w:r>
              <w:rPr>
                <w:sz w:val="22"/>
                <w:szCs w:val="22"/>
                <w:lang w:eastAsia="en-AU"/>
              </w:rPr>
              <w:t>Scheme projects</w:t>
            </w:r>
          </w:p>
        </w:tc>
        <w:tc>
          <w:tcPr>
            <w:tcW w:w="547" w:type="pct"/>
            <w:shd w:val="clear" w:color="auto" w:fill="C00000"/>
            <w:noWrap/>
            <w:vAlign w:val="center"/>
            <w:hideMark/>
          </w:tcPr>
          <w:p w14:paraId="5081F1AB" w14:textId="77777777" w:rsidR="001F50E7" w:rsidRPr="00E70F1D" w:rsidRDefault="001F50E7" w:rsidP="0071055F">
            <w:pPr>
              <w:jc w:val="center"/>
              <w:rPr>
                <w:sz w:val="22"/>
                <w:szCs w:val="22"/>
                <w:lang w:eastAsia="en-AU"/>
              </w:rPr>
            </w:pPr>
            <w:r w:rsidRPr="00E70F1D">
              <w:rPr>
                <w:sz w:val="22"/>
                <w:szCs w:val="22"/>
                <w:lang w:eastAsia="en-AU"/>
              </w:rPr>
              <w:t>2016</w:t>
            </w:r>
          </w:p>
        </w:tc>
        <w:tc>
          <w:tcPr>
            <w:tcW w:w="547" w:type="pct"/>
            <w:shd w:val="clear" w:color="auto" w:fill="C00000"/>
            <w:noWrap/>
            <w:vAlign w:val="center"/>
            <w:hideMark/>
          </w:tcPr>
          <w:p w14:paraId="24211918" w14:textId="77777777" w:rsidR="001F50E7" w:rsidRPr="00E70F1D" w:rsidRDefault="001F50E7" w:rsidP="0071055F">
            <w:pPr>
              <w:jc w:val="center"/>
              <w:rPr>
                <w:sz w:val="22"/>
                <w:szCs w:val="22"/>
                <w:lang w:eastAsia="en-AU"/>
              </w:rPr>
            </w:pPr>
            <w:r w:rsidRPr="00E70F1D">
              <w:rPr>
                <w:sz w:val="22"/>
                <w:szCs w:val="22"/>
                <w:lang w:eastAsia="en-AU"/>
              </w:rPr>
              <w:t>2017</w:t>
            </w:r>
          </w:p>
        </w:tc>
        <w:tc>
          <w:tcPr>
            <w:tcW w:w="547" w:type="pct"/>
            <w:shd w:val="clear" w:color="auto" w:fill="C00000"/>
            <w:noWrap/>
            <w:vAlign w:val="center"/>
            <w:hideMark/>
          </w:tcPr>
          <w:p w14:paraId="24CC7DBF" w14:textId="77777777" w:rsidR="001F50E7" w:rsidRPr="00E70F1D" w:rsidRDefault="001F50E7" w:rsidP="0071055F">
            <w:pPr>
              <w:jc w:val="center"/>
              <w:rPr>
                <w:sz w:val="22"/>
                <w:szCs w:val="22"/>
                <w:lang w:eastAsia="en-AU"/>
              </w:rPr>
            </w:pPr>
            <w:r w:rsidRPr="00E70F1D">
              <w:rPr>
                <w:sz w:val="22"/>
                <w:szCs w:val="22"/>
                <w:lang w:eastAsia="en-AU"/>
              </w:rPr>
              <w:t>2018</w:t>
            </w:r>
          </w:p>
        </w:tc>
        <w:tc>
          <w:tcPr>
            <w:tcW w:w="547" w:type="pct"/>
            <w:shd w:val="clear" w:color="auto" w:fill="C00000"/>
            <w:noWrap/>
            <w:vAlign w:val="center"/>
            <w:hideMark/>
          </w:tcPr>
          <w:p w14:paraId="5400BB90" w14:textId="77777777" w:rsidR="001F50E7" w:rsidRPr="00E70F1D" w:rsidRDefault="001F50E7" w:rsidP="0071055F">
            <w:pPr>
              <w:jc w:val="center"/>
              <w:rPr>
                <w:sz w:val="22"/>
                <w:szCs w:val="22"/>
                <w:lang w:eastAsia="en-AU"/>
              </w:rPr>
            </w:pPr>
            <w:r w:rsidRPr="00E70F1D">
              <w:rPr>
                <w:sz w:val="22"/>
                <w:szCs w:val="22"/>
                <w:lang w:eastAsia="en-AU"/>
              </w:rPr>
              <w:t>2019</w:t>
            </w:r>
          </w:p>
        </w:tc>
        <w:tc>
          <w:tcPr>
            <w:tcW w:w="547" w:type="pct"/>
            <w:shd w:val="clear" w:color="auto" w:fill="C00000"/>
            <w:vAlign w:val="center"/>
          </w:tcPr>
          <w:p w14:paraId="3B285F7A" w14:textId="526031D9" w:rsidR="001F50E7" w:rsidRPr="00E70F1D" w:rsidRDefault="001F50E7" w:rsidP="0071055F">
            <w:pPr>
              <w:jc w:val="center"/>
              <w:rPr>
                <w:sz w:val="22"/>
                <w:szCs w:val="22"/>
                <w:lang w:eastAsia="en-AU"/>
              </w:rPr>
            </w:pPr>
            <w:r w:rsidRPr="00E70F1D">
              <w:rPr>
                <w:sz w:val="22"/>
                <w:szCs w:val="22"/>
                <w:lang w:eastAsia="en-AU"/>
              </w:rPr>
              <w:t>2020</w:t>
            </w:r>
          </w:p>
        </w:tc>
      </w:tr>
      <w:tr w:rsidR="001F50E7" w:rsidRPr="00E70F1D" w14:paraId="3FD515AF" w14:textId="77777777" w:rsidTr="004511AA">
        <w:trPr>
          <w:trHeight w:val="300"/>
        </w:trPr>
        <w:tc>
          <w:tcPr>
            <w:tcW w:w="2264" w:type="pct"/>
            <w:shd w:val="clear" w:color="auto" w:fill="F2DBDB" w:themeFill="accent2" w:themeFillTint="33"/>
            <w:noWrap/>
            <w:vAlign w:val="bottom"/>
            <w:hideMark/>
          </w:tcPr>
          <w:p w14:paraId="32EB4E1B" w14:textId="77777777" w:rsidR="001F50E7" w:rsidRPr="00E70F1D" w:rsidRDefault="001F50E7" w:rsidP="003932C5">
            <w:pPr>
              <w:rPr>
                <w:sz w:val="22"/>
                <w:szCs w:val="22"/>
                <w:lang w:eastAsia="en-AU"/>
              </w:rPr>
            </w:pPr>
            <w:r w:rsidRPr="00E70F1D">
              <w:rPr>
                <w:sz w:val="22"/>
                <w:szCs w:val="22"/>
                <w:lang w:eastAsia="en-AU"/>
              </w:rPr>
              <w:t>Civil Construction</w:t>
            </w:r>
          </w:p>
        </w:tc>
        <w:tc>
          <w:tcPr>
            <w:tcW w:w="547" w:type="pct"/>
            <w:shd w:val="clear" w:color="auto" w:fill="auto"/>
            <w:noWrap/>
            <w:vAlign w:val="center"/>
            <w:hideMark/>
          </w:tcPr>
          <w:p w14:paraId="08203BA7" w14:textId="77777777" w:rsidR="001F50E7" w:rsidRPr="00E70F1D" w:rsidRDefault="001F50E7" w:rsidP="0071055F">
            <w:pPr>
              <w:jc w:val="center"/>
              <w:rPr>
                <w:b w:val="0"/>
                <w:sz w:val="22"/>
                <w:szCs w:val="22"/>
                <w:lang w:eastAsia="en-AU"/>
              </w:rPr>
            </w:pPr>
            <w:r w:rsidRPr="00E70F1D">
              <w:rPr>
                <w:b w:val="0"/>
                <w:sz w:val="22"/>
                <w:szCs w:val="22"/>
              </w:rPr>
              <w:t>3.46</w:t>
            </w:r>
          </w:p>
        </w:tc>
        <w:tc>
          <w:tcPr>
            <w:tcW w:w="547" w:type="pct"/>
            <w:shd w:val="clear" w:color="auto" w:fill="auto"/>
            <w:noWrap/>
            <w:vAlign w:val="center"/>
            <w:hideMark/>
          </w:tcPr>
          <w:p w14:paraId="579D20FA" w14:textId="77777777" w:rsidR="001F50E7" w:rsidRPr="00E70F1D" w:rsidRDefault="001F50E7" w:rsidP="0071055F">
            <w:pPr>
              <w:jc w:val="center"/>
              <w:rPr>
                <w:b w:val="0"/>
                <w:sz w:val="22"/>
                <w:szCs w:val="22"/>
                <w:lang w:eastAsia="en-AU"/>
              </w:rPr>
            </w:pPr>
            <w:r w:rsidRPr="00E70F1D">
              <w:rPr>
                <w:b w:val="0"/>
                <w:sz w:val="22"/>
                <w:szCs w:val="22"/>
              </w:rPr>
              <w:t>3.78</w:t>
            </w:r>
          </w:p>
        </w:tc>
        <w:tc>
          <w:tcPr>
            <w:tcW w:w="547" w:type="pct"/>
            <w:shd w:val="clear" w:color="auto" w:fill="auto"/>
            <w:noWrap/>
            <w:vAlign w:val="center"/>
            <w:hideMark/>
          </w:tcPr>
          <w:p w14:paraId="4206F036" w14:textId="77777777" w:rsidR="001F50E7" w:rsidRPr="00E70F1D" w:rsidRDefault="004A059A" w:rsidP="0071055F">
            <w:pPr>
              <w:jc w:val="center"/>
              <w:rPr>
                <w:b w:val="0"/>
                <w:sz w:val="22"/>
                <w:szCs w:val="22"/>
                <w:lang w:eastAsia="en-AU"/>
              </w:rPr>
            </w:pPr>
            <w:r w:rsidRPr="00E70F1D">
              <w:rPr>
                <w:b w:val="0"/>
                <w:sz w:val="22"/>
                <w:szCs w:val="22"/>
              </w:rPr>
              <w:t>3.46</w:t>
            </w:r>
          </w:p>
        </w:tc>
        <w:tc>
          <w:tcPr>
            <w:tcW w:w="547" w:type="pct"/>
            <w:shd w:val="clear" w:color="auto" w:fill="auto"/>
            <w:noWrap/>
            <w:vAlign w:val="center"/>
            <w:hideMark/>
          </w:tcPr>
          <w:p w14:paraId="1F3A15D8" w14:textId="77777777" w:rsidR="001F50E7" w:rsidRPr="00E70F1D" w:rsidRDefault="001F50E7" w:rsidP="0071055F">
            <w:pPr>
              <w:jc w:val="center"/>
              <w:rPr>
                <w:b w:val="0"/>
                <w:color w:val="000000" w:themeColor="text1"/>
                <w:sz w:val="22"/>
                <w:szCs w:val="22"/>
                <w:lang w:eastAsia="en-AU"/>
              </w:rPr>
            </w:pPr>
            <w:r w:rsidRPr="00E70F1D">
              <w:rPr>
                <w:b w:val="0"/>
                <w:color w:val="000000" w:themeColor="text1"/>
                <w:sz w:val="22"/>
                <w:szCs w:val="22"/>
              </w:rPr>
              <w:t>3.11</w:t>
            </w:r>
          </w:p>
        </w:tc>
        <w:tc>
          <w:tcPr>
            <w:tcW w:w="547" w:type="pct"/>
            <w:vAlign w:val="center"/>
          </w:tcPr>
          <w:p w14:paraId="1264CB39" w14:textId="2EAFECFD" w:rsidR="001F50E7" w:rsidRPr="00E70F1D" w:rsidRDefault="001F50E7" w:rsidP="0071055F">
            <w:pPr>
              <w:jc w:val="center"/>
              <w:rPr>
                <w:color w:val="C00000"/>
                <w:sz w:val="22"/>
                <w:szCs w:val="22"/>
              </w:rPr>
            </w:pPr>
            <w:r w:rsidRPr="00E70F1D">
              <w:rPr>
                <w:color w:val="C00000"/>
                <w:sz w:val="22"/>
                <w:szCs w:val="22"/>
              </w:rPr>
              <w:t>2.36</w:t>
            </w:r>
          </w:p>
        </w:tc>
      </w:tr>
      <w:tr w:rsidR="001F50E7" w:rsidRPr="00E70F1D" w14:paraId="5010551E" w14:textId="77777777" w:rsidTr="004511AA">
        <w:trPr>
          <w:trHeight w:val="300"/>
        </w:trPr>
        <w:tc>
          <w:tcPr>
            <w:tcW w:w="2264" w:type="pct"/>
            <w:shd w:val="clear" w:color="auto" w:fill="F2DBDB" w:themeFill="accent2" w:themeFillTint="33"/>
            <w:noWrap/>
            <w:vAlign w:val="bottom"/>
            <w:hideMark/>
          </w:tcPr>
          <w:p w14:paraId="6CADBB74" w14:textId="77777777" w:rsidR="001F50E7" w:rsidRPr="00E70F1D" w:rsidRDefault="001F50E7" w:rsidP="003932C5">
            <w:pPr>
              <w:rPr>
                <w:sz w:val="22"/>
                <w:szCs w:val="22"/>
                <w:lang w:eastAsia="en-AU"/>
              </w:rPr>
            </w:pPr>
            <w:r w:rsidRPr="00E70F1D">
              <w:rPr>
                <w:sz w:val="22"/>
                <w:szCs w:val="22"/>
                <w:lang w:eastAsia="en-AU"/>
              </w:rPr>
              <w:t>Commercial Construction</w:t>
            </w:r>
          </w:p>
        </w:tc>
        <w:tc>
          <w:tcPr>
            <w:tcW w:w="547" w:type="pct"/>
            <w:shd w:val="clear" w:color="auto" w:fill="auto"/>
            <w:noWrap/>
            <w:vAlign w:val="center"/>
            <w:hideMark/>
          </w:tcPr>
          <w:p w14:paraId="5FFD4C05" w14:textId="77777777" w:rsidR="001F50E7" w:rsidRPr="00E70F1D" w:rsidRDefault="001F50E7" w:rsidP="0071055F">
            <w:pPr>
              <w:jc w:val="center"/>
              <w:rPr>
                <w:b w:val="0"/>
                <w:sz w:val="22"/>
                <w:szCs w:val="22"/>
                <w:lang w:eastAsia="en-AU"/>
              </w:rPr>
            </w:pPr>
            <w:r w:rsidRPr="00E70F1D">
              <w:rPr>
                <w:b w:val="0"/>
                <w:sz w:val="22"/>
                <w:szCs w:val="22"/>
              </w:rPr>
              <w:t>8.37</w:t>
            </w:r>
          </w:p>
        </w:tc>
        <w:tc>
          <w:tcPr>
            <w:tcW w:w="547" w:type="pct"/>
            <w:shd w:val="clear" w:color="auto" w:fill="auto"/>
            <w:noWrap/>
            <w:vAlign w:val="center"/>
            <w:hideMark/>
          </w:tcPr>
          <w:p w14:paraId="135A57D3" w14:textId="77777777" w:rsidR="001F50E7" w:rsidRPr="00E70F1D" w:rsidRDefault="001F50E7" w:rsidP="0071055F">
            <w:pPr>
              <w:jc w:val="center"/>
              <w:rPr>
                <w:b w:val="0"/>
                <w:sz w:val="22"/>
                <w:szCs w:val="22"/>
                <w:lang w:eastAsia="en-AU"/>
              </w:rPr>
            </w:pPr>
            <w:r w:rsidRPr="00E70F1D">
              <w:rPr>
                <w:b w:val="0"/>
                <w:sz w:val="22"/>
                <w:szCs w:val="22"/>
              </w:rPr>
              <w:t>7.46</w:t>
            </w:r>
          </w:p>
        </w:tc>
        <w:tc>
          <w:tcPr>
            <w:tcW w:w="547" w:type="pct"/>
            <w:shd w:val="clear" w:color="auto" w:fill="auto"/>
            <w:noWrap/>
            <w:vAlign w:val="center"/>
            <w:hideMark/>
          </w:tcPr>
          <w:p w14:paraId="0BE804BC" w14:textId="77777777" w:rsidR="001F50E7" w:rsidRPr="00E70F1D" w:rsidRDefault="001F50E7" w:rsidP="0071055F">
            <w:pPr>
              <w:jc w:val="center"/>
              <w:rPr>
                <w:b w:val="0"/>
                <w:sz w:val="22"/>
                <w:szCs w:val="22"/>
                <w:lang w:eastAsia="en-AU"/>
              </w:rPr>
            </w:pPr>
            <w:r w:rsidRPr="00E70F1D">
              <w:rPr>
                <w:b w:val="0"/>
                <w:sz w:val="22"/>
                <w:szCs w:val="22"/>
              </w:rPr>
              <w:t>6.99</w:t>
            </w:r>
          </w:p>
        </w:tc>
        <w:tc>
          <w:tcPr>
            <w:tcW w:w="547" w:type="pct"/>
            <w:shd w:val="clear" w:color="auto" w:fill="auto"/>
            <w:noWrap/>
            <w:vAlign w:val="center"/>
            <w:hideMark/>
          </w:tcPr>
          <w:p w14:paraId="5F0A53EC" w14:textId="549A43C1" w:rsidR="001F50E7" w:rsidRPr="00E70F1D" w:rsidRDefault="004A059A" w:rsidP="0071055F">
            <w:pPr>
              <w:jc w:val="center"/>
              <w:rPr>
                <w:b w:val="0"/>
                <w:color w:val="000000" w:themeColor="text1"/>
                <w:sz w:val="22"/>
                <w:szCs w:val="22"/>
                <w:lang w:eastAsia="en-AU"/>
              </w:rPr>
            </w:pPr>
            <w:r w:rsidRPr="00E70F1D">
              <w:rPr>
                <w:b w:val="0"/>
                <w:color w:val="000000" w:themeColor="text1"/>
                <w:sz w:val="22"/>
                <w:szCs w:val="22"/>
              </w:rPr>
              <w:t>5.</w:t>
            </w:r>
            <w:r w:rsidR="00F37AF9">
              <w:rPr>
                <w:b w:val="0"/>
                <w:color w:val="000000" w:themeColor="text1"/>
                <w:sz w:val="22"/>
                <w:szCs w:val="22"/>
              </w:rPr>
              <w:t>29</w:t>
            </w:r>
          </w:p>
        </w:tc>
        <w:tc>
          <w:tcPr>
            <w:tcW w:w="547" w:type="pct"/>
            <w:vAlign w:val="center"/>
          </w:tcPr>
          <w:p w14:paraId="2A426458" w14:textId="13790759" w:rsidR="001F50E7" w:rsidRPr="00E70F1D" w:rsidRDefault="001F50E7" w:rsidP="0071055F">
            <w:pPr>
              <w:jc w:val="center"/>
              <w:rPr>
                <w:color w:val="C00000"/>
                <w:sz w:val="22"/>
                <w:szCs w:val="22"/>
              </w:rPr>
            </w:pPr>
            <w:r w:rsidRPr="00E70F1D">
              <w:rPr>
                <w:color w:val="C00000"/>
                <w:sz w:val="22"/>
                <w:szCs w:val="22"/>
              </w:rPr>
              <w:t>3.</w:t>
            </w:r>
            <w:r w:rsidR="00F37AF9">
              <w:rPr>
                <w:color w:val="C00000"/>
                <w:sz w:val="22"/>
                <w:szCs w:val="22"/>
              </w:rPr>
              <w:t>27</w:t>
            </w:r>
          </w:p>
        </w:tc>
      </w:tr>
      <w:tr w:rsidR="001F50E7" w:rsidRPr="00E70F1D" w14:paraId="03A0654F" w14:textId="77777777" w:rsidTr="004511AA">
        <w:trPr>
          <w:trHeight w:val="300"/>
        </w:trPr>
        <w:tc>
          <w:tcPr>
            <w:tcW w:w="2264" w:type="pct"/>
            <w:shd w:val="clear" w:color="auto" w:fill="F2DBDB" w:themeFill="accent2" w:themeFillTint="33"/>
            <w:noWrap/>
            <w:vAlign w:val="bottom"/>
            <w:hideMark/>
          </w:tcPr>
          <w:p w14:paraId="1D9E2EE0" w14:textId="77777777" w:rsidR="001F50E7" w:rsidRPr="00E70F1D" w:rsidRDefault="001F50E7" w:rsidP="003932C5">
            <w:pPr>
              <w:rPr>
                <w:sz w:val="22"/>
                <w:szCs w:val="22"/>
                <w:lang w:eastAsia="en-AU"/>
              </w:rPr>
            </w:pPr>
            <w:r w:rsidRPr="00E70F1D">
              <w:rPr>
                <w:sz w:val="22"/>
                <w:szCs w:val="22"/>
                <w:lang w:eastAsia="en-AU"/>
              </w:rPr>
              <w:t>Combined</w:t>
            </w:r>
          </w:p>
        </w:tc>
        <w:tc>
          <w:tcPr>
            <w:tcW w:w="547" w:type="pct"/>
            <w:shd w:val="clear" w:color="auto" w:fill="auto"/>
            <w:noWrap/>
            <w:vAlign w:val="center"/>
            <w:hideMark/>
          </w:tcPr>
          <w:p w14:paraId="58790C15" w14:textId="77777777" w:rsidR="001F50E7" w:rsidRPr="00E70F1D" w:rsidRDefault="001F50E7" w:rsidP="0071055F">
            <w:pPr>
              <w:jc w:val="center"/>
              <w:rPr>
                <w:b w:val="0"/>
                <w:sz w:val="22"/>
                <w:szCs w:val="22"/>
                <w:lang w:eastAsia="en-AU"/>
              </w:rPr>
            </w:pPr>
            <w:r w:rsidRPr="00E70F1D">
              <w:rPr>
                <w:b w:val="0"/>
                <w:sz w:val="22"/>
                <w:szCs w:val="22"/>
              </w:rPr>
              <w:t>4.54</w:t>
            </w:r>
          </w:p>
        </w:tc>
        <w:tc>
          <w:tcPr>
            <w:tcW w:w="547" w:type="pct"/>
            <w:shd w:val="clear" w:color="auto" w:fill="auto"/>
            <w:noWrap/>
            <w:vAlign w:val="center"/>
            <w:hideMark/>
          </w:tcPr>
          <w:p w14:paraId="36D17120" w14:textId="77777777" w:rsidR="001F50E7" w:rsidRPr="00E70F1D" w:rsidRDefault="001F50E7" w:rsidP="0071055F">
            <w:pPr>
              <w:jc w:val="center"/>
              <w:rPr>
                <w:b w:val="0"/>
                <w:sz w:val="22"/>
                <w:szCs w:val="22"/>
                <w:lang w:eastAsia="en-AU"/>
              </w:rPr>
            </w:pPr>
            <w:r w:rsidRPr="00E70F1D">
              <w:rPr>
                <w:b w:val="0"/>
                <w:sz w:val="22"/>
                <w:szCs w:val="22"/>
              </w:rPr>
              <w:t>4.53</w:t>
            </w:r>
          </w:p>
        </w:tc>
        <w:tc>
          <w:tcPr>
            <w:tcW w:w="547" w:type="pct"/>
            <w:shd w:val="clear" w:color="auto" w:fill="auto"/>
            <w:noWrap/>
            <w:vAlign w:val="center"/>
            <w:hideMark/>
          </w:tcPr>
          <w:p w14:paraId="1BED96E5" w14:textId="77777777" w:rsidR="001F50E7" w:rsidRPr="00E70F1D" w:rsidRDefault="004A059A" w:rsidP="0071055F">
            <w:pPr>
              <w:jc w:val="center"/>
              <w:rPr>
                <w:b w:val="0"/>
                <w:sz w:val="22"/>
                <w:szCs w:val="22"/>
                <w:lang w:eastAsia="en-AU"/>
              </w:rPr>
            </w:pPr>
            <w:r w:rsidRPr="00E70F1D">
              <w:rPr>
                <w:b w:val="0"/>
                <w:sz w:val="22"/>
                <w:szCs w:val="22"/>
              </w:rPr>
              <w:t>3.96</w:t>
            </w:r>
          </w:p>
        </w:tc>
        <w:tc>
          <w:tcPr>
            <w:tcW w:w="547" w:type="pct"/>
            <w:shd w:val="clear" w:color="auto" w:fill="auto"/>
            <w:noWrap/>
            <w:vAlign w:val="center"/>
            <w:hideMark/>
          </w:tcPr>
          <w:p w14:paraId="04C28080" w14:textId="77777777" w:rsidR="001F50E7" w:rsidRPr="00E70F1D" w:rsidRDefault="001F50E7" w:rsidP="0071055F">
            <w:pPr>
              <w:jc w:val="center"/>
              <w:rPr>
                <w:b w:val="0"/>
                <w:color w:val="000000" w:themeColor="text1"/>
                <w:sz w:val="22"/>
                <w:szCs w:val="22"/>
                <w:lang w:eastAsia="en-AU"/>
              </w:rPr>
            </w:pPr>
            <w:r w:rsidRPr="00E70F1D">
              <w:rPr>
                <w:b w:val="0"/>
                <w:color w:val="000000" w:themeColor="text1"/>
                <w:sz w:val="22"/>
                <w:szCs w:val="22"/>
              </w:rPr>
              <w:t>3.46</w:t>
            </w:r>
          </w:p>
        </w:tc>
        <w:tc>
          <w:tcPr>
            <w:tcW w:w="547" w:type="pct"/>
            <w:vAlign w:val="center"/>
          </w:tcPr>
          <w:p w14:paraId="34C84F8B" w14:textId="77777777" w:rsidR="001F50E7" w:rsidRPr="00E70F1D" w:rsidRDefault="001F50E7" w:rsidP="0071055F">
            <w:pPr>
              <w:jc w:val="center"/>
              <w:rPr>
                <w:color w:val="C00000"/>
                <w:sz w:val="22"/>
                <w:szCs w:val="22"/>
              </w:rPr>
            </w:pPr>
            <w:r w:rsidRPr="00E70F1D">
              <w:rPr>
                <w:color w:val="C00000"/>
                <w:sz w:val="22"/>
                <w:szCs w:val="22"/>
              </w:rPr>
              <w:t>2.5</w:t>
            </w:r>
            <w:r w:rsidR="003A40FD">
              <w:rPr>
                <w:color w:val="C00000"/>
                <w:sz w:val="22"/>
                <w:szCs w:val="22"/>
              </w:rPr>
              <w:t>7</w:t>
            </w:r>
          </w:p>
        </w:tc>
      </w:tr>
    </w:tbl>
    <w:p w14:paraId="3B5B4B0F" w14:textId="1733BC6B" w:rsidR="00F7141B" w:rsidRDefault="0071055F" w:rsidP="003932C5">
      <w:pPr>
        <w:rPr>
          <w:b w:val="0"/>
          <w:bCs/>
          <w:color w:val="000000" w:themeColor="text1"/>
          <w:sz w:val="22"/>
          <w:szCs w:val="22"/>
        </w:rPr>
      </w:pPr>
      <w:r w:rsidRPr="00C665FF">
        <w:rPr>
          <w:noProof/>
          <w:szCs w:val="48"/>
          <w:lang w:eastAsia="en-AU"/>
        </w:rPr>
        <mc:AlternateContent>
          <mc:Choice Requires="wps">
            <w:drawing>
              <wp:anchor distT="45720" distB="45720" distL="114300" distR="114300" simplePos="0" relativeHeight="251666944" behindDoc="0" locked="0" layoutInCell="1" allowOverlap="1" wp14:anchorId="40969BA4" wp14:editId="481E54CD">
                <wp:simplePos x="0" y="0"/>
                <wp:positionH relativeFrom="page">
                  <wp:posOffset>3387725</wp:posOffset>
                </wp:positionH>
                <wp:positionV relativeFrom="paragraph">
                  <wp:posOffset>72390</wp:posOffset>
                </wp:positionV>
                <wp:extent cx="3228975" cy="326390"/>
                <wp:effectExtent l="0" t="0" r="0" b="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326390"/>
                        </a:xfrm>
                        <a:prstGeom prst="rect">
                          <a:avLst/>
                        </a:prstGeom>
                        <a:noFill/>
                        <a:ln w="9525">
                          <a:noFill/>
                          <a:miter lim="800000"/>
                          <a:headEnd/>
                          <a:tailEnd/>
                        </a:ln>
                      </wps:spPr>
                      <wps:txbx>
                        <w:txbxContent>
                          <w:p w14:paraId="52B5E196" w14:textId="77777777" w:rsidR="009B5E3D" w:rsidRPr="003E3713" w:rsidRDefault="009B5E3D" w:rsidP="00DA6E74">
                            <w:pPr>
                              <w:rPr>
                                <w:bCs/>
                                <w:sz w:val="28"/>
                                <w:szCs w:val="28"/>
                              </w:rPr>
                            </w:pPr>
                            <w:r w:rsidRPr="003E3713">
                              <w:rPr>
                                <w:bCs/>
                                <w:sz w:val="28"/>
                                <w:szCs w:val="28"/>
                              </w:rPr>
                              <w:t>Non-Scheme MTIs - Commercial vs Civil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69BA4" id="_x0000_s1053" type="#_x0000_t202" style="position:absolute;margin-left:266.75pt;margin-top:5.7pt;width:254.25pt;height:25.7pt;z-index:251666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" filled="f" stroked="f">
                <v:textbox>
                  <w:txbxContent>
                    <w:p w14:paraId="52B5E196" w14:textId="77777777" w:rsidR="009B5E3D" w:rsidRPr="003E3713" w:rsidRDefault="009B5E3D" w:rsidP="00DA6E74">
                      <w:pPr>
                        <w:rPr>
                          <w:bCs/>
                          <w:sz w:val="28"/>
                          <w:szCs w:val="28"/>
                        </w:rPr>
                      </w:pPr>
                      <w:r w:rsidRPr="003E3713">
                        <w:rPr>
                          <w:bCs/>
                          <w:sz w:val="28"/>
                          <w:szCs w:val="28"/>
                        </w:rPr>
                        <w:t>Non-Scheme MTIs - Commercial vs Civil</w:t>
                      </w:r>
                    </w:p>
                  </w:txbxContent>
                </v:textbox>
                <w10:wrap type="square" anchorx="page"/>
              </v:shape>
            </w:pict>
          </mc:Fallback>
        </mc:AlternateContent>
      </w:r>
    </w:p>
    <w:p w14:paraId="385B639A" w14:textId="18E2D38F" w:rsidR="00F7141B" w:rsidRDefault="0071055F" w:rsidP="00944EE8">
      <w:pPr>
        <w:rPr>
          <w:b w:val="0"/>
          <w:bCs/>
          <w:color w:val="000000" w:themeColor="text1"/>
          <w:sz w:val="22"/>
          <w:szCs w:val="22"/>
        </w:rPr>
      </w:pPr>
      <w:r>
        <w:rPr>
          <w:noProof/>
        </w:rPr>
        <w:drawing>
          <wp:anchor distT="0" distB="0" distL="114300" distR="114300" simplePos="0" relativeHeight="251703808" behindDoc="1" locked="0" layoutInCell="1" allowOverlap="1" wp14:anchorId="049C1168" wp14:editId="078BEB61">
            <wp:simplePos x="0" y="0"/>
            <wp:positionH relativeFrom="margin">
              <wp:align>right</wp:align>
            </wp:positionH>
            <wp:positionV relativeFrom="paragraph">
              <wp:posOffset>139065</wp:posOffset>
            </wp:positionV>
            <wp:extent cx="3686175" cy="1162050"/>
            <wp:effectExtent l="0" t="0" r="0" b="0"/>
            <wp:wrapSquare wrapText="bothSides"/>
            <wp:docPr id="9" name="Chart 9">
              <a:extLst xmlns:a="http://schemas.openxmlformats.org/drawingml/2006/main">
                <a:ext uri="{FF2B5EF4-FFF2-40B4-BE49-F238E27FC236}">
                  <a16:creationId xmlns:a16="http://schemas.microsoft.com/office/drawing/2014/main" id="{F53519BF-E7AA-420F-A3BB-B3C750930C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D2180D" w:rsidRPr="00BA13A7">
        <w:rPr>
          <w:b w:val="0"/>
          <w:bCs/>
          <w:color w:val="000000" w:themeColor="text1"/>
          <w:sz w:val="22"/>
          <w:szCs w:val="22"/>
        </w:rPr>
        <w:t>T</w:t>
      </w:r>
      <w:r w:rsidR="006B4B9C" w:rsidRPr="00BA13A7">
        <w:rPr>
          <w:b w:val="0"/>
          <w:bCs/>
          <w:color w:val="000000" w:themeColor="text1"/>
          <w:sz w:val="22"/>
          <w:szCs w:val="22"/>
        </w:rPr>
        <w:t xml:space="preserve">here has been a significant decrease from </w:t>
      </w:r>
      <w:r w:rsidR="006B4B9C" w:rsidRPr="003E3713">
        <w:rPr>
          <w:b w:val="0"/>
          <w:bCs/>
          <w:color w:val="000000" w:themeColor="text1"/>
          <w:sz w:val="22"/>
          <w:szCs w:val="22"/>
        </w:rPr>
        <w:t>201</w:t>
      </w:r>
      <w:r w:rsidR="003A40FD" w:rsidRPr="003E3713">
        <w:rPr>
          <w:b w:val="0"/>
          <w:bCs/>
          <w:color w:val="000000" w:themeColor="text1"/>
          <w:sz w:val="22"/>
          <w:szCs w:val="22"/>
        </w:rPr>
        <w:t>6</w:t>
      </w:r>
      <w:r w:rsidR="006B4B9C" w:rsidRPr="003E3713">
        <w:rPr>
          <w:b w:val="0"/>
          <w:bCs/>
          <w:color w:val="000000" w:themeColor="text1"/>
          <w:sz w:val="22"/>
          <w:szCs w:val="22"/>
        </w:rPr>
        <w:t xml:space="preserve"> to 20</w:t>
      </w:r>
      <w:r w:rsidR="003A40FD" w:rsidRPr="003E3713">
        <w:rPr>
          <w:b w:val="0"/>
          <w:bCs/>
          <w:color w:val="000000" w:themeColor="text1"/>
          <w:sz w:val="22"/>
          <w:szCs w:val="22"/>
        </w:rPr>
        <w:t>20</w:t>
      </w:r>
      <w:r w:rsidR="00D119F1" w:rsidRPr="003E3713">
        <w:rPr>
          <w:b w:val="0"/>
          <w:bCs/>
          <w:color w:val="000000" w:themeColor="text1"/>
          <w:sz w:val="22"/>
          <w:szCs w:val="22"/>
        </w:rPr>
        <w:t xml:space="preserve"> </w:t>
      </w:r>
      <w:r w:rsidR="00C50051">
        <w:rPr>
          <w:b w:val="0"/>
          <w:bCs/>
          <w:color w:val="000000" w:themeColor="text1"/>
          <w:sz w:val="22"/>
          <w:szCs w:val="22"/>
        </w:rPr>
        <w:t>in both commercial and c</w:t>
      </w:r>
      <w:r w:rsidR="00D119F1" w:rsidRPr="00BA13A7">
        <w:rPr>
          <w:b w:val="0"/>
          <w:bCs/>
          <w:color w:val="000000" w:themeColor="text1"/>
          <w:sz w:val="22"/>
          <w:szCs w:val="22"/>
        </w:rPr>
        <w:t>ivil</w:t>
      </w:r>
      <w:r w:rsidR="00022374">
        <w:rPr>
          <w:b w:val="0"/>
          <w:bCs/>
          <w:color w:val="000000" w:themeColor="text1"/>
          <w:sz w:val="22"/>
          <w:szCs w:val="22"/>
        </w:rPr>
        <w:t xml:space="preserve"> Non-Scheme project</w:t>
      </w:r>
      <w:r w:rsidR="00D119F1" w:rsidRPr="00BA13A7">
        <w:rPr>
          <w:b w:val="0"/>
          <w:bCs/>
          <w:color w:val="000000" w:themeColor="text1"/>
          <w:sz w:val="22"/>
          <w:szCs w:val="22"/>
        </w:rPr>
        <w:t xml:space="preserve"> MTIs,</w:t>
      </w:r>
      <w:r w:rsidR="00022374">
        <w:rPr>
          <w:b w:val="0"/>
          <w:bCs/>
          <w:color w:val="000000" w:themeColor="text1"/>
          <w:sz w:val="22"/>
          <w:szCs w:val="22"/>
        </w:rPr>
        <w:t xml:space="preserve"> both reaching their lowest levels in the past five years in 2020. </w:t>
      </w:r>
      <w:r w:rsidR="00D119F1" w:rsidRPr="00BA13A7">
        <w:rPr>
          <w:b w:val="0"/>
          <w:bCs/>
          <w:color w:val="000000" w:themeColor="text1"/>
          <w:sz w:val="22"/>
          <w:szCs w:val="22"/>
        </w:rPr>
        <w:t xml:space="preserve"> </w:t>
      </w:r>
    </w:p>
    <w:p w14:paraId="2508ED07" w14:textId="77777777" w:rsidR="00944EE8" w:rsidRDefault="00944EE8" w:rsidP="00944EE8">
      <w:pPr>
        <w:rPr>
          <w:b w:val="0"/>
          <w:bCs/>
          <w:color w:val="000000" w:themeColor="text1"/>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on-Scheme MTIs - Commercial vs Civil"/>
        <w:tblDescription w:val="This table compares non-Scheme medically treated injury frequency rates of civil and commercial construction projects from 2016 to 2020. It also shows the non-Scheme combined rate. "/>
      </w:tblPr>
      <w:tblGrid>
        <w:gridCol w:w="4083"/>
        <w:gridCol w:w="987"/>
        <w:gridCol w:w="987"/>
        <w:gridCol w:w="987"/>
        <w:gridCol w:w="986"/>
        <w:gridCol w:w="986"/>
      </w:tblGrid>
      <w:tr w:rsidR="00944EE8" w:rsidRPr="00E70F1D" w14:paraId="7F19E6D6" w14:textId="77777777" w:rsidTr="003A29C2">
        <w:trPr>
          <w:trHeight w:val="300"/>
        </w:trPr>
        <w:tc>
          <w:tcPr>
            <w:tcW w:w="2264" w:type="pct"/>
            <w:shd w:val="clear" w:color="auto" w:fill="C00000"/>
            <w:noWrap/>
            <w:vAlign w:val="bottom"/>
            <w:hideMark/>
          </w:tcPr>
          <w:p w14:paraId="6279F677" w14:textId="139FBE89" w:rsidR="00944EE8" w:rsidRPr="00E70F1D" w:rsidRDefault="00022374" w:rsidP="00944EE8">
            <w:pPr>
              <w:rPr>
                <w:sz w:val="22"/>
                <w:szCs w:val="22"/>
                <w:lang w:eastAsia="en-AU"/>
              </w:rPr>
            </w:pPr>
            <w:r>
              <w:rPr>
                <w:sz w:val="22"/>
                <w:szCs w:val="22"/>
                <w:lang w:eastAsia="en-AU"/>
              </w:rPr>
              <w:t>Non-Scheme projects</w:t>
            </w:r>
          </w:p>
        </w:tc>
        <w:tc>
          <w:tcPr>
            <w:tcW w:w="547" w:type="pct"/>
            <w:shd w:val="clear" w:color="auto" w:fill="C00000"/>
            <w:noWrap/>
            <w:vAlign w:val="center"/>
            <w:hideMark/>
          </w:tcPr>
          <w:p w14:paraId="7BF113A9" w14:textId="77777777" w:rsidR="00944EE8" w:rsidRPr="00E70F1D" w:rsidRDefault="00944EE8" w:rsidP="0071055F">
            <w:pPr>
              <w:jc w:val="center"/>
              <w:rPr>
                <w:sz w:val="22"/>
                <w:szCs w:val="22"/>
                <w:lang w:eastAsia="en-AU"/>
              </w:rPr>
            </w:pPr>
            <w:r w:rsidRPr="00BA13A7">
              <w:rPr>
                <w:sz w:val="22"/>
                <w:szCs w:val="22"/>
                <w:lang w:eastAsia="en-AU"/>
              </w:rPr>
              <w:t>2016</w:t>
            </w:r>
          </w:p>
        </w:tc>
        <w:tc>
          <w:tcPr>
            <w:tcW w:w="547" w:type="pct"/>
            <w:shd w:val="clear" w:color="auto" w:fill="C00000"/>
            <w:noWrap/>
            <w:vAlign w:val="center"/>
            <w:hideMark/>
          </w:tcPr>
          <w:p w14:paraId="6A8C31D4" w14:textId="77777777" w:rsidR="00944EE8" w:rsidRPr="00E70F1D" w:rsidRDefault="00944EE8" w:rsidP="0071055F">
            <w:pPr>
              <w:jc w:val="center"/>
              <w:rPr>
                <w:sz w:val="22"/>
                <w:szCs w:val="22"/>
                <w:lang w:eastAsia="en-AU"/>
              </w:rPr>
            </w:pPr>
            <w:r w:rsidRPr="00BA13A7">
              <w:rPr>
                <w:sz w:val="22"/>
                <w:szCs w:val="22"/>
                <w:lang w:eastAsia="en-AU"/>
              </w:rPr>
              <w:t>2017</w:t>
            </w:r>
          </w:p>
        </w:tc>
        <w:tc>
          <w:tcPr>
            <w:tcW w:w="547" w:type="pct"/>
            <w:shd w:val="clear" w:color="auto" w:fill="C00000"/>
            <w:noWrap/>
            <w:vAlign w:val="center"/>
            <w:hideMark/>
          </w:tcPr>
          <w:p w14:paraId="1F60808A" w14:textId="77777777" w:rsidR="00944EE8" w:rsidRPr="00E70F1D" w:rsidRDefault="00944EE8" w:rsidP="0071055F">
            <w:pPr>
              <w:jc w:val="center"/>
              <w:rPr>
                <w:sz w:val="22"/>
                <w:szCs w:val="22"/>
                <w:lang w:eastAsia="en-AU"/>
              </w:rPr>
            </w:pPr>
            <w:r w:rsidRPr="00BA13A7">
              <w:rPr>
                <w:sz w:val="22"/>
                <w:szCs w:val="22"/>
                <w:lang w:eastAsia="en-AU"/>
              </w:rPr>
              <w:t>2018</w:t>
            </w:r>
          </w:p>
        </w:tc>
        <w:tc>
          <w:tcPr>
            <w:tcW w:w="547" w:type="pct"/>
            <w:shd w:val="clear" w:color="auto" w:fill="C00000"/>
            <w:noWrap/>
            <w:vAlign w:val="center"/>
            <w:hideMark/>
          </w:tcPr>
          <w:p w14:paraId="542FDE89" w14:textId="77777777" w:rsidR="00944EE8" w:rsidRPr="00E70F1D" w:rsidRDefault="00944EE8" w:rsidP="0071055F">
            <w:pPr>
              <w:jc w:val="center"/>
              <w:rPr>
                <w:sz w:val="22"/>
                <w:szCs w:val="22"/>
                <w:lang w:eastAsia="en-AU"/>
              </w:rPr>
            </w:pPr>
            <w:r w:rsidRPr="00BA13A7">
              <w:rPr>
                <w:sz w:val="22"/>
                <w:szCs w:val="22"/>
                <w:lang w:eastAsia="en-AU"/>
              </w:rPr>
              <w:t>2019</w:t>
            </w:r>
          </w:p>
        </w:tc>
        <w:tc>
          <w:tcPr>
            <w:tcW w:w="547" w:type="pct"/>
            <w:shd w:val="clear" w:color="auto" w:fill="C00000"/>
            <w:vAlign w:val="center"/>
          </w:tcPr>
          <w:p w14:paraId="4B7914A5" w14:textId="77777777" w:rsidR="00944EE8" w:rsidRPr="00E70F1D" w:rsidRDefault="00944EE8" w:rsidP="0071055F">
            <w:pPr>
              <w:jc w:val="center"/>
              <w:rPr>
                <w:sz w:val="22"/>
                <w:szCs w:val="22"/>
                <w:lang w:eastAsia="en-AU"/>
              </w:rPr>
            </w:pPr>
            <w:r w:rsidRPr="00BA13A7">
              <w:rPr>
                <w:sz w:val="22"/>
                <w:szCs w:val="22"/>
                <w:lang w:eastAsia="en-AU"/>
              </w:rPr>
              <w:t>2020</w:t>
            </w:r>
          </w:p>
        </w:tc>
      </w:tr>
      <w:tr w:rsidR="00F37AF9" w:rsidRPr="00E70F1D" w14:paraId="645AA143" w14:textId="77777777" w:rsidTr="00F37AF9">
        <w:trPr>
          <w:trHeight w:val="300"/>
        </w:trPr>
        <w:tc>
          <w:tcPr>
            <w:tcW w:w="2264" w:type="pct"/>
            <w:shd w:val="clear" w:color="auto" w:fill="F2DBDB" w:themeFill="accent2" w:themeFillTint="33"/>
            <w:noWrap/>
            <w:vAlign w:val="bottom"/>
            <w:hideMark/>
          </w:tcPr>
          <w:p w14:paraId="1FB9AB56" w14:textId="77777777" w:rsidR="00F37AF9" w:rsidRPr="00E70F1D" w:rsidRDefault="00F37AF9" w:rsidP="00F37AF9">
            <w:pPr>
              <w:rPr>
                <w:sz w:val="22"/>
                <w:szCs w:val="22"/>
                <w:lang w:eastAsia="en-AU"/>
              </w:rPr>
            </w:pPr>
            <w:r w:rsidRPr="00BA13A7">
              <w:rPr>
                <w:sz w:val="22"/>
                <w:szCs w:val="22"/>
                <w:lang w:eastAsia="en-AU"/>
              </w:rPr>
              <w:t>Civil Construction</w:t>
            </w:r>
          </w:p>
        </w:tc>
        <w:tc>
          <w:tcPr>
            <w:tcW w:w="547" w:type="pct"/>
            <w:shd w:val="clear" w:color="auto" w:fill="auto"/>
            <w:noWrap/>
            <w:vAlign w:val="center"/>
          </w:tcPr>
          <w:p w14:paraId="30EEC501" w14:textId="3408D051" w:rsidR="00F37AF9" w:rsidRPr="00E70F1D" w:rsidRDefault="00F37AF9" w:rsidP="0071055F">
            <w:pPr>
              <w:jc w:val="center"/>
              <w:rPr>
                <w:b w:val="0"/>
                <w:sz w:val="22"/>
                <w:szCs w:val="22"/>
                <w:lang w:eastAsia="en-AU"/>
              </w:rPr>
            </w:pPr>
            <w:r w:rsidRPr="003E0CD9">
              <w:rPr>
                <w:b w:val="0"/>
                <w:color w:val="000000" w:themeColor="text1"/>
                <w:sz w:val="22"/>
                <w:szCs w:val="22"/>
                <w:lang w:eastAsia="en-AU"/>
              </w:rPr>
              <w:t>4.06</w:t>
            </w:r>
          </w:p>
        </w:tc>
        <w:tc>
          <w:tcPr>
            <w:tcW w:w="547" w:type="pct"/>
            <w:shd w:val="clear" w:color="auto" w:fill="auto"/>
            <w:noWrap/>
            <w:vAlign w:val="center"/>
          </w:tcPr>
          <w:p w14:paraId="53088B22" w14:textId="512C7E5A" w:rsidR="00F37AF9" w:rsidRPr="00E70F1D" w:rsidRDefault="00F37AF9" w:rsidP="0071055F">
            <w:pPr>
              <w:jc w:val="center"/>
              <w:rPr>
                <w:b w:val="0"/>
                <w:sz w:val="22"/>
                <w:szCs w:val="22"/>
                <w:lang w:eastAsia="en-AU"/>
              </w:rPr>
            </w:pPr>
            <w:r w:rsidRPr="003E0CD9">
              <w:rPr>
                <w:b w:val="0"/>
                <w:color w:val="000000" w:themeColor="text1"/>
                <w:sz w:val="22"/>
                <w:szCs w:val="22"/>
                <w:lang w:eastAsia="en-AU"/>
              </w:rPr>
              <w:t>3.84</w:t>
            </w:r>
          </w:p>
        </w:tc>
        <w:tc>
          <w:tcPr>
            <w:tcW w:w="547" w:type="pct"/>
            <w:shd w:val="clear" w:color="auto" w:fill="auto"/>
            <w:noWrap/>
            <w:vAlign w:val="center"/>
          </w:tcPr>
          <w:p w14:paraId="09CE740B" w14:textId="32F8351D" w:rsidR="00F37AF9" w:rsidRPr="00E70F1D" w:rsidRDefault="00F37AF9" w:rsidP="0071055F">
            <w:pPr>
              <w:jc w:val="center"/>
              <w:rPr>
                <w:b w:val="0"/>
                <w:sz w:val="22"/>
                <w:szCs w:val="22"/>
                <w:lang w:eastAsia="en-AU"/>
              </w:rPr>
            </w:pPr>
            <w:r w:rsidRPr="003E0CD9">
              <w:rPr>
                <w:b w:val="0"/>
                <w:color w:val="000000" w:themeColor="text1"/>
                <w:sz w:val="22"/>
                <w:szCs w:val="22"/>
                <w:lang w:eastAsia="en-AU"/>
              </w:rPr>
              <w:t>3.57</w:t>
            </w:r>
          </w:p>
        </w:tc>
        <w:tc>
          <w:tcPr>
            <w:tcW w:w="547" w:type="pct"/>
            <w:shd w:val="clear" w:color="auto" w:fill="auto"/>
            <w:noWrap/>
            <w:vAlign w:val="center"/>
          </w:tcPr>
          <w:p w14:paraId="5046718F" w14:textId="771A5B05" w:rsidR="00F37AF9" w:rsidRPr="00E70F1D" w:rsidRDefault="00F37AF9" w:rsidP="0071055F">
            <w:pPr>
              <w:jc w:val="center"/>
              <w:rPr>
                <w:b w:val="0"/>
                <w:color w:val="000000" w:themeColor="text1"/>
                <w:sz w:val="22"/>
                <w:szCs w:val="22"/>
                <w:lang w:eastAsia="en-AU"/>
              </w:rPr>
            </w:pPr>
            <w:r w:rsidRPr="003E0CD9">
              <w:rPr>
                <w:b w:val="0"/>
                <w:color w:val="000000" w:themeColor="text1"/>
                <w:sz w:val="22"/>
                <w:szCs w:val="22"/>
                <w:lang w:eastAsia="en-AU"/>
              </w:rPr>
              <w:t>4.51</w:t>
            </w:r>
          </w:p>
        </w:tc>
        <w:tc>
          <w:tcPr>
            <w:tcW w:w="547" w:type="pct"/>
            <w:vAlign w:val="center"/>
          </w:tcPr>
          <w:p w14:paraId="397F5131" w14:textId="4922C594" w:rsidR="00F37AF9" w:rsidRPr="0071055F" w:rsidRDefault="00F37AF9" w:rsidP="0071055F">
            <w:pPr>
              <w:jc w:val="center"/>
              <w:rPr>
                <w:bCs/>
                <w:color w:val="C00000"/>
                <w:sz w:val="22"/>
                <w:szCs w:val="22"/>
              </w:rPr>
            </w:pPr>
            <w:r w:rsidRPr="0071055F">
              <w:rPr>
                <w:bCs/>
                <w:color w:val="C00000"/>
                <w:sz w:val="22"/>
                <w:szCs w:val="22"/>
              </w:rPr>
              <w:t>3.20</w:t>
            </w:r>
          </w:p>
        </w:tc>
      </w:tr>
      <w:tr w:rsidR="00F37AF9" w:rsidRPr="00E70F1D" w14:paraId="2389F78D" w14:textId="77777777" w:rsidTr="003A29C2">
        <w:trPr>
          <w:trHeight w:val="300"/>
        </w:trPr>
        <w:tc>
          <w:tcPr>
            <w:tcW w:w="2264" w:type="pct"/>
            <w:shd w:val="clear" w:color="auto" w:fill="F2DBDB" w:themeFill="accent2" w:themeFillTint="33"/>
            <w:noWrap/>
            <w:vAlign w:val="bottom"/>
          </w:tcPr>
          <w:p w14:paraId="74F2DED0" w14:textId="216D1F0B" w:rsidR="00F37AF9" w:rsidRPr="00BA13A7" w:rsidRDefault="00F37AF9" w:rsidP="00F37AF9">
            <w:pPr>
              <w:rPr>
                <w:sz w:val="22"/>
                <w:szCs w:val="22"/>
                <w:lang w:eastAsia="en-AU"/>
              </w:rPr>
            </w:pPr>
            <w:r w:rsidRPr="00BA13A7">
              <w:rPr>
                <w:sz w:val="22"/>
                <w:szCs w:val="22"/>
                <w:lang w:eastAsia="en-AU"/>
              </w:rPr>
              <w:t>Commercial Construction</w:t>
            </w:r>
          </w:p>
        </w:tc>
        <w:tc>
          <w:tcPr>
            <w:tcW w:w="547" w:type="pct"/>
            <w:shd w:val="clear" w:color="auto" w:fill="auto"/>
            <w:noWrap/>
            <w:vAlign w:val="center"/>
          </w:tcPr>
          <w:p w14:paraId="245AD4B0" w14:textId="36B3920F" w:rsidR="00F37AF9" w:rsidRPr="003E0CD9" w:rsidRDefault="00F37AF9" w:rsidP="0071055F">
            <w:pPr>
              <w:jc w:val="center"/>
              <w:rPr>
                <w:b w:val="0"/>
                <w:color w:val="000000" w:themeColor="text1"/>
                <w:sz w:val="22"/>
                <w:szCs w:val="22"/>
                <w:lang w:eastAsia="en-AU"/>
              </w:rPr>
            </w:pPr>
            <w:r w:rsidRPr="003E0CD9">
              <w:rPr>
                <w:b w:val="0"/>
                <w:color w:val="000000" w:themeColor="text1"/>
                <w:sz w:val="22"/>
                <w:szCs w:val="22"/>
                <w:lang w:eastAsia="en-AU"/>
              </w:rPr>
              <w:t>12.27</w:t>
            </w:r>
          </w:p>
        </w:tc>
        <w:tc>
          <w:tcPr>
            <w:tcW w:w="547" w:type="pct"/>
            <w:shd w:val="clear" w:color="auto" w:fill="auto"/>
            <w:noWrap/>
            <w:vAlign w:val="center"/>
          </w:tcPr>
          <w:p w14:paraId="4B9E38FB" w14:textId="21F72611" w:rsidR="00F37AF9" w:rsidRPr="003E0CD9" w:rsidRDefault="00F37AF9" w:rsidP="0071055F">
            <w:pPr>
              <w:jc w:val="center"/>
              <w:rPr>
                <w:b w:val="0"/>
                <w:color w:val="000000" w:themeColor="text1"/>
                <w:sz w:val="22"/>
                <w:szCs w:val="22"/>
                <w:lang w:eastAsia="en-AU"/>
              </w:rPr>
            </w:pPr>
            <w:r w:rsidRPr="003E0CD9">
              <w:rPr>
                <w:b w:val="0"/>
                <w:color w:val="000000" w:themeColor="text1"/>
                <w:sz w:val="22"/>
                <w:szCs w:val="22"/>
                <w:lang w:eastAsia="en-AU"/>
              </w:rPr>
              <w:t>11.73</w:t>
            </w:r>
          </w:p>
        </w:tc>
        <w:tc>
          <w:tcPr>
            <w:tcW w:w="547" w:type="pct"/>
            <w:shd w:val="clear" w:color="auto" w:fill="auto"/>
            <w:noWrap/>
            <w:vAlign w:val="center"/>
          </w:tcPr>
          <w:p w14:paraId="0FFCD53F" w14:textId="217C11C6" w:rsidR="00F37AF9" w:rsidRPr="003E0CD9" w:rsidRDefault="00F37AF9" w:rsidP="0071055F">
            <w:pPr>
              <w:jc w:val="center"/>
              <w:rPr>
                <w:b w:val="0"/>
                <w:color w:val="000000" w:themeColor="text1"/>
                <w:sz w:val="22"/>
                <w:szCs w:val="22"/>
                <w:lang w:eastAsia="en-AU"/>
              </w:rPr>
            </w:pPr>
            <w:r w:rsidRPr="003E0CD9">
              <w:rPr>
                <w:b w:val="0"/>
                <w:color w:val="000000" w:themeColor="text1"/>
                <w:sz w:val="22"/>
                <w:szCs w:val="22"/>
                <w:lang w:eastAsia="en-AU"/>
              </w:rPr>
              <w:t>10.85</w:t>
            </w:r>
          </w:p>
        </w:tc>
        <w:tc>
          <w:tcPr>
            <w:tcW w:w="547" w:type="pct"/>
            <w:shd w:val="clear" w:color="auto" w:fill="auto"/>
            <w:noWrap/>
            <w:vAlign w:val="center"/>
          </w:tcPr>
          <w:p w14:paraId="718D801D" w14:textId="2FC2AA3A" w:rsidR="00F37AF9" w:rsidRPr="003E0CD9" w:rsidRDefault="00F37AF9" w:rsidP="0071055F">
            <w:pPr>
              <w:jc w:val="center"/>
              <w:rPr>
                <w:b w:val="0"/>
                <w:color w:val="000000" w:themeColor="text1"/>
                <w:sz w:val="22"/>
                <w:szCs w:val="22"/>
                <w:lang w:eastAsia="en-AU"/>
              </w:rPr>
            </w:pPr>
            <w:r w:rsidRPr="003E0CD9">
              <w:rPr>
                <w:b w:val="0"/>
                <w:color w:val="000000" w:themeColor="text1"/>
                <w:sz w:val="22"/>
                <w:szCs w:val="22"/>
                <w:lang w:eastAsia="en-AU"/>
              </w:rPr>
              <w:t>11.08</w:t>
            </w:r>
          </w:p>
        </w:tc>
        <w:tc>
          <w:tcPr>
            <w:tcW w:w="547" w:type="pct"/>
            <w:vAlign w:val="center"/>
          </w:tcPr>
          <w:p w14:paraId="5C78DB82" w14:textId="5A094FFB" w:rsidR="00F37AF9" w:rsidRPr="0071055F" w:rsidRDefault="00F37AF9" w:rsidP="0071055F">
            <w:pPr>
              <w:jc w:val="center"/>
              <w:rPr>
                <w:bCs/>
                <w:color w:val="C00000"/>
                <w:sz w:val="22"/>
                <w:szCs w:val="22"/>
              </w:rPr>
            </w:pPr>
            <w:r w:rsidRPr="0071055F">
              <w:rPr>
                <w:bCs/>
                <w:color w:val="C00000"/>
                <w:sz w:val="22"/>
                <w:szCs w:val="22"/>
              </w:rPr>
              <w:t>9.64</w:t>
            </w:r>
          </w:p>
        </w:tc>
      </w:tr>
      <w:tr w:rsidR="00F37AF9" w:rsidRPr="00E70F1D" w14:paraId="7969161C" w14:textId="77777777" w:rsidTr="003A29C2">
        <w:trPr>
          <w:trHeight w:val="300"/>
        </w:trPr>
        <w:tc>
          <w:tcPr>
            <w:tcW w:w="2264" w:type="pct"/>
            <w:shd w:val="clear" w:color="auto" w:fill="F2DBDB" w:themeFill="accent2" w:themeFillTint="33"/>
            <w:noWrap/>
            <w:vAlign w:val="bottom"/>
            <w:hideMark/>
          </w:tcPr>
          <w:p w14:paraId="4D795EC9" w14:textId="77777777" w:rsidR="00F37AF9" w:rsidRPr="00E70F1D" w:rsidRDefault="00F37AF9" w:rsidP="00F37AF9">
            <w:pPr>
              <w:rPr>
                <w:sz w:val="22"/>
                <w:szCs w:val="22"/>
                <w:lang w:eastAsia="en-AU"/>
              </w:rPr>
            </w:pPr>
            <w:r w:rsidRPr="00BA13A7">
              <w:rPr>
                <w:sz w:val="22"/>
                <w:szCs w:val="22"/>
                <w:lang w:eastAsia="en-AU"/>
              </w:rPr>
              <w:t>Combined</w:t>
            </w:r>
          </w:p>
        </w:tc>
        <w:tc>
          <w:tcPr>
            <w:tcW w:w="547" w:type="pct"/>
            <w:shd w:val="clear" w:color="auto" w:fill="auto"/>
            <w:noWrap/>
            <w:vAlign w:val="center"/>
            <w:hideMark/>
          </w:tcPr>
          <w:p w14:paraId="44361E56" w14:textId="77777777" w:rsidR="00F37AF9" w:rsidRPr="00E70F1D" w:rsidRDefault="00F37AF9" w:rsidP="0071055F">
            <w:pPr>
              <w:jc w:val="center"/>
              <w:rPr>
                <w:b w:val="0"/>
                <w:sz w:val="22"/>
                <w:szCs w:val="22"/>
                <w:lang w:eastAsia="en-AU"/>
              </w:rPr>
            </w:pPr>
            <w:r w:rsidRPr="003E0CD9">
              <w:rPr>
                <w:b w:val="0"/>
                <w:color w:val="000000" w:themeColor="text1"/>
                <w:sz w:val="22"/>
                <w:szCs w:val="22"/>
                <w:lang w:eastAsia="en-AU"/>
              </w:rPr>
              <w:t>8.91</w:t>
            </w:r>
          </w:p>
        </w:tc>
        <w:tc>
          <w:tcPr>
            <w:tcW w:w="547" w:type="pct"/>
            <w:shd w:val="clear" w:color="auto" w:fill="auto"/>
            <w:noWrap/>
            <w:vAlign w:val="center"/>
            <w:hideMark/>
          </w:tcPr>
          <w:p w14:paraId="6B36907F" w14:textId="77777777" w:rsidR="00F37AF9" w:rsidRPr="00E70F1D" w:rsidRDefault="00F37AF9" w:rsidP="0071055F">
            <w:pPr>
              <w:jc w:val="center"/>
              <w:rPr>
                <w:b w:val="0"/>
                <w:sz w:val="22"/>
                <w:szCs w:val="22"/>
                <w:lang w:eastAsia="en-AU"/>
              </w:rPr>
            </w:pPr>
            <w:r w:rsidRPr="003E0CD9">
              <w:rPr>
                <w:b w:val="0"/>
                <w:color w:val="000000" w:themeColor="text1"/>
                <w:sz w:val="22"/>
                <w:szCs w:val="22"/>
                <w:lang w:eastAsia="en-AU"/>
              </w:rPr>
              <w:t>8.10</w:t>
            </w:r>
          </w:p>
        </w:tc>
        <w:tc>
          <w:tcPr>
            <w:tcW w:w="547" w:type="pct"/>
            <w:shd w:val="clear" w:color="auto" w:fill="auto"/>
            <w:noWrap/>
            <w:vAlign w:val="center"/>
            <w:hideMark/>
          </w:tcPr>
          <w:p w14:paraId="27524E60" w14:textId="77777777" w:rsidR="00F37AF9" w:rsidRPr="00E70F1D" w:rsidRDefault="00F37AF9" w:rsidP="0071055F">
            <w:pPr>
              <w:jc w:val="center"/>
              <w:rPr>
                <w:b w:val="0"/>
                <w:sz w:val="22"/>
                <w:szCs w:val="22"/>
                <w:lang w:eastAsia="en-AU"/>
              </w:rPr>
            </w:pPr>
            <w:r w:rsidRPr="003E0CD9">
              <w:rPr>
                <w:b w:val="0"/>
                <w:color w:val="000000" w:themeColor="text1"/>
                <w:sz w:val="22"/>
                <w:szCs w:val="22"/>
                <w:lang w:eastAsia="en-AU"/>
              </w:rPr>
              <w:t>7.63</w:t>
            </w:r>
          </w:p>
        </w:tc>
        <w:tc>
          <w:tcPr>
            <w:tcW w:w="547" w:type="pct"/>
            <w:shd w:val="clear" w:color="auto" w:fill="auto"/>
            <w:noWrap/>
            <w:vAlign w:val="center"/>
            <w:hideMark/>
          </w:tcPr>
          <w:p w14:paraId="1B9584A1" w14:textId="77777777" w:rsidR="00F37AF9" w:rsidRPr="00E70F1D" w:rsidRDefault="00F37AF9" w:rsidP="0071055F">
            <w:pPr>
              <w:jc w:val="center"/>
              <w:rPr>
                <w:b w:val="0"/>
                <w:color w:val="000000" w:themeColor="text1"/>
                <w:sz w:val="22"/>
                <w:szCs w:val="22"/>
                <w:lang w:eastAsia="en-AU"/>
              </w:rPr>
            </w:pPr>
            <w:r w:rsidRPr="003E0CD9">
              <w:rPr>
                <w:b w:val="0"/>
                <w:color w:val="000000" w:themeColor="text1"/>
                <w:sz w:val="22"/>
                <w:szCs w:val="22"/>
                <w:lang w:eastAsia="en-AU"/>
              </w:rPr>
              <w:t>8.42</w:t>
            </w:r>
          </w:p>
        </w:tc>
        <w:tc>
          <w:tcPr>
            <w:tcW w:w="547" w:type="pct"/>
            <w:vAlign w:val="center"/>
          </w:tcPr>
          <w:p w14:paraId="520DE077" w14:textId="77777777" w:rsidR="00F37AF9" w:rsidRPr="0071055F" w:rsidRDefault="00F37AF9" w:rsidP="0071055F">
            <w:pPr>
              <w:jc w:val="center"/>
              <w:rPr>
                <w:bCs/>
                <w:color w:val="C00000"/>
                <w:sz w:val="22"/>
                <w:szCs w:val="22"/>
              </w:rPr>
            </w:pPr>
            <w:r w:rsidRPr="0071055F">
              <w:rPr>
                <w:bCs/>
                <w:color w:val="C00000"/>
                <w:sz w:val="22"/>
                <w:szCs w:val="22"/>
              </w:rPr>
              <w:t>6.68</w:t>
            </w:r>
          </w:p>
        </w:tc>
      </w:tr>
    </w:tbl>
    <w:bookmarkStart w:id="19" w:name="_Toc95836654"/>
    <w:p w14:paraId="4F822B0E" w14:textId="77777777" w:rsidR="00CC11EC" w:rsidRPr="00044E70" w:rsidRDefault="00503447" w:rsidP="003932C5">
      <w:pPr>
        <w:pStyle w:val="Heading2"/>
      </w:pPr>
      <w:r w:rsidRPr="00044E70">
        <w:rPr>
          <w:noProof/>
          <w:lang w:eastAsia="en-AU"/>
        </w:rPr>
        <w:lastRenderedPageBreak/>
        <mc:AlternateContent>
          <mc:Choice Requires="wpg">
            <w:drawing>
              <wp:anchor distT="0" distB="0" distL="114300" distR="114300" simplePos="0" relativeHeight="251677184" behindDoc="1" locked="0" layoutInCell="1" allowOverlap="1" wp14:anchorId="130215FE" wp14:editId="29B4C454">
                <wp:simplePos x="0" y="0"/>
                <wp:positionH relativeFrom="margin">
                  <wp:posOffset>-171450</wp:posOffset>
                </wp:positionH>
                <wp:positionV relativeFrom="paragraph">
                  <wp:posOffset>91006</wp:posOffset>
                </wp:positionV>
                <wp:extent cx="6010275" cy="3267710"/>
                <wp:effectExtent l="0" t="0" r="28575" b="27940"/>
                <wp:wrapNone/>
                <wp:docPr id="220" name="Group 220"/>
                <wp:cNvGraphicFramePr/>
                <a:graphic xmlns:a="http://schemas.openxmlformats.org/drawingml/2006/main">
                  <a:graphicData uri="http://schemas.microsoft.com/office/word/2010/wordprocessingGroup">
                    <wpg:wgp>
                      <wpg:cNvGrpSpPr/>
                      <wpg:grpSpPr>
                        <a:xfrm>
                          <a:off x="0" y="0"/>
                          <a:ext cx="6010275" cy="3267710"/>
                          <a:chOff x="0" y="33280"/>
                          <a:chExt cx="5867767" cy="3891448"/>
                        </a:xfrm>
                      </wpg:grpSpPr>
                      <wps:wsp>
                        <wps:cNvPr id="221" name="Rectangle 221"/>
                        <wps:cNvSpPr/>
                        <wps:spPr>
                          <a:xfrm>
                            <a:off x="0" y="76126"/>
                            <a:ext cx="5867767" cy="3848602"/>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Rectangle 222"/>
                        <wps:cNvSpPr/>
                        <wps:spPr>
                          <a:xfrm>
                            <a:off x="116953" y="33280"/>
                            <a:ext cx="2977553" cy="735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2C308F" id="Group 220" o:spid="_x0000_s1026" style="position:absolute;margin-left:-13.5pt;margin-top:7.15pt;width:473.25pt;height:257.3pt;z-index:-251639296;mso-position-horizontal-relative:margin;mso-width-relative:margin;mso-height-relative:margin" coordorigin=",332" coordsize="58677,38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">
                <v:rect id="Rectangle 221" o:spid="_x0000_s1027" style="position:absolute;top:761;width:58677;height:38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" filled="f" strokecolor="#484329 [814]" strokeweight="2pt"/>
                <v:rect id="Rectangle 222" o:spid="_x0000_s1028" style="position:absolute;left:1169;top:332;width:29776;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" fillcolor="white [3212]" stroked="f" strokeweight="2pt"/>
                <w10:wrap anchorx="margin"/>
              </v:group>
            </w:pict>
          </mc:Fallback>
        </mc:AlternateContent>
      </w:r>
      <w:r w:rsidR="00BA13A7" w:rsidRPr="00044E70">
        <w:rPr>
          <w:rStyle w:val="Heading1Char"/>
          <w:b/>
          <w:color w:val="auto"/>
          <w:sz w:val="32"/>
          <w:szCs w:val="44"/>
        </w:rPr>
        <w:t>INJURY FREQUENCY RATES</w:t>
      </w:r>
      <w:r w:rsidR="00883E30" w:rsidRPr="00044E70">
        <w:rPr>
          <w:rStyle w:val="Heading1Char"/>
          <w:b/>
          <w:color w:val="auto"/>
          <w:sz w:val="32"/>
          <w:szCs w:val="44"/>
        </w:rPr>
        <w:t xml:space="preserve"> – TRIFR</w:t>
      </w:r>
      <w:bookmarkEnd w:id="19"/>
    </w:p>
    <w:p w14:paraId="4FBA8DBA" w14:textId="77777777" w:rsidR="00DF53F6" w:rsidRPr="004E47A2" w:rsidRDefault="003D1F5C" w:rsidP="003932C5">
      <w:pPr>
        <w:rPr>
          <w:sz w:val="20"/>
          <w:szCs w:val="20"/>
        </w:rPr>
      </w:pPr>
      <w:r>
        <w:rPr>
          <w:noProof/>
          <w:lang w:eastAsia="en-AU"/>
        </w:rPr>
        <w:drawing>
          <wp:anchor distT="0" distB="0" distL="114300" distR="114300" simplePos="0" relativeHeight="251676160" behindDoc="1" locked="0" layoutInCell="1" allowOverlap="1" wp14:anchorId="28145B63" wp14:editId="6768F982">
            <wp:simplePos x="0" y="0"/>
            <wp:positionH relativeFrom="margin">
              <wp:align>right</wp:align>
            </wp:positionH>
            <wp:positionV relativeFrom="paragraph">
              <wp:posOffset>11430</wp:posOffset>
            </wp:positionV>
            <wp:extent cx="3959860" cy="1912620"/>
            <wp:effectExtent l="0" t="0" r="2540" b="0"/>
            <wp:wrapTight wrapText="bothSides">
              <wp:wrapPolygon edited="0">
                <wp:start x="0" y="0"/>
                <wp:lineTo x="0" y="21299"/>
                <wp:lineTo x="21510" y="21299"/>
                <wp:lineTo x="21510" y="0"/>
                <wp:lineTo x="0" y="0"/>
              </wp:wrapPolygon>
            </wp:wrapTight>
            <wp:docPr id="27" name="Chart 27" descr="This graph shows the split of the total recorded injury frequency rate between lost time injuries and medically treated injuries from 2016 to 2020.">
              <a:extLst xmlns:a="http://schemas.openxmlformats.org/drawingml/2006/main">
                <a:ext uri="{FF2B5EF4-FFF2-40B4-BE49-F238E27FC236}">
                  <a16:creationId xmlns:a16="http://schemas.microsoft.com/office/drawing/2014/main" id="{5489A953-FF7E-4CBE-8132-8314EEE269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42DC0A03" w14:textId="77777777" w:rsidR="003D1F5C" w:rsidRDefault="003D1F5C" w:rsidP="003932C5">
      <w:pPr>
        <w:rPr>
          <w:b w:val="0"/>
          <w:bCs/>
          <w:sz w:val="22"/>
          <w:szCs w:val="22"/>
        </w:rPr>
      </w:pPr>
    </w:p>
    <w:p w14:paraId="0E78EF15" w14:textId="77777777" w:rsidR="00E75BD1" w:rsidRPr="00BA13A7" w:rsidRDefault="00BD1CD4" w:rsidP="003932C5">
      <w:pPr>
        <w:rPr>
          <w:b w:val="0"/>
          <w:bCs/>
          <w:sz w:val="22"/>
          <w:szCs w:val="22"/>
        </w:rPr>
      </w:pPr>
      <w:r w:rsidRPr="00BA13A7">
        <w:rPr>
          <w:b w:val="0"/>
          <w:bCs/>
          <w:sz w:val="22"/>
          <w:szCs w:val="22"/>
        </w:rPr>
        <w:t>The total</w:t>
      </w:r>
      <w:r w:rsidR="00DF53F6" w:rsidRPr="00BA13A7">
        <w:rPr>
          <w:b w:val="0"/>
          <w:bCs/>
          <w:sz w:val="22"/>
          <w:szCs w:val="22"/>
        </w:rPr>
        <w:t xml:space="preserve"> recorded injury frequency </w:t>
      </w:r>
      <w:r w:rsidR="00375D7E" w:rsidRPr="00BA13A7">
        <w:rPr>
          <w:b w:val="0"/>
          <w:bCs/>
          <w:sz w:val="22"/>
          <w:szCs w:val="22"/>
        </w:rPr>
        <w:t>rate</w:t>
      </w:r>
      <w:r w:rsidR="00C50051">
        <w:rPr>
          <w:b w:val="0"/>
          <w:bCs/>
          <w:sz w:val="22"/>
          <w:szCs w:val="22"/>
        </w:rPr>
        <w:t xml:space="preserve"> (TRIFR) for Scheme companies</w:t>
      </w:r>
      <w:r w:rsidR="00375D7E" w:rsidRPr="00BA13A7">
        <w:rPr>
          <w:b w:val="0"/>
          <w:bCs/>
          <w:sz w:val="22"/>
          <w:szCs w:val="22"/>
        </w:rPr>
        <w:t xml:space="preserve"> is</w:t>
      </w:r>
      <w:r w:rsidRPr="00BA13A7">
        <w:rPr>
          <w:b w:val="0"/>
          <w:bCs/>
          <w:sz w:val="22"/>
          <w:szCs w:val="22"/>
        </w:rPr>
        <w:t xml:space="preserve"> calculated by combining</w:t>
      </w:r>
      <w:r w:rsidR="00375D7E" w:rsidRPr="00BA13A7">
        <w:rPr>
          <w:b w:val="0"/>
          <w:bCs/>
          <w:sz w:val="22"/>
          <w:szCs w:val="22"/>
        </w:rPr>
        <w:t xml:space="preserve"> LTI</w:t>
      </w:r>
      <w:r w:rsidR="00445928" w:rsidRPr="00BA13A7">
        <w:rPr>
          <w:b w:val="0"/>
          <w:bCs/>
          <w:sz w:val="22"/>
          <w:szCs w:val="22"/>
        </w:rPr>
        <w:t>FR</w:t>
      </w:r>
      <w:r w:rsidR="00375D7E" w:rsidRPr="00BA13A7">
        <w:rPr>
          <w:b w:val="0"/>
          <w:bCs/>
          <w:sz w:val="22"/>
          <w:szCs w:val="22"/>
        </w:rPr>
        <w:t xml:space="preserve"> and MTI</w:t>
      </w:r>
      <w:r w:rsidR="00445928" w:rsidRPr="00BA13A7">
        <w:rPr>
          <w:b w:val="0"/>
          <w:bCs/>
          <w:sz w:val="22"/>
          <w:szCs w:val="22"/>
        </w:rPr>
        <w:t>FR</w:t>
      </w:r>
      <w:r w:rsidR="00375D7E" w:rsidRPr="00BA13A7">
        <w:rPr>
          <w:b w:val="0"/>
          <w:bCs/>
          <w:sz w:val="22"/>
          <w:szCs w:val="22"/>
        </w:rPr>
        <w:t>.</w:t>
      </w:r>
      <w:r w:rsidR="00700584" w:rsidRPr="00BA13A7">
        <w:rPr>
          <w:b w:val="0"/>
          <w:bCs/>
          <w:sz w:val="22"/>
          <w:szCs w:val="22"/>
        </w:rPr>
        <w:t xml:space="preserve"> </w:t>
      </w:r>
    </w:p>
    <w:p w14:paraId="5078B1E0" w14:textId="77777777" w:rsidR="00E75BD1" w:rsidRPr="00BA13A7" w:rsidRDefault="00E75BD1" w:rsidP="003932C5">
      <w:pPr>
        <w:rPr>
          <w:b w:val="0"/>
          <w:bCs/>
          <w:sz w:val="22"/>
          <w:szCs w:val="22"/>
        </w:rPr>
      </w:pPr>
    </w:p>
    <w:p w14:paraId="414CAF86" w14:textId="356842E4" w:rsidR="00375D7E" w:rsidRPr="00BA13A7" w:rsidRDefault="00A80E0E" w:rsidP="003932C5">
      <w:pPr>
        <w:rPr>
          <w:b w:val="0"/>
          <w:bCs/>
          <w:sz w:val="22"/>
          <w:szCs w:val="22"/>
        </w:rPr>
      </w:pPr>
      <w:r w:rsidRPr="00BA13A7">
        <w:rPr>
          <w:b w:val="0"/>
          <w:bCs/>
          <w:sz w:val="22"/>
          <w:szCs w:val="22"/>
        </w:rPr>
        <w:t>From 2016-2020</w:t>
      </w:r>
      <w:r w:rsidR="00E75BD1" w:rsidRPr="00BA13A7">
        <w:rPr>
          <w:b w:val="0"/>
          <w:bCs/>
          <w:sz w:val="22"/>
          <w:szCs w:val="22"/>
        </w:rPr>
        <w:t xml:space="preserve"> </w:t>
      </w:r>
      <w:r w:rsidR="00C50051">
        <w:rPr>
          <w:b w:val="0"/>
          <w:bCs/>
          <w:sz w:val="22"/>
          <w:szCs w:val="22"/>
        </w:rPr>
        <w:t xml:space="preserve">the </w:t>
      </w:r>
      <w:r w:rsidR="00E75BD1" w:rsidRPr="00BA13A7">
        <w:rPr>
          <w:b w:val="0"/>
          <w:bCs/>
          <w:sz w:val="22"/>
          <w:szCs w:val="22"/>
        </w:rPr>
        <w:t>TRIFR has trended s</w:t>
      </w:r>
      <w:r w:rsidR="002C32A6">
        <w:rPr>
          <w:b w:val="0"/>
          <w:bCs/>
          <w:sz w:val="22"/>
          <w:szCs w:val="22"/>
        </w:rPr>
        <w:t>ubstantially</w:t>
      </w:r>
      <w:r w:rsidR="00E75BD1" w:rsidRPr="00BA13A7">
        <w:rPr>
          <w:b w:val="0"/>
          <w:bCs/>
          <w:sz w:val="22"/>
          <w:szCs w:val="22"/>
        </w:rPr>
        <w:t xml:space="preserve"> lower.</w:t>
      </w:r>
      <w:r w:rsidR="003D1F5C" w:rsidRPr="003D1F5C">
        <w:rPr>
          <w:noProof/>
        </w:rPr>
        <w:t xml:space="preserve"> </w:t>
      </w:r>
    </w:p>
    <w:tbl>
      <w:tblPr>
        <w:tblpPr w:leftFromText="180" w:rightFromText="180" w:vertAnchor="text" w:tblpY="35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njury Frequency Rate"/>
        <w:tblDescription w:val="This table shows the total recorded injury frequency rate, the lost time injury frequency rate, and the medically treated injury frequency rate from 2016 to 2020."/>
      </w:tblPr>
      <w:tblGrid>
        <w:gridCol w:w="1911"/>
        <w:gridCol w:w="1421"/>
        <w:gridCol w:w="1421"/>
        <w:gridCol w:w="1421"/>
        <w:gridCol w:w="1421"/>
        <w:gridCol w:w="1421"/>
      </w:tblGrid>
      <w:tr w:rsidR="00C50051" w:rsidRPr="003312ED" w14:paraId="37C051BB" w14:textId="77777777" w:rsidTr="00C50051">
        <w:trPr>
          <w:trHeight w:val="300"/>
        </w:trPr>
        <w:tc>
          <w:tcPr>
            <w:tcW w:w="1060" w:type="pct"/>
            <w:shd w:val="clear" w:color="auto" w:fill="C00000"/>
            <w:noWrap/>
            <w:vAlign w:val="bottom"/>
            <w:hideMark/>
          </w:tcPr>
          <w:p w14:paraId="35F676A8" w14:textId="77777777" w:rsidR="00C50051" w:rsidRPr="00036764" w:rsidRDefault="00C50051" w:rsidP="00C50051">
            <w:pPr>
              <w:rPr>
                <w:sz w:val="22"/>
                <w:szCs w:val="22"/>
                <w:lang w:eastAsia="en-AU"/>
              </w:rPr>
            </w:pPr>
          </w:p>
        </w:tc>
        <w:tc>
          <w:tcPr>
            <w:tcW w:w="788" w:type="pct"/>
            <w:shd w:val="clear" w:color="auto" w:fill="C00000"/>
            <w:noWrap/>
            <w:vAlign w:val="center"/>
            <w:hideMark/>
          </w:tcPr>
          <w:p w14:paraId="4B32CFBD" w14:textId="77777777" w:rsidR="00C50051" w:rsidRPr="00036764" w:rsidRDefault="00C50051" w:rsidP="0071055F">
            <w:pPr>
              <w:jc w:val="center"/>
              <w:rPr>
                <w:sz w:val="22"/>
                <w:szCs w:val="22"/>
                <w:lang w:eastAsia="en-AU"/>
              </w:rPr>
            </w:pPr>
            <w:r w:rsidRPr="00036764">
              <w:rPr>
                <w:sz w:val="22"/>
                <w:szCs w:val="22"/>
                <w:lang w:eastAsia="en-AU"/>
              </w:rPr>
              <w:t>2016</w:t>
            </w:r>
          </w:p>
        </w:tc>
        <w:tc>
          <w:tcPr>
            <w:tcW w:w="788" w:type="pct"/>
            <w:shd w:val="clear" w:color="auto" w:fill="C00000"/>
            <w:noWrap/>
            <w:vAlign w:val="center"/>
            <w:hideMark/>
          </w:tcPr>
          <w:p w14:paraId="77587527" w14:textId="77777777" w:rsidR="00C50051" w:rsidRPr="00036764" w:rsidRDefault="00C50051" w:rsidP="0071055F">
            <w:pPr>
              <w:jc w:val="center"/>
              <w:rPr>
                <w:sz w:val="22"/>
                <w:szCs w:val="22"/>
                <w:lang w:eastAsia="en-AU"/>
              </w:rPr>
            </w:pPr>
            <w:r w:rsidRPr="00036764">
              <w:rPr>
                <w:sz w:val="22"/>
                <w:szCs w:val="22"/>
                <w:lang w:eastAsia="en-AU"/>
              </w:rPr>
              <w:t>2017</w:t>
            </w:r>
          </w:p>
        </w:tc>
        <w:tc>
          <w:tcPr>
            <w:tcW w:w="788" w:type="pct"/>
            <w:shd w:val="clear" w:color="auto" w:fill="C00000"/>
            <w:noWrap/>
            <w:vAlign w:val="center"/>
            <w:hideMark/>
          </w:tcPr>
          <w:p w14:paraId="17933DCD" w14:textId="77777777" w:rsidR="00C50051" w:rsidRPr="00036764" w:rsidRDefault="00C50051" w:rsidP="0071055F">
            <w:pPr>
              <w:jc w:val="center"/>
              <w:rPr>
                <w:sz w:val="22"/>
                <w:szCs w:val="22"/>
                <w:lang w:eastAsia="en-AU"/>
              </w:rPr>
            </w:pPr>
            <w:r w:rsidRPr="00036764">
              <w:rPr>
                <w:sz w:val="22"/>
                <w:szCs w:val="22"/>
                <w:lang w:eastAsia="en-AU"/>
              </w:rPr>
              <w:t>2018</w:t>
            </w:r>
          </w:p>
        </w:tc>
        <w:tc>
          <w:tcPr>
            <w:tcW w:w="788" w:type="pct"/>
            <w:shd w:val="clear" w:color="auto" w:fill="C00000"/>
            <w:noWrap/>
            <w:vAlign w:val="center"/>
            <w:hideMark/>
          </w:tcPr>
          <w:p w14:paraId="06B692DB" w14:textId="77777777" w:rsidR="00C50051" w:rsidRPr="00036764" w:rsidRDefault="00C50051" w:rsidP="0071055F">
            <w:pPr>
              <w:jc w:val="center"/>
              <w:rPr>
                <w:sz w:val="22"/>
                <w:szCs w:val="22"/>
                <w:lang w:eastAsia="en-AU"/>
              </w:rPr>
            </w:pPr>
            <w:r w:rsidRPr="00036764">
              <w:rPr>
                <w:sz w:val="22"/>
                <w:szCs w:val="22"/>
                <w:lang w:eastAsia="en-AU"/>
              </w:rPr>
              <w:t>2019</w:t>
            </w:r>
          </w:p>
        </w:tc>
        <w:tc>
          <w:tcPr>
            <w:tcW w:w="788" w:type="pct"/>
            <w:shd w:val="clear" w:color="auto" w:fill="C00000"/>
          </w:tcPr>
          <w:p w14:paraId="252C8393" w14:textId="77777777" w:rsidR="00C50051" w:rsidRPr="00036764" w:rsidRDefault="00C50051" w:rsidP="0071055F">
            <w:pPr>
              <w:jc w:val="center"/>
              <w:rPr>
                <w:sz w:val="22"/>
                <w:szCs w:val="22"/>
                <w:lang w:eastAsia="en-AU"/>
              </w:rPr>
            </w:pPr>
            <w:r w:rsidRPr="00036764">
              <w:rPr>
                <w:sz w:val="22"/>
                <w:szCs w:val="22"/>
                <w:lang w:eastAsia="en-AU"/>
              </w:rPr>
              <w:t>2020</w:t>
            </w:r>
          </w:p>
        </w:tc>
      </w:tr>
      <w:tr w:rsidR="00C50051" w:rsidRPr="003312ED" w14:paraId="295BFA18" w14:textId="77777777" w:rsidTr="00C50051">
        <w:trPr>
          <w:trHeight w:val="300"/>
        </w:trPr>
        <w:tc>
          <w:tcPr>
            <w:tcW w:w="1060" w:type="pct"/>
            <w:shd w:val="clear" w:color="auto" w:fill="F2DBDB" w:themeFill="accent2" w:themeFillTint="33"/>
            <w:noWrap/>
            <w:vAlign w:val="bottom"/>
            <w:hideMark/>
          </w:tcPr>
          <w:p w14:paraId="680C36AB" w14:textId="77777777" w:rsidR="00C50051" w:rsidRPr="00036764" w:rsidRDefault="00C50051" w:rsidP="00C50051">
            <w:pPr>
              <w:rPr>
                <w:sz w:val="22"/>
                <w:szCs w:val="22"/>
                <w:lang w:eastAsia="en-AU"/>
              </w:rPr>
            </w:pPr>
            <w:r w:rsidRPr="00036764">
              <w:rPr>
                <w:sz w:val="22"/>
                <w:szCs w:val="22"/>
                <w:lang w:eastAsia="en-AU"/>
              </w:rPr>
              <w:t>LTIFR</w:t>
            </w:r>
          </w:p>
        </w:tc>
        <w:tc>
          <w:tcPr>
            <w:tcW w:w="788" w:type="pct"/>
            <w:shd w:val="clear" w:color="auto" w:fill="auto"/>
            <w:noWrap/>
          </w:tcPr>
          <w:p w14:paraId="379A1FC1" w14:textId="77777777" w:rsidR="00C50051" w:rsidRPr="00036764" w:rsidRDefault="00C50051" w:rsidP="0071055F">
            <w:pPr>
              <w:jc w:val="center"/>
              <w:rPr>
                <w:b w:val="0"/>
                <w:bCs/>
                <w:sz w:val="22"/>
                <w:szCs w:val="22"/>
                <w:lang w:eastAsia="en-AU"/>
              </w:rPr>
            </w:pPr>
            <w:r w:rsidRPr="00036764">
              <w:rPr>
                <w:b w:val="0"/>
                <w:bCs/>
                <w:sz w:val="22"/>
                <w:szCs w:val="22"/>
              </w:rPr>
              <w:t>1.80</w:t>
            </w:r>
          </w:p>
        </w:tc>
        <w:tc>
          <w:tcPr>
            <w:tcW w:w="788" w:type="pct"/>
            <w:shd w:val="clear" w:color="auto" w:fill="auto"/>
            <w:noWrap/>
          </w:tcPr>
          <w:p w14:paraId="2EC0FC97" w14:textId="77777777" w:rsidR="00C50051" w:rsidRPr="00036764" w:rsidRDefault="00C50051" w:rsidP="0071055F">
            <w:pPr>
              <w:jc w:val="center"/>
              <w:rPr>
                <w:b w:val="0"/>
                <w:bCs/>
                <w:sz w:val="22"/>
                <w:szCs w:val="22"/>
                <w:lang w:eastAsia="en-AU"/>
              </w:rPr>
            </w:pPr>
            <w:r w:rsidRPr="00036764">
              <w:rPr>
                <w:b w:val="0"/>
                <w:bCs/>
                <w:sz w:val="22"/>
                <w:szCs w:val="22"/>
              </w:rPr>
              <w:t>1.88</w:t>
            </w:r>
          </w:p>
        </w:tc>
        <w:tc>
          <w:tcPr>
            <w:tcW w:w="788" w:type="pct"/>
            <w:shd w:val="clear" w:color="auto" w:fill="auto"/>
            <w:noWrap/>
          </w:tcPr>
          <w:p w14:paraId="3CA6FFA7" w14:textId="77777777" w:rsidR="00C50051" w:rsidRPr="00036764" w:rsidRDefault="00C50051" w:rsidP="0071055F">
            <w:pPr>
              <w:jc w:val="center"/>
              <w:rPr>
                <w:b w:val="0"/>
                <w:bCs/>
                <w:sz w:val="22"/>
                <w:szCs w:val="22"/>
                <w:lang w:eastAsia="en-AU"/>
              </w:rPr>
            </w:pPr>
            <w:r w:rsidRPr="00036764">
              <w:rPr>
                <w:b w:val="0"/>
                <w:bCs/>
                <w:sz w:val="22"/>
                <w:szCs w:val="22"/>
              </w:rPr>
              <w:t>1.72</w:t>
            </w:r>
          </w:p>
        </w:tc>
        <w:tc>
          <w:tcPr>
            <w:tcW w:w="788" w:type="pct"/>
            <w:shd w:val="clear" w:color="auto" w:fill="auto"/>
            <w:noWrap/>
          </w:tcPr>
          <w:p w14:paraId="6DAA787D" w14:textId="77777777" w:rsidR="00C50051" w:rsidRPr="00036764" w:rsidRDefault="00C50051" w:rsidP="0071055F">
            <w:pPr>
              <w:jc w:val="center"/>
              <w:rPr>
                <w:b w:val="0"/>
                <w:color w:val="C00000"/>
                <w:sz w:val="22"/>
                <w:szCs w:val="22"/>
                <w:lang w:eastAsia="en-AU"/>
              </w:rPr>
            </w:pPr>
            <w:r w:rsidRPr="00036764">
              <w:rPr>
                <w:b w:val="0"/>
                <w:color w:val="000000" w:themeColor="text1"/>
                <w:sz w:val="22"/>
                <w:szCs w:val="22"/>
              </w:rPr>
              <w:t>1.44</w:t>
            </w:r>
          </w:p>
        </w:tc>
        <w:tc>
          <w:tcPr>
            <w:tcW w:w="788" w:type="pct"/>
          </w:tcPr>
          <w:p w14:paraId="3FDD56E9" w14:textId="77777777" w:rsidR="00C50051" w:rsidRPr="0071055F" w:rsidRDefault="00C50051" w:rsidP="0071055F">
            <w:pPr>
              <w:jc w:val="center"/>
              <w:rPr>
                <w:bCs/>
                <w:color w:val="C00000"/>
                <w:sz w:val="22"/>
                <w:szCs w:val="22"/>
              </w:rPr>
            </w:pPr>
            <w:r w:rsidRPr="0071055F">
              <w:rPr>
                <w:bCs/>
                <w:color w:val="C00000"/>
                <w:sz w:val="22"/>
                <w:szCs w:val="22"/>
              </w:rPr>
              <w:t>1.48</w:t>
            </w:r>
          </w:p>
        </w:tc>
      </w:tr>
      <w:tr w:rsidR="00C50051" w:rsidRPr="003312ED" w14:paraId="54AB6814" w14:textId="77777777" w:rsidTr="00C50051">
        <w:trPr>
          <w:trHeight w:val="300"/>
        </w:trPr>
        <w:tc>
          <w:tcPr>
            <w:tcW w:w="1060" w:type="pct"/>
            <w:shd w:val="clear" w:color="auto" w:fill="F2DBDB" w:themeFill="accent2" w:themeFillTint="33"/>
            <w:noWrap/>
            <w:vAlign w:val="bottom"/>
            <w:hideMark/>
          </w:tcPr>
          <w:p w14:paraId="48962F34" w14:textId="77777777" w:rsidR="00C50051" w:rsidRPr="00036764" w:rsidRDefault="00C50051" w:rsidP="00C50051">
            <w:pPr>
              <w:rPr>
                <w:sz w:val="22"/>
                <w:szCs w:val="22"/>
                <w:lang w:eastAsia="en-AU"/>
              </w:rPr>
            </w:pPr>
            <w:r w:rsidRPr="00036764">
              <w:rPr>
                <w:sz w:val="22"/>
                <w:szCs w:val="22"/>
                <w:lang w:eastAsia="en-AU"/>
              </w:rPr>
              <w:t>MTIFR</w:t>
            </w:r>
          </w:p>
        </w:tc>
        <w:tc>
          <w:tcPr>
            <w:tcW w:w="788" w:type="pct"/>
            <w:shd w:val="clear" w:color="auto" w:fill="auto"/>
            <w:noWrap/>
          </w:tcPr>
          <w:p w14:paraId="449DB87B" w14:textId="77777777" w:rsidR="00C50051" w:rsidRPr="00036764" w:rsidRDefault="00C50051" w:rsidP="0071055F">
            <w:pPr>
              <w:jc w:val="center"/>
              <w:rPr>
                <w:b w:val="0"/>
                <w:bCs/>
                <w:sz w:val="22"/>
                <w:szCs w:val="22"/>
                <w:lang w:eastAsia="en-AU"/>
              </w:rPr>
            </w:pPr>
            <w:r w:rsidRPr="00036764">
              <w:rPr>
                <w:b w:val="0"/>
                <w:bCs/>
                <w:sz w:val="22"/>
                <w:szCs w:val="22"/>
              </w:rPr>
              <w:t>8.12</w:t>
            </w:r>
          </w:p>
        </w:tc>
        <w:tc>
          <w:tcPr>
            <w:tcW w:w="788" w:type="pct"/>
            <w:shd w:val="clear" w:color="auto" w:fill="auto"/>
            <w:noWrap/>
          </w:tcPr>
          <w:p w14:paraId="71BB114F" w14:textId="77777777" w:rsidR="00C50051" w:rsidRPr="00036764" w:rsidRDefault="00C50051" w:rsidP="0071055F">
            <w:pPr>
              <w:jc w:val="center"/>
              <w:rPr>
                <w:b w:val="0"/>
                <w:bCs/>
                <w:sz w:val="22"/>
                <w:szCs w:val="22"/>
                <w:lang w:eastAsia="en-AU"/>
              </w:rPr>
            </w:pPr>
            <w:r w:rsidRPr="00036764">
              <w:rPr>
                <w:b w:val="0"/>
                <w:bCs/>
                <w:sz w:val="22"/>
                <w:szCs w:val="22"/>
              </w:rPr>
              <w:t>7.34</w:t>
            </w:r>
          </w:p>
        </w:tc>
        <w:tc>
          <w:tcPr>
            <w:tcW w:w="788" w:type="pct"/>
            <w:shd w:val="clear" w:color="auto" w:fill="auto"/>
            <w:noWrap/>
          </w:tcPr>
          <w:p w14:paraId="3094009B" w14:textId="77777777" w:rsidR="00C50051" w:rsidRPr="00036764" w:rsidRDefault="00C50051" w:rsidP="0071055F">
            <w:pPr>
              <w:jc w:val="center"/>
              <w:rPr>
                <w:b w:val="0"/>
                <w:color w:val="000000" w:themeColor="text1"/>
                <w:sz w:val="22"/>
                <w:szCs w:val="22"/>
                <w:lang w:eastAsia="en-AU"/>
              </w:rPr>
            </w:pPr>
            <w:r w:rsidRPr="00036764">
              <w:rPr>
                <w:b w:val="0"/>
                <w:color w:val="000000" w:themeColor="text1"/>
                <w:sz w:val="22"/>
                <w:szCs w:val="22"/>
              </w:rPr>
              <w:t>6.66</w:t>
            </w:r>
          </w:p>
        </w:tc>
        <w:tc>
          <w:tcPr>
            <w:tcW w:w="788" w:type="pct"/>
            <w:shd w:val="clear" w:color="auto" w:fill="auto"/>
            <w:noWrap/>
          </w:tcPr>
          <w:p w14:paraId="38E80C5B" w14:textId="77777777" w:rsidR="00C50051" w:rsidRPr="00036764" w:rsidRDefault="00C50051" w:rsidP="0071055F">
            <w:pPr>
              <w:jc w:val="center"/>
              <w:rPr>
                <w:b w:val="0"/>
                <w:color w:val="C00000"/>
                <w:sz w:val="22"/>
                <w:szCs w:val="22"/>
              </w:rPr>
            </w:pPr>
            <w:r w:rsidRPr="00036764">
              <w:rPr>
                <w:b w:val="0"/>
                <w:color w:val="000000" w:themeColor="text1"/>
                <w:sz w:val="22"/>
                <w:szCs w:val="22"/>
              </w:rPr>
              <w:t>7.18</w:t>
            </w:r>
          </w:p>
        </w:tc>
        <w:tc>
          <w:tcPr>
            <w:tcW w:w="788" w:type="pct"/>
          </w:tcPr>
          <w:p w14:paraId="392ED4ED" w14:textId="77777777" w:rsidR="00C50051" w:rsidRPr="0071055F" w:rsidRDefault="00C50051" w:rsidP="0071055F">
            <w:pPr>
              <w:jc w:val="center"/>
              <w:rPr>
                <w:bCs/>
                <w:color w:val="C00000"/>
                <w:sz w:val="22"/>
                <w:szCs w:val="22"/>
              </w:rPr>
            </w:pPr>
            <w:r w:rsidRPr="0071055F">
              <w:rPr>
                <w:bCs/>
                <w:color w:val="C00000"/>
                <w:sz w:val="22"/>
                <w:szCs w:val="22"/>
              </w:rPr>
              <w:t>5.74</w:t>
            </w:r>
          </w:p>
        </w:tc>
      </w:tr>
      <w:tr w:rsidR="00C50051" w:rsidRPr="003312ED" w14:paraId="28D64A32" w14:textId="77777777" w:rsidTr="00C50051">
        <w:trPr>
          <w:trHeight w:val="300"/>
        </w:trPr>
        <w:tc>
          <w:tcPr>
            <w:tcW w:w="1060" w:type="pct"/>
            <w:shd w:val="clear" w:color="auto" w:fill="F2DBDB" w:themeFill="accent2" w:themeFillTint="33"/>
            <w:noWrap/>
            <w:vAlign w:val="bottom"/>
            <w:hideMark/>
          </w:tcPr>
          <w:p w14:paraId="4EC4BB41" w14:textId="77777777" w:rsidR="00C50051" w:rsidRPr="00036764" w:rsidRDefault="00C50051" w:rsidP="00C50051">
            <w:pPr>
              <w:rPr>
                <w:sz w:val="22"/>
                <w:szCs w:val="22"/>
                <w:lang w:eastAsia="en-AU"/>
              </w:rPr>
            </w:pPr>
            <w:r w:rsidRPr="00036764">
              <w:rPr>
                <w:sz w:val="22"/>
                <w:szCs w:val="22"/>
                <w:lang w:eastAsia="en-AU"/>
              </w:rPr>
              <w:t>TRIFR</w:t>
            </w:r>
          </w:p>
        </w:tc>
        <w:tc>
          <w:tcPr>
            <w:tcW w:w="788" w:type="pct"/>
            <w:shd w:val="clear" w:color="auto" w:fill="auto"/>
            <w:noWrap/>
          </w:tcPr>
          <w:p w14:paraId="6C508D58" w14:textId="77777777" w:rsidR="00C50051" w:rsidRPr="00036764" w:rsidRDefault="00C50051" w:rsidP="0071055F">
            <w:pPr>
              <w:jc w:val="center"/>
              <w:rPr>
                <w:b w:val="0"/>
                <w:bCs/>
                <w:sz w:val="22"/>
                <w:szCs w:val="22"/>
                <w:lang w:eastAsia="en-AU"/>
              </w:rPr>
            </w:pPr>
            <w:r w:rsidRPr="00036764">
              <w:rPr>
                <w:b w:val="0"/>
                <w:bCs/>
                <w:sz w:val="22"/>
                <w:szCs w:val="22"/>
              </w:rPr>
              <w:t>9.93</w:t>
            </w:r>
          </w:p>
        </w:tc>
        <w:tc>
          <w:tcPr>
            <w:tcW w:w="788" w:type="pct"/>
            <w:shd w:val="clear" w:color="auto" w:fill="auto"/>
            <w:noWrap/>
          </w:tcPr>
          <w:p w14:paraId="694B55EA" w14:textId="77777777" w:rsidR="00C50051" w:rsidRPr="00036764" w:rsidRDefault="00C50051" w:rsidP="0071055F">
            <w:pPr>
              <w:jc w:val="center"/>
              <w:rPr>
                <w:b w:val="0"/>
                <w:bCs/>
                <w:sz w:val="22"/>
                <w:szCs w:val="22"/>
                <w:lang w:eastAsia="en-AU"/>
              </w:rPr>
            </w:pPr>
            <w:r w:rsidRPr="00036764">
              <w:rPr>
                <w:b w:val="0"/>
                <w:bCs/>
                <w:sz w:val="22"/>
                <w:szCs w:val="22"/>
              </w:rPr>
              <w:t>9.24</w:t>
            </w:r>
          </w:p>
        </w:tc>
        <w:tc>
          <w:tcPr>
            <w:tcW w:w="788" w:type="pct"/>
            <w:shd w:val="clear" w:color="auto" w:fill="auto"/>
            <w:noWrap/>
          </w:tcPr>
          <w:p w14:paraId="0A2BD00C" w14:textId="77777777" w:rsidR="00C50051" w:rsidRPr="00036764" w:rsidRDefault="00C50051" w:rsidP="0071055F">
            <w:pPr>
              <w:jc w:val="center"/>
              <w:rPr>
                <w:b w:val="0"/>
                <w:color w:val="000000" w:themeColor="text1"/>
                <w:sz w:val="22"/>
                <w:szCs w:val="22"/>
                <w:lang w:eastAsia="en-AU"/>
              </w:rPr>
            </w:pPr>
            <w:r w:rsidRPr="00036764">
              <w:rPr>
                <w:b w:val="0"/>
                <w:color w:val="000000" w:themeColor="text1"/>
                <w:sz w:val="22"/>
                <w:szCs w:val="22"/>
              </w:rPr>
              <w:t>8.40</w:t>
            </w:r>
          </w:p>
        </w:tc>
        <w:tc>
          <w:tcPr>
            <w:tcW w:w="788" w:type="pct"/>
            <w:shd w:val="clear" w:color="auto" w:fill="auto"/>
            <w:noWrap/>
          </w:tcPr>
          <w:p w14:paraId="4DD90E43" w14:textId="77777777" w:rsidR="00C50051" w:rsidRPr="00036764" w:rsidRDefault="00C50051" w:rsidP="0071055F">
            <w:pPr>
              <w:jc w:val="center"/>
              <w:rPr>
                <w:b w:val="0"/>
                <w:bCs/>
                <w:color w:val="C00000"/>
                <w:sz w:val="22"/>
                <w:szCs w:val="22"/>
                <w:lang w:eastAsia="en-AU"/>
              </w:rPr>
            </w:pPr>
            <w:r w:rsidRPr="00036764">
              <w:rPr>
                <w:b w:val="0"/>
                <w:bCs/>
                <w:sz w:val="22"/>
                <w:szCs w:val="22"/>
              </w:rPr>
              <w:t>8.63</w:t>
            </w:r>
          </w:p>
        </w:tc>
        <w:tc>
          <w:tcPr>
            <w:tcW w:w="788" w:type="pct"/>
          </w:tcPr>
          <w:p w14:paraId="1B04F922" w14:textId="77777777" w:rsidR="00C50051" w:rsidRPr="0071055F" w:rsidRDefault="00C50051" w:rsidP="0071055F">
            <w:pPr>
              <w:jc w:val="center"/>
              <w:rPr>
                <w:bCs/>
                <w:color w:val="C00000"/>
                <w:sz w:val="22"/>
                <w:szCs w:val="22"/>
              </w:rPr>
            </w:pPr>
            <w:r w:rsidRPr="0071055F">
              <w:rPr>
                <w:bCs/>
                <w:color w:val="C00000"/>
                <w:sz w:val="22"/>
                <w:szCs w:val="22"/>
              </w:rPr>
              <w:t>7.23</w:t>
            </w:r>
          </w:p>
        </w:tc>
      </w:tr>
    </w:tbl>
    <w:p w14:paraId="3FE92686" w14:textId="77777777" w:rsidR="000F78E9" w:rsidRPr="003D1F5C" w:rsidRDefault="000F78E9" w:rsidP="003932C5">
      <w:pPr>
        <w:rPr>
          <w:sz w:val="36"/>
          <w:szCs w:val="36"/>
        </w:rPr>
      </w:pPr>
    </w:p>
    <w:p w14:paraId="6E77ABA8" w14:textId="77777777" w:rsidR="00CC11EC" w:rsidRDefault="00944EE8" w:rsidP="003932C5">
      <w:r>
        <w:rPr>
          <w:noProof/>
          <w:lang w:eastAsia="en-AU"/>
        </w:rPr>
        <mc:AlternateContent>
          <mc:Choice Requires="wpg">
            <w:drawing>
              <wp:anchor distT="0" distB="0" distL="114300" distR="114300" simplePos="0" relativeHeight="251648512" behindDoc="1" locked="0" layoutInCell="1" allowOverlap="1" wp14:anchorId="72760C7E" wp14:editId="35CA2134">
                <wp:simplePos x="0" y="0"/>
                <wp:positionH relativeFrom="margin">
                  <wp:posOffset>-171450</wp:posOffset>
                </wp:positionH>
                <wp:positionV relativeFrom="paragraph">
                  <wp:posOffset>299720</wp:posOffset>
                </wp:positionV>
                <wp:extent cx="6029325" cy="5114925"/>
                <wp:effectExtent l="0" t="0" r="28575" b="28575"/>
                <wp:wrapNone/>
                <wp:docPr id="223" name="Group 223"/>
                <wp:cNvGraphicFramePr/>
                <a:graphic xmlns:a="http://schemas.openxmlformats.org/drawingml/2006/main">
                  <a:graphicData uri="http://schemas.microsoft.com/office/word/2010/wordprocessingGroup">
                    <wpg:wgp>
                      <wpg:cNvGrpSpPr/>
                      <wpg:grpSpPr>
                        <a:xfrm>
                          <a:off x="0" y="0"/>
                          <a:ext cx="6029325" cy="5114925"/>
                          <a:chOff x="0" y="21937"/>
                          <a:chExt cx="5867767" cy="3915913"/>
                        </a:xfrm>
                      </wpg:grpSpPr>
                      <wps:wsp>
                        <wps:cNvPr id="224" name="Rectangle 224"/>
                        <wps:cNvSpPr/>
                        <wps:spPr>
                          <a:xfrm>
                            <a:off x="0" y="89248"/>
                            <a:ext cx="5867767" cy="3848602"/>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ectangle 225"/>
                        <wps:cNvSpPr/>
                        <wps:spPr>
                          <a:xfrm>
                            <a:off x="116953" y="21937"/>
                            <a:ext cx="1744528" cy="157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AF904B" id="Group 223" o:spid="_x0000_s1026" style="position:absolute;margin-left:-13.5pt;margin-top:23.6pt;width:474.75pt;height:402.75pt;z-index:-251667968;mso-position-horizontal-relative:margin;mso-width-relative:margin;mso-height-relative:margin" coordorigin=",219" coordsize="58677,39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">
                <v:rect id="Rectangle 224" o:spid="_x0000_s1027" style="position:absolute;top:892;width:58677;height:38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VoMYA&#10;AADcAAAADwAAAGRycy9kb3ducmV2LnhtbESPT2vCQBTE74V+h+UJ3uomQUtIXUWkothL/QOlt0f2&#10;NQnJvg27q8Zv3y0UPA4z8xtmvhxMJ67kfGNZQTpJQBCXVjdcKTifNi85CB+QNXaWScGdPCwXz09z&#10;LLS98YGux1CJCGFfoII6hL6Q0pc1GfQT2xNH78c6gyFKV0nt8BbhppNZkrxKgw3HhRp7WtdUtseL&#10;UbDLP7/X+9nskmYu+fhyTZvj9l2p8WhYvYEINIRH+L+90wqybA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LVoMYAAADcAAAADwAAAAAAAAAAAAAAAACYAgAAZHJz&#10;L2Rvd25yZXYueG1sUEsFBgAAAAAEAAQA9QAAAIsDAAAAAA==&#10;" filled="f" strokecolor="#484329 [814]" strokeweight="2pt"/>
                <v:rect id="Rectangle 225" o:spid="_x0000_s1028" style="position:absolute;left:1169;top:219;width:17445;height:1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f8UA&#10;AADcAAAADwAAAGRycy9kb3ducmV2LnhtbESPQWvCQBSE74X+h+UVvNVNU6IS3YRSrGhvVeP5kX0m&#10;odm3Mbtq/PduQehxmJlvmEU+mFZcqHeNZQVv4wgEcWl1w5WC/e7rdQbCeWSNrWVScCMHefb8tMBU&#10;2yv/0GXrKxEg7FJUUHvfpVK6siaDbmw74uAdbW/QB9lXUvd4DXDTyjiKJtJgw2Ghxo4+ayp/t2ej&#10;4JxMN8vhcFq9F1Ex/S7aZO1XnVKjl+FjDsLT4P/Dj/ZaK4jjBP7OhCM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L5/xQAAANwAAAAPAAAAAAAAAAAAAAAAAJgCAABkcnMv&#10;ZG93bnJldi54bWxQSwUGAAAAAAQABAD1AAAAigMAAAAA&#10;" fillcolor="white [3212]" stroked="f" strokeweight="2pt"/>
                <w10:wrap anchorx="margin"/>
              </v:group>
            </w:pict>
          </mc:Fallback>
        </mc:AlternateContent>
      </w:r>
    </w:p>
    <w:p w14:paraId="00014917" w14:textId="77777777" w:rsidR="00704A88" w:rsidRPr="00044E70" w:rsidRDefault="00A06139" w:rsidP="00944EE8">
      <w:pPr>
        <w:spacing w:after="200" w:line="276" w:lineRule="auto"/>
      </w:pPr>
      <w:r w:rsidRPr="00044E70">
        <w:rPr>
          <w:noProof/>
          <w:lang w:eastAsia="en-AU"/>
        </w:rPr>
        <w:drawing>
          <wp:anchor distT="0" distB="0" distL="114300" distR="114300" simplePos="0" relativeHeight="251647488" behindDoc="1" locked="0" layoutInCell="1" allowOverlap="1" wp14:anchorId="2668A33B" wp14:editId="3CF31FF6">
            <wp:simplePos x="0" y="0"/>
            <wp:positionH relativeFrom="margin">
              <wp:posOffset>1733550</wp:posOffset>
            </wp:positionH>
            <wp:positionV relativeFrom="paragraph">
              <wp:posOffset>309245</wp:posOffset>
            </wp:positionV>
            <wp:extent cx="4038600" cy="2838450"/>
            <wp:effectExtent l="0" t="0" r="0" b="0"/>
            <wp:wrapTight wrapText="bothSides">
              <wp:wrapPolygon edited="0">
                <wp:start x="0" y="0"/>
                <wp:lineTo x="0" y="21455"/>
                <wp:lineTo x="21498" y="21455"/>
                <wp:lineTo x="21498" y="0"/>
                <wp:lineTo x="0" y="0"/>
              </wp:wrapPolygon>
            </wp:wrapTight>
            <wp:docPr id="31" name="Chart 31" descr="This pie graph breaks down the nature of injuries reported in 2020. It compares the number of occurrences for each nature of injury category.">
              <a:extLst xmlns:a="http://schemas.openxmlformats.org/drawingml/2006/main">
                <a:ext uri="{FF2B5EF4-FFF2-40B4-BE49-F238E27FC236}">
                  <a16:creationId xmlns:a16="http://schemas.microsoft.com/office/drawing/2014/main" id="{D0F6D507-8D1C-4BFF-9454-6C383EA310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bookmarkStart w:id="20" w:name="_Toc95836655"/>
      <w:r w:rsidR="00036764" w:rsidRPr="00044E70">
        <w:rPr>
          <w:rStyle w:val="Heading1Char"/>
          <w:b/>
          <w:color w:val="auto"/>
          <w:sz w:val="32"/>
          <w:szCs w:val="44"/>
        </w:rPr>
        <w:t>NATURE OF INJURY</w:t>
      </w:r>
      <w:bookmarkEnd w:id="20"/>
    </w:p>
    <w:p w14:paraId="4C5DB0FA" w14:textId="77777777" w:rsidR="00185438" w:rsidRDefault="00D578AE" w:rsidP="003932C5">
      <w:pPr>
        <w:rPr>
          <w:b w:val="0"/>
          <w:bCs/>
          <w:sz w:val="22"/>
          <w:szCs w:val="22"/>
        </w:rPr>
      </w:pPr>
      <w:r w:rsidRPr="00C41380">
        <w:rPr>
          <w:b w:val="0"/>
          <w:bCs/>
          <w:sz w:val="22"/>
          <w:szCs w:val="22"/>
        </w:rPr>
        <w:t>Wounds, lacerations, amputations and intern</w:t>
      </w:r>
      <w:r w:rsidR="00CF009D" w:rsidRPr="00C41380">
        <w:rPr>
          <w:b w:val="0"/>
          <w:bCs/>
          <w:sz w:val="22"/>
          <w:szCs w:val="22"/>
        </w:rPr>
        <w:t>al organ damage represent just under</w:t>
      </w:r>
      <w:r w:rsidRPr="00C41380">
        <w:rPr>
          <w:b w:val="0"/>
          <w:bCs/>
          <w:sz w:val="22"/>
          <w:szCs w:val="22"/>
        </w:rPr>
        <w:t xml:space="preserve"> half </w:t>
      </w:r>
      <w:r w:rsidR="00CF009D" w:rsidRPr="00C41380">
        <w:rPr>
          <w:b w:val="0"/>
          <w:bCs/>
          <w:sz w:val="22"/>
          <w:szCs w:val="22"/>
        </w:rPr>
        <w:t>of the injuries reported in 2020</w:t>
      </w:r>
      <w:r w:rsidRPr="00C41380">
        <w:rPr>
          <w:b w:val="0"/>
          <w:bCs/>
          <w:sz w:val="22"/>
          <w:szCs w:val="22"/>
        </w:rPr>
        <w:t>.</w:t>
      </w:r>
    </w:p>
    <w:p w14:paraId="415B3473" w14:textId="77777777" w:rsidR="00185438" w:rsidRDefault="00185438" w:rsidP="003932C5">
      <w:pPr>
        <w:rPr>
          <w:b w:val="0"/>
          <w:bCs/>
          <w:sz w:val="22"/>
          <w:szCs w:val="22"/>
        </w:rPr>
      </w:pPr>
    </w:p>
    <w:p w14:paraId="62F7E802" w14:textId="77777777" w:rsidR="00A06139" w:rsidRDefault="0039255D" w:rsidP="003932C5">
      <w:pPr>
        <w:rPr>
          <w:b w:val="0"/>
          <w:bCs/>
          <w:sz w:val="22"/>
          <w:szCs w:val="22"/>
        </w:rPr>
      </w:pPr>
      <w:r w:rsidRPr="00C41380">
        <w:rPr>
          <w:b w:val="0"/>
          <w:bCs/>
          <w:sz w:val="22"/>
          <w:szCs w:val="22"/>
        </w:rPr>
        <w:t xml:space="preserve">Traumatic joint/ ligament and muscle/ tendon injury, and fractures both represent approximately 20% </w:t>
      </w:r>
      <w:r w:rsidR="00070070" w:rsidRPr="00C41380">
        <w:rPr>
          <w:b w:val="0"/>
          <w:bCs/>
          <w:sz w:val="22"/>
          <w:szCs w:val="22"/>
        </w:rPr>
        <w:t>each</w:t>
      </w:r>
      <w:r w:rsidRPr="00C41380">
        <w:rPr>
          <w:b w:val="0"/>
          <w:bCs/>
          <w:sz w:val="22"/>
          <w:szCs w:val="22"/>
        </w:rPr>
        <w:t>.</w:t>
      </w:r>
    </w:p>
    <w:p w14:paraId="5B8C7276" w14:textId="77777777" w:rsidR="00A06139" w:rsidRDefault="00A06139" w:rsidP="003932C5">
      <w:pPr>
        <w:rPr>
          <w:b w:val="0"/>
          <w:bCs/>
          <w:sz w:val="22"/>
          <w:szCs w:val="22"/>
        </w:rPr>
      </w:pPr>
    </w:p>
    <w:p w14:paraId="360FFBA0" w14:textId="77777777" w:rsidR="00A06139" w:rsidRDefault="00A06139" w:rsidP="003932C5">
      <w:pPr>
        <w:rPr>
          <w:b w:val="0"/>
          <w:bCs/>
          <w:sz w:val="22"/>
          <w:szCs w:val="22"/>
        </w:rPr>
      </w:pPr>
    </w:p>
    <w:p w14:paraId="1E34EC0A" w14:textId="77777777" w:rsidR="00A06139" w:rsidRDefault="00A06139" w:rsidP="003932C5">
      <w:pPr>
        <w:rPr>
          <w:b w:val="0"/>
          <w:bCs/>
          <w:sz w:val="22"/>
          <w:szCs w:val="22"/>
        </w:rPr>
      </w:pPr>
    </w:p>
    <w:p w14:paraId="6F4FF6F9" w14:textId="77777777" w:rsidR="00A06139" w:rsidRDefault="00A06139" w:rsidP="003932C5">
      <w:pPr>
        <w:rPr>
          <w:b w:val="0"/>
          <w:bCs/>
          <w:sz w:val="22"/>
          <w:szCs w:val="22"/>
        </w:rPr>
      </w:pPr>
    </w:p>
    <w:p w14:paraId="69C2A943" w14:textId="77777777" w:rsidR="00546353" w:rsidRPr="00A06139" w:rsidRDefault="00546353" w:rsidP="003932C5">
      <w:pPr>
        <w:rPr>
          <w:b w:val="0"/>
          <w:bCs/>
          <w:sz w:val="22"/>
          <w:szCs w:val="22"/>
        </w:rPr>
      </w:pPr>
    </w:p>
    <w:tbl>
      <w:tblPr>
        <w:tblpPr w:leftFromText="180" w:rightFromText="180" w:vertAnchor="text" w:horzAnchor="margin" w:tblpY="270"/>
        <w:tblW w:w="5000" w:type="pct"/>
        <w:tblLook w:val="04A0" w:firstRow="1" w:lastRow="0" w:firstColumn="1" w:lastColumn="0" w:noHBand="0" w:noVBand="1"/>
        <w:tblCaption w:val="Nature of Injury"/>
        <w:tblDescription w:val="This table shows the number, and the respective percentage, of occurences for each nature of injury in 2020."/>
      </w:tblPr>
      <w:tblGrid>
        <w:gridCol w:w="5978"/>
        <w:gridCol w:w="1641"/>
        <w:gridCol w:w="1397"/>
      </w:tblGrid>
      <w:tr w:rsidR="00C50051" w:rsidRPr="00C434CB" w14:paraId="7440630B" w14:textId="77777777" w:rsidTr="00C50051">
        <w:trPr>
          <w:trHeight w:val="106"/>
        </w:trPr>
        <w:tc>
          <w:tcPr>
            <w:tcW w:w="3315" w:type="pct"/>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6BE46473" w14:textId="77777777" w:rsidR="00C50051" w:rsidRPr="00C41380" w:rsidRDefault="00C50051" w:rsidP="00A45B8E">
            <w:pPr>
              <w:jc w:val="center"/>
              <w:rPr>
                <w:color w:val="FFFFFF" w:themeColor="background1"/>
                <w:sz w:val="22"/>
                <w:szCs w:val="22"/>
                <w:lang w:eastAsia="en-AU"/>
              </w:rPr>
            </w:pPr>
            <w:r w:rsidRPr="00C41380">
              <w:rPr>
                <w:color w:val="FFFFFF" w:themeColor="background1"/>
                <w:sz w:val="22"/>
                <w:szCs w:val="22"/>
                <w:lang w:eastAsia="en-AU"/>
              </w:rPr>
              <w:t>Nature of Injury</w:t>
            </w:r>
          </w:p>
        </w:tc>
        <w:tc>
          <w:tcPr>
            <w:tcW w:w="910" w:type="pct"/>
            <w:tcBorders>
              <w:top w:val="single" w:sz="4" w:space="0" w:color="000000"/>
              <w:left w:val="nil"/>
              <w:bottom w:val="single" w:sz="4" w:space="0" w:color="000000"/>
              <w:right w:val="single" w:sz="4" w:space="0" w:color="000000"/>
            </w:tcBorders>
            <w:shd w:val="clear" w:color="auto" w:fill="C00000"/>
            <w:vAlign w:val="center"/>
            <w:hideMark/>
          </w:tcPr>
          <w:p w14:paraId="33EE8C4F" w14:textId="77777777" w:rsidR="00C50051" w:rsidRPr="00C41380" w:rsidRDefault="00C50051" w:rsidP="00A45B8E">
            <w:pPr>
              <w:jc w:val="center"/>
              <w:rPr>
                <w:color w:val="FFFFFF" w:themeColor="background1"/>
                <w:sz w:val="22"/>
                <w:szCs w:val="22"/>
                <w:lang w:eastAsia="en-AU"/>
              </w:rPr>
            </w:pPr>
            <w:r w:rsidRPr="00C41380">
              <w:rPr>
                <w:color w:val="FFFFFF" w:themeColor="background1"/>
                <w:sz w:val="22"/>
                <w:szCs w:val="22"/>
                <w:lang w:eastAsia="en-AU"/>
              </w:rPr>
              <w:t>Occurrences</w:t>
            </w:r>
          </w:p>
        </w:tc>
        <w:tc>
          <w:tcPr>
            <w:tcW w:w="775" w:type="pct"/>
            <w:tcBorders>
              <w:top w:val="single" w:sz="4" w:space="0" w:color="000000"/>
              <w:left w:val="nil"/>
              <w:bottom w:val="single" w:sz="4" w:space="0" w:color="000000"/>
              <w:right w:val="single" w:sz="4" w:space="0" w:color="000000"/>
            </w:tcBorders>
            <w:shd w:val="clear" w:color="auto" w:fill="C00000"/>
            <w:vAlign w:val="center"/>
            <w:hideMark/>
          </w:tcPr>
          <w:p w14:paraId="61898857" w14:textId="77777777" w:rsidR="00C50051" w:rsidRPr="00C41380" w:rsidRDefault="00C50051" w:rsidP="00A45B8E">
            <w:pPr>
              <w:jc w:val="center"/>
              <w:rPr>
                <w:color w:val="FFFFFF" w:themeColor="background1"/>
                <w:sz w:val="22"/>
                <w:szCs w:val="22"/>
                <w:lang w:eastAsia="en-AU"/>
              </w:rPr>
            </w:pPr>
            <w:r w:rsidRPr="00C41380">
              <w:rPr>
                <w:color w:val="FFFFFF" w:themeColor="background1"/>
                <w:sz w:val="22"/>
                <w:szCs w:val="22"/>
                <w:lang w:eastAsia="en-AU"/>
              </w:rPr>
              <w:t>%</w:t>
            </w:r>
          </w:p>
        </w:tc>
      </w:tr>
      <w:tr w:rsidR="00C50051" w:rsidRPr="002C1D74" w14:paraId="549C2FE4" w14:textId="77777777" w:rsidTr="00C50051">
        <w:trPr>
          <w:trHeight w:val="20"/>
        </w:trPr>
        <w:tc>
          <w:tcPr>
            <w:tcW w:w="3315" w:type="pct"/>
            <w:tcBorders>
              <w:top w:val="nil"/>
              <w:left w:val="single" w:sz="4" w:space="0" w:color="000000"/>
              <w:bottom w:val="single" w:sz="4" w:space="0" w:color="000000"/>
              <w:right w:val="single" w:sz="4" w:space="0" w:color="000000"/>
            </w:tcBorders>
            <w:shd w:val="clear" w:color="auto" w:fill="auto"/>
            <w:hideMark/>
          </w:tcPr>
          <w:p w14:paraId="65249D59" w14:textId="77777777" w:rsidR="00C50051" w:rsidRPr="00C41380" w:rsidRDefault="00C50051" w:rsidP="00A45B8E">
            <w:pPr>
              <w:rPr>
                <w:b w:val="0"/>
                <w:sz w:val="22"/>
                <w:szCs w:val="22"/>
                <w:lang w:eastAsia="en-AU"/>
              </w:rPr>
            </w:pPr>
            <w:r w:rsidRPr="00C41380">
              <w:rPr>
                <w:b w:val="0"/>
                <w:sz w:val="22"/>
                <w:szCs w:val="22"/>
                <w:lang w:eastAsia="en-AU"/>
              </w:rPr>
              <w:t>Wounds, lacerations, amputations and internal organ damage</w:t>
            </w:r>
          </w:p>
        </w:tc>
        <w:tc>
          <w:tcPr>
            <w:tcW w:w="910" w:type="pct"/>
            <w:tcBorders>
              <w:top w:val="nil"/>
              <w:left w:val="nil"/>
              <w:bottom w:val="single" w:sz="4" w:space="0" w:color="000000"/>
              <w:right w:val="single" w:sz="4" w:space="0" w:color="000000"/>
            </w:tcBorders>
            <w:shd w:val="clear" w:color="auto" w:fill="auto"/>
            <w:vAlign w:val="center"/>
            <w:hideMark/>
          </w:tcPr>
          <w:p w14:paraId="48B53F04" w14:textId="77777777" w:rsidR="00C50051" w:rsidRPr="00C50051" w:rsidRDefault="00C50051" w:rsidP="00A45B8E">
            <w:pPr>
              <w:jc w:val="center"/>
              <w:rPr>
                <w:b w:val="0"/>
                <w:sz w:val="22"/>
                <w:szCs w:val="22"/>
                <w:lang w:eastAsia="en-AU"/>
              </w:rPr>
            </w:pPr>
            <w:r w:rsidRPr="00C50051">
              <w:rPr>
                <w:b w:val="0"/>
                <w:sz w:val="22"/>
                <w:szCs w:val="22"/>
              </w:rPr>
              <w:t>361</w:t>
            </w:r>
          </w:p>
        </w:tc>
        <w:tc>
          <w:tcPr>
            <w:tcW w:w="775" w:type="pct"/>
            <w:tcBorders>
              <w:top w:val="nil"/>
              <w:left w:val="nil"/>
              <w:bottom w:val="single" w:sz="4" w:space="0" w:color="000000"/>
              <w:right w:val="single" w:sz="4" w:space="0" w:color="000000"/>
            </w:tcBorders>
            <w:shd w:val="clear" w:color="auto" w:fill="auto"/>
            <w:vAlign w:val="center"/>
            <w:hideMark/>
          </w:tcPr>
          <w:p w14:paraId="6C3F5491" w14:textId="77777777" w:rsidR="00C50051" w:rsidRPr="00C50051" w:rsidRDefault="00C50051" w:rsidP="00A45B8E">
            <w:pPr>
              <w:jc w:val="center"/>
              <w:rPr>
                <w:b w:val="0"/>
                <w:sz w:val="22"/>
                <w:szCs w:val="22"/>
                <w:lang w:eastAsia="en-AU"/>
              </w:rPr>
            </w:pPr>
            <w:r w:rsidRPr="00C50051">
              <w:rPr>
                <w:b w:val="0"/>
                <w:sz w:val="22"/>
                <w:szCs w:val="22"/>
              </w:rPr>
              <w:t>43.3%</w:t>
            </w:r>
          </w:p>
        </w:tc>
      </w:tr>
      <w:tr w:rsidR="00C50051" w:rsidRPr="002C1D74" w14:paraId="4B7439CB" w14:textId="77777777" w:rsidTr="00C50051">
        <w:trPr>
          <w:trHeight w:val="20"/>
        </w:trPr>
        <w:tc>
          <w:tcPr>
            <w:tcW w:w="3315"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06E6295B" w14:textId="77777777" w:rsidR="00C50051" w:rsidRPr="00C41380" w:rsidRDefault="00C50051" w:rsidP="00A45B8E">
            <w:pPr>
              <w:rPr>
                <w:b w:val="0"/>
                <w:sz w:val="22"/>
                <w:szCs w:val="22"/>
                <w:lang w:eastAsia="en-AU"/>
              </w:rPr>
            </w:pPr>
            <w:r w:rsidRPr="00C41380">
              <w:rPr>
                <w:b w:val="0"/>
                <w:sz w:val="22"/>
                <w:szCs w:val="22"/>
                <w:lang w:eastAsia="en-AU"/>
              </w:rPr>
              <w:t>Traumatic joint/ ligament and muscle/ tendon injury</w:t>
            </w:r>
          </w:p>
        </w:tc>
        <w:tc>
          <w:tcPr>
            <w:tcW w:w="910" w:type="pct"/>
            <w:tcBorders>
              <w:top w:val="single" w:sz="4" w:space="0" w:color="000000"/>
              <w:left w:val="nil"/>
              <w:bottom w:val="single" w:sz="4" w:space="0" w:color="000000"/>
              <w:right w:val="single" w:sz="4" w:space="0" w:color="000000"/>
            </w:tcBorders>
            <w:shd w:val="clear" w:color="auto" w:fill="DDD9C3" w:themeFill="background2" w:themeFillShade="E6"/>
            <w:vAlign w:val="center"/>
            <w:hideMark/>
          </w:tcPr>
          <w:p w14:paraId="46CD2E46" w14:textId="77777777" w:rsidR="00C50051" w:rsidRPr="00C50051" w:rsidRDefault="00C50051" w:rsidP="00A45B8E">
            <w:pPr>
              <w:jc w:val="center"/>
              <w:rPr>
                <w:b w:val="0"/>
                <w:sz w:val="22"/>
                <w:szCs w:val="22"/>
                <w:lang w:eastAsia="en-AU"/>
              </w:rPr>
            </w:pPr>
            <w:r w:rsidRPr="00C50051">
              <w:rPr>
                <w:b w:val="0"/>
                <w:sz w:val="22"/>
                <w:szCs w:val="22"/>
              </w:rPr>
              <w:t>187</w:t>
            </w:r>
          </w:p>
        </w:tc>
        <w:tc>
          <w:tcPr>
            <w:tcW w:w="775" w:type="pct"/>
            <w:tcBorders>
              <w:top w:val="single" w:sz="4" w:space="0" w:color="000000"/>
              <w:left w:val="nil"/>
              <w:bottom w:val="single" w:sz="4" w:space="0" w:color="000000"/>
              <w:right w:val="single" w:sz="4" w:space="0" w:color="000000"/>
            </w:tcBorders>
            <w:shd w:val="clear" w:color="auto" w:fill="DDD9C3" w:themeFill="background2" w:themeFillShade="E6"/>
            <w:vAlign w:val="center"/>
            <w:hideMark/>
          </w:tcPr>
          <w:p w14:paraId="4874FF55" w14:textId="77777777" w:rsidR="00C50051" w:rsidRPr="00C50051" w:rsidRDefault="00C50051" w:rsidP="00A45B8E">
            <w:pPr>
              <w:jc w:val="center"/>
              <w:rPr>
                <w:b w:val="0"/>
                <w:sz w:val="22"/>
                <w:szCs w:val="22"/>
                <w:lang w:eastAsia="en-AU"/>
              </w:rPr>
            </w:pPr>
            <w:r w:rsidRPr="00C50051">
              <w:rPr>
                <w:b w:val="0"/>
                <w:sz w:val="22"/>
                <w:szCs w:val="22"/>
              </w:rPr>
              <w:t>22.4%</w:t>
            </w:r>
          </w:p>
        </w:tc>
      </w:tr>
      <w:tr w:rsidR="00C50051" w:rsidRPr="002C1D74" w14:paraId="57114D5C" w14:textId="77777777" w:rsidTr="00C50051">
        <w:trPr>
          <w:trHeight w:val="20"/>
        </w:trPr>
        <w:tc>
          <w:tcPr>
            <w:tcW w:w="3315" w:type="pct"/>
            <w:tcBorders>
              <w:top w:val="nil"/>
              <w:left w:val="single" w:sz="4" w:space="0" w:color="000000"/>
              <w:bottom w:val="single" w:sz="4" w:space="0" w:color="000000"/>
              <w:right w:val="single" w:sz="4" w:space="0" w:color="000000"/>
            </w:tcBorders>
            <w:shd w:val="clear" w:color="auto" w:fill="auto"/>
            <w:hideMark/>
          </w:tcPr>
          <w:p w14:paraId="44D9F963" w14:textId="77777777" w:rsidR="00C50051" w:rsidRPr="00C41380" w:rsidRDefault="00C50051" w:rsidP="00A45B8E">
            <w:pPr>
              <w:rPr>
                <w:b w:val="0"/>
                <w:sz w:val="22"/>
                <w:szCs w:val="22"/>
                <w:lang w:eastAsia="en-AU"/>
              </w:rPr>
            </w:pPr>
            <w:r w:rsidRPr="00C41380">
              <w:rPr>
                <w:b w:val="0"/>
                <w:sz w:val="22"/>
                <w:szCs w:val="22"/>
                <w:lang w:eastAsia="en-AU"/>
              </w:rPr>
              <w:t>Fractures</w:t>
            </w:r>
          </w:p>
        </w:tc>
        <w:tc>
          <w:tcPr>
            <w:tcW w:w="910" w:type="pct"/>
            <w:tcBorders>
              <w:top w:val="nil"/>
              <w:left w:val="nil"/>
              <w:bottom w:val="single" w:sz="4" w:space="0" w:color="000000"/>
              <w:right w:val="single" w:sz="4" w:space="0" w:color="000000"/>
            </w:tcBorders>
            <w:shd w:val="clear" w:color="auto" w:fill="auto"/>
            <w:vAlign w:val="center"/>
            <w:hideMark/>
          </w:tcPr>
          <w:p w14:paraId="7941203B" w14:textId="77777777" w:rsidR="00C50051" w:rsidRPr="00C50051" w:rsidRDefault="00C50051" w:rsidP="00A45B8E">
            <w:pPr>
              <w:jc w:val="center"/>
              <w:rPr>
                <w:b w:val="0"/>
                <w:sz w:val="22"/>
                <w:szCs w:val="22"/>
                <w:lang w:eastAsia="en-AU"/>
              </w:rPr>
            </w:pPr>
            <w:r w:rsidRPr="00C50051">
              <w:rPr>
                <w:b w:val="0"/>
                <w:sz w:val="22"/>
                <w:szCs w:val="22"/>
              </w:rPr>
              <w:t>163</w:t>
            </w:r>
          </w:p>
        </w:tc>
        <w:tc>
          <w:tcPr>
            <w:tcW w:w="775" w:type="pct"/>
            <w:tcBorders>
              <w:top w:val="nil"/>
              <w:left w:val="nil"/>
              <w:bottom w:val="single" w:sz="4" w:space="0" w:color="000000"/>
              <w:right w:val="single" w:sz="4" w:space="0" w:color="000000"/>
            </w:tcBorders>
            <w:shd w:val="clear" w:color="auto" w:fill="auto"/>
            <w:vAlign w:val="center"/>
            <w:hideMark/>
          </w:tcPr>
          <w:p w14:paraId="527E6C65" w14:textId="77777777" w:rsidR="00C50051" w:rsidRPr="00C50051" w:rsidRDefault="00C50051" w:rsidP="00A45B8E">
            <w:pPr>
              <w:jc w:val="center"/>
              <w:rPr>
                <w:b w:val="0"/>
                <w:sz w:val="22"/>
                <w:szCs w:val="22"/>
                <w:lang w:eastAsia="en-AU"/>
              </w:rPr>
            </w:pPr>
            <w:r w:rsidRPr="00C50051">
              <w:rPr>
                <w:b w:val="0"/>
                <w:sz w:val="22"/>
                <w:szCs w:val="22"/>
              </w:rPr>
              <w:t>19.5%</w:t>
            </w:r>
          </w:p>
        </w:tc>
      </w:tr>
      <w:tr w:rsidR="00C50051" w:rsidRPr="002C1D74" w14:paraId="6ACC0E75" w14:textId="77777777" w:rsidTr="00C50051">
        <w:trPr>
          <w:trHeight w:val="20"/>
        </w:trPr>
        <w:tc>
          <w:tcPr>
            <w:tcW w:w="3315"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4DD1A720" w14:textId="77777777" w:rsidR="00C50051" w:rsidRPr="00C41380" w:rsidRDefault="00C50051" w:rsidP="00A45B8E">
            <w:pPr>
              <w:rPr>
                <w:b w:val="0"/>
                <w:sz w:val="22"/>
                <w:szCs w:val="22"/>
                <w:lang w:eastAsia="en-AU"/>
              </w:rPr>
            </w:pPr>
            <w:r w:rsidRPr="00C41380">
              <w:rPr>
                <w:b w:val="0"/>
                <w:sz w:val="22"/>
                <w:szCs w:val="22"/>
                <w:lang w:eastAsia="en-AU"/>
              </w:rPr>
              <w:t>Other injuries</w:t>
            </w:r>
          </w:p>
        </w:tc>
        <w:tc>
          <w:tcPr>
            <w:tcW w:w="910" w:type="pct"/>
            <w:tcBorders>
              <w:top w:val="single" w:sz="4" w:space="0" w:color="000000"/>
              <w:left w:val="nil"/>
              <w:bottom w:val="single" w:sz="4" w:space="0" w:color="000000"/>
              <w:right w:val="single" w:sz="4" w:space="0" w:color="000000"/>
            </w:tcBorders>
            <w:shd w:val="clear" w:color="auto" w:fill="DDD9C3" w:themeFill="background2" w:themeFillShade="E6"/>
            <w:vAlign w:val="center"/>
            <w:hideMark/>
          </w:tcPr>
          <w:p w14:paraId="7F055542" w14:textId="77777777" w:rsidR="00C50051" w:rsidRPr="00756E41" w:rsidRDefault="00C50051" w:rsidP="00A45B8E">
            <w:pPr>
              <w:jc w:val="center"/>
              <w:rPr>
                <w:b w:val="0"/>
                <w:sz w:val="22"/>
                <w:szCs w:val="22"/>
                <w:lang w:eastAsia="en-AU"/>
              </w:rPr>
            </w:pPr>
            <w:r w:rsidRPr="00756E41">
              <w:rPr>
                <w:b w:val="0"/>
                <w:sz w:val="22"/>
                <w:szCs w:val="22"/>
                <w:lang w:eastAsia="en-AU"/>
              </w:rPr>
              <w:t>94</w:t>
            </w:r>
          </w:p>
        </w:tc>
        <w:tc>
          <w:tcPr>
            <w:tcW w:w="775" w:type="pct"/>
            <w:tcBorders>
              <w:top w:val="single" w:sz="4" w:space="0" w:color="000000"/>
              <w:left w:val="nil"/>
              <w:bottom w:val="single" w:sz="4" w:space="0" w:color="000000"/>
              <w:right w:val="single" w:sz="4" w:space="0" w:color="000000"/>
            </w:tcBorders>
            <w:shd w:val="clear" w:color="auto" w:fill="DDD9C3" w:themeFill="background2" w:themeFillShade="E6"/>
            <w:vAlign w:val="center"/>
            <w:hideMark/>
          </w:tcPr>
          <w:p w14:paraId="0AA4AEA1" w14:textId="77777777" w:rsidR="00C50051" w:rsidRPr="00756E41" w:rsidRDefault="00C50051" w:rsidP="00A45B8E">
            <w:pPr>
              <w:jc w:val="center"/>
              <w:rPr>
                <w:b w:val="0"/>
                <w:sz w:val="22"/>
                <w:szCs w:val="22"/>
                <w:lang w:eastAsia="en-AU"/>
              </w:rPr>
            </w:pPr>
            <w:r w:rsidRPr="00756E41">
              <w:rPr>
                <w:b w:val="0"/>
                <w:sz w:val="22"/>
                <w:szCs w:val="22"/>
                <w:lang w:eastAsia="en-AU"/>
              </w:rPr>
              <w:t>11.3%</w:t>
            </w:r>
          </w:p>
        </w:tc>
      </w:tr>
      <w:tr w:rsidR="00C50051" w:rsidRPr="002C1D74" w14:paraId="358A206C" w14:textId="77777777" w:rsidTr="00C50051">
        <w:trPr>
          <w:trHeight w:val="20"/>
        </w:trPr>
        <w:tc>
          <w:tcPr>
            <w:tcW w:w="3315" w:type="pct"/>
            <w:tcBorders>
              <w:top w:val="nil"/>
              <w:left w:val="single" w:sz="4" w:space="0" w:color="000000"/>
              <w:bottom w:val="single" w:sz="4" w:space="0" w:color="000000"/>
              <w:right w:val="single" w:sz="4" w:space="0" w:color="000000"/>
            </w:tcBorders>
            <w:shd w:val="clear" w:color="auto" w:fill="auto"/>
            <w:hideMark/>
          </w:tcPr>
          <w:p w14:paraId="315392A5" w14:textId="77777777" w:rsidR="00C50051" w:rsidRPr="00C41380" w:rsidRDefault="00C50051" w:rsidP="00A45B8E">
            <w:pPr>
              <w:rPr>
                <w:b w:val="0"/>
                <w:sz w:val="22"/>
                <w:szCs w:val="22"/>
                <w:lang w:eastAsia="en-AU"/>
              </w:rPr>
            </w:pPr>
            <w:r w:rsidRPr="00C41380">
              <w:rPr>
                <w:b w:val="0"/>
                <w:sz w:val="22"/>
                <w:szCs w:val="22"/>
                <w:lang w:eastAsia="en-AU"/>
              </w:rPr>
              <w:t>Intracranial injuries</w:t>
            </w:r>
          </w:p>
        </w:tc>
        <w:tc>
          <w:tcPr>
            <w:tcW w:w="910" w:type="pct"/>
            <w:tcBorders>
              <w:top w:val="nil"/>
              <w:left w:val="nil"/>
              <w:bottom w:val="single" w:sz="4" w:space="0" w:color="000000"/>
              <w:right w:val="single" w:sz="4" w:space="0" w:color="000000"/>
            </w:tcBorders>
            <w:shd w:val="clear" w:color="auto" w:fill="auto"/>
            <w:vAlign w:val="center"/>
            <w:hideMark/>
          </w:tcPr>
          <w:p w14:paraId="6E2D8C65" w14:textId="77777777" w:rsidR="00C50051" w:rsidRPr="00756E41" w:rsidRDefault="00C50051" w:rsidP="00A45B8E">
            <w:pPr>
              <w:jc w:val="center"/>
              <w:rPr>
                <w:b w:val="0"/>
                <w:sz w:val="22"/>
                <w:szCs w:val="22"/>
                <w:lang w:eastAsia="en-AU"/>
              </w:rPr>
            </w:pPr>
            <w:r w:rsidRPr="00756E41">
              <w:rPr>
                <w:b w:val="0"/>
                <w:sz w:val="22"/>
                <w:szCs w:val="22"/>
              </w:rPr>
              <w:t>10</w:t>
            </w:r>
          </w:p>
        </w:tc>
        <w:tc>
          <w:tcPr>
            <w:tcW w:w="775" w:type="pct"/>
            <w:tcBorders>
              <w:top w:val="nil"/>
              <w:left w:val="nil"/>
              <w:bottom w:val="single" w:sz="4" w:space="0" w:color="000000"/>
              <w:right w:val="single" w:sz="4" w:space="0" w:color="000000"/>
            </w:tcBorders>
            <w:shd w:val="clear" w:color="auto" w:fill="auto"/>
            <w:vAlign w:val="center"/>
            <w:hideMark/>
          </w:tcPr>
          <w:p w14:paraId="646FF154" w14:textId="77777777" w:rsidR="00C50051" w:rsidRPr="00756E41" w:rsidRDefault="00C50051" w:rsidP="00A45B8E">
            <w:pPr>
              <w:jc w:val="center"/>
              <w:rPr>
                <w:b w:val="0"/>
                <w:sz w:val="22"/>
                <w:szCs w:val="22"/>
                <w:lang w:eastAsia="en-AU"/>
              </w:rPr>
            </w:pPr>
            <w:r w:rsidRPr="00756E41">
              <w:rPr>
                <w:b w:val="0"/>
                <w:sz w:val="22"/>
                <w:szCs w:val="22"/>
              </w:rPr>
              <w:t>1.2%</w:t>
            </w:r>
          </w:p>
        </w:tc>
      </w:tr>
      <w:tr w:rsidR="00C50051" w:rsidRPr="002C1D74" w14:paraId="59D57BAE" w14:textId="77777777" w:rsidTr="00C50051">
        <w:trPr>
          <w:trHeight w:val="20"/>
        </w:trPr>
        <w:tc>
          <w:tcPr>
            <w:tcW w:w="3315"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0F0AA136" w14:textId="77777777" w:rsidR="00C50051" w:rsidRPr="00C41380" w:rsidRDefault="00C50051" w:rsidP="00A45B8E">
            <w:pPr>
              <w:rPr>
                <w:b w:val="0"/>
                <w:sz w:val="22"/>
                <w:szCs w:val="22"/>
                <w:lang w:eastAsia="en-AU"/>
              </w:rPr>
            </w:pPr>
            <w:r w:rsidRPr="00C41380">
              <w:rPr>
                <w:b w:val="0"/>
                <w:sz w:val="22"/>
                <w:szCs w:val="22"/>
                <w:lang w:eastAsia="en-AU"/>
              </w:rPr>
              <w:t>Other diseases and claims</w:t>
            </w:r>
          </w:p>
        </w:tc>
        <w:tc>
          <w:tcPr>
            <w:tcW w:w="910" w:type="pct"/>
            <w:tcBorders>
              <w:top w:val="single" w:sz="4" w:space="0" w:color="000000"/>
              <w:left w:val="nil"/>
              <w:bottom w:val="single" w:sz="4" w:space="0" w:color="000000"/>
              <w:right w:val="single" w:sz="4" w:space="0" w:color="000000"/>
            </w:tcBorders>
            <w:shd w:val="clear" w:color="auto" w:fill="DDD9C3" w:themeFill="background2" w:themeFillShade="E6"/>
            <w:vAlign w:val="center"/>
            <w:hideMark/>
          </w:tcPr>
          <w:p w14:paraId="25D73D28" w14:textId="77777777" w:rsidR="00C50051" w:rsidRPr="00756E41" w:rsidRDefault="00C50051" w:rsidP="00A45B8E">
            <w:pPr>
              <w:jc w:val="center"/>
              <w:rPr>
                <w:b w:val="0"/>
                <w:sz w:val="22"/>
                <w:szCs w:val="22"/>
                <w:lang w:eastAsia="en-AU"/>
              </w:rPr>
            </w:pPr>
            <w:r w:rsidRPr="00756E41">
              <w:rPr>
                <w:b w:val="0"/>
                <w:sz w:val="22"/>
                <w:szCs w:val="22"/>
              </w:rPr>
              <w:t>9</w:t>
            </w:r>
          </w:p>
        </w:tc>
        <w:tc>
          <w:tcPr>
            <w:tcW w:w="775" w:type="pct"/>
            <w:tcBorders>
              <w:top w:val="single" w:sz="4" w:space="0" w:color="000000"/>
              <w:left w:val="nil"/>
              <w:bottom w:val="single" w:sz="4" w:space="0" w:color="000000"/>
              <w:right w:val="single" w:sz="4" w:space="0" w:color="000000"/>
            </w:tcBorders>
            <w:shd w:val="clear" w:color="auto" w:fill="DDD9C3" w:themeFill="background2" w:themeFillShade="E6"/>
            <w:vAlign w:val="center"/>
            <w:hideMark/>
          </w:tcPr>
          <w:p w14:paraId="4D51E546" w14:textId="77777777" w:rsidR="00C50051" w:rsidRPr="00756E41" w:rsidRDefault="00C50051" w:rsidP="00A45B8E">
            <w:pPr>
              <w:jc w:val="center"/>
              <w:rPr>
                <w:b w:val="0"/>
                <w:sz w:val="22"/>
                <w:szCs w:val="22"/>
                <w:lang w:eastAsia="en-AU"/>
              </w:rPr>
            </w:pPr>
            <w:r w:rsidRPr="00756E41">
              <w:rPr>
                <w:b w:val="0"/>
                <w:sz w:val="22"/>
                <w:szCs w:val="22"/>
              </w:rPr>
              <w:t>1.1%</w:t>
            </w:r>
          </w:p>
        </w:tc>
      </w:tr>
      <w:tr w:rsidR="00C50051" w:rsidRPr="002C1D74" w14:paraId="2B11DBE9" w14:textId="77777777" w:rsidTr="00C50051">
        <w:trPr>
          <w:trHeight w:val="20"/>
        </w:trPr>
        <w:tc>
          <w:tcPr>
            <w:tcW w:w="3315" w:type="pct"/>
            <w:tcBorders>
              <w:top w:val="nil"/>
              <w:left w:val="single" w:sz="4" w:space="0" w:color="000000"/>
              <w:bottom w:val="single" w:sz="4" w:space="0" w:color="000000"/>
              <w:right w:val="single" w:sz="4" w:space="0" w:color="000000"/>
            </w:tcBorders>
            <w:shd w:val="clear" w:color="auto" w:fill="auto"/>
            <w:hideMark/>
          </w:tcPr>
          <w:p w14:paraId="6DF6A676" w14:textId="77777777" w:rsidR="00C50051" w:rsidRPr="00C41380" w:rsidRDefault="00C50051" w:rsidP="00A45B8E">
            <w:pPr>
              <w:rPr>
                <w:b w:val="0"/>
                <w:sz w:val="22"/>
                <w:szCs w:val="22"/>
                <w:lang w:eastAsia="en-AU"/>
              </w:rPr>
            </w:pPr>
            <w:r w:rsidRPr="00C41380">
              <w:rPr>
                <w:b w:val="0"/>
                <w:sz w:val="22"/>
                <w:szCs w:val="22"/>
                <w:lang w:eastAsia="en-AU"/>
              </w:rPr>
              <w:t>Burns</w:t>
            </w:r>
          </w:p>
        </w:tc>
        <w:tc>
          <w:tcPr>
            <w:tcW w:w="910" w:type="pct"/>
            <w:tcBorders>
              <w:top w:val="nil"/>
              <w:left w:val="nil"/>
              <w:bottom w:val="single" w:sz="4" w:space="0" w:color="000000"/>
              <w:right w:val="single" w:sz="4" w:space="0" w:color="000000"/>
            </w:tcBorders>
            <w:shd w:val="clear" w:color="auto" w:fill="auto"/>
            <w:vAlign w:val="center"/>
            <w:hideMark/>
          </w:tcPr>
          <w:p w14:paraId="2A5CFE6B" w14:textId="77777777" w:rsidR="00C50051" w:rsidRPr="00756E41" w:rsidRDefault="00C50051" w:rsidP="00A45B8E">
            <w:pPr>
              <w:jc w:val="center"/>
              <w:rPr>
                <w:b w:val="0"/>
                <w:sz w:val="22"/>
                <w:szCs w:val="22"/>
                <w:lang w:eastAsia="en-AU"/>
              </w:rPr>
            </w:pPr>
            <w:r w:rsidRPr="00756E41">
              <w:rPr>
                <w:b w:val="0"/>
                <w:sz w:val="22"/>
                <w:szCs w:val="22"/>
              </w:rPr>
              <w:t>6</w:t>
            </w:r>
          </w:p>
        </w:tc>
        <w:tc>
          <w:tcPr>
            <w:tcW w:w="775" w:type="pct"/>
            <w:tcBorders>
              <w:top w:val="nil"/>
              <w:left w:val="nil"/>
              <w:bottom w:val="single" w:sz="4" w:space="0" w:color="000000"/>
              <w:right w:val="single" w:sz="4" w:space="0" w:color="000000"/>
            </w:tcBorders>
            <w:shd w:val="clear" w:color="auto" w:fill="auto"/>
            <w:vAlign w:val="center"/>
            <w:hideMark/>
          </w:tcPr>
          <w:p w14:paraId="4C992AF5" w14:textId="77777777" w:rsidR="00C50051" w:rsidRPr="00756E41" w:rsidRDefault="00C50051" w:rsidP="00A45B8E">
            <w:pPr>
              <w:jc w:val="center"/>
              <w:rPr>
                <w:b w:val="0"/>
                <w:sz w:val="22"/>
                <w:szCs w:val="22"/>
                <w:lang w:eastAsia="en-AU"/>
              </w:rPr>
            </w:pPr>
            <w:r w:rsidRPr="00756E41">
              <w:rPr>
                <w:b w:val="0"/>
                <w:sz w:val="22"/>
                <w:szCs w:val="22"/>
              </w:rPr>
              <w:t>0.7%</w:t>
            </w:r>
          </w:p>
        </w:tc>
      </w:tr>
      <w:tr w:rsidR="00C50051" w:rsidRPr="002C1D74" w14:paraId="1EBC24C4" w14:textId="77777777" w:rsidTr="00C50051">
        <w:trPr>
          <w:trHeight w:val="20"/>
        </w:trPr>
        <w:tc>
          <w:tcPr>
            <w:tcW w:w="3315"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672E4A7D" w14:textId="77777777" w:rsidR="00C50051" w:rsidRPr="00C41380" w:rsidRDefault="00C50051" w:rsidP="00A45B8E">
            <w:pPr>
              <w:rPr>
                <w:b w:val="0"/>
                <w:sz w:val="22"/>
                <w:szCs w:val="22"/>
                <w:lang w:eastAsia="en-AU"/>
              </w:rPr>
            </w:pPr>
            <w:r w:rsidRPr="00C41380">
              <w:rPr>
                <w:b w:val="0"/>
                <w:sz w:val="22"/>
                <w:szCs w:val="22"/>
                <w:lang w:eastAsia="en-AU"/>
              </w:rPr>
              <w:t>Diseases and conditions</w:t>
            </w:r>
          </w:p>
        </w:tc>
        <w:tc>
          <w:tcPr>
            <w:tcW w:w="910" w:type="pct"/>
            <w:tcBorders>
              <w:top w:val="single" w:sz="4" w:space="0" w:color="000000"/>
              <w:left w:val="nil"/>
              <w:bottom w:val="single" w:sz="4" w:space="0" w:color="000000"/>
              <w:right w:val="single" w:sz="4" w:space="0" w:color="000000"/>
            </w:tcBorders>
            <w:shd w:val="clear" w:color="auto" w:fill="DDD9C3" w:themeFill="background2" w:themeFillShade="E6"/>
            <w:vAlign w:val="center"/>
            <w:hideMark/>
          </w:tcPr>
          <w:p w14:paraId="75EC9D3C" w14:textId="77777777" w:rsidR="00C50051" w:rsidRPr="00756E41" w:rsidRDefault="00C50051" w:rsidP="00A45B8E">
            <w:pPr>
              <w:jc w:val="center"/>
              <w:rPr>
                <w:b w:val="0"/>
                <w:sz w:val="22"/>
                <w:szCs w:val="22"/>
                <w:lang w:eastAsia="en-AU"/>
              </w:rPr>
            </w:pPr>
            <w:r w:rsidRPr="00756E41">
              <w:rPr>
                <w:b w:val="0"/>
                <w:sz w:val="22"/>
                <w:szCs w:val="22"/>
              </w:rPr>
              <w:t>2</w:t>
            </w:r>
          </w:p>
        </w:tc>
        <w:tc>
          <w:tcPr>
            <w:tcW w:w="775" w:type="pct"/>
            <w:tcBorders>
              <w:top w:val="single" w:sz="4" w:space="0" w:color="000000"/>
              <w:left w:val="nil"/>
              <w:bottom w:val="single" w:sz="4" w:space="0" w:color="000000"/>
              <w:right w:val="single" w:sz="4" w:space="0" w:color="000000"/>
            </w:tcBorders>
            <w:shd w:val="clear" w:color="auto" w:fill="DDD9C3" w:themeFill="background2" w:themeFillShade="E6"/>
            <w:vAlign w:val="center"/>
            <w:hideMark/>
          </w:tcPr>
          <w:p w14:paraId="1159025B" w14:textId="77777777" w:rsidR="00C50051" w:rsidRPr="00756E41" w:rsidRDefault="00C50051" w:rsidP="00A45B8E">
            <w:pPr>
              <w:jc w:val="center"/>
              <w:rPr>
                <w:b w:val="0"/>
                <w:sz w:val="22"/>
                <w:szCs w:val="22"/>
                <w:lang w:eastAsia="en-AU"/>
              </w:rPr>
            </w:pPr>
            <w:r w:rsidRPr="00756E41">
              <w:rPr>
                <w:b w:val="0"/>
                <w:sz w:val="22"/>
                <w:szCs w:val="22"/>
              </w:rPr>
              <w:t>0.2%</w:t>
            </w:r>
          </w:p>
        </w:tc>
      </w:tr>
      <w:tr w:rsidR="00C50051" w:rsidRPr="002C1D74" w14:paraId="0DC8132D" w14:textId="77777777" w:rsidTr="00C50051">
        <w:trPr>
          <w:trHeight w:val="20"/>
        </w:trPr>
        <w:tc>
          <w:tcPr>
            <w:tcW w:w="3315" w:type="pct"/>
            <w:tcBorders>
              <w:top w:val="nil"/>
              <w:left w:val="single" w:sz="4" w:space="0" w:color="000000"/>
              <w:bottom w:val="single" w:sz="4" w:space="0" w:color="000000"/>
              <w:right w:val="single" w:sz="4" w:space="0" w:color="000000"/>
            </w:tcBorders>
            <w:shd w:val="clear" w:color="auto" w:fill="auto"/>
            <w:hideMark/>
          </w:tcPr>
          <w:p w14:paraId="32DB4686" w14:textId="77777777" w:rsidR="00C50051" w:rsidRPr="00C41380" w:rsidRDefault="00C50051" w:rsidP="00A45B8E">
            <w:pPr>
              <w:rPr>
                <w:b w:val="0"/>
                <w:sz w:val="22"/>
                <w:szCs w:val="22"/>
                <w:lang w:eastAsia="en-AU"/>
              </w:rPr>
            </w:pPr>
            <w:r w:rsidRPr="00C41380">
              <w:rPr>
                <w:b w:val="0"/>
                <w:sz w:val="22"/>
                <w:szCs w:val="22"/>
                <w:lang w:eastAsia="en-AU"/>
              </w:rPr>
              <w:t>Injury to nerves and spinal cord</w:t>
            </w:r>
          </w:p>
        </w:tc>
        <w:tc>
          <w:tcPr>
            <w:tcW w:w="910" w:type="pct"/>
            <w:tcBorders>
              <w:top w:val="nil"/>
              <w:left w:val="nil"/>
              <w:bottom w:val="single" w:sz="4" w:space="0" w:color="000000"/>
              <w:right w:val="single" w:sz="4" w:space="0" w:color="000000"/>
            </w:tcBorders>
            <w:shd w:val="clear" w:color="auto" w:fill="auto"/>
            <w:vAlign w:val="center"/>
            <w:hideMark/>
          </w:tcPr>
          <w:p w14:paraId="212D5BEC" w14:textId="77777777" w:rsidR="00C50051" w:rsidRPr="00756E41" w:rsidRDefault="00C50051" w:rsidP="00A45B8E">
            <w:pPr>
              <w:jc w:val="center"/>
              <w:rPr>
                <w:b w:val="0"/>
                <w:sz w:val="22"/>
                <w:szCs w:val="22"/>
                <w:lang w:eastAsia="en-AU"/>
              </w:rPr>
            </w:pPr>
            <w:r w:rsidRPr="00756E41">
              <w:rPr>
                <w:b w:val="0"/>
                <w:sz w:val="22"/>
                <w:szCs w:val="22"/>
              </w:rPr>
              <w:t>2</w:t>
            </w:r>
          </w:p>
        </w:tc>
        <w:tc>
          <w:tcPr>
            <w:tcW w:w="775" w:type="pct"/>
            <w:tcBorders>
              <w:top w:val="nil"/>
              <w:left w:val="nil"/>
              <w:bottom w:val="single" w:sz="4" w:space="0" w:color="000000"/>
              <w:right w:val="single" w:sz="4" w:space="0" w:color="000000"/>
            </w:tcBorders>
            <w:shd w:val="clear" w:color="auto" w:fill="auto"/>
            <w:vAlign w:val="center"/>
            <w:hideMark/>
          </w:tcPr>
          <w:p w14:paraId="642C2D05" w14:textId="77777777" w:rsidR="00C50051" w:rsidRPr="00756E41" w:rsidRDefault="00C50051" w:rsidP="00A45B8E">
            <w:pPr>
              <w:jc w:val="center"/>
              <w:rPr>
                <w:b w:val="0"/>
                <w:sz w:val="22"/>
                <w:szCs w:val="22"/>
                <w:lang w:eastAsia="en-AU"/>
              </w:rPr>
            </w:pPr>
            <w:r w:rsidRPr="00756E41">
              <w:rPr>
                <w:b w:val="0"/>
                <w:sz w:val="22"/>
                <w:szCs w:val="22"/>
              </w:rPr>
              <w:t>0.2%</w:t>
            </w:r>
          </w:p>
        </w:tc>
      </w:tr>
    </w:tbl>
    <w:bookmarkStart w:id="21" w:name="_Toc95836656"/>
    <w:p w14:paraId="4F947093" w14:textId="77777777" w:rsidR="004B1763" w:rsidRPr="00044E70" w:rsidRDefault="008724A7" w:rsidP="003932C5">
      <w:pPr>
        <w:pStyle w:val="Heading2"/>
      </w:pPr>
      <w:r w:rsidRPr="00044E70">
        <w:rPr>
          <w:noProof/>
          <w:lang w:eastAsia="en-AU"/>
        </w:rPr>
        <w:lastRenderedPageBreak/>
        <mc:AlternateContent>
          <mc:Choice Requires="wpg">
            <w:drawing>
              <wp:anchor distT="0" distB="0" distL="114300" distR="114300" simplePos="0" relativeHeight="251679232" behindDoc="1" locked="0" layoutInCell="1" allowOverlap="1" wp14:anchorId="2C67DD83" wp14:editId="27A9C04F">
                <wp:simplePos x="0" y="0"/>
                <wp:positionH relativeFrom="margin">
                  <wp:posOffset>-199176</wp:posOffset>
                </wp:positionH>
                <wp:positionV relativeFrom="paragraph">
                  <wp:posOffset>36213</wp:posOffset>
                </wp:positionV>
                <wp:extent cx="6065520" cy="4816443"/>
                <wp:effectExtent l="0" t="0" r="11430" b="22860"/>
                <wp:wrapNone/>
                <wp:docPr id="226" name="Group 226"/>
                <wp:cNvGraphicFramePr/>
                <a:graphic xmlns:a="http://schemas.openxmlformats.org/drawingml/2006/main">
                  <a:graphicData uri="http://schemas.microsoft.com/office/word/2010/wordprocessingGroup">
                    <wpg:wgp>
                      <wpg:cNvGrpSpPr/>
                      <wpg:grpSpPr>
                        <a:xfrm>
                          <a:off x="0" y="0"/>
                          <a:ext cx="6065520" cy="4816443"/>
                          <a:chOff x="0" y="21937"/>
                          <a:chExt cx="5867767" cy="3902791"/>
                        </a:xfrm>
                      </wpg:grpSpPr>
                      <wps:wsp>
                        <wps:cNvPr id="227" name="Rectangle 227"/>
                        <wps:cNvSpPr/>
                        <wps:spPr>
                          <a:xfrm>
                            <a:off x="0" y="76126"/>
                            <a:ext cx="5867767" cy="3848602"/>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ectangle 228"/>
                        <wps:cNvSpPr/>
                        <wps:spPr>
                          <a:xfrm>
                            <a:off x="116954" y="21937"/>
                            <a:ext cx="2175284" cy="1377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BDC13A" id="Group 226" o:spid="_x0000_s1026" style="position:absolute;margin-left:-15.7pt;margin-top:2.85pt;width:477.6pt;height:379.25pt;z-index:-251637248;mso-position-horizontal-relative:margin;mso-width-relative:margin;mso-height-relative:margin" coordorigin=",219" coordsize="58677,39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">
                <v:rect id="Rectangle 227" o:spid="_x0000_s1027" style="position:absolute;top:761;width:58677;height:38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L18UA&#10;AADcAAAADwAAAGRycy9kb3ducmV2LnhtbESPQWvCQBSE74X+h+UVvNWNATVEVymhpWIvagvi7ZF9&#10;JsHs27C70fjvu4WCx2FmvmGW68G04krON5YVTMYJCOLS6oYrBT/fH68ZCB+QNbaWScGdPKxXz09L&#10;zLW98Z6uh1CJCGGfo4I6hC6X0pc1GfRj2xFH72ydwRClq6R2eItw08o0SWbSYMNxocaOiprKy6E3&#10;CjbZ7lRsp9N+krrk6+iaS4af70qNXoa3BYhAQ3iE/9sbrSBN5/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EvXxQAAANwAAAAPAAAAAAAAAAAAAAAAAJgCAABkcnMv&#10;ZG93bnJldi54bWxQSwUGAAAAAAQABAD1AAAAigMAAAAA&#10;" filled="f" strokecolor="#484329 [814]" strokeweight="2pt"/>
                <v:rect id="Rectangle 228" o:spid="_x0000_s1028" style="position:absolute;left:1169;top:219;width:21753;height: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R4cIA&#10;AADcAAAADwAAAGRycy9kb3ducmV2LnhtbERPz0/CMBS+m/A/NI/Em+uYQcxYIcQoAW9Ox/llfWwL&#10;6+tsC8z/3h5IOH75fhfr0fTiQs53lhXMkhQEcW11x42Cn++Pp1cQPiBr7C2Tgj/ysF5NHgrMtb3y&#10;F13K0IgYwj5HBW0IQy6lr1sy6BM7EEfuaJ3BEKFrpHZ4jeGml1mavkiDHceGFgd6a6k+lWej4Dxf&#10;7N/Hw+/2uUqrxWfVz3dhOyj1OB03SxCBxnAX39w7rSDL4tp4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RHhwgAAANwAAAAPAAAAAAAAAAAAAAAAAJgCAABkcnMvZG93&#10;bnJldi54bWxQSwUGAAAAAAQABAD1AAAAhwMAAAAA&#10;" fillcolor="white [3212]" stroked="f" strokeweight="2pt"/>
                <w10:wrap anchorx="margin"/>
              </v:group>
            </w:pict>
          </mc:Fallback>
        </mc:AlternateContent>
      </w:r>
      <w:r w:rsidR="00C41380" w:rsidRPr="00044E70">
        <w:rPr>
          <w:rStyle w:val="Heading1Char"/>
          <w:b/>
          <w:color w:val="auto"/>
          <w:sz w:val="32"/>
          <w:szCs w:val="44"/>
        </w:rPr>
        <w:t>MECHANISM OF INJURY</w:t>
      </w:r>
      <w:bookmarkEnd w:id="21"/>
    </w:p>
    <w:p w14:paraId="0CAF9F55" w14:textId="77777777" w:rsidR="00E517AA" w:rsidRPr="002C1D74" w:rsidRDefault="00E517AA" w:rsidP="003932C5">
      <w:pPr>
        <w:rPr>
          <w:sz w:val="20"/>
          <w:szCs w:val="20"/>
        </w:rPr>
      </w:pPr>
    </w:p>
    <w:p w14:paraId="488030E2" w14:textId="77777777" w:rsidR="00A1064C" w:rsidRDefault="003E0CD9" w:rsidP="003932C5">
      <w:pPr>
        <w:rPr>
          <w:noProof/>
        </w:rPr>
      </w:pPr>
      <w:r>
        <w:rPr>
          <w:noProof/>
          <w:lang w:eastAsia="en-AU"/>
        </w:rPr>
        <w:drawing>
          <wp:anchor distT="0" distB="0" distL="114300" distR="114300" simplePos="0" relativeHeight="251678208" behindDoc="1" locked="0" layoutInCell="1" allowOverlap="1" wp14:anchorId="364368BF" wp14:editId="6697D44C">
            <wp:simplePos x="0" y="0"/>
            <wp:positionH relativeFrom="margin">
              <wp:posOffset>-106680</wp:posOffset>
            </wp:positionH>
            <wp:positionV relativeFrom="paragraph">
              <wp:posOffset>521335</wp:posOffset>
            </wp:positionV>
            <wp:extent cx="5876290" cy="1828800"/>
            <wp:effectExtent l="0" t="0" r="0" b="0"/>
            <wp:wrapTight wrapText="bothSides">
              <wp:wrapPolygon edited="0">
                <wp:start x="0" y="0"/>
                <wp:lineTo x="0" y="21375"/>
                <wp:lineTo x="21497" y="21375"/>
                <wp:lineTo x="21497" y="0"/>
                <wp:lineTo x="0" y="0"/>
              </wp:wrapPolygon>
            </wp:wrapTight>
            <wp:docPr id="32" name="Chart 32" descr="This bar graph shows the number of occurrence for each mechanism of injury on Scheme Accredited projects in 2020.">
              <a:extLst xmlns:a="http://schemas.openxmlformats.org/drawingml/2006/main">
                <a:ext uri="{FF2B5EF4-FFF2-40B4-BE49-F238E27FC236}">
                  <a16:creationId xmlns:a16="http://schemas.microsoft.com/office/drawing/2014/main" id="{C48720C3-48DB-4A67-8D4A-5636A303EB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556F7D" w:rsidRPr="00C41380">
        <w:rPr>
          <w:b w:val="0"/>
          <w:bCs/>
          <w:sz w:val="22"/>
          <w:szCs w:val="22"/>
        </w:rPr>
        <w:t xml:space="preserve">One third of injuries on Scheme accredited </w:t>
      </w:r>
      <w:r w:rsidR="002F40FF">
        <w:rPr>
          <w:b w:val="0"/>
          <w:bCs/>
          <w:sz w:val="22"/>
          <w:szCs w:val="22"/>
        </w:rPr>
        <w:t>projects</w:t>
      </w:r>
      <w:r w:rsidR="00556F7D" w:rsidRPr="00C41380">
        <w:rPr>
          <w:b w:val="0"/>
          <w:bCs/>
          <w:sz w:val="22"/>
          <w:szCs w:val="22"/>
        </w:rPr>
        <w:t xml:space="preserve"> in </w:t>
      </w:r>
      <w:r w:rsidR="00BD57A4" w:rsidRPr="00C41380">
        <w:rPr>
          <w:b w:val="0"/>
          <w:bCs/>
          <w:sz w:val="22"/>
          <w:szCs w:val="22"/>
        </w:rPr>
        <w:t>2020</w:t>
      </w:r>
      <w:r w:rsidR="00556F7D" w:rsidRPr="00C41380">
        <w:rPr>
          <w:b w:val="0"/>
          <w:bCs/>
          <w:sz w:val="22"/>
          <w:szCs w:val="22"/>
        </w:rPr>
        <w:t xml:space="preserve"> involved workers </w:t>
      </w:r>
      <w:r w:rsidR="00556F7D" w:rsidRPr="00C41380">
        <w:rPr>
          <w:b w:val="0"/>
          <w:bCs/>
          <w:i/>
          <w:sz w:val="22"/>
          <w:szCs w:val="22"/>
        </w:rPr>
        <w:t>being hit by moving objects</w:t>
      </w:r>
      <w:r w:rsidR="00556F7D" w:rsidRPr="00C41380">
        <w:rPr>
          <w:b w:val="0"/>
          <w:bCs/>
          <w:sz w:val="22"/>
          <w:szCs w:val="22"/>
        </w:rPr>
        <w:t xml:space="preserve">. </w:t>
      </w:r>
      <w:r w:rsidR="00556F7D" w:rsidRPr="00C41380">
        <w:rPr>
          <w:b w:val="0"/>
          <w:bCs/>
          <w:i/>
          <w:sz w:val="22"/>
          <w:szCs w:val="22"/>
        </w:rPr>
        <w:t>Falls, trips and slips</w:t>
      </w:r>
      <w:r w:rsidR="00556F7D" w:rsidRPr="00C41380">
        <w:rPr>
          <w:b w:val="0"/>
          <w:bCs/>
          <w:sz w:val="22"/>
          <w:szCs w:val="22"/>
        </w:rPr>
        <w:t>,</w:t>
      </w:r>
      <w:r w:rsidR="00556F7D" w:rsidRPr="00C41380">
        <w:rPr>
          <w:b w:val="0"/>
          <w:bCs/>
          <w:i/>
          <w:sz w:val="22"/>
          <w:szCs w:val="22"/>
        </w:rPr>
        <w:t xml:space="preserve"> hitting objects with part of the body</w:t>
      </w:r>
      <w:r w:rsidR="00556F7D" w:rsidRPr="00C41380">
        <w:rPr>
          <w:b w:val="0"/>
          <w:bCs/>
          <w:sz w:val="22"/>
          <w:szCs w:val="22"/>
        </w:rPr>
        <w:t xml:space="preserve">, and </w:t>
      </w:r>
      <w:r w:rsidR="00556F7D" w:rsidRPr="00C41380">
        <w:rPr>
          <w:b w:val="0"/>
          <w:bCs/>
          <w:i/>
          <w:sz w:val="22"/>
          <w:szCs w:val="22"/>
        </w:rPr>
        <w:t>body stressing</w:t>
      </w:r>
      <w:r w:rsidR="00556F7D" w:rsidRPr="00C41380">
        <w:rPr>
          <w:b w:val="0"/>
          <w:bCs/>
          <w:sz w:val="22"/>
          <w:szCs w:val="22"/>
        </w:rPr>
        <w:t xml:space="preserve"> make up the majority of other injuries.</w:t>
      </w:r>
      <w:r w:rsidR="00A1064C" w:rsidRPr="00A1064C">
        <w:rPr>
          <w:noProof/>
        </w:rPr>
        <w:t xml:space="preserve"> </w:t>
      </w:r>
    </w:p>
    <w:tbl>
      <w:tblPr>
        <w:tblW w:w="5000" w:type="pct"/>
        <w:tblLook w:val="04A0" w:firstRow="1" w:lastRow="0" w:firstColumn="1" w:lastColumn="0" w:noHBand="0" w:noVBand="1"/>
        <w:tblCaption w:val="Mechanism of Injury"/>
        <w:tblDescription w:val="This table shows the number of occurrence, and respective percentage, for each mechanism of injury on Scheme Accredited projects in 2020."/>
      </w:tblPr>
      <w:tblGrid>
        <w:gridCol w:w="6057"/>
        <w:gridCol w:w="1691"/>
        <w:gridCol w:w="1268"/>
      </w:tblGrid>
      <w:tr w:rsidR="00767D29" w:rsidRPr="00767D29" w14:paraId="2BCC15D1" w14:textId="77777777" w:rsidTr="008724A7">
        <w:trPr>
          <w:trHeight w:val="87"/>
        </w:trPr>
        <w:tc>
          <w:tcPr>
            <w:tcW w:w="3359" w:type="pct"/>
            <w:tcBorders>
              <w:top w:val="single" w:sz="4" w:space="0" w:color="000000"/>
              <w:left w:val="single" w:sz="4" w:space="0" w:color="000000"/>
              <w:bottom w:val="single" w:sz="4" w:space="0" w:color="000000"/>
              <w:right w:val="single" w:sz="4" w:space="0" w:color="000000"/>
            </w:tcBorders>
            <w:shd w:val="clear" w:color="auto" w:fill="C00000"/>
            <w:hideMark/>
          </w:tcPr>
          <w:p w14:paraId="78E01FFF" w14:textId="77777777" w:rsidR="00944362" w:rsidRPr="00C41380" w:rsidRDefault="00944362" w:rsidP="00A45B8E">
            <w:pPr>
              <w:jc w:val="center"/>
              <w:rPr>
                <w:color w:val="FFFFFF" w:themeColor="background1"/>
                <w:sz w:val="22"/>
                <w:szCs w:val="22"/>
                <w:lang w:eastAsia="en-AU"/>
              </w:rPr>
            </w:pPr>
            <w:r w:rsidRPr="00C41380">
              <w:rPr>
                <w:color w:val="FFFFFF" w:themeColor="background1"/>
                <w:sz w:val="22"/>
                <w:szCs w:val="22"/>
                <w:lang w:eastAsia="en-AU"/>
              </w:rPr>
              <w:t>Mechanism of Injury</w:t>
            </w:r>
          </w:p>
        </w:tc>
        <w:tc>
          <w:tcPr>
            <w:tcW w:w="938" w:type="pct"/>
            <w:tcBorders>
              <w:top w:val="single" w:sz="4" w:space="0" w:color="000000"/>
              <w:left w:val="nil"/>
              <w:bottom w:val="single" w:sz="4" w:space="0" w:color="000000"/>
              <w:right w:val="single" w:sz="4" w:space="0" w:color="000000"/>
            </w:tcBorders>
            <w:shd w:val="clear" w:color="auto" w:fill="C00000"/>
            <w:hideMark/>
          </w:tcPr>
          <w:p w14:paraId="493867EE" w14:textId="77777777" w:rsidR="00944362" w:rsidRPr="00C41380" w:rsidRDefault="00944362" w:rsidP="00A45B8E">
            <w:pPr>
              <w:jc w:val="center"/>
              <w:rPr>
                <w:color w:val="FFFFFF" w:themeColor="background1"/>
                <w:sz w:val="22"/>
                <w:szCs w:val="22"/>
                <w:lang w:eastAsia="en-AU"/>
              </w:rPr>
            </w:pPr>
            <w:r w:rsidRPr="00C41380">
              <w:rPr>
                <w:color w:val="FFFFFF" w:themeColor="background1"/>
                <w:sz w:val="22"/>
                <w:szCs w:val="22"/>
                <w:lang w:eastAsia="en-AU"/>
              </w:rPr>
              <w:t>Occurrences</w:t>
            </w:r>
          </w:p>
        </w:tc>
        <w:tc>
          <w:tcPr>
            <w:tcW w:w="703" w:type="pct"/>
            <w:tcBorders>
              <w:top w:val="single" w:sz="4" w:space="0" w:color="000000"/>
              <w:left w:val="nil"/>
              <w:bottom w:val="single" w:sz="4" w:space="0" w:color="000000"/>
              <w:right w:val="single" w:sz="4" w:space="0" w:color="000000"/>
            </w:tcBorders>
            <w:shd w:val="clear" w:color="auto" w:fill="C00000"/>
            <w:hideMark/>
          </w:tcPr>
          <w:p w14:paraId="13F7FDB0" w14:textId="77777777" w:rsidR="00944362" w:rsidRPr="00C41380" w:rsidRDefault="00944362" w:rsidP="00A45B8E">
            <w:pPr>
              <w:jc w:val="center"/>
              <w:rPr>
                <w:color w:val="FFFFFF" w:themeColor="background1"/>
                <w:sz w:val="22"/>
                <w:szCs w:val="22"/>
                <w:lang w:eastAsia="en-AU"/>
              </w:rPr>
            </w:pPr>
            <w:r w:rsidRPr="00C41380">
              <w:rPr>
                <w:color w:val="FFFFFF" w:themeColor="background1"/>
                <w:sz w:val="22"/>
                <w:szCs w:val="22"/>
                <w:lang w:eastAsia="en-AU"/>
              </w:rPr>
              <w:t>%</w:t>
            </w:r>
          </w:p>
        </w:tc>
      </w:tr>
      <w:tr w:rsidR="00767D29" w:rsidRPr="002C1D74" w14:paraId="6DA93953" w14:textId="77777777" w:rsidTr="008724A7">
        <w:trPr>
          <w:trHeight w:val="20"/>
        </w:trPr>
        <w:tc>
          <w:tcPr>
            <w:tcW w:w="3359" w:type="pct"/>
            <w:tcBorders>
              <w:top w:val="nil"/>
              <w:left w:val="single" w:sz="4" w:space="0" w:color="000000"/>
              <w:bottom w:val="single" w:sz="4" w:space="0" w:color="000000"/>
              <w:right w:val="single" w:sz="4" w:space="0" w:color="000000"/>
            </w:tcBorders>
            <w:shd w:val="clear" w:color="auto" w:fill="auto"/>
            <w:hideMark/>
          </w:tcPr>
          <w:p w14:paraId="4F6DB456" w14:textId="77777777" w:rsidR="00767D29" w:rsidRPr="00C41380" w:rsidRDefault="00767D29" w:rsidP="003932C5">
            <w:pPr>
              <w:rPr>
                <w:b w:val="0"/>
                <w:sz w:val="22"/>
                <w:szCs w:val="22"/>
                <w:lang w:eastAsia="en-AU"/>
              </w:rPr>
            </w:pPr>
            <w:r w:rsidRPr="00C41380">
              <w:rPr>
                <w:b w:val="0"/>
                <w:sz w:val="22"/>
                <w:szCs w:val="22"/>
                <w:lang w:eastAsia="en-AU"/>
              </w:rPr>
              <w:t>Being hit by moving objects</w:t>
            </w:r>
          </w:p>
        </w:tc>
        <w:tc>
          <w:tcPr>
            <w:tcW w:w="938" w:type="pct"/>
            <w:tcBorders>
              <w:top w:val="nil"/>
              <w:left w:val="nil"/>
              <w:bottom w:val="single" w:sz="4" w:space="0" w:color="000000"/>
              <w:right w:val="single" w:sz="4" w:space="0" w:color="000000"/>
            </w:tcBorders>
            <w:shd w:val="clear" w:color="auto" w:fill="auto"/>
            <w:vAlign w:val="center"/>
            <w:hideMark/>
          </w:tcPr>
          <w:p w14:paraId="3EAC3709" w14:textId="77777777" w:rsidR="00767D29" w:rsidRPr="002F40FF" w:rsidRDefault="00BD57A4" w:rsidP="00A45B8E">
            <w:pPr>
              <w:jc w:val="center"/>
              <w:rPr>
                <w:b w:val="0"/>
                <w:sz w:val="22"/>
                <w:szCs w:val="22"/>
                <w:lang w:eastAsia="en-AU"/>
              </w:rPr>
            </w:pPr>
            <w:r w:rsidRPr="002F40FF">
              <w:rPr>
                <w:b w:val="0"/>
                <w:sz w:val="22"/>
                <w:szCs w:val="22"/>
              </w:rPr>
              <w:t>2</w:t>
            </w:r>
            <w:r w:rsidR="00DA0013" w:rsidRPr="002F40FF">
              <w:rPr>
                <w:b w:val="0"/>
                <w:sz w:val="22"/>
                <w:szCs w:val="22"/>
              </w:rPr>
              <w:t>7</w:t>
            </w:r>
            <w:r w:rsidR="00F765D3" w:rsidRPr="002F40FF">
              <w:rPr>
                <w:b w:val="0"/>
                <w:sz w:val="22"/>
                <w:szCs w:val="22"/>
              </w:rPr>
              <w:t>6</w:t>
            </w:r>
          </w:p>
        </w:tc>
        <w:tc>
          <w:tcPr>
            <w:tcW w:w="703" w:type="pct"/>
            <w:tcBorders>
              <w:top w:val="nil"/>
              <w:left w:val="nil"/>
              <w:bottom w:val="single" w:sz="4" w:space="0" w:color="000000"/>
              <w:right w:val="single" w:sz="4" w:space="0" w:color="000000"/>
            </w:tcBorders>
            <w:shd w:val="clear" w:color="auto" w:fill="auto"/>
            <w:vAlign w:val="center"/>
            <w:hideMark/>
          </w:tcPr>
          <w:p w14:paraId="6FC82E68" w14:textId="77777777" w:rsidR="00767D29" w:rsidRPr="002F40FF" w:rsidRDefault="00DA0013" w:rsidP="00A45B8E">
            <w:pPr>
              <w:jc w:val="center"/>
              <w:rPr>
                <w:b w:val="0"/>
                <w:sz w:val="22"/>
                <w:szCs w:val="22"/>
                <w:lang w:eastAsia="en-AU"/>
              </w:rPr>
            </w:pPr>
            <w:r w:rsidRPr="002F40FF">
              <w:rPr>
                <w:b w:val="0"/>
                <w:sz w:val="22"/>
                <w:szCs w:val="22"/>
              </w:rPr>
              <w:t>33.1</w:t>
            </w:r>
            <w:r w:rsidR="00767D29" w:rsidRPr="002F40FF">
              <w:rPr>
                <w:b w:val="0"/>
                <w:sz w:val="22"/>
                <w:szCs w:val="22"/>
              </w:rPr>
              <w:t>%</w:t>
            </w:r>
          </w:p>
        </w:tc>
      </w:tr>
      <w:tr w:rsidR="00767D29" w:rsidRPr="002C1D74" w14:paraId="650B4AD9" w14:textId="77777777" w:rsidTr="008724A7">
        <w:trPr>
          <w:trHeight w:val="20"/>
        </w:trPr>
        <w:tc>
          <w:tcPr>
            <w:tcW w:w="3359"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10091493" w14:textId="77777777" w:rsidR="00767D29" w:rsidRPr="00C41380" w:rsidRDefault="00767D29" w:rsidP="003932C5">
            <w:pPr>
              <w:rPr>
                <w:b w:val="0"/>
                <w:sz w:val="22"/>
                <w:szCs w:val="22"/>
                <w:lang w:eastAsia="en-AU"/>
              </w:rPr>
            </w:pPr>
            <w:r w:rsidRPr="00C41380">
              <w:rPr>
                <w:b w:val="0"/>
                <w:sz w:val="22"/>
                <w:szCs w:val="22"/>
                <w:lang w:eastAsia="en-AU"/>
              </w:rPr>
              <w:t>Falls, trips and slips of a person</w:t>
            </w:r>
          </w:p>
        </w:tc>
        <w:tc>
          <w:tcPr>
            <w:tcW w:w="938" w:type="pct"/>
            <w:tcBorders>
              <w:top w:val="single" w:sz="4" w:space="0" w:color="000000"/>
              <w:left w:val="nil"/>
              <w:bottom w:val="single" w:sz="4" w:space="0" w:color="000000"/>
              <w:right w:val="single" w:sz="4" w:space="0" w:color="000000"/>
            </w:tcBorders>
            <w:shd w:val="clear" w:color="auto" w:fill="DDD9C3" w:themeFill="background2" w:themeFillShade="E6"/>
            <w:vAlign w:val="center"/>
            <w:hideMark/>
          </w:tcPr>
          <w:p w14:paraId="476702C6" w14:textId="77777777" w:rsidR="00767D29" w:rsidRPr="002F40FF" w:rsidRDefault="00DA0013" w:rsidP="00A45B8E">
            <w:pPr>
              <w:jc w:val="center"/>
              <w:rPr>
                <w:b w:val="0"/>
                <w:sz w:val="22"/>
                <w:szCs w:val="22"/>
                <w:lang w:eastAsia="en-AU"/>
              </w:rPr>
            </w:pPr>
            <w:r w:rsidRPr="002F40FF">
              <w:rPr>
                <w:b w:val="0"/>
                <w:sz w:val="22"/>
                <w:szCs w:val="22"/>
              </w:rPr>
              <w:t>20</w:t>
            </w:r>
            <w:r w:rsidR="00F765D3" w:rsidRPr="002F40FF">
              <w:rPr>
                <w:b w:val="0"/>
                <w:sz w:val="22"/>
                <w:szCs w:val="22"/>
              </w:rPr>
              <w:t>7</w:t>
            </w:r>
          </w:p>
        </w:tc>
        <w:tc>
          <w:tcPr>
            <w:tcW w:w="703" w:type="pct"/>
            <w:tcBorders>
              <w:top w:val="single" w:sz="4" w:space="0" w:color="000000"/>
              <w:left w:val="nil"/>
              <w:bottom w:val="single" w:sz="4" w:space="0" w:color="000000"/>
              <w:right w:val="single" w:sz="4" w:space="0" w:color="000000"/>
            </w:tcBorders>
            <w:shd w:val="clear" w:color="auto" w:fill="DDD9C3" w:themeFill="background2" w:themeFillShade="E6"/>
            <w:vAlign w:val="center"/>
            <w:hideMark/>
          </w:tcPr>
          <w:p w14:paraId="55E248AF" w14:textId="77777777" w:rsidR="00767D29" w:rsidRPr="002F40FF" w:rsidRDefault="00767D29" w:rsidP="00A45B8E">
            <w:pPr>
              <w:jc w:val="center"/>
              <w:rPr>
                <w:b w:val="0"/>
                <w:sz w:val="22"/>
                <w:szCs w:val="22"/>
                <w:lang w:eastAsia="en-AU"/>
              </w:rPr>
            </w:pPr>
            <w:r w:rsidRPr="002F40FF">
              <w:rPr>
                <w:b w:val="0"/>
                <w:sz w:val="22"/>
                <w:szCs w:val="22"/>
              </w:rPr>
              <w:t>24.8%</w:t>
            </w:r>
          </w:p>
        </w:tc>
      </w:tr>
      <w:tr w:rsidR="00767D29" w:rsidRPr="002C1D74" w14:paraId="0B17A420" w14:textId="77777777" w:rsidTr="008724A7">
        <w:trPr>
          <w:trHeight w:val="20"/>
        </w:trPr>
        <w:tc>
          <w:tcPr>
            <w:tcW w:w="3359" w:type="pct"/>
            <w:tcBorders>
              <w:top w:val="nil"/>
              <w:left w:val="single" w:sz="4" w:space="0" w:color="000000"/>
              <w:bottom w:val="single" w:sz="4" w:space="0" w:color="000000"/>
              <w:right w:val="single" w:sz="4" w:space="0" w:color="000000"/>
            </w:tcBorders>
            <w:shd w:val="clear" w:color="auto" w:fill="auto"/>
            <w:hideMark/>
          </w:tcPr>
          <w:p w14:paraId="7D434889" w14:textId="77777777" w:rsidR="00767D29" w:rsidRPr="00C41380" w:rsidRDefault="00767D29" w:rsidP="003932C5">
            <w:pPr>
              <w:rPr>
                <w:b w:val="0"/>
                <w:sz w:val="22"/>
                <w:szCs w:val="22"/>
                <w:lang w:eastAsia="en-AU"/>
              </w:rPr>
            </w:pPr>
            <w:r w:rsidRPr="00C41380">
              <w:rPr>
                <w:b w:val="0"/>
                <w:sz w:val="22"/>
                <w:szCs w:val="22"/>
                <w:lang w:eastAsia="en-AU"/>
              </w:rPr>
              <w:t>Hitting objects with part of the body</w:t>
            </w:r>
          </w:p>
        </w:tc>
        <w:tc>
          <w:tcPr>
            <w:tcW w:w="938" w:type="pct"/>
            <w:tcBorders>
              <w:top w:val="nil"/>
              <w:left w:val="nil"/>
              <w:bottom w:val="single" w:sz="4" w:space="0" w:color="000000"/>
              <w:right w:val="single" w:sz="4" w:space="0" w:color="000000"/>
            </w:tcBorders>
            <w:shd w:val="clear" w:color="auto" w:fill="auto"/>
            <w:vAlign w:val="center"/>
            <w:hideMark/>
          </w:tcPr>
          <w:p w14:paraId="1942AA94" w14:textId="77777777" w:rsidR="00767D29" w:rsidRPr="002F40FF" w:rsidRDefault="00DA0013" w:rsidP="00A45B8E">
            <w:pPr>
              <w:jc w:val="center"/>
              <w:rPr>
                <w:b w:val="0"/>
                <w:sz w:val="22"/>
                <w:szCs w:val="22"/>
                <w:lang w:eastAsia="en-AU"/>
              </w:rPr>
            </w:pPr>
            <w:r w:rsidRPr="002F40FF">
              <w:rPr>
                <w:b w:val="0"/>
                <w:sz w:val="22"/>
                <w:szCs w:val="22"/>
              </w:rPr>
              <w:t>191</w:t>
            </w:r>
          </w:p>
        </w:tc>
        <w:tc>
          <w:tcPr>
            <w:tcW w:w="703" w:type="pct"/>
            <w:tcBorders>
              <w:top w:val="nil"/>
              <w:left w:val="nil"/>
              <w:bottom w:val="single" w:sz="4" w:space="0" w:color="000000"/>
              <w:right w:val="single" w:sz="4" w:space="0" w:color="000000"/>
            </w:tcBorders>
            <w:shd w:val="clear" w:color="auto" w:fill="auto"/>
            <w:vAlign w:val="center"/>
            <w:hideMark/>
          </w:tcPr>
          <w:p w14:paraId="2D96BE84" w14:textId="77777777" w:rsidR="00767D29" w:rsidRPr="002F40FF" w:rsidRDefault="00DA0013" w:rsidP="00A45B8E">
            <w:pPr>
              <w:jc w:val="center"/>
              <w:rPr>
                <w:b w:val="0"/>
                <w:sz w:val="22"/>
                <w:szCs w:val="22"/>
                <w:lang w:eastAsia="en-AU"/>
              </w:rPr>
            </w:pPr>
            <w:r w:rsidRPr="002F40FF">
              <w:rPr>
                <w:b w:val="0"/>
                <w:sz w:val="22"/>
                <w:szCs w:val="22"/>
              </w:rPr>
              <w:t>2</w:t>
            </w:r>
            <w:r w:rsidR="00F765D3" w:rsidRPr="002F40FF">
              <w:rPr>
                <w:b w:val="0"/>
                <w:sz w:val="22"/>
                <w:szCs w:val="22"/>
              </w:rPr>
              <w:t>2.9</w:t>
            </w:r>
            <w:r w:rsidR="00767D29" w:rsidRPr="002F40FF">
              <w:rPr>
                <w:b w:val="0"/>
                <w:sz w:val="22"/>
                <w:szCs w:val="22"/>
              </w:rPr>
              <w:t>%</w:t>
            </w:r>
          </w:p>
        </w:tc>
      </w:tr>
      <w:tr w:rsidR="00767D29" w:rsidRPr="002C1D74" w14:paraId="553DBF59" w14:textId="77777777" w:rsidTr="008724A7">
        <w:trPr>
          <w:trHeight w:val="20"/>
        </w:trPr>
        <w:tc>
          <w:tcPr>
            <w:tcW w:w="3359"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25000EC2" w14:textId="77777777" w:rsidR="00767D29" w:rsidRPr="00C41380" w:rsidRDefault="00767D29" w:rsidP="003932C5">
            <w:pPr>
              <w:rPr>
                <w:b w:val="0"/>
                <w:sz w:val="22"/>
                <w:szCs w:val="22"/>
                <w:lang w:eastAsia="en-AU"/>
              </w:rPr>
            </w:pPr>
            <w:r w:rsidRPr="00C41380">
              <w:rPr>
                <w:b w:val="0"/>
                <w:sz w:val="22"/>
                <w:szCs w:val="22"/>
                <w:lang w:eastAsia="en-AU"/>
              </w:rPr>
              <w:t>Body stressing</w:t>
            </w:r>
          </w:p>
        </w:tc>
        <w:tc>
          <w:tcPr>
            <w:tcW w:w="938" w:type="pct"/>
            <w:tcBorders>
              <w:top w:val="single" w:sz="4" w:space="0" w:color="000000"/>
              <w:left w:val="nil"/>
              <w:bottom w:val="single" w:sz="4" w:space="0" w:color="000000"/>
              <w:right w:val="single" w:sz="4" w:space="0" w:color="000000"/>
            </w:tcBorders>
            <w:shd w:val="clear" w:color="auto" w:fill="DDD9C3" w:themeFill="background2" w:themeFillShade="E6"/>
            <w:vAlign w:val="center"/>
            <w:hideMark/>
          </w:tcPr>
          <w:p w14:paraId="0E42E59F" w14:textId="77777777" w:rsidR="00767D29" w:rsidRPr="00756E41" w:rsidRDefault="00DA0013" w:rsidP="00A45B8E">
            <w:pPr>
              <w:jc w:val="center"/>
              <w:rPr>
                <w:b w:val="0"/>
                <w:sz w:val="22"/>
                <w:szCs w:val="22"/>
                <w:lang w:eastAsia="en-AU"/>
              </w:rPr>
            </w:pPr>
            <w:r w:rsidRPr="00756E41">
              <w:rPr>
                <w:b w:val="0"/>
                <w:sz w:val="22"/>
                <w:szCs w:val="22"/>
              </w:rPr>
              <w:t>107</w:t>
            </w:r>
          </w:p>
        </w:tc>
        <w:tc>
          <w:tcPr>
            <w:tcW w:w="703" w:type="pct"/>
            <w:tcBorders>
              <w:top w:val="single" w:sz="4" w:space="0" w:color="000000"/>
              <w:left w:val="nil"/>
              <w:bottom w:val="single" w:sz="4" w:space="0" w:color="000000"/>
              <w:right w:val="single" w:sz="4" w:space="0" w:color="000000"/>
            </w:tcBorders>
            <w:shd w:val="clear" w:color="auto" w:fill="DDD9C3" w:themeFill="background2" w:themeFillShade="E6"/>
            <w:vAlign w:val="center"/>
            <w:hideMark/>
          </w:tcPr>
          <w:p w14:paraId="376FC0A1" w14:textId="77777777" w:rsidR="00767D29" w:rsidRPr="00756E41" w:rsidRDefault="00DA0013" w:rsidP="00A45B8E">
            <w:pPr>
              <w:jc w:val="center"/>
              <w:rPr>
                <w:b w:val="0"/>
                <w:sz w:val="22"/>
                <w:szCs w:val="22"/>
                <w:lang w:eastAsia="en-AU"/>
              </w:rPr>
            </w:pPr>
            <w:r w:rsidRPr="00756E41">
              <w:rPr>
                <w:b w:val="0"/>
                <w:sz w:val="22"/>
                <w:szCs w:val="22"/>
              </w:rPr>
              <w:t>12.</w:t>
            </w:r>
            <w:r w:rsidR="00F765D3" w:rsidRPr="00756E41">
              <w:rPr>
                <w:b w:val="0"/>
                <w:sz w:val="22"/>
                <w:szCs w:val="22"/>
              </w:rPr>
              <w:t>8</w:t>
            </w:r>
            <w:r w:rsidR="00767D29" w:rsidRPr="00756E41">
              <w:rPr>
                <w:b w:val="0"/>
                <w:sz w:val="22"/>
                <w:szCs w:val="22"/>
              </w:rPr>
              <w:t>%</w:t>
            </w:r>
          </w:p>
        </w:tc>
      </w:tr>
      <w:tr w:rsidR="00767D29" w:rsidRPr="002C1D74" w14:paraId="1E499700" w14:textId="77777777" w:rsidTr="008724A7">
        <w:trPr>
          <w:trHeight w:val="20"/>
        </w:trPr>
        <w:tc>
          <w:tcPr>
            <w:tcW w:w="3359" w:type="pct"/>
            <w:tcBorders>
              <w:top w:val="nil"/>
              <w:left w:val="single" w:sz="4" w:space="0" w:color="000000"/>
              <w:bottom w:val="single" w:sz="4" w:space="0" w:color="000000"/>
              <w:right w:val="single" w:sz="4" w:space="0" w:color="000000"/>
            </w:tcBorders>
            <w:shd w:val="clear" w:color="auto" w:fill="auto"/>
            <w:hideMark/>
          </w:tcPr>
          <w:p w14:paraId="3CE29186" w14:textId="77777777" w:rsidR="00767D29" w:rsidRPr="00C41380" w:rsidRDefault="00767D29" w:rsidP="003932C5">
            <w:pPr>
              <w:rPr>
                <w:b w:val="0"/>
                <w:sz w:val="22"/>
                <w:szCs w:val="22"/>
                <w:lang w:eastAsia="en-AU"/>
              </w:rPr>
            </w:pPr>
            <w:r w:rsidRPr="00C41380">
              <w:rPr>
                <w:b w:val="0"/>
                <w:sz w:val="22"/>
                <w:szCs w:val="22"/>
                <w:lang w:eastAsia="en-AU"/>
              </w:rPr>
              <w:t>Vehicle incidents and other</w:t>
            </w:r>
          </w:p>
        </w:tc>
        <w:tc>
          <w:tcPr>
            <w:tcW w:w="938" w:type="pct"/>
            <w:tcBorders>
              <w:top w:val="nil"/>
              <w:left w:val="nil"/>
              <w:bottom w:val="single" w:sz="4" w:space="0" w:color="000000"/>
              <w:right w:val="single" w:sz="4" w:space="0" w:color="000000"/>
            </w:tcBorders>
            <w:shd w:val="clear" w:color="auto" w:fill="auto"/>
            <w:vAlign w:val="center"/>
            <w:hideMark/>
          </w:tcPr>
          <w:p w14:paraId="5AF59380" w14:textId="77777777" w:rsidR="00767D29" w:rsidRPr="00756E41" w:rsidRDefault="00BD57A4" w:rsidP="00A45B8E">
            <w:pPr>
              <w:jc w:val="center"/>
              <w:rPr>
                <w:b w:val="0"/>
                <w:sz w:val="22"/>
                <w:szCs w:val="22"/>
                <w:lang w:eastAsia="en-AU"/>
              </w:rPr>
            </w:pPr>
            <w:r w:rsidRPr="00756E41">
              <w:rPr>
                <w:b w:val="0"/>
                <w:sz w:val="22"/>
                <w:szCs w:val="22"/>
              </w:rPr>
              <w:t>1</w:t>
            </w:r>
            <w:r w:rsidR="00DA0013" w:rsidRPr="00756E41">
              <w:rPr>
                <w:b w:val="0"/>
                <w:sz w:val="22"/>
                <w:szCs w:val="22"/>
              </w:rPr>
              <w:t>6</w:t>
            </w:r>
          </w:p>
        </w:tc>
        <w:tc>
          <w:tcPr>
            <w:tcW w:w="703" w:type="pct"/>
            <w:tcBorders>
              <w:top w:val="nil"/>
              <w:left w:val="nil"/>
              <w:bottom w:val="single" w:sz="4" w:space="0" w:color="000000"/>
              <w:right w:val="single" w:sz="4" w:space="0" w:color="000000"/>
            </w:tcBorders>
            <w:shd w:val="clear" w:color="auto" w:fill="auto"/>
            <w:vAlign w:val="center"/>
            <w:hideMark/>
          </w:tcPr>
          <w:p w14:paraId="1A287CD4" w14:textId="77777777" w:rsidR="00767D29" w:rsidRPr="00756E41" w:rsidRDefault="00DA0013" w:rsidP="00A45B8E">
            <w:pPr>
              <w:jc w:val="center"/>
              <w:rPr>
                <w:b w:val="0"/>
                <w:sz w:val="22"/>
                <w:szCs w:val="22"/>
                <w:lang w:eastAsia="en-AU"/>
              </w:rPr>
            </w:pPr>
            <w:r w:rsidRPr="00756E41">
              <w:rPr>
                <w:b w:val="0"/>
                <w:sz w:val="22"/>
                <w:szCs w:val="22"/>
              </w:rPr>
              <w:t>1.9</w:t>
            </w:r>
            <w:r w:rsidR="00767D29" w:rsidRPr="00756E41">
              <w:rPr>
                <w:b w:val="0"/>
                <w:sz w:val="22"/>
                <w:szCs w:val="22"/>
              </w:rPr>
              <w:t>%</w:t>
            </w:r>
          </w:p>
        </w:tc>
      </w:tr>
      <w:tr w:rsidR="00767D29" w:rsidRPr="002C1D74" w14:paraId="7297F7B4" w14:textId="77777777" w:rsidTr="008724A7">
        <w:trPr>
          <w:trHeight w:val="20"/>
        </w:trPr>
        <w:tc>
          <w:tcPr>
            <w:tcW w:w="3359"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0832A781" w14:textId="77777777" w:rsidR="00767D29" w:rsidRPr="00C41380" w:rsidRDefault="00767D29" w:rsidP="003932C5">
            <w:pPr>
              <w:rPr>
                <w:b w:val="0"/>
                <w:sz w:val="22"/>
                <w:szCs w:val="22"/>
                <w:lang w:eastAsia="en-AU"/>
              </w:rPr>
            </w:pPr>
            <w:r w:rsidRPr="00C41380">
              <w:rPr>
                <w:b w:val="0"/>
                <w:sz w:val="22"/>
                <w:szCs w:val="22"/>
                <w:lang w:eastAsia="en-AU"/>
              </w:rPr>
              <w:t>Heat, electricity and other environmental factors</w:t>
            </w:r>
          </w:p>
        </w:tc>
        <w:tc>
          <w:tcPr>
            <w:tcW w:w="938" w:type="pct"/>
            <w:tcBorders>
              <w:top w:val="single" w:sz="4" w:space="0" w:color="000000"/>
              <w:left w:val="nil"/>
              <w:bottom w:val="single" w:sz="4" w:space="0" w:color="000000"/>
              <w:right w:val="single" w:sz="4" w:space="0" w:color="000000"/>
            </w:tcBorders>
            <w:shd w:val="clear" w:color="auto" w:fill="DDD9C3" w:themeFill="background2" w:themeFillShade="E6"/>
            <w:vAlign w:val="center"/>
            <w:hideMark/>
          </w:tcPr>
          <w:p w14:paraId="1A50C4CD" w14:textId="77777777" w:rsidR="00767D29" w:rsidRPr="00756E41" w:rsidRDefault="00DA0013" w:rsidP="00A45B8E">
            <w:pPr>
              <w:jc w:val="center"/>
              <w:rPr>
                <w:b w:val="0"/>
                <w:sz w:val="22"/>
                <w:szCs w:val="22"/>
                <w:lang w:eastAsia="en-AU"/>
              </w:rPr>
            </w:pPr>
            <w:r w:rsidRPr="00756E41">
              <w:rPr>
                <w:b w:val="0"/>
                <w:sz w:val="22"/>
                <w:szCs w:val="22"/>
              </w:rPr>
              <w:t>12</w:t>
            </w:r>
          </w:p>
        </w:tc>
        <w:tc>
          <w:tcPr>
            <w:tcW w:w="703" w:type="pct"/>
            <w:tcBorders>
              <w:top w:val="single" w:sz="4" w:space="0" w:color="000000"/>
              <w:left w:val="nil"/>
              <w:bottom w:val="single" w:sz="4" w:space="0" w:color="000000"/>
              <w:right w:val="single" w:sz="4" w:space="0" w:color="000000"/>
            </w:tcBorders>
            <w:shd w:val="clear" w:color="auto" w:fill="DDD9C3" w:themeFill="background2" w:themeFillShade="E6"/>
            <w:vAlign w:val="center"/>
            <w:hideMark/>
          </w:tcPr>
          <w:p w14:paraId="279AA425" w14:textId="77777777" w:rsidR="00767D29" w:rsidRPr="00756E41" w:rsidRDefault="00DA0013" w:rsidP="00A45B8E">
            <w:pPr>
              <w:jc w:val="center"/>
              <w:rPr>
                <w:b w:val="0"/>
                <w:sz w:val="22"/>
                <w:szCs w:val="22"/>
                <w:lang w:eastAsia="en-AU"/>
              </w:rPr>
            </w:pPr>
            <w:r w:rsidRPr="00756E41">
              <w:rPr>
                <w:b w:val="0"/>
                <w:sz w:val="22"/>
                <w:szCs w:val="22"/>
              </w:rPr>
              <w:t>1.4</w:t>
            </w:r>
            <w:r w:rsidR="00767D29" w:rsidRPr="00756E41">
              <w:rPr>
                <w:b w:val="0"/>
                <w:sz w:val="22"/>
                <w:szCs w:val="22"/>
              </w:rPr>
              <w:t>%</w:t>
            </w:r>
          </w:p>
        </w:tc>
      </w:tr>
      <w:tr w:rsidR="00767D29" w:rsidRPr="002C1D74" w14:paraId="43C7899F" w14:textId="77777777" w:rsidTr="008724A7">
        <w:trPr>
          <w:trHeight w:val="20"/>
        </w:trPr>
        <w:tc>
          <w:tcPr>
            <w:tcW w:w="3359" w:type="pct"/>
            <w:tcBorders>
              <w:top w:val="nil"/>
              <w:left w:val="single" w:sz="4" w:space="0" w:color="000000"/>
              <w:bottom w:val="single" w:sz="4" w:space="0" w:color="000000"/>
              <w:right w:val="single" w:sz="4" w:space="0" w:color="000000"/>
            </w:tcBorders>
            <w:shd w:val="clear" w:color="auto" w:fill="auto"/>
            <w:hideMark/>
          </w:tcPr>
          <w:p w14:paraId="4B06B38B" w14:textId="77777777" w:rsidR="00767D29" w:rsidRPr="00C41380" w:rsidRDefault="00767D29" w:rsidP="003932C5">
            <w:pPr>
              <w:rPr>
                <w:b w:val="0"/>
                <w:sz w:val="22"/>
                <w:szCs w:val="22"/>
                <w:lang w:eastAsia="en-AU"/>
              </w:rPr>
            </w:pPr>
            <w:r w:rsidRPr="00C41380">
              <w:rPr>
                <w:b w:val="0"/>
                <w:sz w:val="22"/>
                <w:szCs w:val="22"/>
                <w:lang w:eastAsia="en-AU"/>
              </w:rPr>
              <w:t>Chemical and other substances</w:t>
            </w:r>
          </w:p>
        </w:tc>
        <w:tc>
          <w:tcPr>
            <w:tcW w:w="938" w:type="pct"/>
            <w:tcBorders>
              <w:top w:val="nil"/>
              <w:left w:val="nil"/>
              <w:bottom w:val="single" w:sz="4" w:space="0" w:color="000000"/>
              <w:right w:val="single" w:sz="4" w:space="0" w:color="000000"/>
            </w:tcBorders>
            <w:shd w:val="clear" w:color="auto" w:fill="auto"/>
            <w:vAlign w:val="center"/>
            <w:hideMark/>
          </w:tcPr>
          <w:p w14:paraId="5B22BEC6" w14:textId="77777777" w:rsidR="00767D29" w:rsidRPr="00756E41" w:rsidRDefault="00DA0013" w:rsidP="00A45B8E">
            <w:pPr>
              <w:jc w:val="center"/>
              <w:rPr>
                <w:b w:val="0"/>
                <w:sz w:val="22"/>
                <w:szCs w:val="22"/>
                <w:lang w:eastAsia="en-AU"/>
              </w:rPr>
            </w:pPr>
            <w:r w:rsidRPr="00756E41">
              <w:rPr>
                <w:b w:val="0"/>
                <w:sz w:val="22"/>
                <w:szCs w:val="22"/>
              </w:rPr>
              <w:t>11</w:t>
            </w:r>
          </w:p>
        </w:tc>
        <w:tc>
          <w:tcPr>
            <w:tcW w:w="703" w:type="pct"/>
            <w:tcBorders>
              <w:top w:val="nil"/>
              <w:left w:val="nil"/>
              <w:bottom w:val="single" w:sz="4" w:space="0" w:color="000000"/>
              <w:right w:val="single" w:sz="4" w:space="0" w:color="000000"/>
            </w:tcBorders>
            <w:shd w:val="clear" w:color="auto" w:fill="auto"/>
            <w:vAlign w:val="center"/>
            <w:hideMark/>
          </w:tcPr>
          <w:p w14:paraId="5EFDA59E" w14:textId="77777777" w:rsidR="00767D29" w:rsidRPr="00756E41" w:rsidRDefault="00767D29" w:rsidP="00A45B8E">
            <w:pPr>
              <w:jc w:val="center"/>
              <w:rPr>
                <w:b w:val="0"/>
                <w:sz w:val="22"/>
                <w:szCs w:val="22"/>
                <w:lang w:eastAsia="en-AU"/>
              </w:rPr>
            </w:pPr>
            <w:r w:rsidRPr="00756E41">
              <w:rPr>
                <w:b w:val="0"/>
                <w:sz w:val="22"/>
                <w:szCs w:val="22"/>
              </w:rPr>
              <w:t>1.3%</w:t>
            </w:r>
          </w:p>
        </w:tc>
      </w:tr>
      <w:tr w:rsidR="00767D29" w:rsidRPr="002C1D74" w14:paraId="1771311C" w14:textId="77777777" w:rsidTr="008724A7">
        <w:trPr>
          <w:trHeight w:val="20"/>
        </w:trPr>
        <w:tc>
          <w:tcPr>
            <w:tcW w:w="3359"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58F76FD4" w14:textId="77777777" w:rsidR="00767D29" w:rsidRPr="00C41380" w:rsidRDefault="00767D29" w:rsidP="003932C5">
            <w:pPr>
              <w:rPr>
                <w:b w:val="0"/>
                <w:sz w:val="22"/>
                <w:szCs w:val="22"/>
                <w:lang w:eastAsia="en-AU"/>
              </w:rPr>
            </w:pPr>
            <w:r w:rsidRPr="00C41380">
              <w:rPr>
                <w:b w:val="0"/>
                <w:sz w:val="22"/>
                <w:szCs w:val="22"/>
                <w:lang w:eastAsia="en-AU"/>
              </w:rPr>
              <w:t>Sound and pressure</w:t>
            </w:r>
          </w:p>
        </w:tc>
        <w:tc>
          <w:tcPr>
            <w:tcW w:w="938" w:type="pct"/>
            <w:tcBorders>
              <w:top w:val="single" w:sz="4" w:space="0" w:color="000000"/>
              <w:left w:val="nil"/>
              <w:bottom w:val="single" w:sz="4" w:space="0" w:color="000000"/>
              <w:right w:val="single" w:sz="4" w:space="0" w:color="000000"/>
            </w:tcBorders>
            <w:shd w:val="clear" w:color="auto" w:fill="DDD9C3" w:themeFill="background2" w:themeFillShade="E6"/>
            <w:vAlign w:val="center"/>
            <w:hideMark/>
          </w:tcPr>
          <w:p w14:paraId="2789F467" w14:textId="77777777" w:rsidR="00767D29" w:rsidRPr="00756E41" w:rsidRDefault="00DA0013" w:rsidP="00A45B8E">
            <w:pPr>
              <w:jc w:val="center"/>
              <w:rPr>
                <w:b w:val="0"/>
                <w:sz w:val="22"/>
                <w:szCs w:val="22"/>
                <w:lang w:eastAsia="en-AU"/>
              </w:rPr>
            </w:pPr>
            <w:r w:rsidRPr="00756E41">
              <w:rPr>
                <w:b w:val="0"/>
                <w:sz w:val="22"/>
                <w:szCs w:val="22"/>
              </w:rPr>
              <w:t>5</w:t>
            </w:r>
          </w:p>
        </w:tc>
        <w:tc>
          <w:tcPr>
            <w:tcW w:w="703" w:type="pct"/>
            <w:tcBorders>
              <w:top w:val="single" w:sz="4" w:space="0" w:color="000000"/>
              <w:left w:val="nil"/>
              <w:bottom w:val="single" w:sz="4" w:space="0" w:color="000000"/>
              <w:right w:val="single" w:sz="4" w:space="0" w:color="000000"/>
            </w:tcBorders>
            <w:shd w:val="clear" w:color="auto" w:fill="DDD9C3" w:themeFill="background2" w:themeFillShade="E6"/>
            <w:vAlign w:val="center"/>
            <w:hideMark/>
          </w:tcPr>
          <w:p w14:paraId="7271EBD5" w14:textId="77777777" w:rsidR="00767D29" w:rsidRPr="00756E41" w:rsidRDefault="00DA0013" w:rsidP="00A45B8E">
            <w:pPr>
              <w:jc w:val="center"/>
              <w:rPr>
                <w:b w:val="0"/>
                <w:sz w:val="22"/>
                <w:szCs w:val="22"/>
                <w:lang w:eastAsia="en-AU"/>
              </w:rPr>
            </w:pPr>
            <w:r w:rsidRPr="00756E41">
              <w:rPr>
                <w:b w:val="0"/>
                <w:sz w:val="22"/>
                <w:szCs w:val="22"/>
              </w:rPr>
              <w:t>0.6</w:t>
            </w:r>
            <w:r w:rsidR="00767D29" w:rsidRPr="00756E41">
              <w:rPr>
                <w:b w:val="0"/>
                <w:sz w:val="22"/>
                <w:szCs w:val="22"/>
              </w:rPr>
              <w:t>%</w:t>
            </w:r>
          </w:p>
        </w:tc>
      </w:tr>
      <w:tr w:rsidR="00767D29" w:rsidRPr="002C1D74" w14:paraId="23A82BE8" w14:textId="77777777" w:rsidTr="008724A7">
        <w:trPr>
          <w:trHeight w:val="20"/>
        </w:trPr>
        <w:tc>
          <w:tcPr>
            <w:tcW w:w="3359" w:type="pct"/>
            <w:tcBorders>
              <w:top w:val="nil"/>
              <w:left w:val="single" w:sz="4" w:space="0" w:color="000000"/>
              <w:bottom w:val="single" w:sz="4" w:space="0" w:color="000000"/>
              <w:right w:val="single" w:sz="4" w:space="0" w:color="000000"/>
            </w:tcBorders>
            <w:shd w:val="clear" w:color="auto" w:fill="auto"/>
            <w:hideMark/>
          </w:tcPr>
          <w:p w14:paraId="6C75B3D8" w14:textId="77777777" w:rsidR="00767D29" w:rsidRPr="00C41380" w:rsidRDefault="00DA0013" w:rsidP="003932C5">
            <w:pPr>
              <w:rPr>
                <w:b w:val="0"/>
                <w:sz w:val="22"/>
                <w:szCs w:val="22"/>
                <w:lang w:eastAsia="en-AU"/>
              </w:rPr>
            </w:pPr>
            <w:r w:rsidRPr="00C41380">
              <w:rPr>
                <w:b w:val="0"/>
                <w:sz w:val="22"/>
                <w:szCs w:val="22"/>
                <w:lang w:eastAsia="en-AU"/>
              </w:rPr>
              <w:t xml:space="preserve">Mental stress  </w:t>
            </w:r>
          </w:p>
        </w:tc>
        <w:tc>
          <w:tcPr>
            <w:tcW w:w="938" w:type="pct"/>
            <w:tcBorders>
              <w:top w:val="nil"/>
              <w:left w:val="nil"/>
              <w:bottom w:val="single" w:sz="4" w:space="0" w:color="000000"/>
              <w:right w:val="single" w:sz="4" w:space="0" w:color="000000"/>
            </w:tcBorders>
            <w:shd w:val="clear" w:color="auto" w:fill="auto"/>
            <w:vAlign w:val="center"/>
            <w:hideMark/>
          </w:tcPr>
          <w:p w14:paraId="7A8159E7" w14:textId="77777777" w:rsidR="00767D29" w:rsidRPr="00756E41" w:rsidRDefault="00767D29" w:rsidP="00A45B8E">
            <w:pPr>
              <w:jc w:val="center"/>
              <w:rPr>
                <w:b w:val="0"/>
                <w:sz w:val="22"/>
                <w:szCs w:val="22"/>
                <w:lang w:eastAsia="en-AU"/>
              </w:rPr>
            </w:pPr>
            <w:r w:rsidRPr="00756E41">
              <w:rPr>
                <w:b w:val="0"/>
                <w:sz w:val="22"/>
                <w:szCs w:val="22"/>
              </w:rPr>
              <w:t>5</w:t>
            </w:r>
          </w:p>
        </w:tc>
        <w:tc>
          <w:tcPr>
            <w:tcW w:w="703" w:type="pct"/>
            <w:tcBorders>
              <w:top w:val="nil"/>
              <w:left w:val="nil"/>
              <w:bottom w:val="single" w:sz="4" w:space="0" w:color="000000"/>
              <w:right w:val="single" w:sz="4" w:space="0" w:color="000000"/>
            </w:tcBorders>
            <w:shd w:val="clear" w:color="auto" w:fill="auto"/>
            <w:vAlign w:val="center"/>
            <w:hideMark/>
          </w:tcPr>
          <w:p w14:paraId="4F62FD9C" w14:textId="77777777" w:rsidR="00767D29" w:rsidRPr="00756E41" w:rsidRDefault="00DA0013" w:rsidP="00A45B8E">
            <w:pPr>
              <w:jc w:val="center"/>
              <w:rPr>
                <w:b w:val="0"/>
                <w:sz w:val="22"/>
                <w:szCs w:val="22"/>
                <w:lang w:eastAsia="en-AU"/>
              </w:rPr>
            </w:pPr>
            <w:r w:rsidRPr="00756E41">
              <w:rPr>
                <w:b w:val="0"/>
                <w:sz w:val="22"/>
                <w:szCs w:val="22"/>
              </w:rPr>
              <w:t>0.6</w:t>
            </w:r>
            <w:r w:rsidR="00767D29" w:rsidRPr="00756E41">
              <w:rPr>
                <w:b w:val="0"/>
                <w:sz w:val="22"/>
                <w:szCs w:val="22"/>
              </w:rPr>
              <w:t>%</w:t>
            </w:r>
          </w:p>
        </w:tc>
      </w:tr>
      <w:tr w:rsidR="00767D29" w:rsidRPr="002C1D74" w14:paraId="43213AFA" w14:textId="77777777" w:rsidTr="008724A7">
        <w:trPr>
          <w:trHeight w:val="20"/>
        </w:trPr>
        <w:tc>
          <w:tcPr>
            <w:tcW w:w="3359"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05A91BC8" w14:textId="77777777" w:rsidR="00767D29" w:rsidRPr="00C41380" w:rsidRDefault="00DA0013" w:rsidP="003932C5">
            <w:pPr>
              <w:rPr>
                <w:b w:val="0"/>
                <w:sz w:val="22"/>
                <w:szCs w:val="22"/>
                <w:lang w:eastAsia="en-AU"/>
              </w:rPr>
            </w:pPr>
            <w:r w:rsidRPr="00C41380">
              <w:rPr>
                <w:b w:val="0"/>
                <w:sz w:val="22"/>
                <w:szCs w:val="22"/>
                <w:lang w:eastAsia="en-AU"/>
              </w:rPr>
              <w:t>Biological factors</w:t>
            </w:r>
          </w:p>
        </w:tc>
        <w:tc>
          <w:tcPr>
            <w:tcW w:w="938" w:type="pct"/>
            <w:tcBorders>
              <w:top w:val="single" w:sz="4" w:space="0" w:color="000000"/>
              <w:left w:val="nil"/>
              <w:bottom w:val="single" w:sz="4" w:space="0" w:color="000000"/>
              <w:right w:val="single" w:sz="4" w:space="0" w:color="000000"/>
            </w:tcBorders>
            <w:shd w:val="clear" w:color="auto" w:fill="DDD9C3" w:themeFill="background2" w:themeFillShade="E6"/>
            <w:vAlign w:val="center"/>
            <w:hideMark/>
          </w:tcPr>
          <w:p w14:paraId="439B797C" w14:textId="77777777" w:rsidR="00767D29" w:rsidRPr="00756E41" w:rsidRDefault="00DA0013" w:rsidP="00A45B8E">
            <w:pPr>
              <w:jc w:val="center"/>
              <w:rPr>
                <w:b w:val="0"/>
                <w:sz w:val="22"/>
                <w:szCs w:val="22"/>
                <w:lang w:eastAsia="en-AU"/>
              </w:rPr>
            </w:pPr>
            <w:r w:rsidRPr="00756E41">
              <w:rPr>
                <w:b w:val="0"/>
                <w:sz w:val="22"/>
                <w:szCs w:val="22"/>
              </w:rPr>
              <w:t>4</w:t>
            </w:r>
          </w:p>
        </w:tc>
        <w:tc>
          <w:tcPr>
            <w:tcW w:w="703" w:type="pct"/>
            <w:tcBorders>
              <w:top w:val="single" w:sz="4" w:space="0" w:color="000000"/>
              <w:left w:val="nil"/>
              <w:bottom w:val="single" w:sz="4" w:space="0" w:color="000000"/>
              <w:right w:val="single" w:sz="4" w:space="0" w:color="000000"/>
            </w:tcBorders>
            <w:shd w:val="clear" w:color="auto" w:fill="DDD9C3" w:themeFill="background2" w:themeFillShade="E6"/>
            <w:vAlign w:val="center"/>
            <w:hideMark/>
          </w:tcPr>
          <w:p w14:paraId="3E905BDE" w14:textId="77777777" w:rsidR="00767D29" w:rsidRPr="00756E41" w:rsidRDefault="00DA0013" w:rsidP="00A45B8E">
            <w:pPr>
              <w:jc w:val="center"/>
              <w:rPr>
                <w:b w:val="0"/>
                <w:sz w:val="22"/>
                <w:szCs w:val="22"/>
                <w:lang w:eastAsia="en-AU"/>
              </w:rPr>
            </w:pPr>
            <w:r w:rsidRPr="00756E41">
              <w:rPr>
                <w:b w:val="0"/>
                <w:sz w:val="22"/>
                <w:szCs w:val="22"/>
              </w:rPr>
              <w:t>0.5</w:t>
            </w:r>
            <w:r w:rsidR="00767D29" w:rsidRPr="00756E41">
              <w:rPr>
                <w:b w:val="0"/>
                <w:sz w:val="22"/>
                <w:szCs w:val="22"/>
              </w:rPr>
              <w:t>%</w:t>
            </w:r>
          </w:p>
        </w:tc>
      </w:tr>
    </w:tbl>
    <w:p w14:paraId="6CE04ECD" w14:textId="77777777" w:rsidR="0085697D" w:rsidRDefault="00502A4B" w:rsidP="003932C5">
      <w:pPr>
        <w:rPr>
          <w:rStyle w:val="Heading1Char"/>
          <w:b/>
          <w:color w:val="4A442A" w:themeColor="background2" w:themeShade="40"/>
          <w:sz w:val="44"/>
          <w:szCs w:val="44"/>
        </w:rPr>
      </w:pPr>
      <w:r>
        <w:rPr>
          <w:noProof/>
          <w:lang w:eastAsia="en-AU"/>
        </w:rPr>
        <mc:AlternateContent>
          <mc:Choice Requires="wpg">
            <w:drawing>
              <wp:anchor distT="0" distB="0" distL="114300" distR="114300" simplePos="0" relativeHeight="251681280" behindDoc="1" locked="0" layoutInCell="1" allowOverlap="1" wp14:anchorId="1738C699" wp14:editId="7827A934">
                <wp:simplePos x="0" y="0"/>
                <wp:positionH relativeFrom="margin">
                  <wp:posOffset>-219076</wp:posOffset>
                </wp:positionH>
                <wp:positionV relativeFrom="paragraph">
                  <wp:posOffset>400050</wp:posOffset>
                </wp:positionV>
                <wp:extent cx="6105525" cy="3883025"/>
                <wp:effectExtent l="0" t="0" r="28575" b="22225"/>
                <wp:wrapNone/>
                <wp:docPr id="229" name="Group 229"/>
                <wp:cNvGraphicFramePr/>
                <a:graphic xmlns:a="http://schemas.openxmlformats.org/drawingml/2006/main">
                  <a:graphicData uri="http://schemas.microsoft.com/office/word/2010/wordprocessingGroup">
                    <wpg:wgp>
                      <wpg:cNvGrpSpPr/>
                      <wpg:grpSpPr>
                        <a:xfrm>
                          <a:off x="0" y="0"/>
                          <a:ext cx="6105525" cy="3883025"/>
                          <a:chOff x="0" y="21938"/>
                          <a:chExt cx="5867767" cy="3902790"/>
                        </a:xfrm>
                      </wpg:grpSpPr>
                      <wps:wsp>
                        <wps:cNvPr id="230" name="Rectangle 230"/>
                        <wps:cNvSpPr/>
                        <wps:spPr>
                          <a:xfrm>
                            <a:off x="0" y="76126"/>
                            <a:ext cx="5867767" cy="3848602"/>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231"/>
                        <wps:cNvSpPr/>
                        <wps:spPr>
                          <a:xfrm>
                            <a:off x="116954" y="21938"/>
                            <a:ext cx="1959905" cy="135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B62D50" id="Group 229" o:spid="_x0000_s1026" style="position:absolute;margin-left:-17.25pt;margin-top:31.5pt;width:480.75pt;height:305.75pt;z-index:-251635200;mso-position-horizontal-relative:margin;mso-width-relative:margin;mso-height-relative:margin" coordorigin=",219" coordsize="58677,39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">
                <v:rect id="Rectangle 230" o:spid="_x0000_s1027" style="position:absolute;top:761;width:58677;height:38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FfsIA&#10;AADcAAAADwAAAGRycy9kb3ducmV2LnhtbERPy4rCMBTdD/gP4QruxtSKQ6lGEVEUZzM+QNxdmmtb&#10;bG5KErX+/WQxMMvDec8WnWnEk5yvLSsYDRMQxIXVNZcKzqfNZwbCB2SNjWVS8CYPi3nvY4a5ti8+&#10;0PMYShFD2OeooAqhzaX0RUUG/dC2xJG7WWcwROhKqR2+YrhpZJokX9JgzbGhwpZWFRX348Mo2GU/&#10;19V+MnmMUpd8X1x9z3C7VmrQ75ZTEIG68C/+c++0gnQc58cz8Qj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YEV+wgAAANwAAAAPAAAAAAAAAAAAAAAAAJgCAABkcnMvZG93&#10;bnJldi54bWxQSwUGAAAAAAQABAD1AAAAhwMAAAAA&#10;" filled="f" strokecolor="#484329 [814]" strokeweight="2pt"/>
                <v:rect id="Rectangle 231" o:spid="_x0000_s1028" style="position:absolute;left:1169;top:219;width:19599;height:13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uocQA&#10;AADcAAAADwAAAGRycy9kb3ducmV2LnhtbESPS4vCQBCE74L/YWhhbzpR8UF0FBEVd28+4rnJtEkw&#10;0xMzo2b//c6C4LGoqq+o+bIxpXhS7QrLCvq9CARxanXBmYLzadudgnAeWWNpmRT8koPlot2aY6zt&#10;iw/0PPpMBAi7GBXk3lexlC7NyaDr2Yo4eFdbG/RB1pnUNb4C3JRyEEVjabDgsJBjReuc0tvxYRQ8&#10;RpPvTXO574ZJlEx+knK097tKqa9Os5qB8NT4T/jd3msFg2Ef/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6LqHEAAAA3AAAAA8AAAAAAAAAAAAAAAAAmAIAAGRycy9k&#10;b3ducmV2LnhtbFBLBQYAAAAABAAEAPUAAACJAwAAAAA=&#10;" fillcolor="white [3212]" stroked="f" strokeweight="2pt"/>
                <w10:wrap anchorx="margin"/>
              </v:group>
            </w:pict>
          </mc:Fallback>
        </mc:AlternateContent>
      </w:r>
    </w:p>
    <w:p w14:paraId="743C0156" w14:textId="77777777" w:rsidR="001F5D8E" w:rsidRPr="00044E70" w:rsidRDefault="007F74AE" w:rsidP="003932C5">
      <w:pPr>
        <w:pStyle w:val="Heading2"/>
      </w:pPr>
      <w:bookmarkStart w:id="22" w:name="_Toc95836657"/>
      <w:r w:rsidRPr="00044E70">
        <w:rPr>
          <w:noProof/>
          <w:lang w:eastAsia="en-AU"/>
        </w:rPr>
        <w:drawing>
          <wp:anchor distT="0" distB="0" distL="114300" distR="114300" simplePos="0" relativeHeight="251680256" behindDoc="1" locked="0" layoutInCell="1" allowOverlap="1" wp14:anchorId="249336FD" wp14:editId="4B7BDD64">
            <wp:simplePos x="0" y="0"/>
            <wp:positionH relativeFrom="margin">
              <wp:posOffset>2152650</wp:posOffset>
            </wp:positionH>
            <wp:positionV relativeFrom="paragraph">
              <wp:posOffset>154305</wp:posOffset>
            </wp:positionV>
            <wp:extent cx="3622675" cy="1581150"/>
            <wp:effectExtent l="0" t="0" r="0" b="0"/>
            <wp:wrapTight wrapText="bothSides">
              <wp:wrapPolygon edited="0">
                <wp:start x="0" y="0"/>
                <wp:lineTo x="0" y="21340"/>
                <wp:lineTo x="21467" y="21340"/>
                <wp:lineTo x="21467" y="0"/>
                <wp:lineTo x="0" y="0"/>
              </wp:wrapPolygon>
            </wp:wrapTight>
            <wp:docPr id="34" name="Chart 34" descr="This pie graph breaks down the location of injuries reported in 2020. It compares the number of occurrences for each location of injury category.">
              <a:extLst xmlns:a="http://schemas.openxmlformats.org/drawingml/2006/main">
                <a:ext uri="{FF2B5EF4-FFF2-40B4-BE49-F238E27FC236}">
                  <a16:creationId xmlns:a16="http://schemas.microsoft.com/office/drawing/2014/main" id="{1ADA7845-9C8C-4061-A138-5B1F2BE0F5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85697D" w:rsidRPr="00044E70">
        <w:rPr>
          <w:rStyle w:val="Heading1Char"/>
          <w:b/>
          <w:color w:val="auto"/>
          <w:sz w:val="32"/>
          <w:szCs w:val="44"/>
        </w:rPr>
        <w:t>LOCATION OF INJURY</w:t>
      </w:r>
      <w:bookmarkEnd w:id="22"/>
    </w:p>
    <w:p w14:paraId="3D0C2B9D" w14:textId="77777777" w:rsidR="001F5D8E" w:rsidRPr="002C1D74" w:rsidRDefault="001F5D8E" w:rsidP="003932C5">
      <w:pPr>
        <w:rPr>
          <w:sz w:val="20"/>
          <w:szCs w:val="20"/>
        </w:rPr>
      </w:pPr>
    </w:p>
    <w:p w14:paraId="16F20B1E" w14:textId="77777777" w:rsidR="007F74AE" w:rsidRDefault="007F74AE" w:rsidP="003932C5">
      <w:pPr>
        <w:rPr>
          <w:b w:val="0"/>
          <w:bCs/>
          <w:sz w:val="22"/>
          <w:szCs w:val="22"/>
        </w:rPr>
      </w:pPr>
    </w:p>
    <w:p w14:paraId="5EA132A5" w14:textId="77777777" w:rsidR="00534F53" w:rsidRPr="00C43349" w:rsidRDefault="00534F53" w:rsidP="003932C5">
      <w:pPr>
        <w:rPr>
          <w:b w:val="0"/>
          <w:bCs/>
          <w:sz w:val="22"/>
          <w:szCs w:val="22"/>
        </w:rPr>
      </w:pPr>
      <w:r w:rsidRPr="00C43349">
        <w:rPr>
          <w:b w:val="0"/>
          <w:bCs/>
          <w:sz w:val="22"/>
          <w:szCs w:val="22"/>
        </w:rPr>
        <w:t>Almost three quarters of injur</w:t>
      </w:r>
      <w:r w:rsidR="00DA0013" w:rsidRPr="00C43349">
        <w:rPr>
          <w:b w:val="0"/>
          <w:bCs/>
          <w:sz w:val="22"/>
          <w:szCs w:val="22"/>
        </w:rPr>
        <w:t>ies reported to the OFSC in 2020 occurred to the upper or</w:t>
      </w:r>
      <w:r w:rsidRPr="00C43349">
        <w:rPr>
          <w:b w:val="0"/>
          <w:bCs/>
          <w:sz w:val="22"/>
          <w:szCs w:val="22"/>
        </w:rPr>
        <w:t xml:space="preserve"> lower limbs.  </w:t>
      </w:r>
    </w:p>
    <w:p w14:paraId="6920DF59" w14:textId="77777777" w:rsidR="00706CD2" w:rsidRPr="007F74AE" w:rsidRDefault="00706CD2" w:rsidP="003932C5">
      <w:pPr>
        <w:rPr>
          <w:sz w:val="72"/>
          <w:szCs w:val="72"/>
        </w:rPr>
      </w:pPr>
    </w:p>
    <w:tbl>
      <w:tblPr>
        <w:tblW w:w="5000" w:type="pct"/>
        <w:jc w:val="center"/>
        <w:tblLook w:val="04A0" w:firstRow="1" w:lastRow="0" w:firstColumn="1" w:lastColumn="0" w:noHBand="0" w:noVBand="1"/>
        <w:tblCaption w:val="Location of Injury"/>
        <w:tblDescription w:val="This table shows the number of occurrence, and respective percentage, for each location of injury reported in 2020."/>
      </w:tblPr>
      <w:tblGrid>
        <w:gridCol w:w="5131"/>
        <w:gridCol w:w="2249"/>
        <w:gridCol w:w="1636"/>
      </w:tblGrid>
      <w:tr w:rsidR="00D83E23" w:rsidRPr="00D83E23" w14:paraId="16E39C4B" w14:textId="77777777" w:rsidTr="00972FC3">
        <w:trPr>
          <w:trHeight w:val="163"/>
          <w:jc w:val="center"/>
        </w:trPr>
        <w:tc>
          <w:tcPr>
            <w:tcW w:w="2845" w:type="pct"/>
            <w:tcBorders>
              <w:top w:val="single" w:sz="4" w:space="0" w:color="000000"/>
              <w:left w:val="single" w:sz="4" w:space="0" w:color="000000"/>
              <w:bottom w:val="single" w:sz="4" w:space="0" w:color="000000"/>
              <w:right w:val="single" w:sz="4" w:space="0" w:color="000000"/>
            </w:tcBorders>
            <w:shd w:val="clear" w:color="E0E0E0" w:fill="C00000"/>
            <w:vAlign w:val="center"/>
            <w:hideMark/>
          </w:tcPr>
          <w:p w14:paraId="2D253964" w14:textId="77777777" w:rsidR="00534F53" w:rsidRPr="001E6761" w:rsidRDefault="00534F53" w:rsidP="00A45B8E">
            <w:pPr>
              <w:jc w:val="center"/>
              <w:rPr>
                <w:color w:val="FFFFFF" w:themeColor="background1"/>
                <w:sz w:val="22"/>
                <w:szCs w:val="22"/>
                <w:lang w:eastAsia="en-AU"/>
              </w:rPr>
            </w:pPr>
            <w:r w:rsidRPr="001E6761">
              <w:rPr>
                <w:color w:val="FFFFFF" w:themeColor="background1"/>
                <w:sz w:val="22"/>
                <w:szCs w:val="22"/>
                <w:lang w:eastAsia="en-AU"/>
              </w:rPr>
              <w:t>Location of Injury</w:t>
            </w:r>
          </w:p>
        </w:tc>
        <w:tc>
          <w:tcPr>
            <w:tcW w:w="1247" w:type="pct"/>
            <w:tcBorders>
              <w:top w:val="single" w:sz="4" w:space="0" w:color="000000"/>
              <w:left w:val="nil"/>
              <w:bottom w:val="single" w:sz="4" w:space="0" w:color="000000"/>
              <w:right w:val="single" w:sz="4" w:space="0" w:color="000000"/>
            </w:tcBorders>
            <w:shd w:val="clear" w:color="E0E0E0" w:fill="C00000"/>
            <w:vAlign w:val="center"/>
            <w:hideMark/>
          </w:tcPr>
          <w:p w14:paraId="081785ED" w14:textId="77777777" w:rsidR="00534F53" w:rsidRPr="001E6761" w:rsidRDefault="00534F53" w:rsidP="002F40FF">
            <w:pPr>
              <w:jc w:val="center"/>
              <w:rPr>
                <w:color w:val="FFFFFF" w:themeColor="background1"/>
                <w:sz w:val="22"/>
                <w:szCs w:val="22"/>
                <w:lang w:eastAsia="en-AU"/>
              </w:rPr>
            </w:pPr>
            <w:r w:rsidRPr="001E6761">
              <w:rPr>
                <w:color w:val="FFFFFF" w:themeColor="background1"/>
                <w:sz w:val="22"/>
                <w:szCs w:val="22"/>
                <w:lang w:eastAsia="en-AU"/>
              </w:rPr>
              <w:t>Occurrences</w:t>
            </w:r>
          </w:p>
        </w:tc>
        <w:tc>
          <w:tcPr>
            <w:tcW w:w="907" w:type="pct"/>
            <w:tcBorders>
              <w:top w:val="single" w:sz="4" w:space="0" w:color="000000"/>
              <w:left w:val="nil"/>
              <w:bottom w:val="single" w:sz="4" w:space="0" w:color="000000"/>
              <w:right w:val="single" w:sz="4" w:space="0" w:color="000000"/>
            </w:tcBorders>
            <w:shd w:val="clear" w:color="E0E0E0" w:fill="C00000"/>
            <w:vAlign w:val="center"/>
            <w:hideMark/>
          </w:tcPr>
          <w:p w14:paraId="09798B59" w14:textId="77777777" w:rsidR="00534F53" w:rsidRPr="001E6761" w:rsidRDefault="00534F53" w:rsidP="002F40FF">
            <w:pPr>
              <w:jc w:val="center"/>
              <w:rPr>
                <w:color w:val="FFFFFF" w:themeColor="background1"/>
                <w:sz w:val="22"/>
                <w:szCs w:val="22"/>
                <w:lang w:eastAsia="en-AU"/>
              </w:rPr>
            </w:pPr>
            <w:r w:rsidRPr="001E6761">
              <w:rPr>
                <w:color w:val="FFFFFF" w:themeColor="background1"/>
                <w:sz w:val="22"/>
                <w:szCs w:val="22"/>
                <w:lang w:eastAsia="en-AU"/>
              </w:rPr>
              <w:t>%</w:t>
            </w:r>
          </w:p>
        </w:tc>
      </w:tr>
      <w:tr w:rsidR="00DD0E85" w:rsidRPr="003D7AEB" w14:paraId="00DD04A3" w14:textId="77777777" w:rsidTr="00972FC3">
        <w:trPr>
          <w:trHeight w:val="300"/>
          <w:jc w:val="center"/>
        </w:trPr>
        <w:tc>
          <w:tcPr>
            <w:tcW w:w="2845" w:type="pct"/>
            <w:tcBorders>
              <w:top w:val="nil"/>
              <w:left w:val="single" w:sz="4" w:space="0" w:color="000000"/>
              <w:bottom w:val="single" w:sz="4" w:space="0" w:color="000000"/>
              <w:right w:val="single" w:sz="4" w:space="0" w:color="000000"/>
            </w:tcBorders>
            <w:shd w:val="clear" w:color="auto" w:fill="auto"/>
            <w:vAlign w:val="center"/>
            <w:hideMark/>
          </w:tcPr>
          <w:p w14:paraId="34EF9D3F" w14:textId="77777777" w:rsidR="00DD0E85" w:rsidRPr="001E6761" w:rsidRDefault="00DD0E85" w:rsidP="003932C5">
            <w:pPr>
              <w:rPr>
                <w:b w:val="0"/>
                <w:sz w:val="22"/>
                <w:szCs w:val="22"/>
                <w:lang w:eastAsia="en-AU"/>
              </w:rPr>
            </w:pPr>
            <w:r w:rsidRPr="001E6761">
              <w:rPr>
                <w:b w:val="0"/>
                <w:sz w:val="22"/>
                <w:szCs w:val="22"/>
                <w:lang w:eastAsia="en-AU"/>
              </w:rPr>
              <w:t>Upper limbs</w:t>
            </w:r>
          </w:p>
        </w:tc>
        <w:tc>
          <w:tcPr>
            <w:tcW w:w="1247" w:type="pct"/>
            <w:tcBorders>
              <w:top w:val="nil"/>
              <w:left w:val="nil"/>
              <w:bottom w:val="single" w:sz="4" w:space="0" w:color="000000"/>
              <w:right w:val="single" w:sz="4" w:space="0" w:color="000000"/>
            </w:tcBorders>
            <w:shd w:val="clear" w:color="auto" w:fill="auto"/>
            <w:hideMark/>
          </w:tcPr>
          <w:p w14:paraId="677055F9" w14:textId="77777777" w:rsidR="00DD0E85" w:rsidRPr="002F40FF" w:rsidRDefault="002A3F95" w:rsidP="002F40FF">
            <w:pPr>
              <w:jc w:val="center"/>
              <w:rPr>
                <w:b w:val="0"/>
                <w:sz w:val="22"/>
                <w:szCs w:val="22"/>
              </w:rPr>
            </w:pPr>
            <w:r w:rsidRPr="002F40FF">
              <w:rPr>
                <w:b w:val="0"/>
                <w:sz w:val="22"/>
                <w:szCs w:val="22"/>
              </w:rPr>
              <w:t>32</w:t>
            </w:r>
            <w:r w:rsidR="00355DD6" w:rsidRPr="002F40FF">
              <w:rPr>
                <w:b w:val="0"/>
                <w:sz w:val="22"/>
                <w:szCs w:val="22"/>
              </w:rPr>
              <w:t>2</w:t>
            </w:r>
          </w:p>
        </w:tc>
        <w:tc>
          <w:tcPr>
            <w:tcW w:w="907" w:type="pct"/>
            <w:tcBorders>
              <w:top w:val="nil"/>
              <w:left w:val="nil"/>
              <w:bottom w:val="single" w:sz="4" w:space="0" w:color="000000"/>
              <w:right w:val="single" w:sz="4" w:space="0" w:color="000000"/>
            </w:tcBorders>
            <w:shd w:val="clear" w:color="auto" w:fill="auto"/>
            <w:hideMark/>
          </w:tcPr>
          <w:p w14:paraId="5B9F145C" w14:textId="77777777" w:rsidR="00DD0E85" w:rsidRPr="002F40FF" w:rsidRDefault="00FB709E" w:rsidP="002F40FF">
            <w:pPr>
              <w:jc w:val="center"/>
              <w:rPr>
                <w:b w:val="0"/>
                <w:sz w:val="22"/>
                <w:szCs w:val="22"/>
              </w:rPr>
            </w:pPr>
            <w:r w:rsidRPr="002F40FF">
              <w:rPr>
                <w:b w:val="0"/>
                <w:sz w:val="22"/>
                <w:szCs w:val="22"/>
              </w:rPr>
              <w:t>38.6%</w:t>
            </w:r>
          </w:p>
        </w:tc>
      </w:tr>
      <w:tr w:rsidR="00DD0E85" w:rsidRPr="003D7AEB" w14:paraId="2F9AA642" w14:textId="77777777" w:rsidTr="00972FC3">
        <w:trPr>
          <w:trHeight w:val="300"/>
          <w:jc w:val="center"/>
        </w:trPr>
        <w:tc>
          <w:tcPr>
            <w:tcW w:w="2845"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3A079451" w14:textId="77777777" w:rsidR="00DD0E85" w:rsidRPr="001E6761" w:rsidRDefault="00DD0E85" w:rsidP="003932C5">
            <w:pPr>
              <w:rPr>
                <w:b w:val="0"/>
                <w:sz w:val="22"/>
                <w:szCs w:val="22"/>
                <w:lang w:eastAsia="en-AU"/>
              </w:rPr>
            </w:pPr>
            <w:r w:rsidRPr="001E6761">
              <w:rPr>
                <w:b w:val="0"/>
                <w:sz w:val="22"/>
                <w:szCs w:val="22"/>
                <w:lang w:eastAsia="en-AU"/>
              </w:rPr>
              <w:t>Lower limbs</w:t>
            </w:r>
          </w:p>
        </w:tc>
        <w:tc>
          <w:tcPr>
            <w:tcW w:w="1247" w:type="pct"/>
            <w:tcBorders>
              <w:top w:val="single" w:sz="4" w:space="0" w:color="000000"/>
              <w:left w:val="nil"/>
              <w:bottom w:val="single" w:sz="4" w:space="0" w:color="000000"/>
              <w:right w:val="single" w:sz="4" w:space="0" w:color="000000"/>
            </w:tcBorders>
            <w:shd w:val="clear" w:color="auto" w:fill="DDD9C3" w:themeFill="background2" w:themeFillShade="E6"/>
            <w:hideMark/>
          </w:tcPr>
          <w:p w14:paraId="4FD1BC9F" w14:textId="77777777" w:rsidR="00DD0E85" w:rsidRPr="002F40FF" w:rsidRDefault="002A3F95" w:rsidP="002F40FF">
            <w:pPr>
              <w:jc w:val="center"/>
              <w:rPr>
                <w:b w:val="0"/>
                <w:sz w:val="22"/>
                <w:szCs w:val="22"/>
              </w:rPr>
            </w:pPr>
            <w:r w:rsidRPr="002F40FF">
              <w:rPr>
                <w:b w:val="0"/>
                <w:sz w:val="22"/>
                <w:szCs w:val="22"/>
              </w:rPr>
              <w:t>26</w:t>
            </w:r>
            <w:r w:rsidR="00355DD6" w:rsidRPr="002F40FF">
              <w:rPr>
                <w:b w:val="0"/>
                <w:sz w:val="22"/>
                <w:szCs w:val="22"/>
              </w:rPr>
              <w:t>9</w:t>
            </w:r>
          </w:p>
        </w:tc>
        <w:tc>
          <w:tcPr>
            <w:tcW w:w="907" w:type="pct"/>
            <w:tcBorders>
              <w:top w:val="single" w:sz="4" w:space="0" w:color="000000"/>
              <w:left w:val="nil"/>
              <w:bottom w:val="single" w:sz="4" w:space="0" w:color="000000"/>
              <w:right w:val="single" w:sz="4" w:space="0" w:color="000000"/>
            </w:tcBorders>
            <w:shd w:val="clear" w:color="auto" w:fill="DDD9C3" w:themeFill="background2" w:themeFillShade="E6"/>
            <w:hideMark/>
          </w:tcPr>
          <w:p w14:paraId="3C3DF2DC" w14:textId="77777777" w:rsidR="00DD0E85" w:rsidRPr="002F40FF" w:rsidRDefault="002A3F95" w:rsidP="002F40FF">
            <w:pPr>
              <w:jc w:val="center"/>
              <w:rPr>
                <w:b w:val="0"/>
                <w:sz w:val="22"/>
                <w:szCs w:val="22"/>
              </w:rPr>
            </w:pPr>
            <w:r w:rsidRPr="002F40FF">
              <w:rPr>
                <w:b w:val="0"/>
                <w:sz w:val="22"/>
                <w:szCs w:val="22"/>
              </w:rPr>
              <w:t>32.2%</w:t>
            </w:r>
          </w:p>
        </w:tc>
      </w:tr>
      <w:tr w:rsidR="00DD0E85" w:rsidRPr="003D7AEB" w14:paraId="72C19AFE" w14:textId="77777777" w:rsidTr="00972FC3">
        <w:trPr>
          <w:trHeight w:val="300"/>
          <w:jc w:val="center"/>
        </w:trPr>
        <w:tc>
          <w:tcPr>
            <w:tcW w:w="2845" w:type="pct"/>
            <w:tcBorders>
              <w:top w:val="nil"/>
              <w:left w:val="single" w:sz="4" w:space="0" w:color="000000"/>
              <w:bottom w:val="single" w:sz="4" w:space="0" w:color="000000"/>
              <w:right w:val="single" w:sz="4" w:space="0" w:color="000000"/>
            </w:tcBorders>
            <w:shd w:val="clear" w:color="auto" w:fill="auto"/>
            <w:vAlign w:val="center"/>
            <w:hideMark/>
          </w:tcPr>
          <w:p w14:paraId="5AE8FEA0" w14:textId="77777777" w:rsidR="00DD0E85" w:rsidRPr="001E6761" w:rsidRDefault="002A3F95" w:rsidP="003932C5">
            <w:pPr>
              <w:rPr>
                <w:b w:val="0"/>
                <w:sz w:val="22"/>
                <w:szCs w:val="22"/>
                <w:lang w:eastAsia="en-AU"/>
              </w:rPr>
            </w:pPr>
            <w:r w:rsidRPr="001E6761">
              <w:rPr>
                <w:b w:val="0"/>
                <w:sz w:val="22"/>
                <w:szCs w:val="22"/>
                <w:lang w:eastAsia="en-AU"/>
              </w:rPr>
              <w:t>Head</w:t>
            </w:r>
          </w:p>
        </w:tc>
        <w:tc>
          <w:tcPr>
            <w:tcW w:w="1247" w:type="pct"/>
            <w:tcBorders>
              <w:top w:val="nil"/>
              <w:left w:val="nil"/>
              <w:bottom w:val="single" w:sz="4" w:space="0" w:color="000000"/>
              <w:right w:val="single" w:sz="4" w:space="0" w:color="000000"/>
            </w:tcBorders>
            <w:shd w:val="clear" w:color="auto" w:fill="auto"/>
            <w:hideMark/>
          </w:tcPr>
          <w:p w14:paraId="377D395C" w14:textId="77777777" w:rsidR="00DD0E85" w:rsidRPr="00756E41" w:rsidRDefault="002A3F95" w:rsidP="002F40FF">
            <w:pPr>
              <w:jc w:val="center"/>
              <w:rPr>
                <w:b w:val="0"/>
                <w:sz w:val="22"/>
                <w:szCs w:val="22"/>
                <w:lang w:eastAsia="en-AU"/>
              </w:rPr>
            </w:pPr>
            <w:r w:rsidRPr="00756E41">
              <w:rPr>
                <w:b w:val="0"/>
                <w:sz w:val="22"/>
                <w:szCs w:val="22"/>
              </w:rPr>
              <w:t>92</w:t>
            </w:r>
          </w:p>
        </w:tc>
        <w:tc>
          <w:tcPr>
            <w:tcW w:w="907" w:type="pct"/>
            <w:tcBorders>
              <w:top w:val="nil"/>
              <w:left w:val="nil"/>
              <w:bottom w:val="single" w:sz="4" w:space="0" w:color="000000"/>
              <w:right w:val="single" w:sz="4" w:space="0" w:color="000000"/>
            </w:tcBorders>
            <w:shd w:val="clear" w:color="auto" w:fill="auto"/>
            <w:hideMark/>
          </w:tcPr>
          <w:p w14:paraId="5A0E5437" w14:textId="77777777" w:rsidR="00DD0E85" w:rsidRPr="00756E41" w:rsidRDefault="002A3F95" w:rsidP="002F40FF">
            <w:pPr>
              <w:jc w:val="center"/>
              <w:rPr>
                <w:b w:val="0"/>
                <w:sz w:val="22"/>
                <w:szCs w:val="22"/>
                <w:lang w:eastAsia="en-AU"/>
              </w:rPr>
            </w:pPr>
            <w:r w:rsidRPr="00756E41">
              <w:rPr>
                <w:b w:val="0"/>
                <w:sz w:val="22"/>
                <w:szCs w:val="22"/>
              </w:rPr>
              <w:t>11.</w:t>
            </w:r>
            <w:r w:rsidR="00355DD6" w:rsidRPr="00756E41">
              <w:rPr>
                <w:b w:val="0"/>
                <w:sz w:val="22"/>
                <w:szCs w:val="22"/>
              </w:rPr>
              <w:t>0</w:t>
            </w:r>
            <w:r w:rsidRPr="00756E41">
              <w:rPr>
                <w:b w:val="0"/>
                <w:sz w:val="22"/>
                <w:szCs w:val="22"/>
              </w:rPr>
              <w:t>%</w:t>
            </w:r>
          </w:p>
        </w:tc>
      </w:tr>
      <w:tr w:rsidR="00DD0E85" w:rsidRPr="003D7AEB" w14:paraId="6EB32C1F" w14:textId="77777777" w:rsidTr="00972FC3">
        <w:trPr>
          <w:trHeight w:val="300"/>
          <w:jc w:val="center"/>
        </w:trPr>
        <w:tc>
          <w:tcPr>
            <w:tcW w:w="2845"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0863FA63" w14:textId="77777777" w:rsidR="00DD0E85" w:rsidRPr="001E6761" w:rsidRDefault="002A3F95" w:rsidP="003932C5">
            <w:pPr>
              <w:rPr>
                <w:b w:val="0"/>
                <w:sz w:val="22"/>
                <w:szCs w:val="22"/>
                <w:lang w:eastAsia="en-AU"/>
              </w:rPr>
            </w:pPr>
            <w:r w:rsidRPr="001E6761">
              <w:rPr>
                <w:b w:val="0"/>
                <w:sz w:val="22"/>
                <w:szCs w:val="22"/>
                <w:lang w:eastAsia="en-AU"/>
              </w:rPr>
              <w:t xml:space="preserve">Trunk  </w:t>
            </w:r>
          </w:p>
        </w:tc>
        <w:tc>
          <w:tcPr>
            <w:tcW w:w="1247" w:type="pct"/>
            <w:tcBorders>
              <w:top w:val="single" w:sz="4" w:space="0" w:color="000000"/>
              <w:left w:val="nil"/>
              <w:bottom w:val="single" w:sz="4" w:space="0" w:color="000000"/>
              <w:right w:val="single" w:sz="4" w:space="0" w:color="000000"/>
            </w:tcBorders>
            <w:shd w:val="clear" w:color="auto" w:fill="DDD9C3" w:themeFill="background2" w:themeFillShade="E6"/>
            <w:hideMark/>
          </w:tcPr>
          <w:p w14:paraId="7E896208" w14:textId="77777777" w:rsidR="00DD0E85" w:rsidRPr="00756E41" w:rsidRDefault="002A3F95" w:rsidP="002F40FF">
            <w:pPr>
              <w:jc w:val="center"/>
              <w:rPr>
                <w:b w:val="0"/>
                <w:sz w:val="22"/>
                <w:szCs w:val="22"/>
                <w:lang w:eastAsia="en-AU"/>
              </w:rPr>
            </w:pPr>
            <w:r w:rsidRPr="00756E41">
              <w:rPr>
                <w:b w:val="0"/>
                <w:sz w:val="22"/>
                <w:szCs w:val="22"/>
              </w:rPr>
              <w:t>83</w:t>
            </w:r>
          </w:p>
        </w:tc>
        <w:tc>
          <w:tcPr>
            <w:tcW w:w="907" w:type="pct"/>
            <w:tcBorders>
              <w:top w:val="single" w:sz="4" w:space="0" w:color="000000"/>
              <w:left w:val="nil"/>
              <w:bottom w:val="single" w:sz="4" w:space="0" w:color="000000"/>
              <w:right w:val="single" w:sz="4" w:space="0" w:color="000000"/>
            </w:tcBorders>
            <w:shd w:val="clear" w:color="auto" w:fill="DDD9C3" w:themeFill="background2" w:themeFillShade="E6"/>
            <w:hideMark/>
          </w:tcPr>
          <w:p w14:paraId="7782C457" w14:textId="77777777" w:rsidR="00DD0E85" w:rsidRPr="00756E41" w:rsidRDefault="002A3F95" w:rsidP="002F40FF">
            <w:pPr>
              <w:jc w:val="center"/>
              <w:rPr>
                <w:b w:val="0"/>
                <w:sz w:val="22"/>
                <w:szCs w:val="22"/>
                <w:lang w:eastAsia="en-AU"/>
              </w:rPr>
            </w:pPr>
            <w:r w:rsidRPr="00756E41">
              <w:rPr>
                <w:b w:val="0"/>
                <w:sz w:val="22"/>
                <w:szCs w:val="22"/>
              </w:rPr>
              <w:t>10.0</w:t>
            </w:r>
            <w:r w:rsidR="00DD0E85" w:rsidRPr="00756E41">
              <w:rPr>
                <w:b w:val="0"/>
                <w:sz w:val="22"/>
                <w:szCs w:val="22"/>
              </w:rPr>
              <w:t>%</w:t>
            </w:r>
          </w:p>
        </w:tc>
      </w:tr>
      <w:tr w:rsidR="00DD0E85" w:rsidRPr="003D7AEB" w14:paraId="7D343CB3" w14:textId="77777777" w:rsidTr="00972FC3">
        <w:trPr>
          <w:trHeight w:val="300"/>
          <w:jc w:val="center"/>
        </w:trPr>
        <w:tc>
          <w:tcPr>
            <w:tcW w:w="2845" w:type="pct"/>
            <w:tcBorders>
              <w:top w:val="nil"/>
              <w:left w:val="single" w:sz="4" w:space="0" w:color="000000"/>
              <w:bottom w:val="single" w:sz="4" w:space="0" w:color="000000"/>
              <w:right w:val="single" w:sz="4" w:space="0" w:color="000000"/>
            </w:tcBorders>
            <w:shd w:val="clear" w:color="auto" w:fill="auto"/>
            <w:vAlign w:val="center"/>
            <w:hideMark/>
          </w:tcPr>
          <w:p w14:paraId="6AB09E77" w14:textId="77777777" w:rsidR="00DD0E85" w:rsidRPr="001E6761" w:rsidRDefault="00DD0E85" w:rsidP="003932C5">
            <w:pPr>
              <w:rPr>
                <w:b w:val="0"/>
                <w:sz w:val="22"/>
                <w:szCs w:val="22"/>
                <w:lang w:eastAsia="en-AU"/>
              </w:rPr>
            </w:pPr>
            <w:r w:rsidRPr="001E6761">
              <w:rPr>
                <w:b w:val="0"/>
                <w:sz w:val="22"/>
                <w:szCs w:val="22"/>
                <w:lang w:eastAsia="en-AU"/>
              </w:rPr>
              <w:t>Multiple locations</w:t>
            </w:r>
          </w:p>
        </w:tc>
        <w:tc>
          <w:tcPr>
            <w:tcW w:w="1247" w:type="pct"/>
            <w:tcBorders>
              <w:top w:val="nil"/>
              <w:left w:val="nil"/>
              <w:bottom w:val="single" w:sz="4" w:space="0" w:color="000000"/>
              <w:right w:val="single" w:sz="4" w:space="0" w:color="000000"/>
            </w:tcBorders>
            <w:shd w:val="clear" w:color="auto" w:fill="auto"/>
            <w:hideMark/>
          </w:tcPr>
          <w:p w14:paraId="14BC2927" w14:textId="77777777" w:rsidR="00DD0E85" w:rsidRPr="00756E41" w:rsidRDefault="002A3F95" w:rsidP="002F40FF">
            <w:pPr>
              <w:jc w:val="center"/>
              <w:rPr>
                <w:b w:val="0"/>
                <w:sz w:val="22"/>
                <w:szCs w:val="22"/>
                <w:lang w:eastAsia="en-AU"/>
              </w:rPr>
            </w:pPr>
            <w:r w:rsidRPr="00756E41">
              <w:rPr>
                <w:b w:val="0"/>
                <w:sz w:val="22"/>
                <w:szCs w:val="22"/>
              </w:rPr>
              <w:t>37</w:t>
            </w:r>
          </w:p>
        </w:tc>
        <w:tc>
          <w:tcPr>
            <w:tcW w:w="907" w:type="pct"/>
            <w:tcBorders>
              <w:top w:val="nil"/>
              <w:left w:val="nil"/>
              <w:bottom w:val="single" w:sz="4" w:space="0" w:color="000000"/>
              <w:right w:val="single" w:sz="4" w:space="0" w:color="000000"/>
            </w:tcBorders>
            <w:shd w:val="clear" w:color="auto" w:fill="auto"/>
            <w:hideMark/>
          </w:tcPr>
          <w:p w14:paraId="1183828E" w14:textId="77777777" w:rsidR="00DD0E85" w:rsidRPr="00756E41" w:rsidRDefault="002A3F95" w:rsidP="002F40FF">
            <w:pPr>
              <w:jc w:val="center"/>
              <w:rPr>
                <w:b w:val="0"/>
                <w:sz w:val="22"/>
                <w:szCs w:val="22"/>
                <w:lang w:eastAsia="en-AU"/>
              </w:rPr>
            </w:pPr>
            <w:r w:rsidRPr="00756E41">
              <w:rPr>
                <w:b w:val="0"/>
                <w:sz w:val="22"/>
                <w:szCs w:val="22"/>
              </w:rPr>
              <w:t>4.4</w:t>
            </w:r>
            <w:r w:rsidR="00DD0E85" w:rsidRPr="00756E41">
              <w:rPr>
                <w:b w:val="0"/>
                <w:sz w:val="22"/>
                <w:szCs w:val="22"/>
              </w:rPr>
              <w:t>%</w:t>
            </w:r>
          </w:p>
        </w:tc>
      </w:tr>
      <w:tr w:rsidR="00DD0E85" w:rsidRPr="003D7AEB" w14:paraId="2762E066" w14:textId="77777777" w:rsidTr="00972FC3">
        <w:trPr>
          <w:trHeight w:val="300"/>
          <w:jc w:val="center"/>
        </w:trPr>
        <w:tc>
          <w:tcPr>
            <w:tcW w:w="2845"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5809AB4B" w14:textId="77777777" w:rsidR="00DD0E85" w:rsidRPr="001E6761" w:rsidRDefault="002A3F95" w:rsidP="003932C5">
            <w:pPr>
              <w:rPr>
                <w:b w:val="0"/>
                <w:sz w:val="22"/>
                <w:szCs w:val="22"/>
                <w:lang w:eastAsia="en-AU"/>
              </w:rPr>
            </w:pPr>
            <w:r w:rsidRPr="001E6761">
              <w:rPr>
                <w:b w:val="0"/>
                <w:sz w:val="22"/>
                <w:szCs w:val="22"/>
                <w:lang w:eastAsia="en-AU"/>
              </w:rPr>
              <w:t>Neck</w:t>
            </w:r>
          </w:p>
        </w:tc>
        <w:tc>
          <w:tcPr>
            <w:tcW w:w="1247" w:type="pct"/>
            <w:tcBorders>
              <w:top w:val="single" w:sz="4" w:space="0" w:color="000000"/>
              <w:left w:val="nil"/>
              <w:bottom w:val="single" w:sz="4" w:space="0" w:color="000000"/>
              <w:right w:val="single" w:sz="4" w:space="0" w:color="000000"/>
            </w:tcBorders>
            <w:shd w:val="clear" w:color="auto" w:fill="DDD9C3" w:themeFill="background2" w:themeFillShade="E6"/>
            <w:hideMark/>
          </w:tcPr>
          <w:p w14:paraId="05FD374A" w14:textId="77777777" w:rsidR="00DD0E85" w:rsidRPr="00756E41" w:rsidRDefault="002A3F95" w:rsidP="002F40FF">
            <w:pPr>
              <w:jc w:val="center"/>
              <w:rPr>
                <w:b w:val="0"/>
                <w:sz w:val="22"/>
                <w:szCs w:val="22"/>
                <w:lang w:eastAsia="en-AU"/>
              </w:rPr>
            </w:pPr>
            <w:r w:rsidRPr="00756E41">
              <w:rPr>
                <w:b w:val="0"/>
                <w:sz w:val="22"/>
                <w:szCs w:val="22"/>
              </w:rPr>
              <w:t>13</w:t>
            </w:r>
          </w:p>
        </w:tc>
        <w:tc>
          <w:tcPr>
            <w:tcW w:w="907" w:type="pct"/>
            <w:tcBorders>
              <w:top w:val="single" w:sz="4" w:space="0" w:color="000000"/>
              <w:left w:val="nil"/>
              <w:bottom w:val="single" w:sz="4" w:space="0" w:color="000000"/>
              <w:right w:val="single" w:sz="4" w:space="0" w:color="000000"/>
            </w:tcBorders>
            <w:shd w:val="clear" w:color="auto" w:fill="DDD9C3" w:themeFill="background2" w:themeFillShade="E6"/>
            <w:hideMark/>
          </w:tcPr>
          <w:p w14:paraId="5E3EB998" w14:textId="77777777" w:rsidR="00DD0E85" w:rsidRPr="00756E41" w:rsidRDefault="002A3F95" w:rsidP="002F40FF">
            <w:pPr>
              <w:jc w:val="center"/>
              <w:rPr>
                <w:b w:val="0"/>
                <w:sz w:val="22"/>
                <w:szCs w:val="22"/>
                <w:lang w:eastAsia="en-AU"/>
              </w:rPr>
            </w:pPr>
            <w:r w:rsidRPr="00756E41">
              <w:rPr>
                <w:b w:val="0"/>
                <w:sz w:val="22"/>
                <w:szCs w:val="22"/>
              </w:rPr>
              <w:t>1.6</w:t>
            </w:r>
            <w:r w:rsidR="00DD0E85" w:rsidRPr="00756E41">
              <w:rPr>
                <w:b w:val="0"/>
                <w:sz w:val="22"/>
                <w:szCs w:val="22"/>
              </w:rPr>
              <w:t>%</w:t>
            </w:r>
          </w:p>
        </w:tc>
      </w:tr>
      <w:tr w:rsidR="00DD0E85" w:rsidRPr="003D7AEB" w14:paraId="503932DD" w14:textId="77777777" w:rsidTr="00972FC3">
        <w:trPr>
          <w:trHeight w:val="300"/>
          <w:jc w:val="center"/>
        </w:trPr>
        <w:tc>
          <w:tcPr>
            <w:tcW w:w="2845" w:type="pct"/>
            <w:tcBorders>
              <w:top w:val="nil"/>
              <w:left w:val="single" w:sz="4" w:space="0" w:color="000000"/>
              <w:bottom w:val="single" w:sz="4" w:space="0" w:color="000000"/>
              <w:right w:val="single" w:sz="4" w:space="0" w:color="000000"/>
            </w:tcBorders>
            <w:shd w:val="clear" w:color="auto" w:fill="auto"/>
            <w:vAlign w:val="center"/>
            <w:hideMark/>
          </w:tcPr>
          <w:p w14:paraId="17477D47" w14:textId="77777777" w:rsidR="00DD0E85" w:rsidRPr="001E6761" w:rsidRDefault="002A3F95" w:rsidP="003932C5">
            <w:pPr>
              <w:rPr>
                <w:b w:val="0"/>
                <w:sz w:val="22"/>
                <w:szCs w:val="22"/>
                <w:lang w:eastAsia="en-AU"/>
              </w:rPr>
            </w:pPr>
            <w:r w:rsidRPr="001E6761">
              <w:rPr>
                <w:b w:val="0"/>
                <w:sz w:val="22"/>
                <w:szCs w:val="22"/>
                <w:lang w:eastAsia="en-AU"/>
              </w:rPr>
              <w:t xml:space="preserve">Unspecified locations </w:t>
            </w:r>
          </w:p>
        </w:tc>
        <w:tc>
          <w:tcPr>
            <w:tcW w:w="1247" w:type="pct"/>
            <w:tcBorders>
              <w:top w:val="nil"/>
              <w:left w:val="nil"/>
              <w:bottom w:val="single" w:sz="4" w:space="0" w:color="000000"/>
              <w:right w:val="single" w:sz="4" w:space="0" w:color="000000"/>
            </w:tcBorders>
            <w:shd w:val="clear" w:color="auto" w:fill="auto"/>
            <w:hideMark/>
          </w:tcPr>
          <w:p w14:paraId="2C9DC690" w14:textId="77777777" w:rsidR="00DD0E85" w:rsidRPr="00756E41" w:rsidRDefault="00DD0E85" w:rsidP="002F40FF">
            <w:pPr>
              <w:jc w:val="center"/>
              <w:rPr>
                <w:b w:val="0"/>
                <w:sz w:val="22"/>
                <w:szCs w:val="22"/>
                <w:lang w:eastAsia="en-AU"/>
              </w:rPr>
            </w:pPr>
            <w:r w:rsidRPr="00756E41">
              <w:rPr>
                <w:b w:val="0"/>
                <w:sz w:val="22"/>
                <w:szCs w:val="22"/>
              </w:rPr>
              <w:t>9</w:t>
            </w:r>
          </w:p>
        </w:tc>
        <w:tc>
          <w:tcPr>
            <w:tcW w:w="907" w:type="pct"/>
            <w:tcBorders>
              <w:top w:val="nil"/>
              <w:left w:val="nil"/>
              <w:bottom w:val="single" w:sz="4" w:space="0" w:color="000000"/>
              <w:right w:val="single" w:sz="4" w:space="0" w:color="000000"/>
            </w:tcBorders>
            <w:shd w:val="clear" w:color="auto" w:fill="auto"/>
            <w:hideMark/>
          </w:tcPr>
          <w:p w14:paraId="3BD75DE0" w14:textId="77777777" w:rsidR="00DD0E85" w:rsidRPr="00756E41" w:rsidRDefault="002A3F95" w:rsidP="002F40FF">
            <w:pPr>
              <w:jc w:val="center"/>
              <w:rPr>
                <w:b w:val="0"/>
                <w:sz w:val="22"/>
                <w:szCs w:val="22"/>
                <w:lang w:eastAsia="en-AU"/>
              </w:rPr>
            </w:pPr>
            <w:r w:rsidRPr="00756E41">
              <w:rPr>
                <w:b w:val="0"/>
                <w:sz w:val="22"/>
                <w:szCs w:val="22"/>
              </w:rPr>
              <w:t>1.1</w:t>
            </w:r>
            <w:r w:rsidR="00DD0E85" w:rsidRPr="00756E41">
              <w:rPr>
                <w:b w:val="0"/>
                <w:sz w:val="22"/>
                <w:szCs w:val="22"/>
              </w:rPr>
              <w:t>%</w:t>
            </w:r>
          </w:p>
        </w:tc>
      </w:tr>
      <w:tr w:rsidR="00DD0E85" w:rsidRPr="003D7AEB" w14:paraId="761AEBF5" w14:textId="77777777" w:rsidTr="00972FC3">
        <w:trPr>
          <w:trHeight w:val="300"/>
          <w:jc w:val="center"/>
        </w:trPr>
        <w:tc>
          <w:tcPr>
            <w:tcW w:w="2845"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3D6135FB" w14:textId="77777777" w:rsidR="00DD0E85" w:rsidRPr="001E6761" w:rsidRDefault="00DD0E85" w:rsidP="003932C5">
            <w:pPr>
              <w:rPr>
                <w:b w:val="0"/>
                <w:sz w:val="22"/>
                <w:szCs w:val="22"/>
                <w:lang w:eastAsia="en-AU"/>
              </w:rPr>
            </w:pPr>
            <w:r w:rsidRPr="001E6761">
              <w:rPr>
                <w:b w:val="0"/>
                <w:sz w:val="22"/>
                <w:szCs w:val="22"/>
                <w:lang w:eastAsia="en-AU"/>
              </w:rPr>
              <w:t>Non-physical location</w:t>
            </w:r>
          </w:p>
        </w:tc>
        <w:tc>
          <w:tcPr>
            <w:tcW w:w="1247" w:type="pct"/>
            <w:tcBorders>
              <w:top w:val="single" w:sz="4" w:space="0" w:color="000000"/>
              <w:left w:val="nil"/>
              <w:bottom w:val="single" w:sz="4" w:space="0" w:color="000000"/>
              <w:right w:val="single" w:sz="4" w:space="0" w:color="000000"/>
            </w:tcBorders>
            <w:shd w:val="clear" w:color="auto" w:fill="DDD9C3" w:themeFill="background2" w:themeFillShade="E6"/>
            <w:hideMark/>
          </w:tcPr>
          <w:p w14:paraId="5560B506" w14:textId="77777777" w:rsidR="00DD0E85" w:rsidRPr="00756E41" w:rsidRDefault="002A3F95" w:rsidP="002F40FF">
            <w:pPr>
              <w:jc w:val="center"/>
              <w:rPr>
                <w:b w:val="0"/>
                <w:sz w:val="22"/>
                <w:szCs w:val="22"/>
                <w:lang w:eastAsia="en-AU"/>
              </w:rPr>
            </w:pPr>
            <w:r w:rsidRPr="00756E41">
              <w:rPr>
                <w:b w:val="0"/>
                <w:sz w:val="22"/>
                <w:szCs w:val="22"/>
              </w:rPr>
              <w:t>6</w:t>
            </w:r>
          </w:p>
        </w:tc>
        <w:tc>
          <w:tcPr>
            <w:tcW w:w="907" w:type="pct"/>
            <w:tcBorders>
              <w:top w:val="single" w:sz="4" w:space="0" w:color="000000"/>
              <w:left w:val="nil"/>
              <w:bottom w:val="single" w:sz="4" w:space="0" w:color="000000"/>
              <w:right w:val="single" w:sz="4" w:space="0" w:color="000000"/>
            </w:tcBorders>
            <w:shd w:val="clear" w:color="auto" w:fill="DDD9C3" w:themeFill="background2" w:themeFillShade="E6"/>
            <w:hideMark/>
          </w:tcPr>
          <w:p w14:paraId="7A0D9505" w14:textId="77777777" w:rsidR="00DD0E85" w:rsidRPr="00756E41" w:rsidRDefault="002A3F95" w:rsidP="002F40FF">
            <w:pPr>
              <w:jc w:val="center"/>
              <w:rPr>
                <w:b w:val="0"/>
                <w:sz w:val="22"/>
                <w:szCs w:val="22"/>
                <w:lang w:eastAsia="en-AU"/>
              </w:rPr>
            </w:pPr>
            <w:r w:rsidRPr="00756E41">
              <w:rPr>
                <w:b w:val="0"/>
                <w:sz w:val="22"/>
                <w:szCs w:val="22"/>
              </w:rPr>
              <w:t>0.7</w:t>
            </w:r>
            <w:r w:rsidR="00DD0E85" w:rsidRPr="00756E41">
              <w:rPr>
                <w:b w:val="0"/>
                <w:sz w:val="22"/>
                <w:szCs w:val="22"/>
              </w:rPr>
              <w:t>%</w:t>
            </w:r>
          </w:p>
        </w:tc>
      </w:tr>
      <w:tr w:rsidR="00DD0E85" w:rsidRPr="003D7AEB" w14:paraId="313CABC0" w14:textId="77777777" w:rsidTr="00972FC3">
        <w:trPr>
          <w:trHeight w:val="300"/>
          <w:jc w:val="center"/>
        </w:trPr>
        <w:tc>
          <w:tcPr>
            <w:tcW w:w="2845" w:type="pct"/>
            <w:tcBorders>
              <w:top w:val="nil"/>
              <w:left w:val="single" w:sz="4" w:space="0" w:color="000000"/>
              <w:bottom w:val="single" w:sz="4" w:space="0" w:color="000000"/>
              <w:right w:val="single" w:sz="4" w:space="0" w:color="000000"/>
            </w:tcBorders>
            <w:shd w:val="clear" w:color="auto" w:fill="auto"/>
            <w:vAlign w:val="center"/>
            <w:hideMark/>
          </w:tcPr>
          <w:p w14:paraId="01DAFBB0" w14:textId="77777777" w:rsidR="00DD0E85" w:rsidRPr="001E6761" w:rsidRDefault="00DD0E85" w:rsidP="003932C5">
            <w:pPr>
              <w:rPr>
                <w:b w:val="0"/>
                <w:sz w:val="22"/>
                <w:szCs w:val="22"/>
                <w:lang w:eastAsia="en-AU"/>
              </w:rPr>
            </w:pPr>
            <w:r w:rsidRPr="001E6761">
              <w:rPr>
                <w:b w:val="0"/>
                <w:sz w:val="22"/>
                <w:szCs w:val="22"/>
                <w:lang w:eastAsia="en-AU"/>
              </w:rPr>
              <w:t>Systemic location</w:t>
            </w:r>
          </w:p>
        </w:tc>
        <w:tc>
          <w:tcPr>
            <w:tcW w:w="1247" w:type="pct"/>
            <w:tcBorders>
              <w:top w:val="nil"/>
              <w:left w:val="nil"/>
              <w:bottom w:val="single" w:sz="4" w:space="0" w:color="000000"/>
              <w:right w:val="single" w:sz="4" w:space="0" w:color="000000"/>
            </w:tcBorders>
            <w:shd w:val="clear" w:color="auto" w:fill="auto"/>
            <w:hideMark/>
          </w:tcPr>
          <w:p w14:paraId="48F62EC8" w14:textId="77777777" w:rsidR="00DD0E85" w:rsidRPr="00756E41" w:rsidRDefault="002A3F95" w:rsidP="002F40FF">
            <w:pPr>
              <w:jc w:val="center"/>
              <w:rPr>
                <w:b w:val="0"/>
                <w:sz w:val="22"/>
                <w:szCs w:val="22"/>
                <w:lang w:eastAsia="en-AU"/>
              </w:rPr>
            </w:pPr>
            <w:r w:rsidRPr="00756E41">
              <w:rPr>
                <w:b w:val="0"/>
                <w:sz w:val="22"/>
                <w:szCs w:val="22"/>
              </w:rPr>
              <w:t>3</w:t>
            </w:r>
          </w:p>
        </w:tc>
        <w:tc>
          <w:tcPr>
            <w:tcW w:w="907" w:type="pct"/>
            <w:tcBorders>
              <w:top w:val="nil"/>
              <w:left w:val="nil"/>
              <w:bottom w:val="single" w:sz="4" w:space="0" w:color="000000"/>
              <w:right w:val="single" w:sz="4" w:space="0" w:color="000000"/>
            </w:tcBorders>
            <w:shd w:val="clear" w:color="auto" w:fill="auto"/>
            <w:hideMark/>
          </w:tcPr>
          <w:p w14:paraId="276D9011" w14:textId="77777777" w:rsidR="00DD0E85" w:rsidRPr="00756E41" w:rsidRDefault="002A3F95" w:rsidP="002F40FF">
            <w:pPr>
              <w:jc w:val="center"/>
              <w:rPr>
                <w:b w:val="0"/>
                <w:sz w:val="22"/>
                <w:szCs w:val="22"/>
                <w:lang w:eastAsia="en-AU"/>
              </w:rPr>
            </w:pPr>
            <w:r w:rsidRPr="00756E41">
              <w:rPr>
                <w:b w:val="0"/>
                <w:sz w:val="22"/>
                <w:szCs w:val="22"/>
              </w:rPr>
              <w:t>0.4</w:t>
            </w:r>
            <w:r w:rsidR="00DD0E85" w:rsidRPr="00756E41">
              <w:rPr>
                <w:b w:val="0"/>
                <w:sz w:val="22"/>
                <w:szCs w:val="22"/>
              </w:rPr>
              <w:t>%</w:t>
            </w:r>
          </w:p>
        </w:tc>
      </w:tr>
    </w:tbl>
    <w:p w14:paraId="7F95BAD7" w14:textId="77777777" w:rsidR="00972FC3" w:rsidRPr="002C1D74" w:rsidRDefault="00972FC3" w:rsidP="00972FC3">
      <w:pPr>
        <w:pStyle w:val="Heading1"/>
        <w:rPr>
          <w:rStyle w:val="Heading1Char"/>
          <w:b/>
        </w:rPr>
      </w:pPr>
      <w:bookmarkStart w:id="23" w:name="_Toc95836658"/>
      <w:r>
        <w:rPr>
          <w:rStyle w:val="Heading1Char"/>
          <w:b/>
        </w:rPr>
        <w:lastRenderedPageBreak/>
        <w:t>GLOSSARY</w:t>
      </w:r>
      <w:bookmarkEnd w:id="23"/>
    </w:p>
    <w:p w14:paraId="2E2DBEFF" w14:textId="77777777" w:rsidR="00972FC3" w:rsidRDefault="00972FC3" w:rsidP="00972FC3"/>
    <w:p w14:paraId="2C04FDE7" w14:textId="77777777" w:rsidR="00972FC3" w:rsidRPr="002C1D74" w:rsidRDefault="00972FC3" w:rsidP="00972FC3">
      <w:pPr>
        <w:rPr>
          <w:b w:val="0"/>
          <w:sz w:val="22"/>
          <w:szCs w:val="22"/>
        </w:rPr>
      </w:pPr>
      <w:r w:rsidRPr="00BA76CD">
        <w:rPr>
          <w:bCs/>
          <w:sz w:val="22"/>
          <w:szCs w:val="22"/>
        </w:rPr>
        <w:t>Dangerous occurrence</w:t>
      </w:r>
      <w:r w:rsidRPr="002C1D74">
        <w:rPr>
          <w:b w:val="0"/>
          <w:sz w:val="22"/>
          <w:szCs w:val="22"/>
        </w:rPr>
        <w:t xml:space="preserve"> - An incident where no person is injured, but could have been injured, resulting in </w:t>
      </w:r>
      <w:r>
        <w:rPr>
          <w:b w:val="0"/>
          <w:sz w:val="22"/>
          <w:szCs w:val="22"/>
        </w:rPr>
        <w:t>s</w:t>
      </w:r>
      <w:r w:rsidRPr="002C1D74">
        <w:rPr>
          <w:b w:val="0"/>
          <w:sz w:val="22"/>
          <w:szCs w:val="22"/>
        </w:rPr>
        <w:t xml:space="preserve">erious </w:t>
      </w:r>
      <w:r>
        <w:rPr>
          <w:b w:val="0"/>
          <w:sz w:val="22"/>
          <w:szCs w:val="22"/>
        </w:rPr>
        <w:t>p</w:t>
      </w:r>
      <w:r w:rsidRPr="002C1D74">
        <w:rPr>
          <w:b w:val="0"/>
          <w:sz w:val="22"/>
          <w:szCs w:val="22"/>
        </w:rPr>
        <w:t xml:space="preserve">ersonal </w:t>
      </w:r>
      <w:r>
        <w:rPr>
          <w:b w:val="0"/>
          <w:sz w:val="22"/>
          <w:szCs w:val="22"/>
        </w:rPr>
        <w:t>i</w:t>
      </w:r>
      <w:r w:rsidRPr="002C1D74">
        <w:rPr>
          <w:b w:val="0"/>
          <w:sz w:val="22"/>
          <w:szCs w:val="22"/>
        </w:rPr>
        <w:t xml:space="preserve">njury, </w:t>
      </w:r>
      <w:r>
        <w:rPr>
          <w:b w:val="0"/>
          <w:sz w:val="22"/>
          <w:szCs w:val="22"/>
        </w:rPr>
        <w:t>i</w:t>
      </w:r>
      <w:r w:rsidRPr="002C1D74">
        <w:rPr>
          <w:b w:val="0"/>
          <w:sz w:val="22"/>
          <w:szCs w:val="22"/>
        </w:rPr>
        <w:t xml:space="preserve">ncapacity or </w:t>
      </w:r>
      <w:r>
        <w:rPr>
          <w:b w:val="0"/>
          <w:sz w:val="22"/>
          <w:szCs w:val="22"/>
        </w:rPr>
        <w:t>d</w:t>
      </w:r>
      <w:r w:rsidRPr="002C1D74">
        <w:rPr>
          <w:b w:val="0"/>
          <w:sz w:val="22"/>
          <w:szCs w:val="22"/>
        </w:rPr>
        <w:t>eath. Also commonly called a “near miss”.</w:t>
      </w:r>
    </w:p>
    <w:p w14:paraId="568D4269" w14:textId="77777777" w:rsidR="00972FC3" w:rsidRPr="002C1D74" w:rsidRDefault="00972FC3" w:rsidP="00972FC3">
      <w:pPr>
        <w:rPr>
          <w:b w:val="0"/>
          <w:sz w:val="22"/>
          <w:szCs w:val="22"/>
        </w:rPr>
      </w:pPr>
    </w:p>
    <w:p w14:paraId="04399888" w14:textId="77777777" w:rsidR="00972FC3" w:rsidRPr="002C1D74" w:rsidRDefault="00972FC3" w:rsidP="00972FC3">
      <w:pPr>
        <w:rPr>
          <w:b w:val="0"/>
          <w:sz w:val="22"/>
          <w:szCs w:val="22"/>
        </w:rPr>
      </w:pPr>
      <w:r w:rsidRPr="00BA76CD">
        <w:rPr>
          <w:bCs/>
          <w:sz w:val="22"/>
          <w:szCs w:val="22"/>
        </w:rPr>
        <w:t>Frequency rate</w:t>
      </w:r>
      <w:r w:rsidRPr="002C1D74">
        <w:rPr>
          <w:b w:val="0"/>
          <w:sz w:val="22"/>
          <w:szCs w:val="22"/>
        </w:rPr>
        <w:t xml:space="preserve"> - Frequency rates are calculated by the number of incidents divided by hours worked, multiplied by 1,000,000.</w:t>
      </w:r>
    </w:p>
    <w:p w14:paraId="309D397A" w14:textId="77777777" w:rsidR="00972FC3" w:rsidRPr="002C1D74" w:rsidRDefault="00972FC3" w:rsidP="00972FC3">
      <w:pPr>
        <w:pStyle w:val="ListParagraph"/>
        <w:numPr>
          <w:ilvl w:val="0"/>
          <w:numId w:val="4"/>
        </w:numPr>
        <w:rPr>
          <w:b w:val="0"/>
          <w:sz w:val="22"/>
          <w:szCs w:val="22"/>
        </w:rPr>
      </w:pPr>
      <w:r w:rsidRPr="00BA76CD">
        <w:rPr>
          <w:sz w:val="22"/>
          <w:szCs w:val="22"/>
        </w:rPr>
        <w:t>LTIFR</w:t>
      </w:r>
      <w:r w:rsidRPr="002C1D74">
        <w:rPr>
          <w:b w:val="0"/>
          <w:sz w:val="22"/>
          <w:szCs w:val="22"/>
        </w:rPr>
        <w:t xml:space="preserve"> (Lost Time Injury Frequency Rate) - The number of occurrences of lost time injury that result in a permanent disability or time lost from work of one day shift or more in the period.</w:t>
      </w:r>
    </w:p>
    <w:p w14:paraId="1AB2CD45" w14:textId="77777777" w:rsidR="00972FC3" w:rsidRDefault="00972FC3" w:rsidP="00972FC3">
      <w:pPr>
        <w:pStyle w:val="ListParagraph"/>
        <w:numPr>
          <w:ilvl w:val="0"/>
          <w:numId w:val="4"/>
        </w:numPr>
        <w:rPr>
          <w:b w:val="0"/>
          <w:sz w:val="22"/>
          <w:szCs w:val="22"/>
        </w:rPr>
      </w:pPr>
      <w:r w:rsidRPr="00BA76CD">
        <w:rPr>
          <w:bCs/>
          <w:sz w:val="22"/>
          <w:szCs w:val="22"/>
        </w:rPr>
        <w:t>MTIFR</w:t>
      </w:r>
      <w:r w:rsidRPr="002C1D74">
        <w:rPr>
          <w:b w:val="0"/>
          <w:bCs/>
          <w:sz w:val="22"/>
          <w:szCs w:val="22"/>
        </w:rPr>
        <w:t xml:space="preserve"> (Medically Treated Injury Frequency Rate)</w:t>
      </w:r>
      <w:r w:rsidRPr="002C1D74">
        <w:rPr>
          <w:b w:val="0"/>
          <w:sz w:val="22"/>
          <w:szCs w:val="22"/>
        </w:rPr>
        <w:t xml:space="preserve"> - The number of occurrences of treatment by, or under the order of, a qualified medical practitioner, or any injury that could be considered as being one that would normally be treated by a medical practitioner. </w:t>
      </w:r>
    </w:p>
    <w:p w14:paraId="5879A2A3" w14:textId="43D406F0" w:rsidR="00972FC3" w:rsidRPr="00BA76CD" w:rsidRDefault="00972FC3" w:rsidP="00972FC3">
      <w:pPr>
        <w:pStyle w:val="ListParagraph"/>
        <w:numPr>
          <w:ilvl w:val="0"/>
          <w:numId w:val="4"/>
        </w:numPr>
        <w:rPr>
          <w:b w:val="0"/>
          <w:sz w:val="22"/>
          <w:szCs w:val="22"/>
        </w:rPr>
      </w:pPr>
      <w:r>
        <w:rPr>
          <w:bCs/>
          <w:sz w:val="22"/>
          <w:szCs w:val="22"/>
        </w:rPr>
        <w:t xml:space="preserve">TRIFR </w:t>
      </w:r>
      <w:r w:rsidRPr="00BA76CD">
        <w:rPr>
          <w:b w:val="0"/>
          <w:bCs/>
          <w:sz w:val="22"/>
          <w:szCs w:val="22"/>
        </w:rPr>
        <w:t>(Total Recorded Injury Frequency Rate) – The total number of Medically Treated Injuries, Lost Time Injuries and Fatalities.</w:t>
      </w:r>
      <w:r w:rsidR="009A5987">
        <w:rPr>
          <w:b w:val="0"/>
          <w:bCs/>
          <w:sz w:val="22"/>
          <w:szCs w:val="22"/>
        </w:rPr>
        <w:t xml:space="preserve"> Fatalities are excluded from the calculation as they have a negligible effect on the frequency rates.</w:t>
      </w:r>
    </w:p>
    <w:p w14:paraId="4D61277F" w14:textId="77777777" w:rsidR="00972FC3" w:rsidRPr="002C1D74" w:rsidRDefault="00972FC3" w:rsidP="00972FC3">
      <w:pPr>
        <w:rPr>
          <w:b w:val="0"/>
          <w:sz w:val="22"/>
          <w:szCs w:val="22"/>
        </w:rPr>
      </w:pPr>
    </w:p>
    <w:p w14:paraId="23351CA3" w14:textId="77777777" w:rsidR="00972FC3" w:rsidRPr="002C1D74" w:rsidRDefault="00972FC3" w:rsidP="00972FC3">
      <w:pPr>
        <w:rPr>
          <w:b w:val="0"/>
          <w:sz w:val="22"/>
          <w:szCs w:val="22"/>
        </w:rPr>
      </w:pPr>
      <w:r w:rsidRPr="00BA76CD">
        <w:rPr>
          <w:bCs/>
          <w:sz w:val="22"/>
          <w:szCs w:val="22"/>
        </w:rPr>
        <w:t>Incident</w:t>
      </w:r>
      <w:r w:rsidRPr="002C1D74">
        <w:rPr>
          <w:b w:val="0"/>
          <w:sz w:val="22"/>
          <w:szCs w:val="22"/>
        </w:rPr>
        <w:t xml:space="preserve"> - An incident resulting in an injury that is required to be notified by the WHS legislative requirement for notifiable incidents in the jurisdiction in which the project is being undertaken.</w:t>
      </w:r>
    </w:p>
    <w:p w14:paraId="47986977" w14:textId="77777777" w:rsidR="00972FC3" w:rsidRPr="002C1D74" w:rsidRDefault="00972FC3" w:rsidP="00972FC3">
      <w:pPr>
        <w:rPr>
          <w:b w:val="0"/>
          <w:sz w:val="22"/>
          <w:szCs w:val="22"/>
        </w:rPr>
      </w:pPr>
    </w:p>
    <w:p w14:paraId="3D12C250" w14:textId="77777777" w:rsidR="00972FC3" w:rsidRPr="00BA76CD" w:rsidRDefault="00972FC3" w:rsidP="00972FC3">
      <w:pPr>
        <w:rPr>
          <w:sz w:val="22"/>
          <w:szCs w:val="22"/>
        </w:rPr>
      </w:pPr>
      <w:r w:rsidRPr="00BA76CD">
        <w:rPr>
          <w:sz w:val="22"/>
          <w:szCs w:val="22"/>
        </w:rPr>
        <w:t xml:space="preserve">Mechanism of incident classification </w:t>
      </w:r>
    </w:p>
    <w:p w14:paraId="13B546DD" w14:textId="77777777" w:rsidR="00972FC3" w:rsidRPr="00BA76CD" w:rsidRDefault="00972FC3" w:rsidP="00972FC3">
      <w:pPr>
        <w:pStyle w:val="ListParagraph"/>
        <w:numPr>
          <w:ilvl w:val="0"/>
          <w:numId w:val="12"/>
        </w:numPr>
        <w:rPr>
          <w:sz w:val="22"/>
          <w:szCs w:val="22"/>
        </w:rPr>
        <w:sectPr w:rsidR="00972FC3" w:rsidRPr="00BA76CD" w:rsidSect="00972FC3">
          <w:headerReference w:type="even" r:id="rId28"/>
          <w:headerReference w:type="default" r:id="rId29"/>
          <w:footerReference w:type="even" r:id="rId30"/>
          <w:footerReference w:type="default" r:id="rId31"/>
          <w:headerReference w:type="first" r:id="rId32"/>
          <w:footerReference w:type="first" r:id="rId33"/>
          <w:pgSz w:w="11906" w:h="16838" w:code="9"/>
          <w:pgMar w:top="1440" w:right="1440" w:bottom="1440" w:left="1440" w:header="0" w:footer="0" w:gutter="0"/>
          <w:cols w:space="708"/>
          <w:docGrid w:linePitch="437"/>
        </w:sectPr>
      </w:pPr>
    </w:p>
    <w:p w14:paraId="2C6C50EC" w14:textId="77777777" w:rsidR="00972FC3" w:rsidRPr="002C1D74" w:rsidRDefault="00972FC3" w:rsidP="00972FC3">
      <w:pPr>
        <w:pStyle w:val="ListParagraph"/>
        <w:numPr>
          <w:ilvl w:val="0"/>
          <w:numId w:val="12"/>
        </w:numPr>
        <w:rPr>
          <w:b w:val="0"/>
          <w:sz w:val="22"/>
          <w:szCs w:val="22"/>
        </w:rPr>
      </w:pPr>
      <w:r w:rsidRPr="002C1D74">
        <w:rPr>
          <w:b w:val="0"/>
          <w:sz w:val="22"/>
          <w:szCs w:val="22"/>
        </w:rPr>
        <w:t>Falls, trips and slips of a person</w:t>
      </w:r>
    </w:p>
    <w:p w14:paraId="52692FE5" w14:textId="77777777" w:rsidR="00972FC3" w:rsidRPr="002C1D74" w:rsidRDefault="00972FC3" w:rsidP="00972FC3">
      <w:pPr>
        <w:pStyle w:val="ListParagraph"/>
        <w:numPr>
          <w:ilvl w:val="0"/>
          <w:numId w:val="12"/>
        </w:numPr>
        <w:rPr>
          <w:b w:val="0"/>
          <w:sz w:val="22"/>
          <w:szCs w:val="22"/>
        </w:rPr>
      </w:pPr>
      <w:r w:rsidRPr="002C1D74">
        <w:rPr>
          <w:b w:val="0"/>
          <w:sz w:val="22"/>
          <w:szCs w:val="22"/>
        </w:rPr>
        <w:t>Hitting objects with a part of the body</w:t>
      </w:r>
    </w:p>
    <w:p w14:paraId="285F4CF1" w14:textId="77777777" w:rsidR="00972FC3" w:rsidRPr="002C1D74" w:rsidRDefault="00972FC3" w:rsidP="00972FC3">
      <w:pPr>
        <w:pStyle w:val="ListParagraph"/>
        <w:numPr>
          <w:ilvl w:val="0"/>
          <w:numId w:val="12"/>
        </w:numPr>
        <w:rPr>
          <w:b w:val="0"/>
          <w:sz w:val="22"/>
          <w:szCs w:val="22"/>
        </w:rPr>
      </w:pPr>
      <w:r w:rsidRPr="002C1D74">
        <w:rPr>
          <w:b w:val="0"/>
          <w:sz w:val="22"/>
          <w:szCs w:val="22"/>
        </w:rPr>
        <w:t>Being hit by moving objects</w:t>
      </w:r>
    </w:p>
    <w:p w14:paraId="6B1790D7" w14:textId="77777777" w:rsidR="00972FC3" w:rsidRPr="002C1D74" w:rsidRDefault="00972FC3" w:rsidP="00972FC3">
      <w:pPr>
        <w:pStyle w:val="ListParagraph"/>
        <w:numPr>
          <w:ilvl w:val="0"/>
          <w:numId w:val="12"/>
        </w:numPr>
        <w:rPr>
          <w:b w:val="0"/>
          <w:sz w:val="22"/>
          <w:szCs w:val="22"/>
        </w:rPr>
      </w:pPr>
      <w:r w:rsidRPr="002C1D74">
        <w:rPr>
          <w:b w:val="0"/>
          <w:sz w:val="22"/>
          <w:szCs w:val="22"/>
        </w:rPr>
        <w:t>Sound and pressure</w:t>
      </w:r>
    </w:p>
    <w:p w14:paraId="021C7967" w14:textId="77777777" w:rsidR="00972FC3" w:rsidRPr="002C1D74" w:rsidRDefault="00972FC3" w:rsidP="00972FC3">
      <w:pPr>
        <w:pStyle w:val="ListParagraph"/>
        <w:numPr>
          <w:ilvl w:val="0"/>
          <w:numId w:val="12"/>
        </w:numPr>
        <w:rPr>
          <w:b w:val="0"/>
          <w:sz w:val="22"/>
          <w:szCs w:val="22"/>
        </w:rPr>
      </w:pPr>
      <w:r w:rsidRPr="002C1D74">
        <w:rPr>
          <w:b w:val="0"/>
          <w:sz w:val="22"/>
          <w:szCs w:val="22"/>
        </w:rPr>
        <w:t>Body stressing</w:t>
      </w:r>
    </w:p>
    <w:p w14:paraId="196A0A1C" w14:textId="77777777" w:rsidR="00972FC3" w:rsidRPr="002C1D74" w:rsidRDefault="00972FC3" w:rsidP="00972FC3">
      <w:pPr>
        <w:pStyle w:val="ListParagraph"/>
        <w:numPr>
          <w:ilvl w:val="0"/>
          <w:numId w:val="12"/>
        </w:numPr>
        <w:ind w:left="426" w:hanging="426"/>
        <w:rPr>
          <w:b w:val="0"/>
          <w:sz w:val="22"/>
          <w:szCs w:val="22"/>
        </w:rPr>
      </w:pPr>
      <w:r w:rsidRPr="002C1D74">
        <w:rPr>
          <w:b w:val="0"/>
          <w:sz w:val="22"/>
          <w:szCs w:val="22"/>
        </w:rPr>
        <w:t>Heat, electricity and other environmental factors</w:t>
      </w:r>
    </w:p>
    <w:p w14:paraId="141295AA" w14:textId="77777777" w:rsidR="00972FC3" w:rsidRPr="002C1D74" w:rsidRDefault="00972FC3" w:rsidP="00972FC3">
      <w:pPr>
        <w:pStyle w:val="ListParagraph"/>
        <w:numPr>
          <w:ilvl w:val="0"/>
          <w:numId w:val="12"/>
        </w:numPr>
        <w:ind w:left="426" w:hanging="426"/>
        <w:rPr>
          <w:b w:val="0"/>
          <w:sz w:val="22"/>
          <w:szCs w:val="22"/>
        </w:rPr>
      </w:pPr>
      <w:r w:rsidRPr="002C1D74">
        <w:rPr>
          <w:b w:val="0"/>
          <w:sz w:val="22"/>
          <w:szCs w:val="22"/>
        </w:rPr>
        <w:t>Chemicals and other substances</w:t>
      </w:r>
    </w:p>
    <w:p w14:paraId="28045BCC" w14:textId="77777777" w:rsidR="00972FC3" w:rsidRPr="002C1D74" w:rsidRDefault="00972FC3" w:rsidP="00972FC3">
      <w:pPr>
        <w:pStyle w:val="ListParagraph"/>
        <w:numPr>
          <w:ilvl w:val="0"/>
          <w:numId w:val="12"/>
        </w:numPr>
        <w:ind w:left="426" w:hanging="426"/>
        <w:rPr>
          <w:b w:val="0"/>
          <w:sz w:val="22"/>
          <w:szCs w:val="22"/>
        </w:rPr>
      </w:pPr>
      <w:r w:rsidRPr="002C1D74">
        <w:rPr>
          <w:b w:val="0"/>
          <w:sz w:val="22"/>
          <w:szCs w:val="22"/>
        </w:rPr>
        <w:t>Biological factors</w:t>
      </w:r>
    </w:p>
    <w:p w14:paraId="4A426E0F" w14:textId="77777777" w:rsidR="00972FC3" w:rsidRPr="002C1D74" w:rsidRDefault="00972FC3" w:rsidP="00972FC3">
      <w:pPr>
        <w:pStyle w:val="ListParagraph"/>
        <w:numPr>
          <w:ilvl w:val="0"/>
          <w:numId w:val="12"/>
        </w:numPr>
        <w:ind w:left="426" w:hanging="426"/>
        <w:rPr>
          <w:b w:val="0"/>
          <w:sz w:val="22"/>
          <w:szCs w:val="22"/>
        </w:rPr>
      </w:pPr>
      <w:r w:rsidRPr="002C1D74">
        <w:rPr>
          <w:b w:val="0"/>
          <w:sz w:val="22"/>
          <w:szCs w:val="22"/>
        </w:rPr>
        <w:t>Mental stress</w:t>
      </w:r>
    </w:p>
    <w:p w14:paraId="71852431" w14:textId="77777777" w:rsidR="00972FC3" w:rsidRPr="002C1D74" w:rsidRDefault="00972FC3" w:rsidP="00972FC3">
      <w:pPr>
        <w:pStyle w:val="ListParagraph"/>
        <w:numPr>
          <w:ilvl w:val="0"/>
          <w:numId w:val="12"/>
        </w:numPr>
        <w:ind w:left="426" w:hanging="426"/>
        <w:rPr>
          <w:b w:val="0"/>
          <w:sz w:val="22"/>
          <w:szCs w:val="22"/>
        </w:rPr>
      </w:pPr>
      <w:r w:rsidRPr="002C1D74">
        <w:rPr>
          <w:b w:val="0"/>
          <w:sz w:val="22"/>
          <w:szCs w:val="22"/>
        </w:rPr>
        <w:t>Vehicle incidents and other</w:t>
      </w:r>
    </w:p>
    <w:p w14:paraId="1BCA577A" w14:textId="77777777" w:rsidR="00972FC3" w:rsidRPr="002C1D74" w:rsidRDefault="00972FC3" w:rsidP="00972FC3">
      <w:pPr>
        <w:rPr>
          <w:b w:val="0"/>
          <w:sz w:val="22"/>
          <w:szCs w:val="22"/>
        </w:rPr>
        <w:sectPr w:rsidR="00972FC3" w:rsidRPr="002C1D74" w:rsidSect="00E23E7C">
          <w:type w:val="continuous"/>
          <w:pgSz w:w="11906" w:h="16838" w:code="9"/>
          <w:pgMar w:top="1440" w:right="1440" w:bottom="1440" w:left="1440" w:header="708" w:footer="708" w:gutter="0"/>
          <w:cols w:num="2" w:space="2"/>
          <w:docGrid w:linePitch="360"/>
        </w:sectPr>
      </w:pPr>
    </w:p>
    <w:p w14:paraId="3C8A978C" w14:textId="77777777" w:rsidR="00972FC3" w:rsidRPr="002C1D74" w:rsidRDefault="00972FC3" w:rsidP="00972FC3">
      <w:pPr>
        <w:rPr>
          <w:b w:val="0"/>
          <w:sz w:val="22"/>
          <w:szCs w:val="22"/>
        </w:rPr>
      </w:pPr>
    </w:p>
    <w:p w14:paraId="2BE4A07D" w14:textId="77777777" w:rsidR="00972FC3" w:rsidRPr="00BA76CD" w:rsidRDefault="00972FC3" w:rsidP="00972FC3">
      <w:pPr>
        <w:rPr>
          <w:sz w:val="22"/>
          <w:szCs w:val="22"/>
        </w:rPr>
      </w:pPr>
      <w:r w:rsidRPr="00BA76CD">
        <w:rPr>
          <w:sz w:val="22"/>
          <w:szCs w:val="22"/>
        </w:rPr>
        <w:t>Nature of injury classification</w:t>
      </w:r>
    </w:p>
    <w:p w14:paraId="7CEDB1F3" w14:textId="77777777" w:rsidR="00972FC3" w:rsidRPr="00BA76CD" w:rsidRDefault="00972FC3" w:rsidP="00972FC3">
      <w:pPr>
        <w:pStyle w:val="ListParagraph"/>
        <w:numPr>
          <w:ilvl w:val="0"/>
          <w:numId w:val="10"/>
        </w:numPr>
        <w:rPr>
          <w:sz w:val="22"/>
          <w:szCs w:val="22"/>
        </w:rPr>
        <w:sectPr w:rsidR="00972FC3" w:rsidRPr="00BA76CD" w:rsidSect="00E23E7C">
          <w:type w:val="continuous"/>
          <w:pgSz w:w="11906" w:h="16838" w:code="9"/>
          <w:pgMar w:top="1440" w:right="1440" w:bottom="1440" w:left="1440" w:header="708" w:footer="708" w:gutter="0"/>
          <w:cols w:space="708"/>
          <w:docGrid w:linePitch="360"/>
        </w:sectPr>
      </w:pPr>
    </w:p>
    <w:p w14:paraId="45D0AF9D" w14:textId="77777777" w:rsidR="00972FC3" w:rsidRPr="002C1D74" w:rsidRDefault="00972FC3" w:rsidP="00972FC3">
      <w:pPr>
        <w:pStyle w:val="ListParagraph"/>
        <w:numPr>
          <w:ilvl w:val="0"/>
          <w:numId w:val="10"/>
        </w:numPr>
        <w:rPr>
          <w:b w:val="0"/>
          <w:sz w:val="22"/>
          <w:szCs w:val="22"/>
        </w:rPr>
      </w:pPr>
      <w:r w:rsidRPr="002C1D74">
        <w:rPr>
          <w:b w:val="0"/>
          <w:sz w:val="22"/>
          <w:szCs w:val="22"/>
        </w:rPr>
        <w:t>Intracranial injuries</w:t>
      </w:r>
    </w:p>
    <w:p w14:paraId="71EDE915" w14:textId="77777777" w:rsidR="00972FC3" w:rsidRPr="002C1D74" w:rsidRDefault="00972FC3" w:rsidP="00972FC3">
      <w:pPr>
        <w:pStyle w:val="ListParagraph"/>
        <w:numPr>
          <w:ilvl w:val="0"/>
          <w:numId w:val="10"/>
        </w:numPr>
        <w:rPr>
          <w:b w:val="0"/>
          <w:sz w:val="22"/>
          <w:szCs w:val="22"/>
        </w:rPr>
      </w:pPr>
      <w:r w:rsidRPr="002C1D74">
        <w:rPr>
          <w:b w:val="0"/>
          <w:sz w:val="22"/>
          <w:szCs w:val="22"/>
        </w:rPr>
        <w:t>Fractures</w:t>
      </w:r>
    </w:p>
    <w:p w14:paraId="4F13BCAB" w14:textId="77777777" w:rsidR="00972FC3" w:rsidRPr="002C1D74" w:rsidRDefault="00972FC3" w:rsidP="00972FC3">
      <w:pPr>
        <w:pStyle w:val="ListParagraph"/>
        <w:numPr>
          <w:ilvl w:val="0"/>
          <w:numId w:val="10"/>
        </w:numPr>
        <w:rPr>
          <w:b w:val="0"/>
          <w:sz w:val="22"/>
          <w:szCs w:val="22"/>
        </w:rPr>
      </w:pPr>
      <w:r w:rsidRPr="002C1D74">
        <w:rPr>
          <w:b w:val="0"/>
          <w:sz w:val="22"/>
          <w:szCs w:val="22"/>
        </w:rPr>
        <w:t>Wounds, lacerations, amputations and internal organ damage</w:t>
      </w:r>
    </w:p>
    <w:p w14:paraId="4339D7A5" w14:textId="77777777" w:rsidR="00972FC3" w:rsidRPr="002C1D74" w:rsidRDefault="00972FC3" w:rsidP="00972FC3">
      <w:pPr>
        <w:pStyle w:val="ListParagraph"/>
        <w:numPr>
          <w:ilvl w:val="0"/>
          <w:numId w:val="10"/>
        </w:numPr>
        <w:rPr>
          <w:b w:val="0"/>
          <w:sz w:val="22"/>
          <w:szCs w:val="22"/>
        </w:rPr>
      </w:pPr>
      <w:r w:rsidRPr="002C1D74">
        <w:rPr>
          <w:b w:val="0"/>
          <w:sz w:val="22"/>
          <w:szCs w:val="22"/>
        </w:rPr>
        <w:t>Burns</w:t>
      </w:r>
    </w:p>
    <w:p w14:paraId="1D12A185" w14:textId="77777777" w:rsidR="00972FC3" w:rsidRPr="002C1D74" w:rsidRDefault="00972FC3" w:rsidP="00972FC3">
      <w:pPr>
        <w:pStyle w:val="ListParagraph"/>
        <w:numPr>
          <w:ilvl w:val="0"/>
          <w:numId w:val="10"/>
        </w:numPr>
        <w:rPr>
          <w:b w:val="0"/>
          <w:sz w:val="22"/>
          <w:szCs w:val="22"/>
        </w:rPr>
      </w:pPr>
      <w:r w:rsidRPr="002C1D74">
        <w:rPr>
          <w:b w:val="0"/>
          <w:sz w:val="22"/>
          <w:szCs w:val="22"/>
        </w:rPr>
        <w:t>Injury to nerves and spinal cord</w:t>
      </w:r>
    </w:p>
    <w:p w14:paraId="6ECB3737" w14:textId="77777777" w:rsidR="00972FC3" w:rsidRPr="002C1D74" w:rsidRDefault="00972FC3" w:rsidP="00972FC3">
      <w:pPr>
        <w:pStyle w:val="ListParagraph"/>
        <w:numPr>
          <w:ilvl w:val="0"/>
          <w:numId w:val="10"/>
        </w:numPr>
        <w:rPr>
          <w:b w:val="0"/>
          <w:sz w:val="22"/>
          <w:szCs w:val="22"/>
        </w:rPr>
      </w:pPr>
      <w:r w:rsidRPr="002C1D74">
        <w:rPr>
          <w:b w:val="0"/>
          <w:sz w:val="22"/>
          <w:szCs w:val="22"/>
        </w:rPr>
        <w:t>Traumatic joint/ligament and muscle/tendon injury</w:t>
      </w:r>
    </w:p>
    <w:p w14:paraId="05123943" w14:textId="77777777" w:rsidR="00972FC3" w:rsidRPr="002C1D74" w:rsidRDefault="00972FC3" w:rsidP="00972FC3">
      <w:pPr>
        <w:pStyle w:val="ListParagraph"/>
        <w:numPr>
          <w:ilvl w:val="0"/>
          <w:numId w:val="10"/>
        </w:numPr>
        <w:rPr>
          <w:b w:val="0"/>
          <w:sz w:val="22"/>
          <w:szCs w:val="22"/>
        </w:rPr>
      </w:pPr>
      <w:r w:rsidRPr="002C1D74">
        <w:rPr>
          <w:b w:val="0"/>
          <w:sz w:val="22"/>
          <w:szCs w:val="22"/>
        </w:rPr>
        <w:t>Other injuries</w:t>
      </w:r>
    </w:p>
    <w:p w14:paraId="272B719E" w14:textId="77777777" w:rsidR="00972FC3" w:rsidRPr="00972FC3" w:rsidRDefault="00972FC3" w:rsidP="00972FC3">
      <w:pPr>
        <w:pStyle w:val="ListParagraph"/>
        <w:numPr>
          <w:ilvl w:val="0"/>
          <w:numId w:val="10"/>
        </w:numPr>
        <w:rPr>
          <w:b w:val="0"/>
          <w:sz w:val="22"/>
          <w:szCs w:val="22"/>
        </w:rPr>
        <w:sectPr w:rsidR="00972FC3" w:rsidRPr="00972FC3" w:rsidSect="00E23E7C">
          <w:type w:val="continuous"/>
          <w:pgSz w:w="11906" w:h="16838" w:code="9"/>
          <w:pgMar w:top="1440" w:right="1440" w:bottom="1440" w:left="1440" w:header="708" w:footer="708" w:gutter="0"/>
          <w:cols w:num="2" w:space="2"/>
          <w:docGrid w:linePitch="360"/>
        </w:sectPr>
      </w:pPr>
      <w:r w:rsidRPr="002C1D74">
        <w:rPr>
          <w:b w:val="0"/>
          <w:sz w:val="22"/>
          <w:szCs w:val="22"/>
        </w:rPr>
        <w:t>Diseases and conditions</w:t>
      </w:r>
    </w:p>
    <w:p w14:paraId="48B28FAB" w14:textId="77777777" w:rsidR="003A29C2" w:rsidRDefault="003A29C2" w:rsidP="003A29C2">
      <w:pPr>
        <w:rPr>
          <w:bCs/>
          <w:sz w:val="22"/>
          <w:szCs w:val="22"/>
        </w:rPr>
      </w:pPr>
    </w:p>
    <w:p w14:paraId="053E61BA" w14:textId="165B52FD" w:rsidR="003A29C2" w:rsidRDefault="003A29C2" w:rsidP="003A29C2">
      <w:pPr>
        <w:rPr>
          <w:b w:val="0"/>
          <w:sz w:val="22"/>
          <w:szCs w:val="22"/>
        </w:rPr>
      </w:pPr>
      <w:r>
        <w:rPr>
          <w:bCs/>
          <w:sz w:val="22"/>
          <w:szCs w:val="22"/>
        </w:rPr>
        <w:t>Correct</w:t>
      </w:r>
      <w:r w:rsidR="002C32A6">
        <w:rPr>
          <w:bCs/>
          <w:sz w:val="22"/>
          <w:szCs w:val="22"/>
        </w:rPr>
        <w:t>ive</w:t>
      </w:r>
      <w:r>
        <w:rPr>
          <w:bCs/>
          <w:sz w:val="22"/>
          <w:szCs w:val="22"/>
        </w:rPr>
        <w:t xml:space="preserve"> Action Reports – Major and Minor</w:t>
      </w:r>
    </w:p>
    <w:p w14:paraId="4537BE70" w14:textId="3643C611" w:rsidR="003A29C2" w:rsidRPr="00A4587F" w:rsidRDefault="003A29C2" w:rsidP="003A29C2">
      <w:pPr>
        <w:rPr>
          <w:b w:val="0"/>
          <w:sz w:val="22"/>
          <w:szCs w:val="22"/>
        </w:rPr>
      </w:pPr>
      <w:r w:rsidRPr="00A4587F">
        <w:rPr>
          <w:b w:val="0"/>
          <w:sz w:val="22"/>
          <w:szCs w:val="22"/>
        </w:rPr>
        <w:t xml:space="preserve">A Corrective Action Report (CAR) is a formal finding made by Federal Safety Officers (FSOs) during the auditing process to identify where companies need to take further action. An FSO raises a CAR when they determine that a certain aspect of the system being audited does not conform to the OFSC audit criteria. This assessment is based on their review of documentary evidence and observation of onsite activities. There are two levels of CARs that can be raised as a result </w:t>
      </w:r>
      <w:r w:rsidR="002C32A6">
        <w:rPr>
          <w:b w:val="0"/>
          <w:sz w:val="22"/>
          <w:szCs w:val="22"/>
        </w:rPr>
        <w:t xml:space="preserve">of </w:t>
      </w:r>
      <w:r w:rsidRPr="00A4587F">
        <w:rPr>
          <w:b w:val="0"/>
          <w:sz w:val="22"/>
          <w:szCs w:val="22"/>
        </w:rPr>
        <w:t xml:space="preserve">OFSC audits, </w:t>
      </w:r>
      <w:r>
        <w:rPr>
          <w:b w:val="0"/>
          <w:sz w:val="22"/>
          <w:szCs w:val="22"/>
        </w:rPr>
        <w:t>m</w:t>
      </w:r>
      <w:r w:rsidRPr="00A4587F">
        <w:rPr>
          <w:b w:val="0"/>
          <w:sz w:val="22"/>
          <w:szCs w:val="22"/>
        </w:rPr>
        <w:t xml:space="preserve">ajor and </w:t>
      </w:r>
      <w:r>
        <w:rPr>
          <w:b w:val="0"/>
          <w:sz w:val="22"/>
          <w:szCs w:val="22"/>
        </w:rPr>
        <w:t>m</w:t>
      </w:r>
      <w:r w:rsidRPr="00A4587F">
        <w:rPr>
          <w:b w:val="0"/>
          <w:sz w:val="22"/>
          <w:szCs w:val="22"/>
        </w:rPr>
        <w:t>inor non-conformances:</w:t>
      </w:r>
    </w:p>
    <w:p w14:paraId="0691AC6D" w14:textId="77777777" w:rsidR="003A29C2" w:rsidRPr="00A4587F" w:rsidRDefault="003A29C2" w:rsidP="003A29C2">
      <w:pPr>
        <w:pStyle w:val="ListParagraph"/>
        <w:numPr>
          <w:ilvl w:val="0"/>
          <w:numId w:val="25"/>
        </w:numPr>
        <w:rPr>
          <w:b w:val="0"/>
          <w:sz w:val="22"/>
          <w:szCs w:val="22"/>
        </w:rPr>
      </w:pPr>
      <w:r w:rsidRPr="00A4587F">
        <w:rPr>
          <w:b w:val="0"/>
          <w:sz w:val="22"/>
          <w:szCs w:val="22"/>
        </w:rPr>
        <w:t xml:space="preserve">A </w:t>
      </w:r>
      <w:r w:rsidRPr="00A4587F">
        <w:rPr>
          <w:bCs/>
          <w:sz w:val="22"/>
          <w:szCs w:val="22"/>
        </w:rPr>
        <w:t>major non-conformance</w:t>
      </w:r>
      <w:r w:rsidRPr="00A4587F">
        <w:rPr>
          <w:b w:val="0"/>
          <w:sz w:val="22"/>
          <w:szCs w:val="22"/>
        </w:rPr>
        <w:t xml:space="preserve"> is where there is the absence of a documented process, and/or the absence of implementation of a process where the opportunity for implementation has occurred in relation to a specific criterion.</w:t>
      </w:r>
    </w:p>
    <w:p w14:paraId="1D908DFE" w14:textId="77777777" w:rsidR="003A29C2" w:rsidRPr="00A4587F" w:rsidRDefault="003A29C2" w:rsidP="003A29C2">
      <w:pPr>
        <w:pStyle w:val="ListParagraph"/>
        <w:numPr>
          <w:ilvl w:val="0"/>
          <w:numId w:val="25"/>
        </w:numPr>
        <w:rPr>
          <w:b w:val="0"/>
          <w:sz w:val="22"/>
          <w:szCs w:val="22"/>
        </w:rPr>
      </w:pPr>
      <w:r w:rsidRPr="00A4587F">
        <w:rPr>
          <w:b w:val="0"/>
          <w:sz w:val="22"/>
          <w:szCs w:val="22"/>
        </w:rPr>
        <w:t xml:space="preserve">A </w:t>
      </w:r>
      <w:r w:rsidRPr="00A4587F">
        <w:rPr>
          <w:bCs/>
          <w:sz w:val="22"/>
          <w:szCs w:val="22"/>
        </w:rPr>
        <w:t>minor non-conformance</w:t>
      </w:r>
      <w:r w:rsidRPr="00A4587F">
        <w:rPr>
          <w:b w:val="0"/>
          <w:sz w:val="22"/>
          <w:szCs w:val="22"/>
        </w:rPr>
        <w:t xml:space="preserve"> is where there is a partially documented and implemented process where the opportunity for implementation has occurred in relation to a specific criterion.</w:t>
      </w:r>
    </w:p>
    <w:p w14:paraId="4DA40C2F" w14:textId="77777777" w:rsidR="000E5560" w:rsidRDefault="000E5560" w:rsidP="003932C5"/>
    <w:sectPr w:rsidR="000E5560" w:rsidSect="00E23E7C">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D4B76" w14:textId="77777777" w:rsidR="008720ED" w:rsidRDefault="008720ED" w:rsidP="0003314A">
      <w:r>
        <w:separator/>
      </w:r>
    </w:p>
    <w:p w14:paraId="1024BFD8" w14:textId="77777777" w:rsidR="008720ED" w:rsidRDefault="008720ED" w:rsidP="0003314A"/>
    <w:p w14:paraId="6CE06A01" w14:textId="77777777" w:rsidR="008720ED" w:rsidRDefault="008720ED"/>
  </w:endnote>
  <w:endnote w:type="continuationSeparator" w:id="0">
    <w:p w14:paraId="1ECCA4D9" w14:textId="77777777" w:rsidR="008720ED" w:rsidRDefault="008720ED" w:rsidP="0003314A">
      <w:r>
        <w:continuationSeparator/>
      </w:r>
    </w:p>
    <w:p w14:paraId="2BDCD6CD" w14:textId="77777777" w:rsidR="008720ED" w:rsidRDefault="008720ED" w:rsidP="0003314A"/>
    <w:p w14:paraId="52293244" w14:textId="77777777" w:rsidR="008720ED" w:rsidRDefault="008720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78506" w14:textId="77777777" w:rsidR="009B5E3D" w:rsidRDefault="009B5E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8"/>
        <w:szCs w:val="28"/>
      </w:rPr>
      <w:id w:val="2138367406"/>
      <w:docPartObj>
        <w:docPartGallery w:val="Page Numbers (Bottom of Page)"/>
        <w:docPartUnique/>
      </w:docPartObj>
    </w:sdtPr>
    <w:sdtEndPr>
      <w:rPr>
        <w:noProof/>
        <w:color w:val="FFFFFF" w:themeColor="background1"/>
      </w:rPr>
    </w:sdtEndPr>
    <w:sdtContent>
      <w:p w14:paraId="61C1ED3C" w14:textId="77777777" w:rsidR="009B5E3D" w:rsidRPr="004A24F6" w:rsidRDefault="009B5E3D" w:rsidP="00972FC3">
        <w:pPr>
          <w:pStyle w:val="Footer"/>
          <w:spacing w:after="240"/>
          <w:rPr>
            <w:sz w:val="20"/>
            <w:szCs w:val="20"/>
          </w:rPr>
        </w:pPr>
        <w:r w:rsidRPr="00512AF7">
          <w:rPr>
            <w:noProof/>
            <w:color w:val="FFFFFF" w:themeColor="background1"/>
            <w:sz w:val="28"/>
            <w:szCs w:val="28"/>
            <w:lang w:eastAsia="en-AU"/>
          </w:rPr>
          <w:drawing>
            <wp:anchor distT="0" distB="0" distL="114300" distR="114300" simplePos="0" relativeHeight="251662848" behindDoc="1" locked="0" layoutInCell="1" allowOverlap="1" wp14:anchorId="042856D2" wp14:editId="1A976E6A">
              <wp:simplePos x="0" y="0"/>
              <wp:positionH relativeFrom="column">
                <wp:posOffset>-14268560</wp:posOffset>
              </wp:positionH>
              <wp:positionV relativeFrom="paragraph">
                <wp:posOffset>154475</wp:posOffset>
              </wp:positionV>
              <wp:extent cx="23412861" cy="2182668"/>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12861" cy="21826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B70A7C" w14:textId="77777777" w:rsidR="009B5E3D" w:rsidRDefault="009B5E3D" w:rsidP="00972FC3">
        <w:pPr>
          <w:pStyle w:val="Footer"/>
          <w:jc w:val="right"/>
          <w:rPr>
            <w:color w:val="FFFFFF" w:themeColor="background1"/>
            <w:sz w:val="28"/>
            <w:szCs w:val="28"/>
          </w:rPr>
        </w:pPr>
        <w:r w:rsidRPr="00512AF7">
          <w:rPr>
            <w:color w:val="FFFFFF" w:themeColor="background1"/>
            <w:sz w:val="28"/>
            <w:szCs w:val="28"/>
          </w:rPr>
          <w:fldChar w:fldCharType="begin"/>
        </w:r>
        <w:r w:rsidRPr="00512AF7">
          <w:rPr>
            <w:color w:val="FFFFFF" w:themeColor="background1"/>
            <w:sz w:val="28"/>
            <w:szCs w:val="28"/>
          </w:rPr>
          <w:instrText xml:space="preserve"> PAGE   \* MERGEFORMAT </w:instrText>
        </w:r>
        <w:r w:rsidRPr="00512AF7">
          <w:rPr>
            <w:color w:val="FFFFFF" w:themeColor="background1"/>
            <w:sz w:val="28"/>
            <w:szCs w:val="28"/>
          </w:rPr>
          <w:fldChar w:fldCharType="separate"/>
        </w:r>
        <w:r>
          <w:rPr>
            <w:noProof/>
            <w:color w:val="FFFFFF" w:themeColor="background1"/>
            <w:sz w:val="28"/>
            <w:szCs w:val="28"/>
          </w:rPr>
          <w:t>13</w:t>
        </w:r>
        <w:r w:rsidRPr="00512AF7">
          <w:rPr>
            <w:color w:val="FFFFFF" w:themeColor="background1"/>
            <w:sz w:val="28"/>
            <w:szCs w:val="28"/>
          </w:rPr>
          <w:fldChar w:fldCharType="end"/>
        </w:r>
      </w:p>
      <w:p w14:paraId="741A2244" w14:textId="77777777" w:rsidR="009B5E3D" w:rsidRPr="00F151D9" w:rsidRDefault="004372C9" w:rsidP="00972FC3">
        <w:pPr>
          <w:pStyle w:val="Footer"/>
          <w:jc w:val="right"/>
          <w:rPr>
            <w:color w:val="FFFFFF" w:themeColor="background1"/>
            <w:sz w:val="28"/>
            <w:szCs w:val="28"/>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C5855" w14:textId="77777777" w:rsidR="009B5E3D" w:rsidRDefault="009B5E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4DDA3" w14:textId="77777777" w:rsidR="008720ED" w:rsidRDefault="008720ED" w:rsidP="0003314A">
      <w:r>
        <w:separator/>
      </w:r>
    </w:p>
    <w:p w14:paraId="4C37B405" w14:textId="77777777" w:rsidR="008720ED" w:rsidRDefault="008720ED" w:rsidP="0003314A"/>
    <w:p w14:paraId="1001FCAF" w14:textId="77777777" w:rsidR="008720ED" w:rsidRDefault="008720ED"/>
  </w:footnote>
  <w:footnote w:type="continuationSeparator" w:id="0">
    <w:p w14:paraId="4E6E5D33" w14:textId="77777777" w:rsidR="008720ED" w:rsidRDefault="008720ED" w:rsidP="0003314A">
      <w:r>
        <w:continuationSeparator/>
      </w:r>
    </w:p>
    <w:p w14:paraId="7AFA5D3E" w14:textId="77777777" w:rsidR="008720ED" w:rsidRDefault="008720ED" w:rsidP="0003314A"/>
    <w:p w14:paraId="71D80D0E" w14:textId="77777777" w:rsidR="008720ED" w:rsidRDefault="008720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8EBDE" w14:textId="77777777" w:rsidR="009B5E3D" w:rsidRDefault="009B5E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39F24" w14:textId="77777777" w:rsidR="009B5E3D" w:rsidRDefault="009B5E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52A51" w14:textId="77777777" w:rsidR="009B5E3D" w:rsidRDefault="009B5E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148ED"/>
    <w:multiLevelType w:val="hybridMultilevel"/>
    <w:tmpl w:val="BC8E2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1867BF"/>
    <w:multiLevelType w:val="hybridMultilevel"/>
    <w:tmpl w:val="D15C3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6F6305"/>
    <w:multiLevelType w:val="hybridMultilevel"/>
    <w:tmpl w:val="6F42B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567B5D"/>
    <w:multiLevelType w:val="hybridMultilevel"/>
    <w:tmpl w:val="BA6E7C0C"/>
    <w:lvl w:ilvl="0" w:tplc="55ECD99C">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7222CD1"/>
    <w:multiLevelType w:val="hybridMultilevel"/>
    <w:tmpl w:val="B9C68C0A"/>
    <w:lvl w:ilvl="0" w:tplc="0C090001">
      <w:start w:val="1"/>
      <w:numFmt w:val="bullet"/>
      <w:lvlText w:val=""/>
      <w:lvlJc w:val="left"/>
      <w:pPr>
        <w:ind w:left="5400" w:hanging="360"/>
      </w:pPr>
      <w:rPr>
        <w:rFonts w:ascii="Symbol" w:hAnsi="Symbol" w:hint="default"/>
      </w:rPr>
    </w:lvl>
    <w:lvl w:ilvl="1" w:tplc="0C090003" w:tentative="1">
      <w:start w:val="1"/>
      <w:numFmt w:val="bullet"/>
      <w:lvlText w:val="o"/>
      <w:lvlJc w:val="left"/>
      <w:pPr>
        <w:ind w:left="6120" w:hanging="360"/>
      </w:pPr>
      <w:rPr>
        <w:rFonts w:ascii="Courier New" w:hAnsi="Courier New" w:cs="Courier New" w:hint="default"/>
      </w:rPr>
    </w:lvl>
    <w:lvl w:ilvl="2" w:tplc="0C090005" w:tentative="1">
      <w:start w:val="1"/>
      <w:numFmt w:val="bullet"/>
      <w:lvlText w:val=""/>
      <w:lvlJc w:val="left"/>
      <w:pPr>
        <w:ind w:left="6840" w:hanging="360"/>
      </w:pPr>
      <w:rPr>
        <w:rFonts w:ascii="Wingdings" w:hAnsi="Wingdings" w:hint="default"/>
      </w:rPr>
    </w:lvl>
    <w:lvl w:ilvl="3" w:tplc="0C090001" w:tentative="1">
      <w:start w:val="1"/>
      <w:numFmt w:val="bullet"/>
      <w:lvlText w:val=""/>
      <w:lvlJc w:val="left"/>
      <w:pPr>
        <w:ind w:left="7560" w:hanging="360"/>
      </w:pPr>
      <w:rPr>
        <w:rFonts w:ascii="Symbol" w:hAnsi="Symbol" w:hint="default"/>
      </w:rPr>
    </w:lvl>
    <w:lvl w:ilvl="4" w:tplc="0C090003" w:tentative="1">
      <w:start w:val="1"/>
      <w:numFmt w:val="bullet"/>
      <w:lvlText w:val="o"/>
      <w:lvlJc w:val="left"/>
      <w:pPr>
        <w:ind w:left="8280" w:hanging="360"/>
      </w:pPr>
      <w:rPr>
        <w:rFonts w:ascii="Courier New" w:hAnsi="Courier New" w:cs="Courier New" w:hint="default"/>
      </w:rPr>
    </w:lvl>
    <w:lvl w:ilvl="5" w:tplc="0C090005" w:tentative="1">
      <w:start w:val="1"/>
      <w:numFmt w:val="bullet"/>
      <w:lvlText w:val=""/>
      <w:lvlJc w:val="left"/>
      <w:pPr>
        <w:ind w:left="9000" w:hanging="360"/>
      </w:pPr>
      <w:rPr>
        <w:rFonts w:ascii="Wingdings" w:hAnsi="Wingdings" w:hint="default"/>
      </w:rPr>
    </w:lvl>
    <w:lvl w:ilvl="6" w:tplc="0C090001" w:tentative="1">
      <w:start w:val="1"/>
      <w:numFmt w:val="bullet"/>
      <w:lvlText w:val=""/>
      <w:lvlJc w:val="left"/>
      <w:pPr>
        <w:ind w:left="9720" w:hanging="360"/>
      </w:pPr>
      <w:rPr>
        <w:rFonts w:ascii="Symbol" w:hAnsi="Symbol" w:hint="default"/>
      </w:rPr>
    </w:lvl>
    <w:lvl w:ilvl="7" w:tplc="0C090003" w:tentative="1">
      <w:start w:val="1"/>
      <w:numFmt w:val="bullet"/>
      <w:lvlText w:val="o"/>
      <w:lvlJc w:val="left"/>
      <w:pPr>
        <w:ind w:left="10440" w:hanging="360"/>
      </w:pPr>
      <w:rPr>
        <w:rFonts w:ascii="Courier New" w:hAnsi="Courier New" w:cs="Courier New" w:hint="default"/>
      </w:rPr>
    </w:lvl>
    <w:lvl w:ilvl="8" w:tplc="0C090005" w:tentative="1">
      <w:start w:val="1"/>
      <w:numFmt w:val="bullet"/>
      <w:lvlText w:val=""/>
      <w:lvlJc w:val="left"/>
      <w:pPr>
        <w:ind w:left="11160" w:hanging="360"/>
      </w:pPr>
      <w:rPr>
        <w:rFonts w:ascii="Wingdings" w:hAnsi="Wingdings" w:hint="default"/>
      </w:rPr>
    </w:lvl>
  </w:abstractNum>
  <w:abstractNum w:abstractNumId="5" w15:restartNumberingAfterBreak="0">
    <w:nsid w:val="1A1D7727"/>
    <w:multiLevelType w:val="hybridMultilevel"/>
    <w:tmpl w:val="BEB25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EA7697"/>
    <w:multiLevelType w:val="hybridMultilevel"/>
    <w:tmpl w:val="AAE47F9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7" w15:restartNumberingAfterBreak="0">
    <w:nsid w:val="2B1C04E1"/>
    <w:multiLevelType w:val="hybridMultilevel"/>
    <w:tmpl w:val="AE4C1452"/>
    <w:lvl w:ilvl="0" w:tplc="7A74592E">
      <w:numFmt w:val="bullet"/>
      <w:lvlText w:val="•"/>
      <w:lvlJc w:val="left"/>
      <w:pPr>
        <w:ind w:left="862" w:hanging="360"/>
      </w:pPr>
      <w:rPr>
        <w:rFonts w:ascii="Calibri" w:eastAsia="Times New Roman" w:hAnsi="Calibri" w:cs="Calibri" w:hint="default"/>
      </w:rPr>
    </w:lvl>
    <w:lvl w:ilvl="1" w:tplc="0C090003">
      <w:start w:val="1"/>
      <w:numFmt w:val="bullet"/>
      <w:lvlText w:val="o"/>
      <w:lvlJc w:val="left"/>
      <w:pPr>
        <w:ind w:left="1582" w:hanging="360"/>
      </w:pPr>
      <w:rPr>
        <w:rFonts w:ascii="Courier New" w:hAnsi="Courier New" w:cs="Courier New" w:hint="default"/>
      </w:rPr>
    </w:lvl>
    <w:lvl w:ilvl="2" w:tplc="0C090005">
      <w:start w:val="1"/>
      <w:numFmt w:val="bullet"/>
      <w:lvlText w:val=""/>
      <w:lvlJc w:val="left"/>
      <w:pPr>
        <w:ind w:left="2302" w:hanging="360"/>
      </w:pPr>
      <w:rPr>
        <w:rFonts w:ascii="Wingdings" w:hAnsi="Wingdings" w:hint="default"/>
      </w:rPr>
    </w:lvl>
    <w:lvl w:ilvl="3" w:tplc="0C090001">
      <w:start w:val="1"/>
      <w:numFmt w:val="bullet"/>
      <w:lvlText w:val=""/>
      <w:lvlJc w:val="left"/>
      <w:pPr>
        <w:ind w:left="3022" w:hanging="360"/>
      </w:pPr>
      <w:rPr>
        <w:rFonts w:ascii="Symbol" w:hAnsi="Symbol" w:hint="default"/>
      </w:rPr>
    </w:lvl>
    <w:lvl w:ilvl="4" w:tplc="0C090003">
      <w:start w:val="1"/>
      <w:numFmt w:val="bullet"/>
      <w:lvlText w:val="o"/>
      <w:lvlJc w:val="left"/>
      <w:pPr>
        <w:ind w:left="3742" w:hanging="360"/>
      </w:pPr>
      <w:rPr>
        <w:rFonts w:ascii="Courier New" w:hAnsi="Courier New" w:cs="Courier New" w:hint="default"/>
      </w:rPr>
    </w:lvl>
    <w:lvl w:ilvl="5" w:tplc="0C090005">
      <w:start w:val="1"/>
      <w:numFmt w:val="bullet"/>
      <w:lvlText w:val=""/>
      <w:lvlJc w:val="left"/>
      <w:pPr>
        <w:ind w:left="4462" w:hanging="360"/>
      </w:pPr>
      <w:rPr>
        <w:rFonts w:ascii="Wingdings" w:hAnsi="Wingdings" w:hint="default"/>
      </w:rPr>
    </w:lvl>
    <w:lvl w:ilvl="6" w:tplc="0C090001">
      <w:start w:val="1"/>
      <w:numFmt w:val="bullet"/>
      <w:lvlText w:val=""/>
      <w:lvlJc w:val="left"/>
      <w:pPr>
        <w:ind w:left="5182" w:hanging="360"/>
      </w:pPr>
      <w:rPr>
        <w:rFonts w:ascii="Symbol" w:hAnsi="Symbol" w:hint="default"/>
      </w:rPr>
    </w:lvl>
    <w:lvl w:ilvl="7" w:tplc="0C090003">
      <w:start w:val="1"/>
      <w:numFmt w:val="bullet"/>
      <w:lvlText w:val="o"/>
      <w:lvlJc w:val="left"/>
      <w:pPr>
        <w:ind w:left="5902" w:hanging="360"/>
      </w:pPr>
      <w:rPr>
        <w:rFonts w:ascii="Courier New" w:hAnsi="Courier New" w:cs="Courier New" w:hint="default"/>
      </w:rPr>
    </w:lvl>
    <w:lvl w:ilvl="8" w:tplc="0C090005">
      <w:start w:val="1"/>
      <w:numFmt w:val="bullet"/>
      <w:lvlText w:val=""/>
      <w:lvlJc w:val="left"/>
      <w:pPr>
        <w:ind w:left="6622" w:hanging="360"/>
      </w:pPr>
      <w:rPr>
        <w:rFonts w:ascii="Wingdings" w:hAnsi="Wingdings" w:hint="default"/>
      </w:rPr>
    </w:lvl>
  </w:abstractNum>
  <w:abstractNum w:abstractNumId="8" w15:restartNumberingAfterBreak="0">
    <w:nsid w:val="3112450E"/>
    <w:multiLevelType w:val="hybridMultilevel"/>
    <w:tmpl w:val="D688D7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6743B4E"/>
    <w:multiLevelType w:val="hybridMultilevel"/>
    <w:tmpl w:val="A33CB0B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390C5090"/>
    <w:multiLevelType w:val="hybridMultilevel"/>
    <w:tmpl w:val="DA323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9D31A43"/>
    <w:multiLevelType w:val="hybridMultilevel"/>
    <w:tmpl w:val="5AE21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C63946"/>
    <w:multiLevelType w:val="hybridMultilevel"/>
    <w:tmpl w:val="CDF49198"/>
    <w:lvl w:ilvl="0" w:tplc="91747F08">
      <w:numFmt w:val="bullet"/>
      <w:lvlText w:val="-"/>
      <w:lvlJc w:val="left"/>
      <w:pPr>
        <w:ind w:left="720" w:hanging="360"/>
      </w:pPr>
      <w:rPr>
        <w:rFonts w:ascii="Calibri" w:eastAsiaTheme="maj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1202D36"/>
    <w:multiLevelType w:val="hybridMultilevel"/>
    <w:tmpl w:val="F3B88A4A"/>
    <w:lvl w:ilvl="0" w:tplc="8282238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61362A"/>
    <w:multiLevelType w:val="hybridMultilevel"/>
    <w:tmpl w:val="4DD44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EC0DAC"/>
    <w:multiLevelType w:val="hybridMultilevel"/>
    <w:tmpl w:val="81867572"/>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50AF072D"/>
    <w:multiLevelType w:val="hybridMultilevel"/>
    <w:tmpl w:val="F57409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4EC235F"/>
    <w:multiLevelType w:val="hybridMultilevel"/>
    <w:tmpl w:val="8382A60C"/>
    <w:lvl w:ilvl="0" w:tplc="37ECDE58">
      <w:start w:val="1"/>
      <w:numFmt w:val="upperRoman"/>
      <w:lvlText w:val="%1."/>
      <w:lvlJc w:val="left"/>
      <w:pPr>
        <w:ind w:left="1440" w:hanging="10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6F6657E"/>
    <w:multiLevelType w:val="hybridMultilevel"/>
    <w:tmpl w:val="62EEAC00"/>
    <w:lvl w:ilvl="0" w:tplc="C4603DFC">
      <w:start w:val="1"/>
      <w:numFmt w:val="upperRoman"/>
      <w:lvlText w:val="%1."/>
      <w:lvlJc w:val="left"/>
      <w:pPr>
        <w:ind w:left="1440" w:hanging="10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B2A32F4"/>
    <w:multiLevelType w:val="hybridMultilevel"/>
    <w:tmpl w:val="0FD241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5C3528CA"/>
    <w:multiLevelType w:val="hybridMultilevel"/>
    <w:tmpl w:val="09DCB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0B67A0B"/>
    <w:multiLevelType w:val="hybridMultilevel"/>
    <w:tmpl w:val="3F9A602E"/>
    <w:lvl w:ilvl="0" w:tplc="0C09000F">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A174C8D"/>
    <w:multiLevelType w:val="hybridMultilevel"/>
    <w:tmpl w:val="0EB6D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B364F53"/>
    <w:multiLevelType w:val="hybridMultilevel"/>
    <w:tmpl w:val="F7D43A3C"/>
    <w:lvl w:ilvl="0" w:tplc="80FA94A4">
      <w:start w:val="1"/>
      <w:numFmt w:val="bullet"/>
      <w:lvlText w:val=""/>
      <w:lvlJc w:val="left"/>
      <w:pPr>
        <w:ind w:left="720" w:hanging="360"/>
      </w:pPr>
      <w:rPr>
        <w:rFonts w:ascii="Symbol" w:hAnsi="Symbol" w:hint="default"/>
        <w:color w:val="948A54" w:themeColor="background2"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2E75111"/>
    <w:multiLevelType w:val="hybridMultilevel"/>
    <w:tmpl w:val="9CD082A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78687C72"/>
    <w:multiLevelType w:val="hybridMultilevel"/>
    <w:tmpl w:val="D54A2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5"/>
  </w:num>
  <w:num w:numId="4">
    <w:abstractNumId w:val="0"/>
  </w:num>
  <w:num w:numId="5">
    <w:abstractNumId w:val="19"/>
  </w:num>
  <w:num w:numId="6">
    <w:abstractNumId w:val="12"/>
  </w:num>
  <w:num w:numId="7">
    <w:abstractNumId w:val="9"/>
  </w:num>
  <w:num w:numId="8">
    <w:abstractNumId w:val="2"/>
  </w:num>
  <w:num w:numId="9">
    <w:abstractNumId w:val="24"/>
  </w:num>
  <w:num w:numId="10">
    <w:abstractNumId w:val="15"/>
  </w:num>
  <w:num w:numId="11">
    <w:abstractNumId w:val="8"/>
  </w:num>
  <w:num w:numId="12">
    <w:abstractNumId w:val="21"/>
  </w:num>
  <w:num w:numId="13">
    <w:abstractNumId w:val="7"/>
  </w:num>
  <w:num w:numId="14">
    <w:abstractNumId w:val="22"/>
  </w:num>
  <w:num w:numId="15">
    <w:abstractNumId w:val="23"/>
  </w:num>
  <w:num w:numId="16">
    <w:abstractNumId w:val="25"/>
  </w:num>
  <w:num w:numId="17">
    <w:abstractNumId w:val="13"/>
  </w:num>
  <w:num w:numId="18">
    <w:abstractNumId w:val="18"/>
  </w:num>
  <w:num w:numId="19">
    <w:abstractNumId w:val="17"/>
  </w:num>
  <w:num w:numId="20">
    <w:abstractNumId w:val="14"/>
  </w:num>
  <w:num w:numId="21">
    <w:abstractNumId w:val="20"/>
  </w:num>
  <w:num w:numId="22">
    <w:abstractNumId w:val="1"/>
  </w:num>
  <w:num w:numId="23">
    <w:abstractNumId w:val="3"/>
  </w:num>
  <w:num w:numId="24">
    <w:abstractNumId w:val="4"/>
  </w:num>
  <w:num w:numId="25">
    <w:abstractNumId w:val="11"/>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EDF"/>
    <w:rsid w:val="000000F5"/>
    <w:rsid w:val="0000123C"/>
    <w:rsid w:val="00003D6F"/>
    <w:rsid w:val="00003F59"/>
    <w:rsid w:val="000044B5"/>
    <w:rsid w:val="00006DDC"/>
    <w:rsid w:val="00011CE3"/>
    <w:rsid w:val="00022374"/>
    <w:rsid w:val="00022D6D"/>
    <w:rsid w:val="0002311C"/>
    <w:rsid w:val="00024BFF"/>
    <w:rsid w:val="00025986"/>
    <w:rsid w:val="00025DDF"/>
    <w:rsid w:val="00026EB5"/>
    <w:rsid w:val="000306D5"/>
    <w:rsid w:val="0003303B"/>
    <w:rsid w:val="0003314A"/>
    <w:rsid w:val="000337B1"/>
    <w:rsid w:val="0003418E"/>
    <w:rsid w:val="00036764"/>
    <w:rsid w:val="000410E2"/>
    <w:rsid w:val="000428BA"/>
    <w:rsid w:val="00044E70"/>
    <w:rsid w:val="00046C22"/>
    <w:rsid w:val="00046D66"/>
    <w:rsid w:val="00047990"/>
    <w:rsid w:val="00054BB3"/>
    <w:rsid w:val="0005535C"/>
    <w:rsid w:val="000556A6"/>
    <w:rsid w:val="000612A4"/>
    <w:rsid w:val="0006283F"/>
    <w:rsid w:val="00062D71"/>
    <w:rsid w:val="000670B6"/>
    <w:rsid w:val="00070070"/>
    <w:rsid w:val="00070141"/>
    <w:rsid w:val="00070DDB"/>
    <w:rsid w:val="0007210D"/>
    <w:rsid w:val="0008062B"/>
    <w:rsid w:val="00081371"/>
    <w:rsid w:val="00082F6B"/>
    <w:rsid w:val="000847FB"/>
    <w:rsid w:val="0008499A"/>
    <w:rsid w:val="00086DBF"/>
    <w:rsid w:val="00087227"/>
    <w:rsid w:val="0009054C"/>
    <w:rsid w:val="00090C7F"/>
    <w:rsid w:val="000A1705"/>
    <w:rsid w:val="000A175D"/>
    <w:rsid w:val="000A2C25"/>
    <w:rsid w:val="000B091A"/>
    <w:rsid w:val="000B1017"/>
    <w:rsid w:val="000B7CD6"/>
    <w:rsid w:val="000C0150"/>
    <w:rsid w:val="000C4EE7"/>
    <w:rsid w:val="000C711E"/>
    <w:rsid w:val="000D1315"/>
    <w:rsid w:val="000D1ABD"/>
    <w:rsid w:val="000D1C43"/>
    <w:rsid w:val="000D7A7E"/>
    <w:rsid w:val="000E3491"/>
    <w:rsid w:val="000E34E5"/>
    <w:rsid w:val="000E465F"/>
    <w:rsid w:val="000E4E11"/>
    <w:rsid w:val="000E5560"/>
    <w:rsid w:val="000E5E0E"/>
    <w:rsid w:val="000E6F9C"/>
    <w:rsid w:val="000F3490"/>
    <w:rsid w:val="000F489D"/>
    <w:rsid w:val="000F5851"/>
    <w:rsid w:val="000F78E9"/>
    <w:rsid w:val="0010041E"/>
    <w:rsid w:val="00100439"/>
    <w:rsid w:val="001004DC"/>
    <w:rsid w:val="00102864"/>
    <w:rsid w:val="00103627"/>
    <w:rsid w:val="00103B3F"/>
    <w:rsid w:val="0010472C"/>
    <w:rsid w:val="00105118"/>
    <w:rsid w:val="00105DA1"/>
    <w:rsid w:val="00106F3E"/>
    <w:rsid w:val="0010703F"/>
    <w:rsid w:val="00107255"/>
    <w:rsid w:val="001074DC"/>
    <w:rsid w:val="00107830"/>
    <w:rsid w:val="001128E3"/>
    <w:rsid w:val="00113581"/>
    <w:rsid w:val="0011397B"/>
    <w:rsid w:val="00116980"/>
    <w:rsid w:val="00120315"/>
    <w:rsid w:val="0013268B"/>
    <w:rsid w:val="00134F1E"/>
    <w:rsid w:val="001360E7"/>
    <w:rsid w:val="001361AD"/>
    <w:rsid w:val="001425B3"/>
    <w:rsid w:val="00142CB2"/>
    <w:rsid w:val="00142E8F"/>
    <w:rsid w:val="0014355F"/>
    <w:rsid w:val="001455C9"/>
    <w:rsid w:val="001461D0"/>
    <w:rsid w:val="00147AF6"/>
    <w:rsid w:val="0015110C"/>
    <w:rsid w:val="0015110F"/>
    <w:rsid w:val="001514B9"/>
    <w:rsid w:val="001519F5"/>
    <w:rsid w:val="00152EDA"/>
    <w:rsid w:val="001543EA"/>
    <w:rsid w:val="00155899"/>
    <w:rsid w:val="00155DEA"/>
    <w:rsid w:val="00160E34"/>
    <w:rsid w:val="00161DE4"/>
    <w:rsid w:val="001633B5"/>
    <w:rsid w:val="001657E6"/>
    <w:rsid w:val="00174413"/>
    <w:rsid w:val="001744B1"/>
    <w:rsid w:val="00176244"/>
    <w:rsid w:val="00180A9E"/>
    <w:rsid w:val="0018277F"/>
    <w:rsid w:val="0018345C"/>
    <w:rsid w:val="00185438"/>
    <w:rsid w:val="0018597D"/>
    <w:rsid w:val="0019158E"/>
    <w:rsid w:val="001929B3"/>
    <w:rsid w:val="00193156"/>
    <w:rsid w:val="001976A4"/>
    <w:rsid w:val="001A363B"/>
    <w:rsid w:val="001A51F4"/>
    <w:rsid w:val="001B5C05"/>
    <w:rsid w:val="001C0595"/>
    <w:rsid w:val="001C1EEA"/>
    <w:rsid w:val="001C2063"/>
    <w:rsid w:val="001C236B"/>
    <w:rsid w:val="001C2899"/>
    <w:rsid w:val="001D0ABA"/>
    <w:rsid w:val="001D0AC0"/>
    <w:rsid w:val="001D15DC"/>
    <w:rsid w:val="001D16FA"/>
    <w:rsid w:val="001D2CD6"/>
    <w:rsid w:val="001D42AD"/>
    <w:rsid w:val="001D7CB7"/>
    <w:rsid w:val="001E03A0"/>
    <w:rsid w:val="001E18B2"/>
    <w:rsid w:val="001E2E1B"/>
    <w:rsid w:val="001E6761"/>
    <w:rsid w:val="001F027B"/>
    <w:rsid w:val="001F0606"/>
    <w:rsid w:val="001F50E7"/>
    <w:rsid w:val="001F5B3F"/>
    <w:rsid w:val="001F5D8E"/>
    <w:rsid w:val="001F5EC7"/>
    <w:rsid w:val="001F5EE5"/>
    <w:rsid w:val="00200196"/>
    <w:rsid w:val="00200CCC"/>
    <w:rsid w:val="00201E52"/>
    <w:rsid w:val="002111CD"/>
    <w:rsid w:val="0021403F"/>
    <w:rsid w:val="0021721A"/>
    <w:rsid w:val="00220E01"/>
    <w:rsid w:val="00221234"/>
    <w:rsid w:val="002218CE"/>
    <w:rsid w:val="0022456F"/>
    <w:rsid w:val="002254E2"/>
    <w:rsid w:val="00226081"/>
    <w:rsid w:val="0022624E"/>
    <w:rsid w:val="00227305"/>
    <w:rsid w:val="00231268"/>
    <w:rsid w:val="00231F9D"/>
    <w:rsid w:val="00237AF7"/>
    <w:rsid w:val="0024037A"/>
    <w:rsid w:val="002407C3"/>
    <w:rsid w:val="00240ACE"/>
    <w:rsid w:val="00242DC4"/>
    <w:rsid w:val="0024379B"/>
    <w:rsid w:val="00243F18"/>
    <w:rsid w:val="00247A28"/>
    <w:rsid w:val="0025201E"/>
    <w:rsid w:val="002521B7"/>
    <w:rsid w:val="00256A11"/>
    <w:rsid w:val="00256FB6"/>
    <w:rsid w:val="00262ACB"/>
    <w:rsid w:val="00264B46"/>
    <w:rsid w:val="00266C81"/>
    <w:rsid w:val="002763F1"/>
    <w:rsid w:val="00276EC1"/>
    <w:rsid w:val="00281A31"/>
    <w:rsid w:val="00282C6F"/>
    <w:rsid w:val="00282E55"/>
    <w:rsid w:val="00283B0D"/>
    <w:rsid w:val="0028583A"/>
    <w:rsid w:val="0028743F"/>
    <w:rsid w:val="00290B91"/>
    <w:rsid w:val="0029192C"/>
    <w:rsid w:val="00296574"/>
    <w:rsid w:val="002A26ED"/>
    <w:rsid w:val="002A3F95"/>
    <w:rsid w:val="002A49CC"/>
    <w:rsid w:val="002A70FE"/>
    <w:rsid w:val="002A791D"/>
    <w:rsid w:val="002A7A14"/>
    <w:rsid w:val="002B485D"/>
    <w:rsid w:val="002B5C95"/>
    <w:rsid w:val="002B63BE"/>
    <w:rsid w:val="002B67B1"/>
    <w:rsid w:val="002B7A67"/>
    <w:rsid w:val="002C10EF"/>
    <w:rsid w:val="002C1D74"/>
    <w:rsid w:val="002C32A6"/>
    <w:rsid w:val="002C33DD"/>
    <w:rsid w:val="002C5C63"/>
    <w:rsid w:val="002D0BD4"/>
    <w:rsid w:val="002D138D"/>
    <w:rsid w:val="002D1E33"/>
    <w:rsid w:val="002D360E"/>
    <w:rsid w:val="002D491E"/>
    <w:rsid w:val="002D5447"/>
    <w:rsid w:val="002D5D80"/>
    <w:rsid w:val="002D5E8F"/>
    <w:rsid w:val="002D64B7"/>
    <w:rsid w:val="002E0491"/>
    <w:rsid w:val="002E0BCC"/>
    <w:rsid w:val="002E0FB2"/>
    <w:rsid w:val="002E4567"/>
    <w:rsid w:val="002E7825"/>
    <w:rsid w:val="002F1D6D"/>
    <w:rsid w:val="002F3BEF"/>
    <w:rsid w:val="002F40FF"/>
    <w:rsid w:val="002F779D"/>
    <w:rsid w:val="00300725"/>
    <w:rsid w:val="00302253"/>
    <w:rsid w:val="00305197"/>
    <w:rsid w:val="00306166"/>
    <w:rsid w:val="00306455"/>
    <w:rsid w:val="003074C9"/>
    <w:rsid w:val="003103A7"/>
    <w:rsid w:val="00311262"/>
    <w:rsid w:val="003134DA"/>
    <w:rsid w:val="0031380E"/>
    <w:rsid w:val="00320886"/>
    <w:rsid w:val="00324D2A"/>
    <w:rsid w:val="00326DBC"/>
    <w:rsid w:val="0032773F"/>
    <w:rsid w:val="003312ED"/>
    <w:rsid w:val="0033436A"/>
    <w:rsid w:val="00334E7E"/>
    <w:rsid w:val="0033521E"/>
    <w:rsid w:val="00335C51"/>
    <w:rsid w:val="003365D0"/>
    <w:rsid w:val="00337800"/>
    <w:rsid w:val="00337BB6"/>
    <w:rsid w:val="00340ADF"/>
    <w:rsid w:val="00341C12"/>
    <w:rsid w:val="003445D8"/>
    <w:rsid w:val="003460F2"/>
    <w:rsid w:val="003470D7"/>
    <w:rsid w:val="003474FD"/>
    <w:rsid w:val="003525FB"/>
    <w:rsid w:val="00352F5C"/>
    <w:rsid w:val="00355DD6"/>
    <w:rsid w:val="00363535"/>
    <w:rsid w:val="00364054"/>
    <w:rsid w:val="0036724F"/>
    <w:rsid w:val="00367944"/>
    <w:rsid w:val="00375D7E"/>
    <w:rsid w:val="00383DCE"/>
    <w:rsid w:val="0038428E"/>
    <w:rsid w:val="0039039B"/>
    <w:rsid w:val="003906AE"/>
    <w:rsid w:val="0039255D"/>
    <w:rsid w:val="00392A4D"/>
    <w:rsid w:val="00393177"/>
    <w:rsid w:val="003932C5"/>
    <w:rsid w:val="00394D56"/>
    <w:rsid w:val="00396716"/>
    <w:rsid w:val="003977E4"/>
    <w:rsid w:val="003A076F"/>
    <w:rsid w:val="003A199D"/>
    <w:rsid w:val="003A29C2"/>
    <w:rsid w:val="003A2CB9"/>
    <w:rsid w:val="003A3682"/>
    <w:rsid w:val="003A40FD"/>
    <w:rsid w:val="003A43F5"/>
    <w:rsid w:val="003A66DF"/>
    <w:rsid w:val="003B0F25"/>
    <w:rsid w:val="003B2298"/>
    <w:rsid w:val="003B3E9D"/>
    <w:rsid w:val="003B5B80"/>
    <w:rsid w:val="003B647B"/>
    <w:rsid w:val="003B6B50"/>
    <w:rsid w:val="003B7407"/>
    <w:rsid w:val="003B772A"/>
    <w:rsid w:val="003C0300"/>
    <w:rsid w:val="003C08DA"/>
    <w:rsid w:val="003C177F"/>
    <w:rsid w:val="003C29B9"/>
    <w:rsid w:val="003C356B"/>
    <w:rsid w:val="003C50B6"/>
    <w:rsid w:val="003C7AD3"/>
    <w:rsid w:val="003C7DC6"/>
    <w:rsid w:val="003D1F5C"/>
    <w:rsid w:val="003D29F2"/>
    <w:rsid w:val="003D2A39"/>
    <w:rsid w:val="003D35AC"/>
    <w:rsid w:val="003D7024"/>
    <w:rsid w:val="003D7AEB"/>
    <w:rsid w:val="003E0CD9"/>
    <w:rsid w:val="003E1548"/>
    <w:rsid w:val="003E3090"/>
    <w:rsid w:val="003E3422"/>
    <w:rsid w:val="003E3713"/>
    <w:rsid w:val="003E437B"/>
    <w:rsid w:val="003F2E89"/>
    <w:rsid w:val="003F3C58"/>
    <w:rsid w:val="003F4713"/>
    <w:rsid w:val="003F5F9F"/>
    <w:rsid w:val="003F7109"/>
    <w:rsid w:val="004004D3"/>
    <w:rsid w:val="004005A2"/>
    <w:rsid w:val="004011F9"/>
    <w:rsid w:val="00401D07"/>
    <w:rsid w:val="00415567"/>
    <w:rsid w:val="004223B6"/>
    <w:rsid w:val="00423CF4"/>
    <w:rsid w:val="00430111"/>
    <w:rsid w:val="00431D16"/>
    <w:rsid w:val="00435A38"/>
    <w:rsid w:val="004372C9"/>
    <w:rsid w:val="00440E9B"/>
    <w:rsid w:val="00443484"/>
    <w:rsid w:val="00444993"/>
    <w:rsid w:val="00445928"/>
    <w:rsid w:val="004511AA"/>
    <w:rsid w:val="0045234D"/>
    <w:rsid w:val="00455035"/>
    <w:rsid w:val="004552B2"/>
    <w:rsid w:val="00460C7A"/>
    <w:rsid w:val="00462867"/>
    <w:rsid w:val="0046286D"/>
    <w:rsid w:val="00463375"/>
    <w:rsid w:val="00463F0D"/>
    <w:rsid w:val="00465A11"/>
    <w:rsid w:val="004667F2"/>
    <w:rsid w:val="00466BFA"/>
    <w:rsid w:val="00466C53"/>
    <w:rsid w:val="00466C8F"/>
    <w:rsid w:val="00467EBD"/>
    <w:rsid w:val="00470C66"/>
    <w:rsid w:val="004716D8"/>
    <w:rsid w:val="00475689"/>
    <w:rsid w:val="004804CE"/>
    <w:rsid w:val="00481D33"/>
    <w:rsid w:val="00485792"/>
    <w:rsid w:val="004901A9"/>
    <w:rsid w:val="004922D7"/>
    <w:rsid w:val="00492729"/>
    <w:rsid w:val="0049365B"/>
    <w:rsid w:val="00494471"/>
    <w:rsid w:val="0049767B"/>
    <w:rsid w:val="00497DE4"/>
    <w:rsid w:val="004A059A"/>
    <w:rsid w:val="004A084E"/>
    <w:rsid w:val="004A0CDE"/>
    <w:rsid w:val="004A1225"/>
    <w:rsid w:val="004A132A"/>
    <w:rsid w:val="004A177E"/>
    <w:rsid w:val="004A1A44"/>
    <w:rsid w:val="004A3201"/>
    <w:rsid w:val="004A7ADE"/>
    <w:rsid w:val="004B1763"/>
    <w:rsid w:val="004B2492"/>
    <w:rsid w:val="004B3470"/>
    <w:rsid w:val="004B428F"/>
    <w:rsid w:val="004B7768"/>
    <w:rsid w:val="004B79E5"/>
    <w:rsid w:val="004C1D4A"/>
    <w:rsid w:val="004C2B7F"/>
    <w:rsid w:val="004C31A3"/>
    <w:rsid w:val="004C4311"/>
    <w:rsid w:val="004C4E67"/>
    <w:rsid w:val="004C50B1"/>
    <w:rsid w:val="004C6418"/>
    <w:rsid w:val="004C642C"/>
    <w:rsid w:val="004D228A"/>
    <w:rsid w:val="004D5723"/>
    <w:rsid w:val="004D72F2"/>
    <w:rsid w:val="004D7DFA"/>
    <w:rsid w:val="004E36AF"/>
    <w:rsid w:val="004E402E"/>
    <w:rsid w:val="004E47A2"/>
    <w:rsid w:val="004E5A9E"/>
    <w:rsid w:val="004E744C"/>
    <w:rsid w:val="004E7530"/>
    <w:rsid w:val="004F36D8"/>
    <w:rsid w:val="004F4563"/>
    <w:rsid w:val="004F5CA8"/>
    <w:rsid w:val="004F6CC9"/>
    <w:rsid w:val="0050025A"/>
    <w:rsid w:val="00500C30"/>
    <w:rsid w:val="00502A4B"/>
    <w:rsid w:val="00503447"/>
    <w:rsid w:val="00503DE4"/>
    <w:rsid w:val="005050CA"/>
    <w:rsid w:val="00506296"/>
    <w:rsid w:val="005110AD"/>
    <w:rsid w:val="005111D3"/>
    <w:rsid w:val="00511410"/>
    <w:rsid w:val="00515820"/>
    <w:rsid w:val="0051585B"/>
    <w:rsid w:val="0052031C"/>
    <w:rsid w:val="00521E93"/>
    <w:rsid w:val="005241F6"/>
    <w:rsid w:val="00524FD3"/>
    <w:rsid w:val="0052504A"/>
    <w:rsid w:val="00525104"/>
    <w:rsid w:val="0052553A"/>
    <w:rsid w:val="005264C2"/>
    <w:rsid w:val="00527E35"/>
    <w:rsid w:val="0053354F"/>
    <w:rsid w:val="0053457A"/>
    <w:rsid w:val="00534F3D"/>
    <w:rsid w:val="00534F53"/>
    <w:rsid w:val="00540AC0"/>
    <w:rsid w:val="00546353"/>
    <w:rsid w:val="0055208A"/>
    <w:rsid w:val="00552DB0"/>
    <w:rsid w:val="005553A6"/>
    <w:rsid w:val="00555F80"/>
    <w:rsid w:val="00556E01"/>
    <w:rsid w:val="00556F7D"/>
    <w:rsid w:val="005574EB"/>
    <w:rsid w:val="00560DE0"/>
    <w:rsid w:val="0056161A"/>
    <w:rsid w:val="005640A2"/>
    <w:rsid w:val="005655D0"/>
    <w:rsid w:val="00572E41"/>
    <w:rsid w:val="005741D4"/>
    <w:rsid w:val="0057496E"/>
    <w:rsid w:val="00580308"/>
    <w:rsid w:val="005830FE"/>
    <w:rsid w:val="005832C8"/>
    <w:rsid w:val="00586230"/>
    <w:rsid w:val="0058752D"/>
    <w:rsid w:val="0059148F"/>
    <w:rsid w:val="005921A7"/>
    <w:rsid w:val="00593724"/>
    <w:rsid w:val="00593F97"/>
    <w:rsid w:val="005949E0"/>
    <w:rsid w:val="00594B8A"/>
    <w:rsid w:val="00596C73"/>
    <w:rsid w:val="00596E37"/>
    <w:rsid w:val="00597700"/>
    <w:rsid w:val="0059792E"/>
    <w:rsid w:val="005A41D0"/>
    <w:rsid w:val="005A638D"/>
    <w:rsid w:val="005B0263"/>
    <w:rsid w:val="005B1855"/>
    <w:rsid w:val="005B5187"/>
    <w:rsid w:val="005B6A65"/>
    <w:rsid w:val="005C633E"/>
    <w:rsid w:val="005C7712"/>
    <w:rsid w:val="005D00F6"/>
    <w:rsid w:val="005D0566"/>
    <w:rsid w:val="005D1C9E"/>
    <w:rsid w:val="005D2AE8"/>
    <w:rsid w:val="005D407F"/>
    <w:rsid w:val="005D665B"/>
    <w:rsid w:val="005D6A68"/>
    <w:rsid w:val="005D7BCF"/>
    <w:rsid w:val="005E1494"/>
    <w:rsid w:val="005E2B47"/>
    <w:rsid w:val="005F1B02"/>
    <w:rsid w:val="005F2442"/>
    <w:rsid w:val="005F444C"/>
    <w:rsid w:val="005F576F"/>
    <w:rsid w:val="005F589B"/>
    <w:rsid w:val="005F601A"/>
    <w:rsid w:val="005F78AF"/>
    <w:rsid w:val="00600838"/>
    <w:rsid w:val="00601225"/>
    <w:rsid w:val="00601989"/>
    <w:rsid w:val="00603BB3"/>
    <w:rsid w:val="0060404D"/>
    <w:rsid w:val="00610584"/>
    <w:rsid w:val="00622410"/>
    <w:rsid w:val="00622B6C"/>
    <w:rsid w:val="006235D1"/>
    <w:rsid w:val="00623637"/>
    <w:rsid w:val="00623751"/>
    <w:rsid w:val="0062659D"/>
    <w:rsid w:val="006277E0"/>
    <w:rsid w:val="00627A71"/>
    <w:rsid w:val="00632EB0"/>
    <w:rsid w:val="00636DE2"/>
    <w:rsid w:val="0063796F"/>
    <w:rsid w:val="00644F11"/>
    <w:rsid w:val="00645F66"/>
    <w:rsid w:val="00653F8D"/>
    <w:rsid w:val="006548AF"/>
    <w:rsid w:val="00657BB2"/>
    <w:rsid w:val="00660A21"/>
    <w:rsid w:val="00661029"/>
    <w:rsid w:val="00662BAF"/>
    <w:rsid w:val="00665879"/>
    <w:rsid w:val="00666712"/>
    <w:rsid w:val="006749CC"/>
    <w:rsid w:val="00675D90"/>
    <w:rsid w:val="006763DE"/>
    <w:rsid w:val="0067783E"/>
    <w:rsid w:val="0068057E"/>
    <w:rsid w:val="00685DC3"/>
    <w:rsid w:val="00690D7B"/>
    <w:rsid w:val="00691D88"/>
    <w:rsid w:val="00692979"/>
    <w:rsid w:val="00692FAB"/>
    <w:rsid w:val="006A0D19"/>
    <w:rsid w:val="006A120A"/>
    <w:rsid w:val="006A451D"/>
    <w:rsid w:val="006A49ED"/>
    <w:rsid w:val="006A4B74"/>
    <w:rsid w:val="006A6015"/>
    <w:rsid w:val="006A6997"/>
    <w:rsid w:val="006A6D69"/>
    <w:rsid w:val="006B21C6"/>
    <w:rsid w:val="006B4B9C"/>
    <w:rsid w:val="006B4D0A"/>
    <w:rsid w:val="006B55A4"/>
    <w:rsid w:val="006B5765"/>
    <w:rsid w:val="006B6014"/>
    <w:rsid w:val="006B79BA"/>
    <w:rsid w:val="006C0FBF"/>
    <w:rsid w:val="006C295A"/>
    <w:rsid w:val="006D21B2"/>
    <w:rsid w:val="006D2E85"/>
    <w:rsid w:val="006D5304"/>
    <w:rsid w:val="006E69A5"/>
    <w:rsid w:val="006E72D2"/>
    <w:rsid w:val="006F016B"/>
    <w:rsid w:val="006F38CC"/>
    <w:rsid w:val="006F5387"/>
    <w:rsid w:val="006F6350"/>
    <w:rsid w:val="00700584"/>
    <w:rsid w:val="00704A88"/>
    <w:rsid w:val="00705893"/>
    <w:rsid w:val="00705AAE"/>
    <w:rsid w:val="00706857"/>
    <w:rsid w:val="00706CD2"/>
    <w:rsid w:val="0071055F"/>
    <w:rsid w:val="00711381"/>
    <w:rsid w:val="00711971"/>
    <w:rsid w:val="007130AB"/>
    <w:rsid w:val="00713A77"/>
    <w:rsid w:val="007174B9"/>
    <w:rsid w:val="00720252"/>
    <w:rsid w:val="007245F3"/>
    <w:rsid w:val="00730D5F"/>
    <w:rsid w:val="00741720"/>
    <w:rsid w:val="0074225D"/>
    <w:rsid w:val="00742F03"/>
    <w:rsid w:val="007452C5"/>
    <w:rsid w:val="00745C14"/>
    <w:rsid w:val="00746C53"/>
    <w:rsid w:val="00747B55"/>
    <w:rsid w:val="00750129"/>
    <w:rsid w:val="00750D4E"/>
    <w:rsid w:val="007522DE"/>
    <w:rsid w:val="00753FF8"/>
    <w:rsid w:val="00754B3D"/>
    <w:rsid w:val="00754D3A"/>
    <w:rsid w:val="00754F5C"/>
    <w:rsid w:val="00755ACF"/>
    <w:rsid w:val="0075679F"/>
    <w:rsid w:val="00756E41"/>
    <w:rsid w:val="00761DE3"/>
    <w:rsid w:val="00763B52"/>
    <w:rsid w:val="00767D29"/>
    <w:rsid w:val="00772534"/>
    <w:rsid w:val="00775063"/>
    <w:rsid w:val="00777F2E"/>
    <w:rsid w:val="00782EB5"/>
    <w:rsid w:val="0078399D"/>
    <w:rsid w:val="00784E44"/>
    <w:rsid w:val="007875D9"/>
    <w:rsid w:val="0079097D"/>
    <w:rsid w:val="0079588F"/>
    <w:rsid w:val="007967BF"/>
    <w:rsid w:val="007A00E7"/>
    <w:rsid w:val="007A15D8"/>
    <w:rsid w:val="007A1A31"/>
    <w:rsid w:val="007A2157"/>
    <w:rsid w:val="007A4D91"/>
    <w:rsid w:val="007B095F"/>
    <w:rsid w:val="007B1BA0"/>
    <w:rsid w:val="007B1BA6"/>
    <w:rsid w:val="007B511A"/>
    <w:rsid w:val="007B7905"/>
    <w:rsid w:val="007C060C"/>
    <w:rsid w:val="007C0720"/>
    <w:rsid w:val="007C1FDF"/>
    <w:rsid w:val="007C24F5"/>
    <w:rsid w:val="007C2B5B"/>
    <w:rsid w:val="007C3EB3"/>
    <w:rsid w:val="007D217B"/>
    <w:rsid w:val="007D347C"/>
    <w:rsid w:val="007D6B5A"/>
    <w:rsid w:val="007D6F4C"/>
    <w:rsid w:val="007E00F5"/>
    <w:rsid w:val="007E46CC"/>
    <w:rsid w:val="007E4DE4"/>
    <w:rsid w:val="007E513D"/>
    <w:rsid w:val="007F06FA"/>
    <w:rsid w:val="007F224E"/>
    <w:rsid w:val="007F281F"/>
    <w:rsid w:val="007F3557"/>
    <w:rsid w:val="007F580A"/>
    <w:rsid w:val="007F58D3"/>
    <w:rsid w:val="007F74AE"/>
    <w:rsid w:val="00800ECC"/>
    <w:rsid w:val="008014C5"/>
    <w:rsid w:val="00802F9F"/>
    <w:rsid w:val="00803C5F"/>
    <w:rsid w:val="00803F14"/>
    <w:rsid w:val="00806FE2"/>
    <w:rsid w:val="00810CBA"/>
    <w:rsid w:val="00811A75"/>
    <w:rsid w:val="00813F6D"/>
    <w:rsid w:val="00815FFD"/>
    <w:rsid w:val="00817737"/>
    <w:rsid w:val="00817799"/>
    <w:rsid w:val="00820F56"/>
    <w:rsid w:val="0082298B"/>
    <w:rsid w:val="00826D97"/>
    <w:rsid w:val="00832AE8"/>
    <w:rsid w:val="00834272"/>
    <w:rsid w:val="0083519E"/>
    <w:rsid w:val="00835C8B"/>
    <w:rsid w:val="00835CCB"/>
    <w:rsid w:val="00840EAC"/>
    <w:rsid w:val="00841BAB"/>
    <w:rsid w:val="00845DDA"/>
    <w:rsid w:val="00845E44"/>
    <w:rsid w:val="00850017"/>
    <w:rsid w:val="008546F3"/>
    <w:rsid w:val="00854719"/>
    <w:rsid w:val="00854E20"/>
    <w:rsid w:val="00855091"/>
    <w:rsid w:val="00855625"/>
    <w:rsid w:val="0085697D"/>
    <w:rsid w:val="00857271"/>
    <w:rsid w:val="0085738F"/>
    <w:rsid w:val="008574A8"/>
    <w:rsid w:val="00862C95"/>
    <w:rsid w:val="00863F53"/>
    <w:rsid w:val="00867EA5"/>
    <w:rsid w:val="008709FB"/>
    <w:rsid w:val="008720ED"/>
    <w:rsid w:val="008721E2"/>
    <w:rsid w:val="008724A7"/>
    <w:rsid w:val="0087540A"/>
    <w:rsid w:val="008770E8"/>
    <w:rsid w:val="00877CBC"/>
    <w:rsid w:val="00877D33"/>
    <w:rsid w:val="00883E30"/>
    <w:rsid w:val="00886E15"/>
    <w:rsid w:val="0089189B"/>
    <w:rsid w:val="0089205B"/>
    <w:rsid w:val="008933B4"/>
    <w:rsid w:val="00893818"/>
    <w:rsid w:val="00893FC7"/>
    <w:rsid w:val="00895DED"/>
    <w:rsid w:val="00895ECE"/>
    <w:rsid w:val="008965A1"/>
    <w:rsid w:val="008974DF"/>
    <w:rsid w:val="008978E0"/>
    <w:rsid w:val="008A30E1"/>
    <w:rsid w:val="008A4039"/>
    <w:rsid w:val="008A688A"/>
    <w:rsid w:val="008B3E94"/>
    <w:rsid w:val="008B5115"/>
    <w:rsid w:val="008B623B"/>
    <w:rsid w:val="008B6B0E"/>
    <w:rsid w:val="008B71EC"/>
    <w:rsid w:val="008C0345"/>
    <w:rsid w:val="008C07E2"/>
    <w:rsid w:val="008C3CB1"/>
    <w:rsid w:val="008C5771"/>
    <w:rsid w:val="008C5C64"/>
    <w:rsid w:val="008D0A05"/>
    <w:rsid w:val="008D1585"/>
    <w:rsid w:val="008D30A9"/>
    <w:rsid w:val="008D64C6"/>
    <w:rsid w:val="008D7D46"/>
    <w:rsid w:val="008E01EC"/>
    <w:rsid w:val="008E12CC"/>
    <w:rsid w:val="008E3B24"/>
    <w:rsid w:val="008E480C"/>
    <w:rsid w:val="008E4B2B"/>
    <w:rsid w:val="008E5C6F"/>
    <w:rsid w:val="008F3EFE"/>
    <w:rsid w:val="008F5F14"/>
    <w:rsid w:val="008F64D8"/>
    <w:rsid w:val="00900875"/>
    <w:rsid w:val="009018BF"/>
    <w:rsid w:val="00901D72"/>
    <w:rsid w:val="00903574"/>
    <w:rsid w:val="009046DC"/>
    <w:rsid w:val="00907043"/>
    <w:rsid w:val="009070A0"/>
    <w:rsid w:val="00910751"/>
    <w:rsid w:val="00914288"/>
    <w:rsid w:val="00914BB6"/>
    <w:rsid w:val="00915D84"/>
    <w:rsid w:val="0091786A"/>
    <w:rsid w:val="00920795"/>
    <w:rsid w:val="00923B9D"/>
    <w:rsid w:val="00924B09"/>
    <w:rsid w:val="009257BE"/>
    <w:rsid w:val="00926463"/>
    <w:rsid w:val="00927C46"/>
    <w:rsid w:val="00936C66"/>
    <w:rsid w:val="00937006"/>
    <w:rsid w:val="00944362"/>
    <w:rsid w:val="00944CD7"/>
    <w:rsid w:val="00944EE8"/>
    <w:rsid w:val="0094608D"/>
    <w:rsid w:val="00950505"/>
    <w:rsid w:val="00954A27"/>
    <w:rsid w:val="00955874"/>
    <w:rsid w:val="0095657F"/>
    <w:rsid w:val="00957A1E"/>
    <w:rsid w:val="0096021C"/>
    <w:rsid w:val="009624AD"/>
    <w:rsid w:val="009634B5"/>
    <w:rsid w:val="009653CA"/>
    <w:rsid w:val="009667EB"/>
    <w:rsid w:val="009705BE"/>
    <w:rsid w:val="009715F0"/>
    <w:rsid w:val="00972FC3"/>
    <w:rsid w:val="00975EB7"/>
    <w:rsid w:val="00976B0A"/>
    <w:rsid w:val="00977533"/>
    <w:rsid w:val="009805D2"/>
    <w:rsid w:val="00982DFD"/>
    <w:rsid w:val="00982FC3"/>
    <w:rsid w:val="009830CB"/>
    <w:rsid w:val="00983327"/>
    <w:rsid w:val="00984522"/>
    <w:rsid w:val="0098598A"/>
    <w:rsid w:val="009861FE"/>
    <w:rsid w:val="009868EE"/>
    <w:rsid w:val="0098730C"/>
    <w:rsid w:val="00991FFE"/>
    <w:rsid w:val="009927BB"/>
    <w:rsid w:val="00994B3E"/>
    <w:rsid w:val="00996786"/>
    <w:rsid w:val="009A0F32"/>
    <w:rsid w:val="009A53E9"/>
    <w:rsid w:val="009A5987"/>
    <w:rsid w:val="009A6E6A"/>
    <w:rsid w:val="009A7736"/>
    <w:rsid w:val="009B2C45"/>
    <w:rsid w:val="009B3504"/>
    <w:rsid w:val="009B38B2"/>
    <w:rsid w:val="009B4D67"/>
    <w:rsid w:val="009B5E3D"/>
    <w:rsid w:val="009B73BB"/>
    <w:rsid w:val="009B756E"/>
    <w:rsid w:val="009C081E"/>
    <w:rsid w:val="009C158C"/>
    <w:rsid w:val="009C2E22"/>
    <w:rsid w:val="009C4A66"/>
    <w:rsid w:val="009C7C5F"/>
    <w:rsid w:val="009D1A36"/>
    <w:rsid w:val="009D4154"/>
    <w:rsid w:val="009D456E"/>
    <w:rsid w:val="009E0351"/>
    <w:rsid w:val="009E1D71"/>
    <w:rsid w:val="009E2FE4"/>
    <w:rsid w:val="009E32E4"/>
    <w:rsid w:val="009E390E"/>
    <w:rsid w:val="009F0301"/>
    <w:rsid w:val="009F0EBC"/>
    <w:rsid w:val="009F4858"/>
    <w:rsid w:val="009F6998"/>
    <w:rsid w:val="00A01A60"/>
    <w:rsid w:val="00A01AA2"/>
    <w:rsid w:val="00A06139"/>
    <w:rsid w:val="00A06578"/>
    <w:rsid w:val="00A06A14"/>
    <w:rsid w:val="00A07EDB"/>
    <w:rsid w:val="00A105D4"/>
    <w:rsid w:val="00A1064C"/>
    <w:rsid w:val="00A13FE8"/>
    <w:rsid w:val="00A14294"/>
    <w:rsid w:val="00A15827"/>
    <w:rsid w:val="00A20065"/>
    <w:rsid w:val="00A22F8C"/>
    <w:rsid w:val="00A23275"/>
    <w:rsid w:val="00A24AAA"/>
    <w:rsid w:val="00A31950"/>
    <w:rsid w:val="00A32B17"/>
    <w:rsid w:val="00A33BDE"/>
    <w:rsid w:val="00A34DC2"/>
    <w:rsid w:val="00A37D90"/>
    <w:rsid w:val="00A406E3"/>
    <w:rsid w:val="00A40BE5"/>
    <w:rsid w:val="00A423C9"/>
    <w:rsid w:val="00A43EDF"/>
    <w:rsid w:val="00A44351"/>
    <w:rsid w:val="00A458F2"/>
    <w:rsid w:val="00A45B8E"/>
    <w:rsid w:val="00A45DD1"/>
    <w:rsid w:val="00A47FB8"/>
    <w:rsid w:val="00A502A3"/>
    <w:rsid w:val="00A5063A"/>
    <w:rsid w:val="00A51996"/>
    <w:rsid w:val="00A53B2B"/>
    <w:rsid w:val="00A54E83"/>
    <w:rsid w:val="00A606CB"/>
    <w:rsid w:val="00A611A5"/>
    <w:rsid w:val="00A61B95"/>
    <w:rsid w:val="00A627CC"/>
    <w:rsid w:val="00A6693D"/>
    <w:rsid w:val="00A701CE"/>
    <w:rsid w:val="00A712A4"/>
    <w:rsid w:val="00A719E3"/>
    <w:rsid w:val="00A731A0"/>
    <w:rsid w:val="00A73438"/>
    <w:rsid w:val="00A76F3F"/>
    <w:rsid w:val="00A80E0E"/>
    <w:rsid w:val="00A82EC8"/>
    <w:rsid w:val="00A8537D"/>
    <w:rsid w:val="00A9162D"/>
    <w:rsid w:val="00A91C99"/>
    <w:rsid w:val="00A924A7"/>
    <w:rsid w:val="00A96CDB"/>
    <w:rsid w:val="00A96D30"/>
    <w:rsid w:val="00AA2AAD"/>
    <w:rsid w:val="00AA3720"/>
    <w:rsid w:val="00AA3E0F"/>
    <w:rsid w:val="00AA41E0"/>
    <w:rsid w:val="00AA4BA8"/>
    <w:rsid w:val="00AA5494"/>
    <w:rsid w:val="00AA5C24"/>
    <w:rsid w:val="00AA68BC"/>
    <w:rsid w:val="00AB05B3"/>
    <w:rsid w:val="00AB0D53"/>
    <w:rsid w:val="00AB425F"/>
    <w:rsid w:val="00AB4933"/>
    <w:rsid w:val="00AB5779"/>
    <w:rsid w:val="00AB60E7"/>
    <w:rsid w:val="00AB6204"/>
    <w:rsid w:val="00AC0DB6"/>
    <w:rsid w:val="00AC1E50"/>
    <w:rsid w:val="00AC376A"/>
    <w:rsid w:val="00AC3F36"/>
    <w:rsid w:val="00AC69CD"/>
    <w:rsid w:val="00AC6BEE"/>
    <w:rsid w:val="00AC750D"/>
    <w:rsid w:val="00AC7985"/>
    <w:rsid w:val="00AC7CB5"/>
    <w:rsid w:val="00AD01B8"/>
    <w:rsid w:val="00AD238C"/>
    <w:rsid w:val="00AD3D88"/>
    <w:rsid w:val="00AD6246"/>
    <w:rsid w:val="00AD73F0"/>
    <w:rsid w:val="00AD795F"/>
    <w:rsid w:val="00AE08C2"/>
    <w:rsid w:val="00AE1DA0"/>
    <w:rsid w:val="00AE3332"/>
    <w:rsid w:val="00AE5C05"/>
    <w:rsid w:val="00AF7127"/>
    <w:rsid w:val="00B0104E"/>
    <w:rsid w:val="00B017A0"/>
    <w:rsid w:val="00B02F9F"/>
    <w:rsid w:val="00B055DD"/>
    <w:rsid w:val="00B0590A"/>
    <w:rsid w:val="00B05CA8"/>
    <w:rsid w:val="00B10E0D"/>
    <w:rsid w:val="00B1190F"/>
    <w:rsid w:val="00B12C20"/>
    <w:rsid w:val="00B138A4"/>
    <w:rsid w:val="00B16FD8"/>
    <w:rsid w:val="00B21602"/>
    <w:rsid w:val="00B216B2"/>
    <w:rsid w:val="00B2356E"/>
    <w:rsid w:val="00B2406C"/>
    <w:rsid w:val="00B242E3"/>
    <w:rsid w:val="00B249F4"/>
    <w:rsid w:val="00B26FFD"/>
    <w:rsid w:val="00B273A3"/>
    <w:rsid w:val="00B31286"/>
    <w:rsid w:val="00B31B36"/>
    <w:rsid w:val="00B33372"/>
    <w:rsid w:val="00B34C02"/>
    <w:rsid w:val="00B40B4A"/>
    <w:rsid w:val="00B4427D"/>
    <w:rsid w:val="00B446A4"/>
    <w:rsid w:val="00B44D80"/>
    <w:rsid w:val="00B4586A"/>
    <w:rsid w:val="00B45E6A"/>
    <w:rsid w:val="00B4734A"/>
    <w:rsid w:val="00B520B8"/>
    <w:rsid w:val="00B52994"/>
    <w:rsid w:val="00B56071"/>
    <w:rsid w:val="00B60936"/>
    <w:rsid w:val="00B620B1"/>
    <w:rsid w:val="00B62D87"/>
    <w:rsid w:val="00B67E3A"/>
    <w:rsid w:val="00B701A0"/>
    <w:rsid w:val="00B71DB3"/>
    <w:rsid w:val="00B721E1"/>
    <w:rsid w:val="00B744BE"/>
    <w:rsid w:val="00B76AE9"/>
    <w:rsid w:val="00B777BF"/>
    <w:rsid w:val="00B8033F"/>
    <w:rsid w:val="00B80877"/>
    <w:rsid w:val="00B83E38"/>
    <w:rsid w:val="00B85808"/>
    <w:rsid w:val="00B93F68"/>
    <w:rsid w:val="00B964FB"/>
    <w:rsid w:val="00BA077F"/>
    <w:rsid w:val="00BA13A7"/>
    <w:rsid w:val="00BA2000"/>
    <w:rsid w:val="00BA3C51"/>
    <w:rsid w:val="00BA5B65"/>
    <w:rsid w:val="00BA6626"/>
    <w:rsid w:val="00BA76CD"/>
    <w:rsid w:val="00BB195B"/>
    <w:rsid w:val="00BB1B9F"/>
    <w:rsid w:val="00BB1D26"/>
    <w:rsid w:val="00BB3D5D"/>
    <w:rsid w:val="00BB5432"/>
    <w:rsid w:val="00BB695A"/>
    <w:rsid w:val="00BC1527"/>
    <w:rsid w:val="00BC153F"/>
    <w:rsid w:val="00BC2611"/>
    <w:rsid w:val="00BC300C"/>
    <w:rsid w:val="00BD1CD4"/>
    <w:rsid w:val="00BD57A4"/>
    <w:rsid w:val="00BD63A2"/>
    <w:rsid w:val="00BD679A"/>
    <w:rsid w:val="00BD7271"/>
    <w:rsid w:val="00BE0EF0"/>
    <w:rsid w:val="00BE5DA9"/>
    <w:rsid w:val="00BE776B"/>
    <w:rsid w:val="00BE7882"/>
    <w:rsid w:val="00BF21A5"/>
    <w:rsid w:val="00BF2891"/>
    <w:rsid w:val="00BF7203"/>
    <w:rsid w:val="00C01DE9"/>
    <w:rsid w:val="00C02951"/>
    <w:rsid w:val="00C03368"/>
    <w:rsid w:val="00C0660D"/>
    <w:rsid w:val="00C06897"/>
    <w:rsid w:val="00C073DE"/>
    <w:rsid w:val="00C0759A"/>
    <w:rsid w:val="00C12D28"/>
    <w:rsid w:val="00C134FB"/>
    <w:rsid w:val="00C15B5C"/>
    <w:rsid w:val="00C16F0B"/>
    <w:rsid w:val="00C1706B"/>
    <w:rsid w:val="00C172F4"/>
    <w:rsid w:val="00C20EF0"/>
    <w:rsid w:val="00C25668"/>
    <w:rsid w:val="00C27285"/>
    <w:rsid w:val="00C27EDD"/>
    <w:rsid w:val="00C3150F"/>
    <w:rsid w:val="00C32C08"/>
    <w:rsid w:val="00C402E0"/>
    <w:rsid w:val="00C40FCA"/>
    <w:rsid w:val="00C41380"/>
    <w:rsid w:val="00C42475"/>
    <w:rsid w:val="00C43349"/>
    <w:rsid w:val="00C434CB"/>
    <w:rsid w:val="00C4575E"/>
    <w:rsid w:val="00C50051"/>
    <w:rsid w:val="00C54C1D"/>
    <w:rsid w:val="00C62D0D"/>
    <w:rsid w:val="00C64C3F"/>
    <w:rsid w:val="00C65576"/>
    <w:rsid w:val="00C65F7A"/>
    <w:rsid w:val="00C665FF"/>
    <w:rsid w:val="00C67BB1"/>
    <w:rsid w:val="00C72F1B"/>
    <w:rsid w:val="00C736AA"/>
    <w:rsid w:val="00C74FF6"/>
    <w:rsid w:val="00C754C9"/>
    <w:rsid w:val="00C75EDF"/>
    <w:rsid w:val="00C76591"/>
    <w:rsid w:val="00C80B1D"/>
    <w:rsid w:val="00C83147"/>
    <w:rsid w:val="00C83381"/>
    <w:rsid w:val="00C91F53"/>
    <w:rsid w:val="00C924ED"/>
    <w:rsid w:val="00C933B5"/>
    <w:rsid w:val="00C94198"/>
    <w:rsid w:val="00C94B11"/>
    <w:rsid w:val="00CA0EBA"/>
    <w:rsid w:val="00CA31F4"/>
    <w:rsid w:val="00CA3BAA"/>
    <w:rsid w:val="00CA4F40"/>
    <w:rsid w:val="00CA5738"/>
    <w:rsid w:val="00CA628F"/>
    <w:rsid w:val="00CA77DB"/>
    <w:rsid w:val="00CB3C24"/>
    <w:rsid w:val="00CB4F41"/>
    <w:rsid w:val="00CB56BF"/>
    <w:rsid w:val="00CC11EC"/>
    <w:rsid w:val="00CC28FA"/>
    <w:rsid w:val="00CC7ED8"/>
    <w:rsid w:val="00CD35C5"/>
    <w:rsid w:val="00CD5695"/>
    <w:rsid w:val="00CE196B"/>
    <w:rsid w:val="00CE1AC2"/>
    <w:rsid w:val="00CE5CF8"/>
    <w:rsid w:val="00CE63BB"/>
    <w:rsid w:val="00CE6B02"/>
    <w:rsid w:val="00CF009D"/>
    <w:rsid w:val="00CF1E7D"/>
    <w:rsid w:val="00CF2511"/>
    <w:rsid w:val="00CF3156"/>
    <w:rsid w:val="00CF6CFB"/>
    <w:rsid w:val="00D0091F"/>
    <w:rsid w:val="00D0353F"/>
    <w:rsid w:val="00D06812"/>
    <w:rsid w:val="00D1098E"/>
    <w:rsid w:val="00D1181A"/>
    <w:rsid w:val="00D119F1"/>
    <w:rsid w:val="00D13144"/>
    <w:rsid w:val="00D13B40"/>
    <w:rsid w:val="00D15075"/>
    <w:rsid w:val="00D2180D"/>
    <w:rsid w:val="00D223C5"/>
    <w:rsid w:val="00D23331"/>
    <w:rsid w:val="00D259A9"/>
    <w:rsid w:val="00D305BA"/>
    <w:rsid w:val="00D322AA"/>
    <w:rsid w:val="00D32820"/>
    <w:rsid w:val="00D410AB"/>
    <w:rsid w:val="00D41390"/>
    <w:rsid w:val="00D44C96"/>
    <w:rsid w:val="00D4572F"/>
    <w:rsid w:val="00D45B66"/>
    <w:rsid w:val="00D46447"/>
    <w:rsid w:val="00D46EA0"/>
    <w:rsid w:val="00D578AE"/>
    <w:rsid w:val="00D62F7B"/>
    <w:rsid w:val="00D64764"/>
    <w:rsid w:val="00D66D70"/>
    <w:rsid w:val="00D72654"/>
    <w:rsid w:val="00D72B9F"/>
    <w:rsid w:val="00D74826"/>
    <w:rsid w:val="00D75B7B"/>
    <w:rsid w:val="00D76216"/>
    <w:rsid w:val="00D76339"/>
    <w:rsid w:val="00D76C84"/>
    <w:rsid w:val="00D76D74"/>
    <w:rsid w:val="00D813F3"/>
    <w:rsid w:val="00D83152"/>
    <w:rsid w:val="00D83536"/>
    <w:rsid w:val="00D83E23"/>
    <w:rsid w:val="00D83F9A"/>
    <w:rsid w:val="00D8448B"/>
    <w:rsid w:val="00D864C0"/>
    <w:rsid w:val="00D9153C"/>
    <w:rsid w:val="00D959D9"/>
    <w:rsid w:val="00D975D0"/>
    <w:rsid w:val="00DA0013"/>
    <w:rsid w:val="00DA040C"/>
    <w:rsid w:val="00DA23FD"/>
    <w:rsid w:val="00DA2FCD"/>
    <w:rsid w:val="00DA337D"/>
    <w:rsid w:val="00DA496B"/>
    <w:rsid w:val="00DA4AE6"/>
    <w:rsid w:val="00DA5C14"/>
    <w:rsid w:val="00DA691D"/>
    <w:rsid w:val="00DA6E74"/>
    <w:rsid w:val="00DB0FEB"/>
    <w:rsid w:val="00DB23AA"/>
    <w:rsid w:val="00DB4F77"/>
    <w:rsid w:val="00DC1BDA"/>
    <w:rsid w:val="00DC2FAB"/>
    <w:rsid w:val="00DC6B50"/>
    <w:rsid w:val="00DD0E85"/>
    <w:rsid w:val="00DD2DA1"/>
    <w:rsid w:val="00DE0569"/>
    <w:rsid w:val="00DE2B74"/>
    <w:rsid w:val="00DE3B4A"/>
    <w:rsid w:val="00DE5691"/>
    <w:rsid w:val="00DF2E3B"/>
    <w:rsid w:val="00DF3940"/>
    <w:rsid w:val="00DF50CE"/>
    <w:rsid w:val="00DF53F6"/>
    <w:rsid w:val="00DF6343"/>
    <w:rsid w:val="00DF7C41"/>
    <w:rsid w:val="00E00DD3"/>
    <w:rsid w:val="00E1698F"/>
    <w:rsid w:val="00E178E3"/>
    <w:rsid w:val="00E20923"/>
    <w:rsid w:val="00E22184"/>
    <w:rsid w:val="00E2250B"/>
    <w:rsid w:val="00E22A77"/>
    <w:rsid w:val="00E23E7C"/>
    <w:rsid w:val="00E25B31"/>
    <w:rsid w:val="00E27B76"/>
    <w:rsid w:val="00E32B39"/>
    <w:rsid w:val="00E345B9"/>
    <w:rsid w:val="00E368CC"/>
    <w:rsid w:val="00E430CE"/>
    <w:rsid w:val="00E45C3F"/>
    <w:rsid w:val="00E469AA"/>
    <w:rsid w:val="00E474D7"/>
    <w:rsid w:val="00E50069"/>
    <w:rsid w:val="00E503AE"/>
    <w:rsid w:val="00E51246"/>
    <w:rsid w:val="00E517AA"/>
    <w:rsid w:val="00E52D7A"/>
    <w:rsid w:val="00E531FF"/>
    <w:rsid w:val="00E53EAF"/>
    <w:rsid w:val="00E53EDE"/>
    <w:rsid w:val="00E5578E"/>
    <w:rsid w:val="00E573A2"/>
    <w:rsid w:val="00E6122C"/>
    <w:rsid w:val="00E64899"/>
    <w:rsid w:val="00E66753"/>
    <w:rsid w:val="00E67D73"/>
    <w:rsid w:val="00E70F1D"/>
    <w:rsid w:val="00E71F8B"/>
    <w:rsid w:val="00E75BD1"/>
    <w:rsid w:val="00E76AE2"/>
    <w:rsid w:val="00E8012F"/>
    <w:rsid w:val="00E8279E"/>
    <w:rsid w:val="00E83785"/>
    <w:rsid w:val="00E85170"/>
    <w:rsid w:val="00E852B3"/>
    <w:rsid w:val="00E94578"/>
    <w:rsid w:val="00E95CFA"/>
    <w:rsid w:val="00E9732F"/>
    <w:rsid w:val="00EA2049"/>
    <w:rsid w:val="00EA242C"/>
    <w:rsid w:val="00EA2DFA"/>
    <w:rsid w:val="00EA4584"/>
    <w:rsid w:val="00EA534E"/>
    <w:rsid w:val="00EA5D01"/>
    <w:rsid w:val="00EB1D2E"/>
    <w:rsid w:val="00EB20F0"/>
    <w:rsid w:val="00EB41B3"/>
    <w:rsid w:val="00EB4DDA"/>
    <w:rsid w:val="00EB792C"/>
    <w:rsid w:val="00EB7A4E"/>
    <w:rsid w:val="00EC1863"/>
    <w:rsid w:val="00EC1C39"/>
    <w:rsid w:val="00EC475F"/>
    <w:rsid w:val="00EC6948"/>
    <w:rsid w:val="00ED1E74"/>
    <w:rsid w:val="00ED5773"/>
    <w:rsid w:val="00ED6EA2"/>
    <w:rsid w:val="00EE231B"/>
    <w:rsid w:val="00EE2414"/>
    <w:rsid w:val="00EE4CF7"/>
    <w:rsid w:val="00EE4EAD"/>
    <w:rsid w:val="00EE4FB6"/>
    <w:rsid w:val="00EE7D68"/>
    <w:rsid w:val="00EF736C"/>
    <w:rsid w:val="00EF7D52"/>
    <w:rsid w:val="00F02BA2"/>
    <w:rsid w:val="00F03179"/>
    <w:rsid w:val="00F03C73"/>
    <w:rsid w:val="00F04899"/>
    <w:rsid w:val="00F05C40"/>
    <w:rsid w:val="00F07530"/>
    <w:rsid w:val="00F105CE"/>
    <w:rsid w:val="00F14363"/>
    <w:rsid w:val="00F160F6"/>
    <w:rsid w:val="00F176D8"/>
    <w:rsid w:val="00F21EFF"/>
    <w:rsid w:val="00F22D77"/>
    <w:rsid w:val="00F23639"/>
    <w:rsid w:val="00F262F9"/>
    <w:rsid w:val="00F2741D"/>
    <w:rsid w:val="00F274F3"/>
    <w:rsid w:val="00F32BCA"/>
    <w:rsid w:val="00F33967"/>
    <w:rsid w:val="00F37AF9"/>
    <w:rsid w:val="00F40470"/>
    <w:rsid w:val="00F40960"/>
    <w:rsid w:val="00F41805"/>
    <w:rsid w:val="00F45145"/>
    <w:rsid w:val="00F47A27"/>
    <w:rsid w:val="00F50147"/>
    <w:rsid w:val="00F50679"/>
    <w:rsid w:val="00F507E4"/>
    <w:rsid w:val="00F50903"/>
    <w:rsid w:val="00F509AD"/>
    <w:rsid w:val="00F50DBD"/>
    <w:rsid w:val="00F51606"/>
    <w:rsid w:val="00F527C0"/>
    <w:rsid w:val="00F52EB5"/>
    <w:rsid w:val="00F5533B"/>
    <w:rsid w:val="00F620C4"/>
    <w:rsid w:val="00F64870"/>
    <w:rsid w:val="00F65FB2"/>
    <w:rsid w:val="00F7141B"/>
    <w:rsid w:val="00F716C4"/>
    <w:rsid w:val="00F72113"/>
    <w:rsid w:val="00F72166"/>
    <w:rsid w:val="00F73831"/>
    <w:rsid w:val="00F74CE5"/>
    <w:rsid w:val="00F765D3"/>
    <w:rsid w:val="00F76A0F"/>
    <w:rsid w:val="00F80586"/>
    <w:rsid w:val="00F81302"/>
    <w:rsid w:val="00F8250F"/>
    <w:rsid w:val="00F84DA8"/>
    <w:rsid w:val="00F85927"/>
    <w:rsid w:val="00F85DCA"/>
    <w:rsid w:val="00F95CBE"/>
    <w:rsid w:val="00F96A55"/>
    <w:rsid w:val="00FA15FB"/>
    <w:rsid w:val="00FA1624"/>
    <w:rsid w:val="00FA7B1D"/>
    <w:rsid w:val="00FB0115"/>
    <w:rsid w:val="00FB709E"/>
    <w:rsid w:val="00FC2A40"/>
    <w:rsid w:val="00FC2A6B"/>
    <w:rsid w:val="00FC3017"/>
    <w:rsid w:val="00FD3D67"/>
    <w:rsid w:val="00FD4892"/>
    <w:rsid w:val="00FD5617"/>
    <w:rsid w:val="00FE3906"/>
    <w:rsid w:val="00FE56F4"/>
    <w:rsid w:val="00FE6415"/>
    <w:rsid w:val="00FF1253"/>
    <w:rsid w:val="00FF18AD"/>
    <w:rsid w:val="00FF1F74"/>
    <w:rsid w:val="00FF2C33"/>
    <w:rsid w:val="00FF5309"/>
    <w:rsid w:val="00FF5363"/>
    <w:rsid w:val="00FF5562"/>
    <w:rsid w:val="00FF5C90"/>
    <w:rsid w:val="00FF69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D78F724"/>
  <w15:chartTrackingRefBased/>
  <w15:docId w15:val="{49294063-3138-421A-8A9E-F74B40AC1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14A"/>
    <w:pPr>
      <w:spacing w:after="0" w:line="240" w:lineRule="auto"/>
    </w:pPr>
    <w:rPr>
      <w:b/>
      <w:sz w:val="32"/>
      <w:szCs w:val="32"/>
    </w:rPr>
  </w:style>
  <w:style w:type="paragraph" w:styleId="Heading1">
    <w:name w:val="heading 1"/>
    <w:basedOn w:val="Normal"/>
    <w:next w:val="Normal"/>
    <w:link w:val="Heading1Char"/>
    <w:uiPriority w:val="9"/>
    <w:qFormat/>
    <w:rsid w:val="008B71EC"/>
    <w:pPr>
      <w:keepNext/>
      <w:keepLines/>
      <w:outlineLvl w:val="0"/>
    </w:pPr>
    <w:rPr>
      <w:rFonts w:eastAsiaTheme="majorEastAsia" w:cstheme="majorBidi"/>
      <w:color w:val="C00000"/>
      <w:sz w:val="48"/>
      <w:szCs w:val="48"/>
    </w:rPr>
  </w:style>
  <w:style w:type="paragraph" w:styleId="Heading2">
    <w:name w:val="heading 2"/>
    <w:basedOn w:val="Normal"/>
    <w:next w:val="Normal"/>
    <w:link w:val="Heading2Char"/>
    <w:uiPriority w:val="9"/>
    <w:unhideWhenUsed/>
    <w:qFormat/>
    <w:rsid w:val="00180A9E"/>
    <w:pPr>
      <w:keepNext/>
      <w:keepLines/>
      <w:outlineLvl w:val="1"/>
    </w:pPr>
    <w:rPr>
      <w:rFonts w:eastAsiaTheme="majorEastAsia" w:cstheme="majorBidi"/>
      <w:szCs w:val="44"/>
    </w:rPr>
  </w:style>
  <w:style w:type="paragraph" w:styleId="Heading3">
    <w:name w:val="heading 3"/>
    <w:basedOn w:val="Normal"/>
    <w:next w:val="Normal"/>
    <w:link w:val="Heading3Char"/>
    <w:uiPriority w:val="9"/>
    <w:unhideWhenUsed/>
    <w:qFormat/>
    <w:rsid w:val="005D00F6"/>
    <w:pPr>
      <w:keepNext/>
      <w:keepLines/>
      <w:outlineLvl w:val="2"/>
    </w:pPr>
    <w:rPr>
      <w:rFonts w:eastAsiaTheme="majorEastAsia" w:cstheme="majorBidi"/>
      <w:b w:val="0"/>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71EC"/>
    <w:rPr>
      <w:rFonts w:eastAsiaTheme="majorEastAsia" w:cstheme="majorBidi"/>
      <w:b/>
      <w:color w:val="C00000"/>
      <w:sz w:val="48"/>
      <w:szCs w:val="48"/>
    </w:rPr>
  </w:style>
  <w:style w:type="paragraph" w:styleId="ListParagraph">
    <w:name w:val="List Paragraph"/>
    <w:basedOn w:val="Normal"/>
    <w:uiPriority w:val="34"/>
    <w:qFormat/>
    <w:rsid w:val="00B216B2"/>
    <w:pPr>
      <w:ind w:left="720"/>
      <w:contextualSpacing/>
    </w:pPr>
  </w:style>
  <w:style w:type="character" w:styleId="CommentReference">
    <w:name w:val="annotation reference"/>
    <w:basedOn w:val="DefaultParagraphFont"/>
    <w:uiPriority w:val="99"/>
    <w:semiHidden/>
    <w:unhideWhenUsed/>
    <w:rsid w:val="00C16F0B"/>
    <w:rPr>
      <w:sz w:val="16"/>
      <w:szCs w:val="16"/>
    </w:rPr>
  </w:style>
  <w:style w:type="paragraph" w:styleId="CommentText">
    <w:name w:val="annotation text"/>
    <w:basedOn w:val="Normal"/>
    <w:link w:val="CommentTextChar"/>
    <w:uiPriority w:val="99"/>
    <w:unhideWhenUsed/>
    <w:rsid w:val="00C16F0B"/>
    <w:rPr>
      <w:sz w:val="20"/>
      <w:szCs w:val="20"/>
    </w:rPr>
  </w:style>
  <w:style w:type="character" w:customStyle="1" w:styleId="CommentTextChar">
    <w:name w:val="Comment Text Char"/>
    <w:basedOn w:val="DefaultParagraphFont"/>
    <w:link w:val="CommentText"/>
    <w:uiPriority w:val="99"/>
    <w:rsid w:val="00C16F0B"/>
    <w:rPr>
      <w:sz w:val="20"/>
      <w:szCs w:val="20"/>
    </w:rPr>
  </w:style>
  <w:style w:type="paragraph" w:styleId="CommentSubject">
    <w:name w:val="annotation subject"/>
    <w:basedOn w:val="CommentText"/>
    <w:next w:val="CommentText"/>
    <w:link w:val="CommentSubjectChar"/>
    <w:uiPriority w:val="99"/>
    <w:semiHidden/>
    <w:unhideWhenUsed/>
    <w:rsid w:val="00C16F0B"/>
    <w:rPr>
      <w:b w:val="0"/>
      <w:bCs/>
    </w:rPr>
  </w:style>
  <w:style w:type="character" w:customStyle="1" w:styleId="CommentSubjectChar">
    <w:name w:val="Comment Subject Char"/>
    <w:basedOn w:val="CommentTextChar"/>
    <w:link w:val="CommentSubject"/>
    <w:uiPriority w:val="99"/>
    <w:semiHidden/>
    <w:rsid w:val="00C16F0B"/>
    <w:rPr>
      <w:b/>
      <w:bCs/>
      <w:sz w:val="20"/>
      <w:szCs w:val="20"/>
    </w:rPr>
  </w:style>
  <w:style w:type="paragraph" w:styleId="BalloonText">
    <w:name w:val="Balloon Text"/>
    <w:basedOn w:val="Normal"/>
    <w:link w:val="BalloonTextChar"/>
    <w:uiPriority w:val="99"/>
    <w:semiHidden/>
    <w:unhideWhenUsed/>
    <w:rsid w:val="00C16F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F0B"/>
    <w:rPr>
      <w:rFonts w:ascii="Segoe UI" w:hAnsi="Segoe UI" w:cs="Segoe UI"/>
      <w:sz w:val="18"/>
      <w:szCs w:val="18"/>
    </w:rPr>
  </w:style>
  <w:style w:type="character" w:customStyle="1" w:styleId="Heading2Char">
    <w:name w:val="Heading 2 Char"/>
    <w:basedOn w:val="DefaultParagraphFont"/>
    <w:link w:val="Heading2"/>
    <w:uiPriority w:val="9"/>
    <w:rsid w:val="00180A9E"/>
    <w:rPr>
      <w:rFonts w:eastAsiaTheme="majorEastAsia" w:cstheme="majorBidi"/>
      <w:b/>
      <w:sz w:val="32"/>
      <w:szCs w:val="44"/>
    </w:rPr>
  </w:style>
  <w:style w:type="paragraph" w:styleId="TOCHeading">
    <w:name w:val="TOC Heading"/>
    <w:basedOn w:val="Heading1"/>
    <w:next w:val="Normal"/>
    <w:uiPriority w:val="39"/>
    <w:unhideWhenUsed/>
    <w:qFormat/>
    <w:rsid w:val="00EE231B"/>
    <w:pPr>
      <w:spacing w:before="240" w:line="259" w:lineRule="auto"/>
      <w:outlineLvl w:val="9"/>
    </w:pPr>
    <w:rPr>
      <w:rFonts w:asciiTheme="majorHAnsi" w:hAnsiTheme="majorHAnsi"/>
      <w:b w:val="0"/>
      <w:color w:val="365F91" w:themeColor="accent1" w:themeShade="BF"/>
      <w:sz w:val="32"/>
      <w:szCs w:val="32"/>
      <w:lang w:val="en-US"/>
    </w:rPr>
  </w:style>
  <w:style w:type="paragraph" w:styleId="TOC2">
    <w:name w:val="toc 2"/>
    <w:basedOn w:val="Normal"/>
    <w:next w:val="Normal"/>
    <w:autoRedefine/>
    <w:uiPriority w:val="39"/>
    <w:unhideWhenUsed/>
    <w:rsid w:val="00EE231B"/>
    <w:pPr>
      <w:spacing w:after="100"/>
      <w:ind w:left="220"/>
    </w:pPr>
  </w:style>
  <w:style w:type="paragraph" w:styleId="TOC1">
    <w:name w:val="toc 1"/>
    <w:basedOn w:val="Normal"/>
    <w:next w:val="Normal"/>
    <w:autoRedefine/>
    <w:uiPriority w:val="39"/>
    <w:unhideWhenUsed/>
    <w:rsid w:val="00EE231B"/>
    <w:pPr>
      <w:spacing w:after="100"/>
    </w:pPr>
  </w:style>
  <w:style w:type="character" w:styleId="Hyperlink">
    <w:name w:val="Hyperlink"/>
    <w:basedOn w:val="DefaultParagraphFont"/>
    <w:uiPriority w:val="99"/>
    <w:unhideWhenUsed/>
    <w:rsid w:val="00EE231B"/>
    <w:rPr>
      <w:color w:val="0000FF" w:themeColor="hyperlink"/>
      <w:u w:val="single"/>
    </w:rPr>
  </w:style>
  <w:style w:type="paragraph" w:styleId="Header">
    <w:name w:val="header"/>
    <w:basedOn w:val="Normal"/>
    <w:link w:val="HeaderChar"/>
    <w:uiPriority w:val="99"/>
    <w:unhideWhenUsed/>
    <w:rsid w:val="00EE231B"/>
    <w:pPr>
      <w:tabs>
        <w:tab w:val="center" w:pos="4513"/>
        <w:tab w:val="right" w:pos="9026"/>
      </w:tabs>
    </w:pPr>
  </w:style>
  <w:style w:type="character" w:customStyle="1" w:styleId="HeaderChar">
    <w:name w:val="Header Char"/>
    <w:basedOn w:val="DefaultParagraphFont"/>
    <w:link w:val="Header"/>
    <w:uiPriority w:val="99"/>
    <w:rsid w:val="00EE231B"/>
  </w:style>
  <w:style w:type="paragraph" w:styleId="Footer">
    <w:name w:val="footer"/>
    <w:basedOn w:val="Normal"/>
    <w:link w:val="FooterChar"/>
    <w:uiPriority w:val="99"/>
    <w:unhideWhenUsed/>
    <w:rsid w:val="00EE231B"/>
    <w:pPr>
      <w:tabs>
        <w:tab w:val="center" w:pos="4513"/>
        <w:tab w:val="right" w:pos="9026"/>
      </w:tabs>
    </w:pPr>
  </w:style>
  <w:style w:type="character" w:customStyle="1" w:styleId="FooterChar">
    <w:name w:val="Footer Char"/>
    <w:basedOn w:val="DefaultParagraphFont"/>
    <w:link w:val="Footer"/>
    <w:uiPriority w:val="99"/>
    <w:rsid w:val="00EE231B"/>
  </w:style>
  <w:style w:type="character" w:customStyle="1" w:styleId="Heading3Char">
    <w:name w:val="Heading 3 Char"/>
    <w:basedOn w:val="DefaultParagraphFont"/>
    <w:link w:val="Heading3"/>
    <w:uiPriority w:val="9"/>
    <w:rsid w:val="005D00F6"/>
    <w:rPr>
      <w:rFonts w:eastAsiaTheme="majorEastAsia" w:cstheme="majorBidi"/>
      <w:b/>
      <w:sz w:val="28"/>
      <w:szCs w:val="24"/>
    </w:rPr>
  </w:style>
  <w:style w:type="paragraph" w:styleId="TOC3">
    <w:name w:val="toc 3"/>
    <w:basedOn w:val="Normal"/>
    <w:next w:val="Normal"/>
    <w:autoRedefine/>
    <w:uiPriority w:val="39"/>
    <w:unhideWhenUsed/>
    <w:rsid w:val="00955874"/>
    <w:pPr>
      <w:spacing w:after="100"/>
      <w:ind w:left="440"/>
    </w:pPr>
  </w:style>
  <w:style w:type="paragraph" w:customStyle="1" w:styleId="Normal2">
    <w:name w:val="Normal 2"/>
    <w:basedOn w:val="Normal"/>
    <w:link w:val="Normal2Char"/>
    <w:qFormat/>
    <w:rsid w:val="00A502A3"/>
  </w:style>
  <w:style w:type="character" w:customStyle="1" w:styleId="Normal2Char">
    <w:name w:val="Normal 2 Char"/>
    <w:basedOn w:val="DefaultParagraphFont"/>
    <w:link w:val="Normal2"/>
    <w:rsid w:val="00A502A3"/>
    <w:rPr>
      <w:b/>
      <w:sz w:val="32"/>
      <w:szCs w:val="32"/>
    </w:rPr>
  </w:style>
  <w:style w:type="table" w:styleId="TableGrid">
    <w:name w:val="Table Grid"/>
    <w:basedOn w:val="TableNormal"/>
    <w:uiPriority w:val="59"/>
    <w:rsid w:val="00055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B772A"/>
    <w:pPr>
      <w:spacing w:before="100" w:beforeAutospacing="1" w:after="100" w:afterAutospacing="1"/>
    </w:pPr>
    <w:rPr>
      <w:rFonts w:ascii="Times New Roman" w:eastAsia="Times New Roman" w:hAnsi="Times New Roman" w:cs="Times New Roman"/>
      <w:b w:val="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1470">
      <w:bodyDiv w:val="1"/>
      <w:marLeft w:val="0"/>
      <w:marRight w:val="0"/>
      <w:marTop w:val="0"/>
      <w:marBottom w:val="0"/>
      <w:divBdr>
        <w:top w:val="none" w:sz="0" w:space="0" w:color="auto"/>
        <w:left w:val="none" w:sz="0" w:space="0" w:color="auto"/>
        <w:bottom w:val="none" w:sz="0" w:space="0" w:color="auto"/>
        <w:right w:val="none" w:sz="0" w:space="0" w:color="auto"/>
      </w:divBdr>
    </w:div>
    <w:div w:id="13189591">
      <w:bodyDiv w:val="1"/>
      <w:marLeft w:val="0"/>
      <w:marRight w:val="0"/>
      <w:marTop w:val="0"/>
      <w:marBottom w:val="0"/>
      <w:divBdr>
        <w:top w:val="none" w:sz="0" w:space="0" w:color="auto"/>
        <w:left w:val="none" w:sz="0" w:space="0" w:color="auto"/>
        <w:bottom w:val="none" w:sz="0" w:space="0" w:color="auto"/>
        <w:right w:val="none" w:sz="0" w:space="0" w:color="auto"/>
      </w:divBdr>
    </w:div>
    <w:div w:id="31461715">
      <w:bodyDiv w:val="1"/>
      <w:marLeft w:val="0"/>
      <w:marRight w:val="0"/>
      <w:marTop w:val="0"/>
      <w:marBottom w:val="0"/>
      <w:divBdr>
        <w:top w:val="none" w:sz="0" w:space="0" w:color="auto"/>
        <w:left w:val="none" w:sz="0" w:space="0" w:color="auto"/>
        <w:bottom w:val="none" w:sz="0" w:space="0" w:color="auto"/>
        <w:right w:val="none" w:sz="0" w:space="0" w:color="auto"/>
      </w:divBdr>
    </w:div>
    <w:div w:id="31733675">
      <w:bodyDiv w:val="1"/>
      <w:marLeft w:val="0"/>
      <w:marRight w:val="0"/>
      <w:marTop w:val="0"/>
      <w:marBottom w:val="0"/>
      <w:divBdr>
        <w:top w:val="none" w:sz="0" w:space="0" w:color="auto"/>
        <w:left w:val="none" w:sz="0" w:space="0" w:color="auto"/>
        <w:bottom w:val="none" w:sz="0" w:space="0" w:color="auto"/>
        <w:right w:val="none" w:sz="0" w:space="0" w:color="auto"/>
      </w:divBdr>
    </w:div>
    <w:div w:id="42297585">
      <w:bodyDiv w:val="1"/>
      <w:marLeft w:val="0"/>
      <w:marRight w:val="0"/>
      <w:marTop w:val="0"/>
      <w:marBottom w:val="0"/>
      <w:divBdr>
        <w:top w:val="none" w:sz="0" w:space="0" w:color="auto"/>
        <w:left w:val="none" w:sz="0" w:space="0" w:color="auto"/>
        <w:bottom w:val="none" w:sz="0" w:space="0" w:color="auto"/>
        <w:right w:val="none" w:sz="0" w:space="0" w:color="auto"/>
      </w:divBdr>
    </w:div>
    <w:div w:id="111750783">
      <w:bodyDiv w:val="1"/>
      <w:marLeft w:val="0"/>
      <w:marRight w:val="0"/>
      <w:marTop w:val="0"/>
      <w:marBottom w:val="0"/>
      <w:divBdr>
        <w:top w:val="none" w:sz="0" w:space="0" w:color="auto"/>
        <w:left w:val="none" w:sz="0" w:space="0" w:color="auto"/>
        <w:bottom w:val="none" w:sz="0" w:space="0" w:color="auto"/>
        <w:right w:val="none" w:sz="0" w:space="0" w:color="auto"/>
      </w:divBdr>
    </w:div>
    <w:div w:id="156003072">
      <w:bodyDiv w:val="1"/>
      <w:marLeft w:val="0"/>
      <w:marRight w:val="0"/>
      <w:marTop w:val="0"/>
      <w:marBottom w:val="0"/>
      <w:divBdr>
        <w:top w:val="none" w:sz="0" w:space="0" w:color="auto"/>
        <w:left w:val="none" w:sz="0" w:space="0" w:color="auto"/>
        <w:bottom w:val="none" w:sz="0" w:space="0" w:color="auto"/>
        <w:right w:val="none" w:sz="0" w:space="0" w:color="auto"/>
      </w:divBdr>
    </w:div>
    <w:div w:id="158428966">
      <w:bodyDiv w:val="1"/>
      <w:marLeft w:val="0"/>
      <w:marRight w:val="0"/>
      <w:marTop w:val="0"/>
      <w:marBottom w:val="0"/>
      <w:divBdr>
        <w:top w:val="none" w:sz="0" w:space="0" w:color="auto"/>
        <w:left w:val="none" w:sz="0" w:space="0" w:color="auto"/>
        <w:bottom w:val="none" w:sz="0" w:space="0" w:color="auto"/>
        <w:right w:val="none" w:sz="0" w:space="0" w:color="auto"/>
      </w:divBdr>
    </w:div>
    <w:div w:id="168719908">
      <w:bodyDiv w:val="1"/>
      <w:marLeft w:val="0"/>
      <w:marRight w:val="0"/>
      <w:marTop w:val="0"/>
      <w:marBottom w:val="0"/>
      <w:divBdr>
        <w:top w:val="none" w:sz="0" w:space="0" w:color="auto"/>
        <w:left w:val="none" w:sz="0" w:space="0" w:color="auto"/>
        <w:bottom w:val="none" w:sz="0" w:space="0" w:color="auto"/>
        <w:right w:val="none" w:sz="0" w:space="0" w:color="auto"/>
      </w:divBdr>
    </w:div>
    <w:div w:id="171573464">
      <w:bodyDiv w:val="1"/>
      <w:marLeft w:val="0"/>
      <w:marRight w:val="0"/>
      <w:marTop w:val="0"/>
      <w:marBottom w:val="0"/>
      <w:divBdr>
        <w:top w:val="none" w:sz="0" w:space="0" w:color="auto"/>
        <w:left w:val="none" w:sz="0" w:space="0" w:color="auto"/>
        <w:bottom w:val="none" w:sz="0" w:space="0" w:color="auto"/>
        <w:right w:val="none" w:sz="0" w:space="0" w:color="auto"/>
      </w:divBdr>
    </w:div>
    <w:div w:id="215238940">
      <w:bodyDiv w:val="1"/>
      <w:marLeft w:val="0"/>
      <w:marRight w:val="0"/>
      <w:marTop w:val="0"/>
      <w:marBottom w:val="0"/>
      <w:divBdr>
        <w:top w:val="none" w:sz="0" w:space="0" w:color="auto"/>
        <w:left w:val="none" w:sz="0" w:space="0" w:color="auto"/>
        <w:bottom w:val="none" w:sz="0" w:space="0" w:color="auto"/>
        <w:right w:val="none" w:sz="0" w:space="0" w:color="auto"/>
      </w:divBdr>
    </w:div>
    <w:div w:id="233861924">
      <w:bodyDiv w:val="1"/>
      <w:marLeft w:val="0"/>
      <w:marRight w:val="0"/>
      <w:marTop w:val="0"/>
      <w:marBottom w:val="0"/>
      <w:divBdr>
        <w:top w:val="none" w:sz="0" w:space="0" w:color="auto"/>
        <w:left w:val="none" w:sz="0" w:space="0" w:color="auto"/>
        <w:bottom w:val="none" w:sz="0" w:space="0" w:color="auto"/>
        <w:right w:val="none" w:sz="0" w:space="0" w:color="auto"/>
      </w:divBdr>
    </w:div>
    <w:div w:id="262687105">
      <w:bodyDiv w:val="1"/>
      <w:marLeft w:val="0"/>
      <w:marRight w:val="0"/>
      <w:marTop w:val="0"/>
      <w:marBottom w:val="0"/>
      <w:divBdr>
        <w:top w:val="none" w:sz="0" w:space="0" w:color="auto"/>
        <w:left w:val="none" w:sz="0" w:space="0" w:color="auto"/>
        <w:bottom w:val="none" w:sz="0" w:space="0" w:color="auto"/>
        <w:right w:val="none" w:sz="0" w:space="0" w:color="auto"/>
      </w:divBdr>
    </w:div>
    <w:div w:id="327903736">
      <w:bodyDiv w:val="1"/>
      <w:marLeft w:val="0"/>
      <w:marRight w:val="0"/>
      <w:marTop w:val="0"/>
      <w:marBottom w:val="0"/>
      <w:divBdr>
        <w:top w:val="none" w:sz="0" w:space="0" w:color="auto"/>
        <w:left w:val="none" w:sz="0" w:space="0" w:color="auto"/>
        <w:bottom w:val="none" w:sz="0" w:space="0" w:color="auto"/>
        <w:right w:val="none" w:sz="0" w:space="0" w:color="auto"/>
      </w:divBdr>
    </w:div>
    <w:div w:id="342244441">
      <w:bodyDiv w:val="1"/>
      <w:marLeft w:val="0"/>
      <w:marRight w:val="0"/>
      <w:marTop w:val="0"/>
      <w:marBottom w:val="0"/>
      <w:divBdr>
        <w:top w:val="none" w:sz="0" w:space="0" w:color="auto"/>
        <w:left w:val="none" w:sz="0" w:space="0" w:color="auto"/>
        <w:bottom w:val="none" w:sz="0" w:space="0" w:color="auto"/>
        <w:right w:val="none" w:sz="0" w:space="0" w:color="auto"/>
      </w:divBdr>
    </w:div>
    <w:div w:id="361904842">
      <w:bodyDiv w:val="1"/>
      <w:marLeft w:val="0"/>
      <w:marRight w:val="0"/>
      <w:marTop w:val="0"/>
      <w:marBottom w:val="0"/>
      <w:divBdr>
        <w:top w:val="none" w:sz="0" w:space="0" w:color="auto"/>
        <w:left w:val="none" w:sz="0" w:space="0" w:color="auto"/>
        <w:bottom w:val="none" w:sz="0" w:space="0" w:color="auto"/>
        <w:right w:val="none" w:sz="0" w:space="0" w:color="auto"/>
      </w:divBdr>
    </w:div>
    <w:div w:id="363676534">
      <w:bodyDiv w:val="1"/>
      <w:marLeft w:val="0"/>
      <w:marRight w:val="0"/>
      <w:marTop w:val="0"/>
      <w:marBottom w:val="0"/>
      <w:divBdr>
        <w:top w:val="none" w:sz="0" w:space="0" w:color="auto"/>
        <w:left w:val="none" w:sz="0" w:space="0" w:color="auto"/>
        <w:bottom w:val="none" w:sz="0" w:space="0" w:color="auto"/>
        <w:right w:val="none" w:sz="0" w:space="0" w:color="auto"/>
      </w:divBdr>
    </w:div>
    <w:div w:id="370806539">
      <w:bodyDiv w:val="1"/>
      <w:marLeft w:val="0"/>
      <w:marRight w:val="0"/>
      <w:marTop w:val="0"/>
      <w:marBottom w:val="0"/>
      <w:divBdr>
        <w:top w:val="none" w:sz="0" w:space="0" w:color="auto"/>
        <w:left w:val="none" w:sz="0" w:space="0" w:color="auto"/>
        <w:bottom w:val="none" w:sz="0" w:space="0" w:color="auto"/>
        <w:right w:val="none" w:sz="0" w:space="0" w:color="auto"/>
      </w:divBdr>
    </w:div>
    <w:div w:id="390007939">
      <w:bodyDiv w:val="1"/>
      <w:marLeft w:val="0"/>
      <w:marRight w:val="0"/>
      <w:marTop w:val="0"/>
      <w:marBottom w:val="0"/>
      <w:divBdr>
        <w:top w:val="none" w:sz="0" w:space="0" w:color="auto"/>
        <w:left w:val="none" w:sz="0" w:space="0" w:color="auto"/>
        <w:bottom w:val="none" w:sz="0" w:space="0" w:color="auto"/>
        <w:right w:val="none" w:sz="0" w:space="0" w:color="auto"/>
      </w:divBdr>
    </w:div>
    <w:div w:id="466632413">
      <w:bodyDiv w:val="1"/>
      <w:marLeft w:val="0"/>
      <w:marRight w:val="0"/>
      <w:marTop w:val="0"/>
      <w:marBottom w:val="0"/>
      <w:divBdr>
        <w:top w:val="none" w:sz="0" w:space="0" w:color="auto"/>
        <w:left w:val="none" w:sz="0" w:space="0" w:color="auto"/>
        <w:bottom w:val="none" w:sz="0" w:space="0" w:color="auto"/>
        <w:right w:val="none" w:sz="0" w:space="0" w:color="auto"/>
      </w:divBdr>
    </w:div>
    <w:div w:id="548421342">
      <w:bodyDiv w:val="1"/>
      <w:marLeft w:val="0"/>
      <w:marRight w:val="0"/>
      <w:marTop w:val="0"/>
      <w:marBottom w:val="0"/>
      <w:divBdr>
        <w:top w:val="none" w:sz="0" w:space="0" w:color="auto"/>
        <w:left w:val="none" w:sz="0" w:space="0" w:color="auto"/>
        <w:bottom w:val="none" w:sz="0" w:space="0" w:color="auto"/>
        <w:right w:val="none" w:sz="0" w:space="0" w:color="auto"/>
      </w:divBdr>
    </w:div>
    <w:div w:id="646519564">
      <w:bodyDiv w:val="1"/>
      <w:marLeft w:val="0"/>
      <w:marRight w:val="0"/>
      <w:marTop w:val="0"/>
      <w:marBottom w:val="0"/>
      <w:divBdr>
        <w:top w:val="none" w:sz="0" w:space="0" w:color="auto"/>
        <w:left w:val="none" w:sz="0" w:space="0" w:color="auto"/>
        <w:bottom w:val="none" w:sz="0" w:space="0" w:color="auto"/>
        <w:right w:val="none" w:sz="0" w:space="0" w:color="auto"/>
      </w:divBdr>
    </w:div>
    <w:div w:id="667905148">
      <w:bodyDiv w:val="1"/>
      <w:marLeft w:val="0"/>
      <w:marRight w:val="0"/>
      <w:marTop w:val="0"/>
      <w:marBottom w:val="0"/>
      <w:divBdr>
        <w:top w:val="none" w:sz="0" w:space="0" w:color="auto"/>
        <w:left w:val="none" w:sz="0" w:space="0" w:color="auto"/>
        <w:bottom w:val="none" w:sz="0" w:space="0" w:color="auto"/>
        <w:right w:val="none" w:sz="0" w:space="0" w:color="auto"/>
      </w:divBdr>
    </w:div>
    <w:div w:id="738137721">
      <w:bodyDiv w:val="1"/>
      <w:marLeft w:val="0"/>
      <w:marRight w:val="0"/>
      <w:marTop w:val="0"/>
      <w:marBottom w:val="0"/>
      <w:divBdr>
        <w:top w:val="none" w:sz="0" w:space="0" w:color="auto"/>
        <w:left w:val="none" w:sz="0" w:space="0" w:color="auto"/>
        <w:bottom w:val="none" w:sz="0" w:space="0" w:color="auto"/>
        <w:right w:val="none" w:sz="0" w:space="0" w:color="auto"/>
      </w:divBdr>
    </w:div>
    <w:div w:id="759108730">
      <w:bodyDiv w:val="1"/>
      <w:marLeft w:val="0"/>
      <w:marRight w:val="0"/>
      <w:marTop w:val="0"/>
      <w:marBottom w:val="0"/>
      <w:divBdr>
        <w:top w:val="none" w:sz="0" w:space="0" w:color="auto"/>
        <w:left w:val="none" w:sz="0" w:space="0" w:color="auto"/>
        <w:bottom w:val="none" w:sz="0" w:space="0" w:color="auto"/>
        <w:right w:val="none" w:sz="0" w:space="0" w:color="auto"/>
      </w:divBdr>
    </w:div>
    <w:div w:id="761686860">
      <w:bodyDiv w:val="1"/>
      <w:marLeft w:val="0"/>
      <w:marRight w:val="0"/>
      <w:marTop w:val="0"/>
      <w:marBottom w:val="0"/>
      <w:divBdr>
        <w:top w:val="none" w:sz="0" w:space="0" w:color="auto"/>
        <w:left w:val="none" w:sz="0" w:space="0" w:color="auto"/>
        <w:bottom w:val="none" w:sz="0" w:space="0" w:color="auto"/>
        <w:right w:val="none" w:sz="0" w:space="0" w:color="auto"/>
      </w:divBdr>
    </w:div>
    <w:div w:id="798181830">
      <w:bodyDiv w:val="1"/>
      <w:marLeft w:val="0"/>
      <w:marRight w:val="0"/>
      <w:marTop w:val="0"/>
      <w:marBottom w:val="0"/>
      <w:divBdr>
        <w:top w:val="none" w:sz="0" w:space="0" w:color="auto"/>
        <w:left w:val="none" w:sz="0" w:space="0" w:color="auto"/>
        <w:bottom w:val="none" w:sz="0" w:space="0" w:color="auto"/>
        <w:right w:val="none" w:sz="0" w:space="0" w:color="auto"/>
      </w:divBdr>
    </w:div>
    <w:div w:id="798647798">
      <w:bodyDiv w:val="1"/>
      <w:marLeft w:val="0"/>
      <w:marRight w:val="0"/>
      <w:marTop w:val="0"/>
      <w:marBottom w:val="0"/>
      <w:divBdr>
        <w:top w:val="none" w:sz="0" w:space="0" w:color="auto"/>
        <w:left w:val="none" w:sz="0" w:space="0" w:color="auto"/>
        <w:bottom w:val="none" w:sz="0" w:space="0" w:color="auto"/>
        <w:right w:val="none" w:sz="0" w:space="0" w:color="auto"/>
      </w:divBdr>
    </w:div>
    <w:div w:id="839584852">
      <w:bodyDiv w:val="1"/>
      <w:marLeft w:val="0"/>
      <w:marRight w:val="0"/>
      <w:marTop w:val="0"/>
      <w:marBottom w:val="0"/>
      <w:divBdr>
        <w:top w:val="none" w:sz="0" w:space="0" w:color="auto"/>
        <w:left w:val="none" w:sz="0" w:space="0" w:color="auto"/>
        <w:bottom w:val="none" w:sz="0" w:space="0" w:color="auto"/>
        <w:right w:val="none" w:sz="0" w:space="0" w:color="auto"/>
      </w:divBdr>
    </w:div>
    <w:div w:id="875040497">
      <w:bodyDiv w:val="1"/>
      <w:marLeft w:val="0"/>
      <w:marRight w:val="0"/>
      <w:marTop w:val="0"/>
      <w:marBottom w:val="0"/>
      <w:divBdr>
        <w:top w:val="none" w:sz="0" w:space="0" w:color="auto"/>
        <w:left w:val="none" w:sz="0" w:space="0" w:color="auto"/>
        <w:bottom w:val="none" w:sz="0" w:space="0" w:color="auto"/>
        <w:right w:val="none" w:sz="0" w:space="0" w:color="auto"/>
      </w:divBdr>
    </w:div>
    <w:div w:id="949431454">
      <w:bodyDiv w:val="1"/>
      <w:marLeft w:val="0"/>
      <w:marRight w:val="0"/>
      <w:marTop w:val="0"/>
      <w:marBottom w:val="0"/>
      <w:divBdr>
        <w:top w:val="none" w:sz="0" w:space="0" w:color="auto"/>
        <w:left w:val="none" w:sz="0" w:space="0" w:color="auto"/>
        <w:bottom w:val="none" w:sz="0" w:space="0" w:color="auto"/>
        <w:right w:val="none" w:sz="0" w:space="0" w:color="auto"/>
      </w:divBdr>
    </w:div>
    <w:div w:id="960191767">
      <w:bodyDiv w:val="1"/>
      <w:marLeft w:val="0"/>
      <w:marRight w:val="0"/>
      <w:marTop w:val="0"/>
      <w:marBottom w:val="0"/>
      <w:divBdr>
        <w:top w:val="none" w:sz="0" w:space="0" w:color="auto"/>
        <w:left w:val="none" w:sz="0" w:space="0" w:color="auto"/>
        <w:bottom w:val="none" w:sz="0" w:space="0" w:color="auto"/>
        <w:right w:val="none" w:sz="0" w:space="0" w:color="auto"/>
      </w:divBdr>
    </w:div>
    <w:div w:id="985746937">
      <w:bodyDiv w:val="1"/>
      <w:marLeft w:val="0"/>
      <w:marRight w:val="0"/>
      <w:marTop w:val="0"/>
      <w:marBottom w:val="0"/>
      <w:divBdr>
        <w:top w:val="none" w:sz="0" w:space="0" w:color="auto"/>
        <w:left w:val="none" w:sz="0" w:space="0" w:color="auto"/>
        <w:bottom w:val="none" w:sz="0" w:space="0" w:color="auto"/>
        <w:right w:val="none" w:sz="0" w:space="0" w:color="auto"/>
      </w:divBdr>
    </w:div>
    <w:div w:id="1039090521">
      <w:bodyDiv w:val="1"/>
      <w:marLeft w:val="0"/>
      <w:marRight w:val="0"/>
      <w:marTop w:val="0"/>
      <w:marBottom w:val="0"/>
      <w:divBdr>
        <w:top w:val="none" w:sz="0" w:space="0" w:color="auto"/>
        <w:left w:val="none" w:sz="0" w:space="0" w:color="auto"/>
        <w:bottom w:val="none" w:sz="0" w:space="0" w:color="auto"/>
        <w:right w:val="none" w:sz="0" w:space="0" w:color="auto"/>
      </w:divBdr>
    </w:div>
    <w:div w:id="1081370920">
      <w:bodyDiv w:val="1"/>
      <w:marLeft w:val="0"/>
      <w:marRight w:val="0"/>
      <w:marTop w:val="0"/>
      <w:marBottom w:val="0"/>
      <w:divBdr>
        <w:top w:val="none" w:sz="0" w:space="0" w:color="auto"/>
        <w:left w:val="none" w:sz="0" w:space="0" w:color="auto"/>
        <w:bottom w:val="none" w:sz="0" w:space="0" w:color="auto"/>
        <w:right w:val="none" w:sz="0" w:space="0" w:color="auto"/>
      </w:divBdr>
    </w:div>
    <w:div w:id="1116561860">
      <w:bodyDiv w:val="1"/>
      <w:marLeft w:val="0"/>
      <w:marRight w:val="0"/>
      <w:marTop w:val="0"/>
      <w:marBottom w:val="0"/>
      <w:divBdr>
        <w:top w:val="none" w:sz="0" w:space="0" w:color="auto"/>
        <w:left w:val="none" w:sz="0" w:space="0" w:color="auto"/>
        <w:bottom w:val="none" w:sz="0" w:space="0" w:color="auto"/>
        <w:right w:val="none" w:sz="0" w:space="0" w:color="auto"/>
      </w:divBdr>
    </w:div>
    <w:div w:id="1150290869">
      <w:bodyDiv w:val="1"/>
      <w:marLeft w:val="0"/>
      <w:marRight w:val="0"/>
      <w:marTop w:val="0"/>
      <w:marBottom w:val="0"/>
      <w:divBdr>
        <w:top w:val="none" w:sz="0" w:space="0" w:color="auto"/>
        <w:left w:val="none" w:sz="0" w:space="0" w:color="auto"/>
        <w:bottom w:val="none" w:sz="0" w:space="0" w:color="auto"/>
        <w:right w:val="none" w:sz="0" w:space="0" w:color="auto"/>
      </w:divBdr>
    </w:div>
    <w:div w:id="1184704185">
      <w:bodyDiv w:val="1"/>
      <w:marLeft w:val="0"/>
      <w:marRight w:val="0"/>
      <w:marTop w:val="0"/>
      <w:marBottom w:val="0"/>
      <w:divBdr>
        <w:top w:val="none" w:sz="0" w:space="0" w:color="auto"/>
        <w:left w:val="none" w:sz="0" w:space="0" w:color="auto"/>
        <w:bottom w:val="none" w:sz="0" w:space="0" w:color="auto"/>
        <w:right w:val="none" w:sz="0" w:space="0" w:color="auto"/>
      </w:divBdr>
    </w:div>
    <w:div w:id="1327516265">
      <w:bodyDiv w:val="1"/>
      <w:marLeft w:val="0"/>
      <w:marRight w:val="0"/>
      <w:marTop w:val="0"/>
      <w:marBottom w:val="0"/>
      <w:divBdr>
        <w:top w:val="none" w:sz="0" w:space="0" w:color="auto"/>
        <w:left w:val="none" w:sz="0" w:space="0" w:color="auto"/>
        <w:bottom w:val="none" w:sz="0" w:space="0" w:color="auto"/>
        <w:right w:val="none" w:sz="0" w:space="0" w:color="auto"/>
      </w:divBdr>
    </w:div>
    <w:div w:id="1441411448">
      <w:bodyDiv w:val="1"/>
      <w:marLeft w:val="0"/>
      <w:marRight w:val="0"/>
      <w:marTop w:val="0"/>
      <w:marBottom w:val="0"/>
      <w:divBdr>
        <w:top w:val="none" w:sz="0" w:space="0" w:color="auto"/>
        <w:left w:val="none" w:sz="0" w:space="0" w:color="auto"/>
        <w:bottom w:val="none" w:sz="0" w:space="0" w:color="auto"/>
        <w:right w:val="none" w:sz="0" w:space="0" w:color="auto"/>
      </w:divBdr>
    </w:div>
    <w:div w:id="1473907412">
      <w:bodyDiv w:val="1"/>
      <w:marLeft w:val="0"/>
      <w:marRight w:val="0"/>
      <w:marTop w:val="0"/>
      <w:marBottom w:val="0"/>
      <w:divBdr>
        <w:top w:val="none" w:sz="0" w:space="0" w:color="auto"/>
        <w:left w:val="none" w:sz="0" w:space="0" w:color="auto"/>
        <w:bottom w:val="none" w:sz="0" w:space="0" w:color="auto"/>
        <w:right w:val="none" w:sz="0" w:space="0" w:color="auto"/>
      </w:divBdr>
    </w:div>
    <w:div w:id="1478037509">
      <w:bodyDiv w:val="1"/>
      <w:marLeft w:val="0"/>
      <w:marRight w:val="0"/>
      <w:marTop w:val="0"/>
      <w:marBottom w:val="0"/>
      <w:divBdr>
        <w:top w:val="none" w:sz="0" w:space="0" w:color="auto"/>
        <w:left w:val="none" w:sz="0" w:space="0" w:color="auto"/>
        <w:bottom w:val="none" w:sz="0" w:space="0" w:color="auto"/>
        <w:right w:val="none" w:sz="0" w:space="0" w:color="auto"/>
      </w:divBdr>
    </w:div>
    <w:div w:id="1501501864">
      <w:bodyDiv w:val="1"/>
      <w:marLeft w:val="0"/>
      <w:marRight w:val="0"/>
      <w:marTop w:val="0"/>
      <w:marBottom w:val="0"/>
      <w:divBdr>
        <w:top w:val="none" w:sz="0" w:space="0" w:color="auto"/>
        <w:left w:val="none" w:sz="0" w:space="0" w:color="auto"/>
        <w:bottom w:val="none" w:sz="0" w:space="0" w:color="auto"/>
        <w:right w:val="none" w:sz="0" w:space="0" w:color="auto"/>
      </w:divBdr>
    </w:div>
    <w:div w:id="1571504063">
      <w:bodyDiv w:val="1"/>
      <w:marLeft w:val="0"/>
      <w:marRight w:val="0"/>
      <w:marTop w:val="0"/>
      <w:marBottom w:val="0"/>
      <w:divBdr>
        <w:top w:val="none" w:sz="0" w:space="0" w:color="auto"/>
        <w:left w:val="none" w:sz="0" w:space="0" w:color="auto"/>
        <w:bottom w:val="none" w:sz="0" w:space="0" w:color="auto"/>
        <w:right w:val="none" w:sz="0" w:space="0" w:color="auto"/>
      </w:divBdr>
    </w:div>
    <w:div w:id="1593395418">
      <w:bodyDiv w:val="1"/>
      <w:marLeft w:val="0"/>
      <w:marRight w:val="0"/>
      <w:marTop w:val="0"/>
      <w:marBottom w:val="0"/>
      <w:divBdr>
        <w:top w:val="none" w:sz="0" w:space="0" w:color="auto"/>
        <w:left w:val="none" w:sz="0" w:space="0" w:color="auto"/>
        <w:bottom w:val="none" w:sz="0" w:space="0" w:color="auto"/>
        <w:right w:val="none" w:sz="0" w:space="0" w:color="auto"/>
      </w:divBdr>
    </w:div>
    <w:div w:id="1642688157">
      <w:bodyDiv w:val="1"/>
      <w:marLeft w:val="0"/>
      <w:marRight w:val="0"/>
      <w:marTop w:val="0"/>
      <w:marBottom w:val="0"/>
      <w:divBdr>
        <w:top w:val="none" w:sz="0" w:space="0" w:color="auto"/>
        <w:left w:val="none" w:sz="0" w:space="0" w:color="auto"/>
        <w:bottom w:val="none" w:sz="0" w:space="0" w:color="auto"/>
        <w:right w:val="none" w:sz="0" w:space="0" w:color="auto"/>
      </w:divBdr>
    </w:div>
    <w:div w:id="1664895382">
      <w:bodyDiv w:val="1"/>
      <w:marLeft w:val="0"/>
      <w:marRight w:val="0"/>
      <w:marTop w:val="0"/>
      <w:marBottom w:val="0"/>
      <w:divBdr>
        <w:top w:val="none" w:sz="0" w:space="0" w:color="auto"/>
        <w:left w:val="none" w:sz="0" w:space="0" w:color="auto"/>
        <w:bottom w:val="none" w:sz="0" w:space="0" w:color="auto"/>
        <w:right w:val="none" w:sz="0" w:space="0" w:color="auto"/>
      </w:divBdr>
    </w:div>
    <w:div w:id="1676689912">
      <w:bodyDiv w:val="1"/>
      <w:marLeft w:val="0"/>
      <w:marRight w:val="0"/>
      <w:marTop w:val="0"/>
      <w:marBottom w:val="0"/>
      <w:divBdr>
        <w:top w:val="none" w:sz="0" w:space="0" w:color="auto"/>
        <w:left w:val="none" w:sz="0" w:space="0" w:color="auto"/>
        <w:bottom w:val="none" w:sz="0" w:space="0" w:color="auto"/>
        <w:right w:val="none" w:sz="0" w:space="0" w:color="auto"/>
      </w:divBdr>
    </w:div>
    <w:div w:id="1764104907">
      <w:bodyDiv w:val="1"/>
      <w:marLeft w:val="0"/>
      <w:marRight w:val="0"/>
      <w:marTop w:val="0"/>
      <w:marBottom w:val="0"/>
      <w:divBdr>
        <w:top w:val="none" w:sz="0" w:space="0" w:color="auto"/>
        <w:left w:val="none" w:sz="0" w:space="0" w:color="auto"/>
        <w:bottom w:val="none" w:sz="0" w:space="0" w:color="auto"/>
        <w:right w:val="none" w:sz="0" w:space="0" w:color="auto"/>
      </w:divBdr>
    </w:div>
    <w:div w:id="1869172925">
      <w:bodyDiv w:val="1"/>
      <w:marLeft w:val="0"/>
      <w:marRight w:val="0"/>
      <w:marTop w:val="0"/>
      <w:marBottom w:val="0"/>
      <w:divBdr>
        <w:top w:val="none" w:sz="0" w:space="0" w:color="auto"/>
        <w:left w:val="none" w:sz="0" w:space="0" w:color="auto"/>
        <w:bottom w:val="none" w:sz="0" w:space="0" w:color="auto"/>
        <w:right w:val="none" w:sz="0" w:space="0" w:color="auto"/>
      </w:divBdr>
    </w:div>
    <w:div w:id="1874879089">
      <w:bodyDiv w:val="1"/>
      <w:marLeft w:val="0"/>
      <w:marRight w:val="0"/>
      <w:marTop w:val="0"/>
      <w:marBottom w:val="0"/>
      <w:divBdr>
        <w:top w:val="none" w:sz="0" w:space="0" w:color="auto"/>
        <w:left w:val="none" w:sz="0" w:space="0" w:color="auto"/>
        <w:bottom w:val="none" w:sz="0" w:space="0" w:color="auto"/>
        <w:right w:val="none" w:sz="0" w:space="0" w:color="auto"/>
      </w:divBdr>
    </w:div>
    <w:div w:id="1902055275">
      <w:bodyDiv w:val="1"/>
      <w:marLeft w:val="0"/>
      <w:marRight w:val="0"/>
      <w:marTop w:val="0"/>
      <w:marBottom w:val="0"/>
      <w:divBdr>
        <w:top w:val="none" w:sz="0" w:space="0" w:color="auto"/>
        <w:left w:val="none" w:sz="0" w:space="0" w:color="auto"/>
        <w:bottom w:val="none" w:sz="0" w:space="0" w:color="auto"/>
        <w:right w:val="none" w:sz="0" w:space="0" w:color="auto"/>
      </w:divBdr>
    </w:div>
    <w:div w:id="1923291396">
      <w:bodyDiv w:val="1"/>
      <w:marLeft w:val="0"/>
      <w:marRight w:val="0"/>
      <w:marTop w:val="0"/>
      <w:marBottom w:val="0"/>
      <w:divBdr>
        <w:top w:val="none" w:sz="0" w:space="0" w:color="auto"/>
        <w:left w:val="none" w:sz="0" w:space="0" w:color="auto"/>
        <w:bottom w:val="none" w:sz="0" w:space="0" w:color="auto"/>
        <w:right w:val="none" w:sz="0" w:space="0" w:color="auto"/>
      </w:divBdr>
    </w:div>
    <w:div w:id="1957592044">
      <w:bodyDiv w:val="1"/>
      <w:marLeft w:val="0"/>
      <w:marRight w:val="0"/>
      <w:marTop w:val="0"/>
      <w:marBottom w:val="0"/>
      <w:divBdr>
        <w:top w:val="none" w:sz="0" w:space="0" w:color="auto"/>
        <w:left w:val="none" w:sz="0" w:space="0" w:color="auto"/>
        <w:bottom w:val="none" w:sz="0" w:space="0" w:color="auto"/>
        <w:right w:val="none" w:sz="0" w:space="0" w:color="auto"/>
      </w:divBdr>
    </w:div>
    <w:div w:id="1975528041">
      <w:bodyDiv w:val="1"/>
      <w:marLeft w:val="0"/>
      <w:marRight w:val="0"/>
      <w:marTop w:val="0"/>
      <w:marBottom w:val="0"/>
      <w:divBdr>
        <w:top w:val="none" w:sz="0" w:space="0" w:color="auto"/>
        <w:left w:val="none" w:sz="0" w:space="0" w:color="auto"/>
        <w:bottom w:val="none" w:sz="0" w:space="0" w:color="auto"/>
        <w:right w:val="none" w:sz="0" w:space="0" w:color="auto"/>
      </w:divBdr>
    </w:div>
    <w:div w:id="1985238020">
      <w:bodyDiv w:val="1"/>
      <w:marLeft w:val="0"/>
      <w:marRight w:val="0"/>
      <w:marTop w:val="0"/>
      <w:marBottom w:val="0"/>
      <w:divBdr>
        <w:top w:val="none" w:sz="0" w:space="0" w:color="auto"/>
        <w:left w:val="none" w:sz="0" w:space="0" w:color="auto"/>
        <w:bottom w:val="none" w:sz="0" w:space="0" w:color="auto"/>
        <w:right w:val="none" w:sz="0" w:space="0" w:color="auto"/>
      </w:divBdr>
    </w:div>
    <w:div w:id="2080783384">
      <w:bodyDiv w:val="1"/>
      <w:marLeft w:val="0"/>
      <w:marRight w:val="0"/>
      <w:marTop w:val="0"/>
      <w:marBottom w:val="0"/>
      <w:divBdr>
        <w:top w:val="none" w:sz="0" w:space="0" w:color="auto"/>
        <w:left w:val="none" w:sz="0" w:space="0" w:color="auto"/>
        <w:bottom w:val="none" w:sz="0" w:space="0" w:color="auto"/>
        <w:right w:val="none" w:sz="0" w:space="0" w:color="auto"/>
      </w:divBdr>
      <w:divsChild>
        <w:div w:id="1775052572">
          <w:marLeft w:val="0"/>
          <w:marRight w:val="0"/>
          <w:marTop w:val="0"/>
          <w:marBottom w:val="0"/>
          <w:divBdr>
            <w:top w:val="none" w:sz="0" w:space="0" w:color="auto"/>
            <w:left w:val="none" w:sz="0" w:space="0" w:color="auto"/>
            <w:bottom w:val="none" w:sz="0" w:space="0" w:color="auto"/>
            <w:right w:val="none" w:sz="0" w:space="0" w:color="auto"/>
          </w:divBdr>
          <w:divsChild>
            <w:div w:id="205419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347736">
      <w:bodyDiv w:val="1"/>
      <w:marLeft w:val="0"/>
      <w:marRight w:val="0"/>
      <w:marTop w:val="0"/>
      <w:marBottom w:val="0"/>
      <w:divBdr>
        <w:top w:val="none" w:sz="0" w:space="0" w:color="auto"/>
        <w:left w:val="none" w:sz="0" w:space="0" w:color="auto"/>
        <w:bottom w:val="none" w:sz="0" w:space="0" w:color="auto"/>
        <w:right w:val="none" w:sz="0" w:space="0" w:color="auto"/>
      </w:divBdr>
    </w:div>
    <w:div w:id="2129665675">
      <w:bodyDiv w:val="1"/>
      <w:marLeft w:val="0"/>
      <w:marRight w:val="0"/>
      <w:marTop w:val="0"/>
      <w:marBottom w:val="0"/>
      <w:divBdr>
        <w:top w:val="none" w:sz="0" w:space="0" w:color="auto"/>
        <w:left w:val="none" w:sz="0" w:space="0" w:color="auto"/>
        <w:bottom w:val="none" w:sz="0" w:space="0" w:color="auto"/>
        <w:right w:val="none" w:sz="0" w:space="0" w:color="auto"/>
      </w:divBdr>
    </w:div>
    <w:div w:id="2133475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10.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4.xm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3.xml"/><Relationship Id="rId28"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chart" Target="charts/chart9.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0%20trial\Accreditations%20extrac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0%20trial\Incident%20reports%20extract%202.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0%20trial\Copy%20of%20LTIFR%20MTIFR%20TRIFR%20Data%202015-20%20May%202021%20update.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0%20trial\Copy%20of%20LTIFR%20MTIFR%20TRIFR%20Data%202015-20%20May%202021%20update.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0%20trial\Copy%20of%20LTIFR%20MTIFR%20TRIFR%20Data%202015-20%20May%202021%20update.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0%20trial\Copy%20of%20LTIFR%20MTIFR%20TRIFR%20Data%202015-20%20May%202021%20update.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0%20trial\Incident%20report%20injuries%20extract.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0%20trial\Incident%20report%20injuries%20extract.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0%20trial\Incident%20report%20injuries%20extract.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0%20trial\Application%20extract%20filterabl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0%20trial\Contracts%20extrac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0%20trial\Contracts%20extrac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file:///\\ACCESS.application.enet\SPECIAL$\OFSC\9.%20FSC%20Reporting\Annual%20Report\2020\Performance%20over%20time%20Jul-Dec%202020%20update%20-%20summary.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0%20trial\CAR%20View.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0%20trial\CAR%20View.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0%20trial\Incident%20reports%20extract%202.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0%20trial\Copy%20of%20LTIFR%20MTIFR%20TRIFR%20Data%202015-20%20May%202021%20update.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en-AU" sz="1400" b="1">
                <a:solidFill>
                  <a:schemeClr val="tx1"/>
                </a:solidFill>
              </a:rPr>
              <a:t>Number of Accreditations</a:t>
            </a:r>
          </a:p>
        </c:rich>
      </c:tx>
      <c:layout>
        <c:manualLayout>
          <c:xMode val="edge"/>
          <c:yMode val="edge"/>
          <c:x val="0.15324472216524038"/>
          <c:y val="4.0485966861504276E-2"/>
        </c:manualLayout>
      </c:layout>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686835198231802"/>
          <c:y val="0.20040481136176996"/>
          <c:w val="0.86261085785329461"/>
          <c:h val="0.58463987246992899"/>
        </c:manualLayout>
      </c:layout>
      <c:barChart>
        <c:barDir val="col"/>
        <c:grouping val="stacked"/>
        <c:varyColors val="0"/>
        <c:ser>
          <c:idx val="0"/>
          <c:order val="0"/>
          <c:tx>
            <c:strRef>
              <c:f>'Accredetation table'!$A$2</c:f>
              <c:strCache>
                <c:ptCount val="1"/>
                <c:pt idx="0">
                  <c:v>Ongoing Active Accreditations</c:v>
                </c:pt>
              </c:strCache>
            </c:strRef>
          </c:tx>
          <c:spPr>
            <a:solidFill>
              <a:srgbClr val="948A5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'Accredetation table'!$B$1:$F$1</c:f>
              <c:numCache>
                <c:formatCode>General</c:formatCode>
                <c:ptCount val="5"/>
                <c:pt idx="0">
                  <c:v>2016</c:v>
                </c:pt>
                <c:pt idx="1">
                  <c:v>2017</c:v>
                </c:pt>
                <c:pt idx="2">
                  <c:v>2018</c:v>
                </c:pt>
                <c:pt idx="3">
                  <c:v>2019</c:v>
                </c:pt>
                <c:pt idx="4">
                  <c:v>2020</c:v>
                </c:pt>
              </c:numCache>
            </c:numRef>
          </c:cat>
          <c:val>
            <c:numRef>
              <c:f>'Accredetation table'!$B$2:$F$2</c:f>
              <c:numCache>
                <c:formatCode>General</c:formatCode>
                <c:ptCount val="5"/>
                <c:pt idx="0">
                  <c:v>330</c:v>
                </c:pt>
                <c:pt idx="1">
                  <c:v>328</c:v>
                </c:pt>
                <c:pt idx="2">
                  <c:v>343</c:v>
                </c:pt>
                <c:pt idx="3">
                  <c:v>357</c:v>
                </c:pt>
                <c:pt idx="4">
                  <c:v>362</c:v>
                </c:pt>
              </c:numCache>
            </c:numRef>
          </c:val>
          <c:extLst>
            <c:ext xmlns:c16="http://schemas.microsoft.com/office/drawing/2014/chart" uri="{C3380CC4-5D6E-409C-BE32-E72D297353CC}">
              <c16:uniqueId val="{00000000-C060-4D73-85CA-669C6693BD5E}"/>
            </c:ext>
          </c:extLst>
        </c:ser>
        <c:ser>
          <c:idx val="1"/>
          <c:order val="1"/>
          <c:tx>
            <c:strRef>
              <c:f>'Accredetation table'!$A$3</c:f>
              <c:strCache>
                <c:ptCount val="1"/>
                <c:pt idx="0">
                  <c:v>New Accreditations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'Accredetation table'!$B$1:$F$1</c:f>
              <c:numCache>
                <c:formatCode>General</c:formatCode>
                <c:ptCount val="5"/>
                <c:pt idx="0">
                  <c:v>2016</c:v>
                </c:pt>
                <c:pt idx="1">
                  <c:v>2017</c:v>
                </c:pt>
                <c:pt idx="2">
                  <c:v>2018</c:v>
                </c:pt>
                <c:pt idx="3">
                  <c:v>2019</c:v>
                </c:pt>
                <c:pt idx="4">
                  <c:v>2020</c:v>
                </c:pt>
              </c:numCache>
            </c:numRef>
          </c:cat>
          <c:val>
            <c:numRef>
              <c:f>'Accredetation table'!$B$3:$F$3</c:f>
              <c:numCache>
                <c:formatCode>General</c:formatCode>
                <c:ptCount val="5"/>
                <c:pt idx="0">
                  <c:v>29</c:v>
                </c:pt>
                <c:pt idx="1">
                  <c:v>36</c:v>
                </c:pt>
                <c:pt idx="2">
                  <c:v>29</c:v>
                </c:pt>
                <c:pt idx="3">
                  <c:v>25</c:v>
                </c:pt>
                <c:pt idx="4">
                  <c:v>46</c:v>
                </c:pt>
              </c:numCache>
            </c:numRef>
          </c:val>
          <c:extLst>
            <c:ext xmlns:c16="http://schemas.microsoft.com/office/drawing/2014/chart" uri="{C3380CC4-5D6E-409C-BE32-E72D297353CC}">
              <c16:uniqueId val="{00000001-C060-4D73-85CA-669C6693BD5E}"/>
            </c:ext>
          </c:extLst>
        </c:ser>
        <c:dLbls>
          <c:dLblPos val="ctr"/>
          <c:showLegendKey val="0"/>
          <c:showVal val="1"/>
          <c:showCatName val="0"/>
          <c:showSerName val="0"/>
          <c:showPercent val="0"/>
          <c:showBubbleSize val="0"/>
        </c:dLbls>
        <c:gapWidth val="100"/>
        <c:overlap val="100"/>
        <c:axId val="1087435368"/>
        <c:axId val="1087435760"/>
      </c:barChart>
      <c:catAx>
        <c:axId val="1087435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1087435760"/>
        <c:crosses val="autoZero"/>
        <c:auto val="1"/>
        <c:lblAlgn val="ctr"/>
        <c:lblOffset val="100"/>
        <c:noMultiLvlLbl val="0"/>
      </c:catAx>
      <c:valAx>
        <c:axId val="1087435760"/>
        <c:scaling>
          <c:orientation val="minMax"/>
          <c:max val="410"/>
          <c:min val="2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1087435368"/>
        <c:crosses val="autoZero"/>
        <c:crossBetween val="between"/>
      </c:valAx>
      <c:spPr>
        <a:noFill/>
        <a:ln>
          <a:noFill/>
        </a:ln>
        <a:effectLst/>
      </c:spPr>
    </c:plotArea>
    <c:legend>
      <c:legendPos val="r"/>
      <c:layout>
        <c:manualLayout>
          <c:xMode val="edge"/>
          <c:yMode val="edge"/>
          <c:x val="0"/>
          <c:y val="0.86305249343832013"/>
          <c:w val="1"/>
          <c:h val="0.13694750656167978"/>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AU"/>
              <a:t>Commercial</a:t>
            </a:r>
            <a:r>
              <a:rPr lang="en-AU" baseline="0"/>
              <a:t> vs Civil LTIFR</a:t>
            </a:r>
            <a:endParaRPr lang="en-AU"/>
          </a:p>
        </c:rich>
      </c:tx>
      <c:layout>
        <c:manualLayout>
          <c:xMode val="edge"/>
          <c:yMode val="edge"/>
          <c:x val="0.22809805834789385"/>
          <c:y val="4.166666666666666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7.326159230096238E-2"/>
          <c:y val="0.19496132983377082"/>
          <c:w val="0.64683649837887913"/>
          <c:h val="0.61849098862642171"/>
        </c:manualLayout>
      </c:layout>
      <c:lineChart>
        <c:grouping val="standard"/>
        <c:varyColors val="0"/>
        <c:ser>
          <c:idx val="0"/>
          <c:order val="0"/>
          <c:tx>
            <c:strRef>
              <c:f>Sheet2!$A$3</c:f>
              <c:strCache>
                <c:ptCount val="1"/>
                <c:pt idx="0">
                  <c:v>Civil</c:v>
                </c:pt>
              </c:strCache>
            </c:strRef>
          </c:tx>
          <c:spPr>
            <a:ln w="50800" cap="rnd">
              <a:solidFill>
                <a:srgbClr val="C00000"/>
              </a:solidFill>
              <a:round/>
            </a:ln>
            <a:effectLst/>
          </c:spPr>
          <c:marker>
            <c:symbol val="none"/>
          </c:marker>
          <c:cat>
            <c:numRef>
              <c:f>Sheet2!$B$2:$F$2</c:f>
              <c:numCache>
                <c:formatCode>General</c:formatCode>
                <c:ptCount val="5"/>
                <c:pt idx="0">
                  <c:v>2016</c:v>
                </c:pt>
                <c:pt idx="1">
                  <c:v>2017</c:v>
                </c:pt>
                <c:pt idx="2">
                  <c:v>2018</c:v>
                </c:pt>
                <c:pt idx="3">
                  <c:v>2019</c:v>
                </c:pt>
                <c:pt idx="4">
                  <c:v>2020</c:v>
                </c:pt>
              </c:numCache>
            </c:numRef>
          </c:cat>
          <c:val>
            <c:numRef>
              <c:f>Sheet2!$B$3:$F$3</c:f>
              <c:numCache>
                <c:formatCode>General</c:formatCode>
                <c:ptCount val="5"/>
                <c:pt idx="0">
                  <c:v>0.96</c:v>
                </c:pt>
                <c:pt idx="1">
                  <c:v>0.93</c:v>
                </c:pt>
                <c:pt idx="2">
                  <c:v>0.94</c:v>
                </c:pt>
                <c:pt idx="3">
                  <c:v>0.73</c:v>
                </c:pt>
                <c:pt idx="4">
                  <c:v>0.72</c:v>
                </c:pt>
              </c:numCache>
            </c:numRef>
          </c:val>
          <c:smooth val="0"/>
          <c:extLst>
            <c:ext xmlns:c16="http://schemas.microsoft.com/office/drawing/2014/chart" uri="{C3380CC4-5D6E-409C-BE32-E72D297353CC}">
              <c16:uniqueId val="{00000000-F474-4058-83D7-8C2D26F6980A}"/>
            </c:ext>
          </c:extLst>
        </c:ser>
        <c:ser>
          <c:idx val="1"/>
          <c:order val="1"/>
          <c:tx>
            <c:strRef>
              <c:f>Sheet2!$A$4</c:f>
              <c:strCache>
                <c:ptCount val="1"/>
                <c:pt idx="0">
                  <c:v>Commercial</c:v>
                </c:pt>
              </c:strCache>
            </c:strRef>
          </c:tx>
          <c:spPr>
            <a:ln w="50800" cap="rnd">
              <a:solidFill>
                <a:schemeClr val="bg2">
                  <a:lumMod val="50000"/>
                </a:schemeClr>
              </a:solidFill>
              <a:round/>
            </a:ln>
            <a:effectLst/>
          </c:spPr>
          <c:marker>
            <c:symbol val="none"/>
          </c:marker>
          <c:cat>
            <c:numRef>
              <c:f>Sheet2!$B$2:$F$2</c:f>
              <c:numCache>
                <c:formatCode>General</c:formatCode>
                <c:ptCount val="5"/>
                <c:pt idx="0">
                  <c:v>2016</c:v>
                </c:pt>
                <c:pt idx="1">
                  <c:v>2017</c:v>
                </c:pt>
                <c:pt idx="2">
                  <c:v>2018</c:v>
                </c:pt>
                <c:pt idx="3">
                  <c:v>2019</c:v>
                </c:pt>
                <c:pt idx="4">
                  <c:v>2020</c:v>
                </c:pt>
              </c:numCache>
            </c:numRef>
          </c:cat>
          <c:val>
            <c:numRef>
              <c:f>Sheet2!$B$4:$F$4</c:f>
              <c:numCache>
                <c:formatCode>General</c:formatCode>
                <c:ptCount val="5"/>
                <c:pt idx="0">
                  <c:v>2.56</c:v>
                </c:pt>
                <c:pt idx="1">
                  <c:v>2.96</c:v>
                </c:pt>
                <c:pt idx="2">
                  <c:v>2.68</c:v>
                </c:pt>
                <c:pt idx="3">
                  <c:v>2.2000000000000002</c:v>
                </c:pt>
                <c:pt idx="4">
                  <c:v>2.42</c:v>
                </c:pt>
              </c:numCache>
            </c:numRef>
          </c:val>
          <c:smooth val="0"/>
          <c:extLst>
            <c:ext xmlns:c16="http://schemas.microsoft.com/office/drawing/2014/chart" uri="{C3380CC4-5D6E-409C-BE32-E72D297353CC}">
              <c16:uniqueId val="{00000001-F474-4058-83D7-8C2D26F6980A}"/>
            </c:ext>
          </c:extLst>
        </c:ser>
        <c:ser>
          <c:idx val="2"/>
          <c:order val="2"/>
          <c:tx>
            <c:strRef>
              <c:f>Sheet2!$A$5</c:f>
              <c:strCache>
                <c:ptCount val="1"/>
                <c:pt idx="0">
                  <c:v>Combined</c:v>
                </c:pt>
              </c:strCache>
            </c:strRef>
          </c:tx>
          <c:spPr>
            <a:ln w="50800" cap="rnd">
              <a:solidFill>
                <a:schemeClr val="bg2">
                  <a:lumMod val="25000"/>
                </a:schemeClr>
              </a:solidFill>
              <a:round/>
            </a:ln>
            <a:effectLst/>
          </c:spPr>
          <c:marker>
            <c:symbol val="none"/>
          </c:marker>
          <c:cat>
            <c:numRef>
              <c:f>Sheet2!$B$2:$F$2</c:f>
              <c:numCache>
                <c:formatCode>General</c:formatCode>
                <c:ptCount val="5"/>
                <c:pt idx="0">
                  <c:v>2016</c:v>
                </c:pt>
                <c:pt idx="1">
                  <c:v>2017</c:v>
                </c:pt>
                <c:pt idx="2">
                  <c:v>2018</c:v>
                </c:pt>
                <c:pt idx="3">
                  <c:v>2019</c:v>
                </c:pt>
                <c:pt idx="4">
                  <c:v>2020</c:v>
                </c:pt>
              </c:numCache>
            </c:numRef>
          </c:cat>
          <c:val>
            <c:numRef>
              <c:f>Sheet2!$B$5:$F$5</c:f>
              <c:numCache>
                <c:formatCode>General</c:formatCode>
                <c:ptCount val="5"/>
                <c:pt idx="0">
                  <c:v>1.8</c:v>
                </c:pt>
                <c:pt idx="1">
                  <c:v>1.88</c:v>
                </c:pt>
                <c:pt idx="2">
                  <c:v>1.72</c:v>
                </c:pt>
                <c:pt idx="3">
                  <c:v>1.44</c:v>
                </c:pt>
                <c:pt idx="4">
                  <c:v>1.48</c:v>
                </c:pt>
              </c:numCache>
            </c:numRef>
          </c:val>
          <c:smooth val="0"/>
          <c:extLst>
            <c:ext xmlns:c16="http://schemas.microsoft.com/office/drawing/2014/chart" uri="{C3380CC4-5D6E-409C-BE32-E72D297353CC}">
              <c16:uniqueId val="{00000002-F474-4058-83D7-8C2D26F6980A}"/>
            </c:ext>
          </c:extLst>
        </c:ser>
        <c:dLbls>
          <c:showLegendKey val="0"/>
          <c:showVal val="0"/>
          <c:showCatName val="0"/>
          <c:showSerName val="0"/>
          <c:showPercent val="0"/>
          <c:showBubbleSize val="0"/>
        </c:dLbls>
        <c:smooth val="0"/>
        <c:axId val="751883176"/>
        <c:axId val="751883960"/>
      </c:lineChart>
      <c:catAx>
        <c:axId val="7518831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751883960"/>
        <c:crosses val="autoZero"/>
        <c:auto val="1"/>
        <c:lblAlgn val="ctr"/>
        <c:lblOffset val="100"/>
        <c:noMultiLvlLbl val="0"/>
      </c:catAx>
      <c:valAx>
        <c:axId val="751883960"/>
        <c:scaling>
          <c:orientation val="minMax"/>
          <c:max val="3.5"/>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crossAx val="751883176"/>
        <c:crosses val="autoZero"/>
        <c:crossBetween val="between"/>
        <c:majorUnit val="1"/>
      </c:valAx>
      <c:spPr>
        <a:noFill/>
        <a:ln>
          <a:noFill/>
        </a:ln>
        <a:effectLst/>
      </c:spPr>
    </c:plotArea>
    <c:legend>
      <c:legendPos val="b"/>
      <c:legendEntry>
        <c:idx val="1"/>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Entry>
      <c:layout>
        <c:manualLayout>
          <c:xMode val="edge"/>
          <c:yMode val="edge"/>
          <c:x val="0.7138505480932531"/>
          <c:y val="0.19559216636381987"/>
          <c:w val="0.27850795121198085"/>
          <c:h val="0.7621708055723803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AU" sz="1400" b="1">
                <a:solidFill>
                  <a:sysClr val="windowText" lastClr="000000"/>
                </a:solidFill>
              </a:rPr>
              <a:t>MTIFR- Scheme vs Non-Scheme </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41738770417209"/>
          <c:y val="0.18192474435966355"/>
          <c:w val="0.49515784994473594"/>
          <c:h val="0.72799823065968861"/>
        </c:manualLayout>
      </c:layout>
      <c:lineChart>
        <c:grouping val="standard"/>
        <c:varyColors val="0"/>
        <c:ser>
          <c:idx val="0"/>
          <c:order val="0"/>
          <c:tx>
            <c:strRef>
              <c:f>'MTIFR scheme, non scheme'!$B$1</c:f>
              <c:strCache>
                <c:ptCount val="1"/>
                <c:pt idx="0">
                  <c:v>Scheme projects</c:v>
                </c:pt>
              </c:strCache>
            </c:strRef>
          </c:tx>
          <c:spPr>
            <a:ln w="44450" cap="rnd">
              <a:solidFill>
                <a:srgbClr val="C00000"/>
              </a:solidFill>
              <a:round/>
            </a:ln>
            <a:effectLst/>
          </c:spPr>
          <c:marker>
            <c:symbol val="none"/>
          </c:marker>
          <c:cat>
            <c:numRef>
              <c:f>'MTIFR scheme, non scheme'!$A$2:$A$6</c:f>
              <c:numCache>
                <c:formatCode>General</c:formatCode>
                <c:ptCount val="5"/>
                <c:pt idx="0">
                  <c:v>2016</c:v>
                </c:pt>
                <c:pt idx="1">
                  <c:v>2017</c:v>
                </c:pt>
                <c:pt idx="2">
                  <c:v>2018</c:v>
                </c:pt>
                <c:pt idx="3">
                  <c:v>2019</c:v>
                </c:pt>
                <c:pt idx="4">
                  <c:v>2020</c:v>
                </c:pt>
              </c:numCache>
            </c:numRef>
          </c:cat>
          <c:val>
            <c:numRef>
              <c:f>'MTIFR scheme, non scheme'!$B$2:$B$6</c:f>
              <c:numCache>
                <c:formatCode>0.00</c:formatCode>
                <c:ptCount val="5"/>
                <c:pt idx="0">
                  <c:v>4.5425469399958454</c:v>
                </c:pt>
                <c:pt idx="1">
                  <c:v>4.5302626392988818</c:v>
                </c:pt>
                <c:pt idx="2">
                  <c:v>3.9582852154286834</c:v>
                </c:pt>
                <c:pt idx="3">
                  <c:v>3.4599230698036196</c:v>
                </c:pt>
                <c:pt idx="4">
                  <c:v>2.5653030525869078</c:v>
                </c:pt>
              </c:numCache>
            </c:numRef>
          </c:val>
          <c:smooth val="0"/>
          <c:extLst>
            <c:ext xmlns:c16="http://schemas.microsoft.com/office/drawing/2014/chart" uri="{C3380CC4-5D6E-409C-BE32-E72D297353CC}">
              <c16:uniqueId val="{00000000-3BA8-4A5B-B580-DB7CBD4C2B74}"/>
            </c:ext>
          </c:extLst>
        </c:ser>
        <c:ser>
          <c:idx val="1"/>
          <c:order val="1"/>
          <c:tx>
            <c:strRef>
              <c:f>'MTIFR scheme, non scheme'!$C$1</c:f>
              <c:strCache>
                <c:ptCount val="1"/>
                <c:pt idx="0">
                  <c:v>Non Scheme projects</c:v>
                </c:pt>
              </c:strCache>
            </c:strRef>
          </c:tx>
          <c:spPr>
            <a:ln w="44450" cap="rnd">
              <a:solidFill>
                <a:schemeClr val="bg2">
                  <a:lumMod val="50000"/>
                </a:schemeClr>
              </a:solidFill>
              <a:round/>
            </a:ln>
            <a:effectLst/>
          </c:spPr>
          <c:marker>
            <c:symbol val="none"/>
          </c:marker>
          <c:cat>
            <c:numRef>
              <c:f>'MTIFR scheme, non scheme'!$A$2:$A$6</c:f>
              <c:numCache>
                <c:formatCode>General</c:formatCode>
                <c:ptCount val="5"/>
                <c:pt idx="0">
                  <c:v>2016</c:v>
                </c:pt>
                <c:pt idx="1">
                  <c:v>2017</c:v>
                </c:pt>
                <c:pt idx="2">
                  <c:v>2018</c:v>
                </c:pt>
                <c:pt idx="3">
                  <c:v>2019</c:v>
                </c:pt>
                <c:pt idx="4">
                  <c:v>2020</c:v>
                </c:pt>
              </c:numCache>
            </c:numRef>
          </c:cat>
          <c:val>
            <c:numRef>
              <c:f>'MTIFR scheme, non scheme'!$C$2:$C$6</c:f>
              <c:numCache>
                <c:formatCode>0.00</c:formatCode>
                <c:ptCount val="5"/>
                <c:pt idx="0">
                  <c:v>8.9115518402114411</c:v>
                </c:pt>
                <c:pt idx="1">
                  <c:v>8.0971577368675476</c:v>
                </c:pt>
                <c:pt idx="2">
                  <c:v>7.634721691793759</c:v>
                </c:pt>
                <c:pt idx="3">
                  <c:v>8.4245181548948267</c:v>
                </c:pt>
                <c:pt idx="4">
                  <c:v>6.6798823845595239</c:v>
                </c:pt>
              </c:numCache>
            </c:numRef>
          </c:val>
          <c:smooth val="0"/>
          <c:extLst>
            <c:ext xmlns:c16="http://schemas.microsoft.com/office/drawing/2014/chart" uri="{C3380CC4-5D6E-409C-BE32-E72D297353CC}">
              <c16:uniqueId val="{00000001-3BA8-4A5B-B580-DB7CBD4C2B74}"/>
            </c:ext>
          </c:extLst>
        </c:ser>
        <c:ser>
          <c:idx val="2"/>
          <c:order val="2"/>
          <c:tx>
            <c:strRef>
              <c:f>'MTIFR scheme, non scheme'!$D$1</c:f>
              <c:strCache>
                <c:ptCount val="1"/>
                <c:pt idx="0">
                  <c:v>Combined</c:v>
                </c:pt>
              </c:strCache>
            </c:strRef>
          </c:tx>
          <c:spPr>
            <a:ln w="44450" cap="rnd">
              <a:solidFill>
                <a:schemeClr val="bg2">
                  <a:lumMod val="25000"/>
                </a:schemeClr>
              </a:solidFill>
              <a:round/>
            </a:ln>
            <a:effectLst/>
          </c:spPr>
          <c:marker>
            <c:symbol val="none"/>
          </c:marker>
          <c:cat>
            <c:numRef>
              <c:f>'MTIFR scheme, non scheme'!$A$2:$A$6</c:f>
              <c:numCache>
                <c:formatCode>General</c:formatCode>
                <c:ptCount val="5"/>
                <c:pt idx="0">
                  <c:v>2016</c:v>
                </c:pt>
                <c:pt idx="1">
                  <c:v>2017</c:v>
                </c:pt>
                <c:pt idx="2">
                  <c:v>2018</c:v>
                </c:pt>
                <c:pt idx="3">
                  <c:v>2019</c:v>
                </c:pt>
                <c:pt idx="4">
                  <c:v>2020</c:v>
                </c:pt>
              </c:numCache>
            </c:numRef>
          </c:cat>
          <c:val>
            <c:numRef>
              <c:f>'MTIFR scheme, non scheme'!$D$2:$D$6</c:f>
              <c:numCache>
                <c:formatCode>0.00</c:formatCode>
                <c:ptCount val="5"/>
                <c:pt idx="0">
                  <c:v>8.1158476495937215</c:v>
                </c:pt>
                <c:pt idx="1">
                  <c:v>7.336818791223191</c:v>
                </c:pt>
                <c:pt idx="2">
                  <c:v>6.6619160434028926</c:v>
                </c:pt>
                <c:pt idx="3">
                  <c:v>7.180057187548023</c:v>
                </c:pt>
                <c:pt idx="4">
                  <c:v>5.7393517957919329</c:v>
                </c:pt>
              </c:numCache>
            </c:numRef>
          </c:val>
          <c:smooth val="0"/>
          <c:extLst>
            <c:ext xmlns:c16="http://schemas.microsoft.com/office/drawing/2014/chart" uri="{C3380CC4-5D6E-409C-BE32-E72D297353CC}">
              <c16:uniqueId val="{00000002-3BA8-4A5B-B580-DB7CBD4C2B74}"/>
            </c:ext>
          </c:extLst>
        </c:ser>
        <c:dLbls>
          <c:showLegendKey val="0"/>
          <c:showVal val="0"/>
          <c:showCatName val="0"/>
          <c:showSerName val="0"/>
          <c:showPercent val="0"/>
          <c:showBubbleSize val="0"/>
        </c:dLbls>
        <c:smooth val="0"/>
        <c:axId val="751884352"/>
        <c:axId val="751886312"/>
      </c:lineChart>
      <c:catAx>
        <c:axId val="7518843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751886312"/>
        <c:crosses val="autoZero"/>
        <c:auto val="1"/>
        <c:lblAlgn val="ctr"/>
        <c:lblOffset val="100"/>
        <c:noMultiLvlLbl val="0"/>
      </c:catAx>
      <c:valAx>
        <c:axId val="751886312"/>
        <c:scaling>
          <c:orientation val="minMax"/>
          <c:max val="9"/>
          <c:min val="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751884352"/>
        <c:crosses val="autoZero"/>
        <c:crossBetween val="between"/>
        <c:majorUnit val="2"/>
        <c:minorUnit val="1"/>
      </c:valAx>
      <c:spPr>
        <a:noFill/>
        <a:ln>
          <a:noFill/>
        </a:ln>
        <a:effectLst/>
      </c:spPr>
    </c:plotArea>
    <c:legend>
      <c:legendPos val="b"/>
      <c:layout>
        <c:manualLayout>
          <c:xMode val="edge"/>
          <c:yMode val="edge"/>
          <c:x val="0.64231305297966679"/>
          <c:y val="0.27040101914971476"/>
          <c:w val="0.32743284007291629"/>
          <c:h val="0.6327607844200198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'MTIFR scheme civil, commercial'!$B$1</c:f>
              <c:strCache>
                <c:ptCount val="1"/>
                <c:pt idx="0">
                  <c:v>Scheme Civil </c:v>
                </c:pt>
              </c:strCache>
            </c:strRef>
          </c:tx>
          <c:spPr>
            <a:ln w="44450" cap="rnd">
              <a:solidFill>
                <a:srgbClr val="C00000"/>
              </a:solidFill>
              <a:round/>
            </a:ln>
            <a:effectLst/>
          </c:spPr>
          <c:marker>
            <c:symbol val="none"/>
          </c:marker>
          <c:cat>
            <c:numRef>
              <c:f>'MTIFR scheme civil, commercial'!$A$2:$A$6</c:f>
              <c:numCache>
                <c:formatCode>General</c:formatCode>
                <c:ptCount val="5"/>
                <c:pt idx="0">
                  <c:v>2016</c:v>
                </c:pt>
                <c:pt idx="1">
                  <c:v>2017</c:v>
                </c:pt>
                <c:pt idx="2">
                  <c:v>2018</c:v>
                </c:pt>
                <c:pt idx="3">
                  <c:v>2019</c:v>
                </c:pt>
                <c:pt idx="4">
                  <c:v>2020</c:v>
                </c:pt>
              </c:numCache>
            </c:numRef>
          </c:cat>
          <c:val>
            <c:numRef>
              <c:f>'MTIFR scheme civil, commercial'!$B$2:$B$6</c:f>
              <c:numCache>
                <c:formatCode>0.00</c:formatCode>
                <c:ptCount val="5"/>
                <c:pt idx="0">
                  <c:v>3.464682577692078</c:v>
                </c:pt>
                <c:pt idx="1">
                  <c:v>3.7801790961620858</c:v>
                </c:pt>
                <c:pt idx="2">
                  <c:v>3.4581634060594402</c:v>
                </c:pt>
                <c:pt idx="3">
                  <c:v>3.1124635324008993</c:v>
                </c:pt>
                <c:pt idx="4">
                  <c:v>2.3616029053341125</c:v>
                </c:pt>
              </c:numCache>
            </c:numRef>
          </c:val>
          <c:smooth val="0"/>
          <c:extLst>
            <c:ext xmlns:c16="http://schemas.microsoft.com/office/drawing/2014/chart" uri="{C3380CC4-5D6E-409C-BE32-E72D297353CC}">
              <c16:uniqueId val="{00000000-ACDD-41A4-94D4-615A1F0697A5}"/>
            </c:ext>
          </c:extLst>
        </c:ser>
        <c:ser>
          <c:idx val="1"/>
          <c:order val="1"/>
          <c:tx>
            <c:strRef>
              <c:f>'MTIFR scheme civil, commercial'!$C$1</c:f>
              <c:strCache>
                <c:ptCount val="1"/>
                <c:pt idx="0">
                  <c:v>Scheme Commercial</c:v>
                </c:pt>
              </c:strCache>
            </c:strRef>
          </c:tx>
          <c:spPr>
            <a:ln w="44450" cap="rnd">
              <a:solidFill>
                <a:schemeClr val="bg2">
                  <a:lumMod val="50000"/>
                </a:schemeClr>
              </a:solidFill>
              <a:round/>
            </a:ln>
            <a:effectLst/>
          </c:spPr>
          <c:marker>
            <c:symbol val="none"/>
          </c:marker>
          <c:cat>
            <c:numRef>
              <c:f>'MTIFR scheme civil, commercial'!$A$2:$A$6</c:f>
              <c:numCache>
                <c:formatCode>General</c:formatCode>
                <c:ptCount val="5"/>
                <c:pt idx="0">
                  <c:v>2016</c:v>
                </c:pt>
                <c:pt idx="1">
                  <c:v>2017</c:v>
                </c:pt>
                <c:pt idx="2">
                  <c:v>2018</c:v>
                </c:pt>
                <c:pt idx="3">
                  <c:v>2019</c:v>
                </c:pt>
                <c:pt idx="4">
                  <c:v>2020</c:v>
                </c:pt>
              </c:numCache>
            </c:numRef>
          </c:cat>
          <c:val>
            <c:numRef>
              <c:f>'MTIFR scheme civil, commercial'!$C$2:$C$6</c:f>
              <c:numCache>
                <c:formatCode>0.00</c:formatCode>
                <c:ptCount val="5"/>
                <c:pt idx="0">
                  <c:v>8.3676085093113972</c:v>
                </c:pt>
                <c:pt idx="1">
                  <c:v>7.4642414848466299</c:v>
                </c:pt>
                <c:pt idx="2">
                  <c:v>6.9917311371741588</c:v>
                </c:pt>
                <c:pt idx="3">
                  <c:v>5.2904312964986122</c:v>
                </c:pt>
                <c:pt idx="4">
                  <c:v>3.270548789910575</c:v>
                </c:pt>
              </c:numCache>
            </c:numRef>
          </c:val>
          <c:smooth val="0"/>
          <c:extLst>
            <c:ext xmlns:c16="http://schemas.microsoft.com/office/drawing/2014/chart" uri="{C3380CC4-5D6E-409C-BE32-E72D297353CC}">
              <c16:uniqueId val="{00000001-ACDD-41A4-94D4-615A1F0697A5}"/>
            </c:ext>
          </c:extLst>
        </c:ser>
        <c:ser>
          <c:idx val="2"/>
          <c:order val="2"/>
          <c:tx>
            <c:strRef>
              <c:f>'MTIFR scheme civil, commercial'!$D$1</c:f>
              <c:strCache>
                <c:ptCount val="1"/>
                <c:pt idx="0">
                  <c:v>Combined</c:v>
                </c:pt>
              </c:strCache>
            </c:strRef>
          </c:tx>
          <c:spPr>
            <a:ln w="44450" cap="rnd">
              <a:solidFill>
                <a:schemeClr val="bg2">
                  <a:lumMod val="25000"/>
                </a:schemeClr>
              </a:solidFill>
              <a:round/>
            </a:ln>
            <a:effectLst/>
          </c:spPr>
          <c:marker>
            <c:symbol val="none"/>
          </c:marker>
          <c:cat>
            <c:numRef>
              <c:f>'MTIFR scheme civil, commercial'!$A$2:$A$6</c:f>
              <c:numCache>
                <c:formatCode>General</c:formatCode>
                <c:ptCount val="5"/>
                <c:pt idx="0">
                  <c:v>2016</c:v>
                </c:pt>
                <c:pt idx="1">
                  <c:v>2017</c:v>
                </c:pt>
                <c:pt idx="2">
                  <c:v>2018</c:v>
                </c:pt>
                <c:pt idx="3">
                  <c:v>2019</c:v>
                </c:pt>
                <c:pt idx="4">
                  <c:v>2020</c:v>
                </c:pt>
              </c:numCache>
            </c:numRef>
          </c:cat>
          <c:val>
            <c:numRef>
              <c:f>'MTIFR scheme civil, commercial'!$D$2:$D$6</c:f>
              <c:numCache>
                <c:formatCode>0.00</c:formatCode>
                <c:ptCount val="5"/>
                <c:pt idx="0">
                  <c:v>4.5425469399958454</c:v>
                </c:pt>
                <c:pt idx="1">
                  <c:v>4.5302626392988818</c:v>
                </c:pt>
                <c:pt idx="2">
                  <c:v>3.9582852154286834</c:v>
                </c:pt>
                <c:pt idx="3">
                  <c:v>3.4599230698036196</c:v>
                </c:pt>
                <c:pt idx="4">
                  <c:v>2.5653030525869078</c:v>
                </c:pt>
              </c:numCache>
            </c:numRef>
          </c:val>
          <c:smooth val="0"/>
          <c:extLst>
            <c:ext xmlns:c16="http://schemas.microsoft.com/office/drawing/2014/chart" uri="{C3380CC4-5D6E-409C-BE32-E72D297353CC}">
              <c16:uniqueId val="{00000002-ACDD-41A4-94D4-615A1F0697A5}"/>
            </c:ext>
          </c:extLst>
        </c:ser>
        <c:dLbls>
          <c:showLegendKey val="0"/>
          <c:showVal val="0"/>
          <c:showCatName val="0"/>
          <c:showSerName val="0"/>
          <c:showPercent val="0"/>
          <c:showBubbleSize val="0"/>
        </c:dLbls>
        <c:smooth val="0"/>
        <c:axId val="1022400288"/>
        <c:axId val="912182048"/>
      </c:lineChart>
      <c:catAx>
        <c:axId val="102240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912182048"/>
        <c:crosses val="autoZero"/>
        <c:auto val="1"/>
        <c:lblAlgn val="ctr"/>
        <c:lblOffset val="100"/>
        <c:noMultiLvlLbl val="0"/>
      </c:catAx>
      <c:valAx>
        <c:axId val="912182048"/>
        <c:scaling>
          <c:orientation val="minMax"/>
          <c:min val="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0224002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'MTIFR non scheme civil, commerc'!$B$1</c:f>
              <c:strCache>
                <c:ptCount val="1"/>
                <c:pt idx="0">
                  <c:v>Non scheme commercial</c:v>
                </c:pt>
              </c:strCache>
            </c:strRef>
          </c:tx>
          <c:spPr>
            <a:ln w="44450" cap="rnd">
              <a:solidFill>
                <a:schemeClr val="bg2">
                  <a:lumMod val="50000"/>
                </a:schemeClr>
              </a:solidFill>
              <a:round/>
            </a:ln>
            <a:effectLst/>
          </c:spPr>
          <c:marker>
            <c:symbol val="none"/>
          </c:marker>
          <c:cat>
            <c:numRef>
              <c:f>'MTIFR non scheme civil, commerc'!$A$2:$A$6</c:f>
              <c:numCache>
                <c:formatCode>General</c:formatCode>
                <c:ptCount val="5"/>
                <c:pt idx="0">
                  <c:v>2016</c:v>
                </c:pt>
                <c:pt idx="1">
                  <c:v>2017</c:v>
                </c:pt>
                <c:pt idx="2">
                  <c:v>2018</c:v>
                </c:pt>
                <c:pt idx="3">
                  <c:v>2019</c:v>
                </c:pt>
                <c:pt idx="4">
                  <c:v>2020</c:v>
                </c:pt>
              </c:numCache>
            </c:numRef>
          </c:cat>
          <c:val>
            <c:numRef>
              <c:f>'MTIFR non scheme civil, commerc'!$B$2:$B$6</c:f>
              <c:numCache>
                <c:formatCode>0.00</c:formatCode>
                <c:ptCount val="5"/>
                <c:pt idx="0">
                  <c:v>12.27358959673964</c:v>
                </c:pt>
                <c:pt idx="1">
                  <c:v>11.728455024199979</c:v>
                </c:pt>
                <c:pt idx="2">
                  <c:v>10.849021167876987</c:v>
                </c:pt>
                <c:pt idx="3">
                  <c:v>11.077779860449999</c:v>
                </c:pt>
                <c:pt idx="4">
                  <c:v>9.644467087530705</c:v>
                </c:pt>
              </c:numCache>
            </c:numRef>
          </c:val>
          <c:smooth val="0"/>
          <c:extLst>
            <c:ext xmlns:c16="http://schemas.microsoft.com/office/drawing/2014/chart" uri="{C3380CC4-5D6E-409C-BE32-E72D297353CC}">
              <c16:uniqueId val="{00000000-883F-48BC-AB11-3F7CF4D16867}"/>
            </c:ext>
          </c:extLst>
        </c:ser>
        <c:ser>
          <c:idx val="1"/>
          <c:order val="1"/>
          <c:tx>
            <c:strRef>
              <c:f>'MTIFR non scheme civil, commerc'!$C$1</c:f>
              <c:strCache>
                <c:ptCount val="1"/>
                <c:pt idx="0">
                  <c:v>Non scheme civil</c:v>
                </c:pt>
              </c:strCache>
            </c:strRef>
          </c:tx>
          <c:spPr>
            <a:ln w="44450" cap="rnd">
              <a:solidFill>
                <a:srgbClr val="C00000"/>
              </a:solidFill>
              <a:round/>
            </a:ln>
            <a:effectLst/>
          </c:spPr>
          <c:marker>
            <c:symbol val="none"/>
          </c:marker>
          <c:cat>
            <c:numRef>
              <c:f>'MTIFR non scheme civil, commerc'!$A$2:$A$6</c:f>
              <c:numCache>
                <c:formatCode>General</c:formatCode>
                <c:ptCount val="5"/>
                <c:pt idx="0">
                  <c:v>2016</c:v>
                </c:pt>
                <c:pt idx="1">
                  <c:v>2017</c:v>
                </c:pt>
                <c:pt idx="2">
                  <c:v>2018</c:v>
                </c:pt>
                <c:pt idx="3">
                  <c:v>2019</c:v>
                </c:pt>
                <c:pt idx="4">
                  <c:v>2020</c:v>
                </c:pt>
              </c:numCache>
            </c:numRef>
          </c:cat>
          <c:val>
            <c:numRef>
              <c:f>'MTIFR non scheme civil, commerc'!$C$2:$C$6</c:f>
              <c:numCache>
                <c:formatCode>0.00</c:formatCode>
                <c:ptCount val="5"/>
                <c:pt idx="0">
                  <c:v>4.0560034981753095</c:v>
                </c:pt>
                <c:pt idx="1">
                  <c:v>3.8353864412645851</c:v>
                </c:pt>
                <c:pt idx="2">
                  <c:v>3.5722213815387156</c:v>
                </c:pt>
                <c:pt idx="3">
                  <c:v>4.5109383092473099</c:v>
                </c:pt>
                <c:pt idx="4">
                  <c:v>3.1987449793611411</c:v>
                </c:pt>
              </c:numCache>
            </c:numRef>
          </c:val>
          <c:smooth val="0"/>
          <c:extLst>
            <c:ext xmlns:c16="http://schemas.microsoft.com/office/drawing/2014/chart" uri="{C3380CC4-5D6E-409C-BE32-E72D297353CC}">
              <c16:uniqueId val="{00000001-883F-48BC-AB11-3F7CF4D16867}"/>
            </c:ext>
          </c:extLst>
        </c:ser>
        <c:ser>
          <c:idx val="2"/>
          <c:order val="2"/>
          <c:tx>
            <c:strRef>
              <c:f>'MTIFR non scheme civil, commerc'!$D$1</c:f>
              <c:strCache>
                <c:ptCount val="1"/>
                <c:pt idx="0">
                  <c:v>Combined</c:v>
                </c:pt>
              </c:strCache>
            </c:strRef>
          </c:tx>
          <c:spPr>
            <a:ln w="44450" cap="rnd">
              <a:solidFill>
                <a:schemeClr val="bg2">
                  <a:lumMod val="25000"/>
                </a:schemeClr>
              </a:solidFill>
              <a:round/>
            </a:ln>
            <a:effectLst/>
          </c:spPr>
          <c:marker>
            <c:symbol val="none"/>
          </c:marker>
          <c:cat>
            <c:numRef>
              <c:f>'MTIFR non scheme civil, commerc'!$A$2:$A$6</c:f>
              <c:numCache>
                <c:formatCode>General</c:formatCode>
                <c:ptCount val="5"/>
                <c:pt idx="0">
                  <c:v>2016</c:v>
                </c:pt>
                <c:pt idx="1">
                  <c:v>2017</c:v>
                </c:pt>
                <c:pt idx="2">
                  <c:v>2018</c:v>
                </c:pt>
                <c:pt idx="3">
                  <c:v>2019</c:v>
                </c:pt>
                <c:pt idx="4">
                  <c:v>2020</c:v>
                </c:pt>
              </c:numCache>
            </c:numRef>
          </c:cat>
          <c:val>
            <c:numRef>
              <c:f>'MTIFR non scheme civil, commerc'!$D$2:$D$6</c:f>
              <c:numCache>
                <c:formatCode>0.00</c:formatCode>
                <c:ptCount val="5"/>
                <c:pt idx="0">
                  <c:v>8.9115518402114411</c:v>
                </c:pt>
                <c:pt idx="1">
                  <c:v>8.0971577368675476</c:v>
                </c:pt>
                <c:pt idx="2">
                  <c:v>7.634721691793759</c:v>
                </c:pt>
                <c:pt idx="3">
                  <c:v>8.4245181548948267</c:v>
                </c:pt>
                <c:pt idx="4">
                  <c:v>6.6798823845595239</c:v>
                </c:pt>
              </c:numCache>
            </c:numRef>
          </c:val>
          <c:smooth val="0"/>
          <c:extLst>
            <c:ext xmlns:c16="http://schemas.microsoft.com/office/drawing/2014/chart" uri="{C3380CC4-5D6E-409C-BE32-E72D297353CC}">
              <c16:uniqueId val="{00000002-883F-48BC-AB11-3F7CF4D16867}"/>
            </c:ext>
          </c:extLst>
        </c:ser>
        <c:dLbls>
          <c:showLegendKey val="0"/>
          <c:showVal val="0"/>
          <c:showCatName val="0"/>
          <c:showSerName val="0"/>
          <c:showPercent val="0"/>
          <c:showBubbleSize val="0"/>
        </c:dLbls>
        <c:smooth val="0"/>
        <c:axId val="146277600"/>
        <c:axId val="146294656"/>
      </c:lineChart>
      <c:catAx>
        <c:axId val="14627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46294656"/>
        <c:crosses val="autoZero"/>
        <c:auto val="1"/>
        <c:lblAlgn val="ctr"/>
        <c:lblOffset val="100"/>
        <c:noMultiLvlLbl val="0"/>
      </c:catAx>
      <c:valAx>
        <c:axId val="146294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462776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AU" sz="1400" b="1">
                <a:solidFill>
                  <a:sysClr val="windowText" lastClr="000000"/>
                </a:solidFill>
              </a:rPr>
              <a:t>TRIFR Split: LTIFR and MTIFR</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287752597314046E-2"/>
          <c:y val="0.2312694569353165"/>
          <c:w val="0.69512760552140729"/>
          <c:h val="0.64169170137025855"/>
        </c:manualLayout>
      </c:layout>
      <c:areaChart>
        <c:grouping val="stacked"/>
        <c:varyColors val="0"/>
        <c:ser>
          <c:idx val="0"/>
          <c:order val="0"/>
          <c:tx>
            <c:strRef>
              <c:f>TIFR!$D$1</c:f>
              <c:strCache>
                <c:ptCount val="1"/>
                <c:pt idx="0">
                  <c:v>LTIFR</c:v>
                </c:pt>
              </c:strCache>
            </c:strRef>
          </c:tx>
          <c:spPr>
            <a:solidFill>
              <a:schemeClr val="bg2">
                <a:lumMod val="50000"/>
              </a:schemeClr>
            </a:solidFill>
            <a:ln>
              <a:noFill/>
            </a:ln>
            <a:effectLst/>
          </c:spPr>
          <c:cat>
            <c:numRef>
              <c:f>TIFR!$B$2:$B$6</c:f>
              <c:numCache>
                <c:formatCode>General</c:formatCode>
                <c:ptCount val="5"/>
                <c:pt idx="0">
                  <c:v>2016</c:v>
                </c:pt>
                <c:pt idx="1">
                  <c:v>2017</c:v>
                </c:pt>
                <c:pt idx="2">
                  <c:v>2018</c:v>
                </c:pt>
                <c:pt idx="3">
                  <c:v>2019</c:v>
                </c:pt>
                <c:pt idx="4">
                  <c:v>2020</c:v>
                </c:pt>
              </c:numCache>
            </c:numRef>
          </c:cat>
          <c:val>
            <c:numRef>
              <c:f>TIFR!$D$2:$D$6</c:f>
              <c:numCache>
                <c:formatCode>0.00</c:formatCode>
                <c:ptCount val="5"/>
                <c:pt idx="0">
                  <c:v>1.7982038178965025</c:v>
                </c:pt>
                <c:pt idx="1">
                  <c:v>1.8789413977522806</c:v>
                </c:pt>
                <c:pt idx="2">
                  <c:v>1.7226717116784478</c:v>
                </c:pt>
                <c:pt idx="3">
                  <c:v>1.4429896256821608</c:v>
                </c:pt>
                <c:pt idx="4">
                  <c:v>1.4841361786586733</c:v>
                </c:pt>
              </c:numCache>
            </c:numRef>
          </c:val>
          <c:extLst>
            <c:ext xmlns:c16="http://schemas.microsoft.com/office/drawing/2014/chart" uri="{C3380CC4-5D6E-409C-BE32-E72D297353CC}">
              <c16:uniqueId val="{00000000-F60B-48B1-8648-9C096C58450E}"/>
            </c:ext>
          </c:extLst>
        </c:ser>
        <c:ser>
          <c:idx val="1"/>
          <c:order val="1"/>
          <c:tx>
            <c:strRef>
              <c:f>TIFR!$E$1</c:f>
              <c:strCache>
                <c:ptCount val="1"/>
                <c:pt idx="0">
                  <c:v>MTIFR</c:v>
                </c:pt>
              </c:strCache>
            </c:strRef>
          </c:tx>
          <c:spPr>
            <a:solidFill>
              <a:srgbClr val="C00000"/>
            </a:solidFill>
            <a:ln>
              <a:noFill/>
            </a:ln>
            <a:effectLst/>
          </c:spPr>
          <c:cat>
            <c:numRef>
              <c:f>TIFR!$B$2:$B$6</c:f>
              <c:numCache>
                <c:formatCode>General</c:formatCode>
                <c:ptCount val="5"/>
                <c:pt idx="0">
                  <c:v>2016</c:v>
                </c:pt>
                <c:pt idx="1">
                  <c:v>2017</c:v>
                </c:pt>
                <c:pt idx="2">
                  <c:v>2018</c:v>
                </c:pt>
                <c:pt idx="3">
                  <c:v>2019</c:v>
                </c:pt>
                <c:pt idx="4">
                  <c:v>2020</c:v>
                </c:pt>
              </c:numCache>
            </c:numRef>
          </c:cat>
          <c:val>
            <c:numRef>
              <c:f>TIFR!$E$2:$E$6</c:f>
              <c:numCache>
                <c:formatCode>0.00</c:formatCode>
                <c:ptCount val="5"/>
                <c:pt idx="0">
                  <c:v>8.1158476495937215</c:v>
                </c:pt>
                <c:pt idx="1">
                  <c:v>7.336818791223191</c:v>
                </c:pt>
                <c:pt idx="2">
                  <c:v>6.6619160434028926</c:v>
                </c:pt>
                <c:pt idx="3">
                  <c:v>7.180057187548023</c:v>
                </c:pt>
                <c:pt idx="4">
                  <c:v>5.7393517957919329</c:v>
                </c:pt>
              </c:numCache>
            </c:numRef>
          </c:val>
          <c:extLst>
            <c:ext xmlns:c16="http://schemas.microsoft.com/office/drawing/2014/chart" uri="{C3380CC4-5D6E-409C-BE32-E72D297353CC}">
              <c16:uniqueId val="{00000001-F60B-48B1-8648-9C096C58450E}"/>
            </c:ext>
          </c:extLst>
        </c:ser>
        <c:dLbls>
          <c:showLegendKey val="0"/>
          <c:showVal val="0"/>
          <c:showCatName val="0"/>
          <c:showSerName val="0"/>
          <c:showPercent val="0"/>
          <c:showBubbleSize val="0"/>
        </c:dLbls>
        <c:axId val="874240352"/>
        <c:axId val="874241136"/>
      </c:areaChart>
      <c:catAx>
        <c:axId val="8742403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874241136"/>
        <c:crosses val="autoZero"/>
        <c:auto val="1"/>
        <c:lblAlgn val="ctr"/>
        <c:lblOffset val="100"/>
        <c:noMultiLvlLbl val="0"/>
      </c:catAx>
      <c:valAx>
        <c:axId val="874241136"/>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874240352"/>
        <c:crosses val="autoZero"/>
        <c:crossBetween val="midCat"/>
        <c:majorUnit val="2"/>
      </c:valAx>
      <c:spPr>
        <a:noFill/>
        <a:ln>
          <a:noFill/>
        </a:ln>
        <a:effectLst/>
      </c:spPr>
    </c:plotArea>
    <c:legend>
      <c:legendPos val="b"/>
      <c:layout>
        <c:manualLayout>
          <c:xMode val="edge"/>
          <c:yMode val="edge"/>
          <c:x val="0.82533018844100547"/>
          <c:y val="0.44742221992226761"/>
          <c:w val="0.13509947321369947"/>
          <c:h val="0.34503713670173797"/>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normalizeH="0" baseline="0">
                <a:solidFill>
                  <a:schemeClr val="tx1"/>
                </a:solidFill>
                <a:latin typeface="+mj-lt"/>
                <a:ea typeface="+mj-ea"/>
                <a:cs typeface="+mj-cs"/>
              </a:defRPr>
            </a:pPr>
            <a:r>
              <a:rPr lang="en-AU" sz="1200" b="1">
                <a:solidFill>
                  <a:schemeClr val="tx1"/>
                </a:solidFill>
                <a:latin typeface="+mn-lt"/>
              </a:rPr>
              <a:t>Nature of Injury 2020</a:t>
            </a:r>
          </a:p>
        </c:rich>
      </c:tx>
      <c:layout>
        <c:manualLayout>
          <c:xMode val="edge"/>
          <c:yMode val="edge"/>
          <c:x val="1.7656113298337706E-2"/>
          <c:y val="1.949819086684517E-3"/>
        </c:manualLayout>
      </c:layout>
      <c:overlay val="0"/>
      <c:spPr>
        <a:noFill/>
        <a:ln>
          <a:noFill/>
        </a:ln>
        <a:effectLst/>
      </c:spPr>
      <c:txPr>
        <a:bodyPr rot="0" spcFirstLastPara="1" vertOverflow="ellipsis" vert="horz" wrap="square" anchor="ctr" anchorCtr="1"/>
        <a:lstStyle/>
        <a:p>
          <a:pPr>
            <a:defRPr sz="1200" b="1" i="0" u="none" strike="noStrike" kern="1200" spc="0" normalizeH="0" baseline="0">
              <a:solidFill>
                <a:schemeClr val="tx1"/>
              </a:solidFill>
              <a:latin typeface="+mj-lt"/>
              <a:ea typeface="+mj-ea"/>
              <a:cs typeface="+mj-cs"/>
            </a:defRPr>
          </a:pPr>
          <a:endParaRPr lang="en-US"/>
        </a:p>
      </c:txPr>
    </c:title>
    <c:autoTitleDeleted val="0"/>
    <c:plotArea>
      <c:layout>
        <c:manualLayout>
          <c:layoutTarget val="inner"/>
          <c:xMode val="edge"/>
          <c:yMode val="edge"/>
          <c:x val="0.49181758530183728"/>
          <c:y val="0.27974209294914149"/>
          <c:w val="0.47847058180227475"/>
          <c:h val="0.68015561480283881"/>
        </c:manualLayout>
      </c:layout>
      <c:pieChart>
        <c:varyColors val="1"/>
        <c:ser>
          <c:idx val="0"/>
          <c:order val="0"/>
          <c:spPr>
            <a:ln w="6350"/>
          </c:spPr>
          <c:dPt>
            <c:idx val="0"/>
            <c:bubble3D val="0"/>
            <c:spPr>
              <a:solidFill>
                <a:srgbClr val="C00000"/>
              </a:solidFill>
              <a:ln w="6350">
                <a:solidFill>
                  <a:schemeClr val="lt1"/>
                </a:solidFill>
              </a:ln>
              <a:effectLst/>
            </c:spPr>
            <c:extLst>
              <c:ext xmlns:c16="http://schemas.microsoft.com/office/drawing/2014/chart" uri="{C3380CC4-5D6E-409C-BE32-E72D297353CC}">
                <c16:uniqueId val="{00000001-3ED4-482A-9AE4-CC4841021215}"/>
              </c:ext>
            </c:extLst>
          </c:dPt>
          <c:dPt>
            <c:idx val="1"/>
            <c:bubble3D val="0"/>
            <c:spPr>
              <a:solidFill>
                <a:schemeClr val="bg2">
                  <a:lumMod val="10000"/>
                </a:schemeClr>
              </a:solidFill>
              <a:ln w="6350">
                <a:solidFill>
                  <a:schemeClr val="lt1"/>
                </a:solidFill>
              </a:ln>
              <a:effectLst/>
            </c:spPr>
            <c:extLst>
              <c:ext xmlns:c16="http://schemas.microsoft.com/office/drawing/2014/chart" uri="{C3380CC4-5D6E-409C-BE32-E72D297353CC}">
                <c16:uniqueId val="{00000003-3ED4-482A-9AE4-CC4841021215}"/>
              </c:ext>
            </c:extLst>
          </c:dPt>
          <c:dPt>
            <c:idx val="2"/>
            <c:bubble3D val="0"/>
            <c:spPr>
              <a:solidFill>
                <a:schemeClr val="bg2">
                  <a:lumMod val="25000"/>
                </a:schemeClr>
              </a:solidFill>
              <a:ln w="6350">
                <a:solidFill>
                  <a:schemeClr val="lt1"/>
                </a:solidFill>
              </a:ln>
              <a:effectLst/>
            </c:spPr>
            <c:extLst>
              <c:ext xmlns:c16="http://schemas.microsoft.com/office/drawing/2014/chart" uri="{C3380CC4-5D6E-409C-BE32-E72D297353CC}">
                <c16:uniqueId val="{00000005-3ED4-482A-9AE4-CC4841021215}"/>
              </c:ext>
            </c:extLst>
          </c:dPt>
          <c:dPt>
            <c:idx val="3"/>
            <c:bubble3D val="0"/>
            <c:spPr>
              <a:solidFill>
                <a:schemeClr val="bg2">
                  <a:lumMod val="50000"/>
                </a:schemeClr>
              </a:solidFill>
              <a:ln w="6350">
                <a:solidFill>
                  <a:schemeClr val="lt1"/>
                </a:solidFill>
              </a:ln>
              <a:effectLst/>
            </c:spPr>
            <c:extLst>
              <c:ext xmlns:c16="http://schemas.microsoft.com/office/drawing/2014/chart" uri="{C3380CC4-5D6E-409C-BE32-E72D297353CC}">
                <c16:uniqueId val="{00000007-3ED4-482A-9AE4-CC4841021215}"/>
              </c:ext>
            </c:extLst>
          </c:dPt>
          <c:dPt>
            <c:idx val="4"/>
            <c:bubble3D val="0"/>
            <c:spPr>
              <a:solidFill>
                <a:schemeClr val="bg2">
                  <a:lumMod val="75000"/>
                </a:schemeClr>
              </a:solidFill>
              <a:ln w="6350">
                <a:solidFill>
                  <a:schemeClr val="lt1"/>
                </a:solidFill>
              </a:ln>
              <a:effectLst/>
            </c:spPr>
            <c:extLst>
              <c:ext xmlns:c16="http://schemas.microsoft.com/office/drawing/2014/chart" uri="{C3380CC4-5D6E-409C-BE32-E72D297353CC}">
                <c16:uniqueId val="{00000009-3ED4-482A-9AE4-CC4841021215}"/>
              </c:ext>
            </c:extLst>
          </c:dPt>
          <c:dPt>
            <c:idx val="5"/>
            <c:bubble3D val="0"/>
            <c:spPr>
              <a:solidFill>
                <a:schemeClr val="accent2">
                  <a:lumMod val="40000"/>
                  <a:lumOff val="60000"/>
                </a:schemeClr>
              </a:solidFill>
              <a:ln w="6350">
                <a:solidFill>
                  <a:schemeClr val="lt1"/>
                </a:solidFill>
              </a:ln>
              <a:effectLst/>
            </c:spPr>
            <c:extLst>
              <c:ext xmlns:c16="http://schemas.microsoft.com/office/drawing/2014/chart" uri="{C3380CC4-5D6E-409C-BE32-E72D297353CC}">
                <c16:uniqueId val="{0000000B-3ED4-482A-9AE4-CC4841021215}"/>
              </c:ext>
            </c:extLst>
          </c:dPt>
          <c:dPt>
            <c:idx val="6"/>
            <c:bubble3D val="0"/>
            <c:spPr>
              <a:solidFill>
                <a:schemeClr val="accent2">
                  <a:lumMod val="75000"/>
                </a:schemeClr>
              </a:solidFill>
              <a:ln w="6350">
                <a:solidFill>
                  <a:schemeClr val="lt1"/>
                </a:solidFill>
              </a:ln>
              <a:effectLst/>
            </c:spPr>
            <c:extLst>
              <c:ext xmlns:c16="http://schemas.microsoft.com/office/drawing/2014/chart" uri="{C3380CC4-5D6E-409C-BE32-E72D297353CC}">
                <c16:uniqueId val="{0000000D-3ED4-482A-9AE4-CC4841021215}"/>
              </c:ext>
            </c:extLst>
          </c:dPt>
          <c:dPt>
            <c:idx val="7"/>
            <c:bubble3D val="0"/>
            <c:spPr>
              <a:solidFill>
                <a:schemeClr val="bg2">
                  <a:lumMod val="90000"/>
                </a:schemeClr>
              </a:solidFill>
              <a:ln w="6350">
                <a:solidFill>
                  <a:schemeClr val="lt1"/>
                </a:solidFill>
              </a:ln>
              <a:effectLst/>
            </c:spPr>
            <c:extLst>
              <c:ext xmlns:c16="http://schemas.microsoft.com/office/drawing/2014/chart" uri="{C3380CC4-5D6E-409C-BE32-E72D297353CC}">
                <c16:uniqueId val="{0000000F-3ED4-482A-9AE4-CC4841021215}"/>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6350">
                <a:solidFill>
                  <a:schemeClr val="lt1"/>
                </a:solidFill>
              </a:ln>
              <a:effectLst/>
            </c:spPr>
            <c:extLst>
              <c:ext xmlns:c16="http://schemas.microsoft.com/office/drawing/2014/chart" uri="{C3380CC4-5D6E-409C-BE32-E72D297353CC}">
                <c16:uniqueId val="{00000011-3ED4-482A-9AE4-CC4841021215}"/>
              </c:ext>
            </c:extLst>
          </c:dPt>
          <c:dLbls>
            <c:delete val="1"/>
          </c:dLbls>
          <c:cat>
            <c:strRef>
              <c:f>'Nature of injury'!$F$6:$F$14</c:f>
              <c:strCache>
                <c:ptCount val="9"/>
                <c:pt idx="0">
                  <c:v>Wounds, lacerations, amputations and internal organ damage</c:v>
                </c:pt>
                <c:pt idx="1">
                  <c:v> Traumatic joint/ ligament and muscle/ tendon injury</c:v>
                </c:pt>
                <c:pt idx="2">
                  <c:v>Fractures</c:v>
                </c:pt>
                <c:pt idx="3">
                  <c:v>Other injuries</c:v>
                </c:pt>
                <c:pt idx="4">
                  <c:v>Intracranial injuries</c:v>
                </c:pt>
                <c:pt idx="5">
                  <c:v>Other diseases and claims</c:v>
                </c:pt>
                <c:pt idx="6">
                  <c:v> Burns</c:v>
                </c:pt>
                <c:pt idx="7">
                  <c:v>Injury to nerves and spinal cord</c:v>
                </c:pt>
                <c:pt idx="8">
                  <c:v>Diseases and conditions</c:v>
                </c:pt>
              </c:strCache>
            </c:strRef>
          </c:cat>
          <c:val>
            <c:numRef>
              <c:f>'Nature of injury'!$G$6:$G$14</c:f>
              <c:numCache>
                <c:formatCode>General</c:formatCode>
                <c:ptCount val="9"/>
                <c:pt idx="0">
                  <c:v>361</c:v>
                </c:pt>
                <c:pt idx="1">
                  <c:v>187</c:v>
                </c:pt>
                <c:pt idx="2">
                  <c:v>163</c:v>
                </c:pt>
                <c:pt idx="3">
                  <c:v>94</c:v>
                </c:pt>
                <c:pt idx="4">
                  <c:v>10</c:v>
                </c:pt>
                <c:pt idx="5">
                  <c:v>9</c:v>
                </c:pt>
                <c:pt idx="6">
                  <c:v>6</c:v>
                </c:pt>
                <c:pt idx="7">
                  <c:v>2</c:v>
                </c:pt>
                <c:pt idx="8">
                  <c:v>2</c:v>
                </c:pt>
              </c:numCache>
            </c:numRef>
          </c:val>
          <c:extLst>
            <c:ext xmlns:c16="http://schemas.microsoft.com/office/drawing/2014/chart" uri="{C3380CC4-5D6E-409C-BE32-E72D297353CC}">
              <c16:uniqueId val="{00000012-3ED4-482A-9AE4-CC484102121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4"/>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Entry>
      <c:layout>
        <c:manualLayout>
          <c:xMode val="edge"/>
          <c:yMode val="edge"/>
          <c:x val="1.0416666666666666E-2"/>
          <c:y val="9.7322834645669293E-2"/>
          <c:w val="0.86458333333333337"/>
          <c:h val="0.88419190547889981"/>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US" sz="1400" b="1">
                <a:solidFill>
                  <a:schemeClr val="tx1"/>
                </a:solidFill>
              </a:rPr>
              <a:t>Mechanism of Injury</a:t>
            </a:r>
          </a:p>
        </c:rich>
      </c:tx>
      <c:layout>
        <c:manualLayout>
          <c:xMode val="edge"/>
          <c:yMode val="edge"/>
          <c:x val="0.37297115398097497"/>
          <c:y val="0"/>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43959942872823932"/>
          <c:y val="0.16929670316570006"/>
          <c:w val="0.51887179836430397"/>
          <c:h val="0.6789118241370472"/>
        </c:manualLayout>
      </c:layout>
      <c:barChart>
        <c:barDir val="bar"/>
        <c:grouping val="clustered"/>
        <c:varyColors val="0"/>
        <c:ser>
          <c:idx val="0"/>
          <c:order val="0"/>
          <c:tx>
            <c:strRef>
              <c:f>'Mechanism of injury'!$E$3</c:f>
              <c:strCache>
                <c:ptCount val="1"/>
                <c:pt idx="0">
                  <c:v>Count of Mechanism of Injury</c:v>
                </c:pt>
              </c:strCache>
            </c:strRef>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11EF-4D2B-91FC-052F64CF0B35}"/>
              </c:ext>
            </c:extLst>
          </c:dPt>
          <c:dPt>
            <c:idx val="1"/>
            <c:invertIfNegative val="0"/>
            <c:bubble3D val="0"/>
            <c:spPr>
              <a:solidFill>
                <a:schemeClr val="bg2">
                  <a:lumMod val="10000"/>
                </a:schemeClr>
              </a:solidFill>
              <a:ln>
                <a:noFill/>
              </a:ln>
              <a:effectLst/>
            </c:spPr>
            <c:extLst>
              <c:ext xmlns:c16="http://schemas.microsoft.com/office/drawing/2014/chart" uri="{C3380CC4-5D6E-409C-BE32-E72D297353CC}">
                <c16:uniqueId val="{00000003-11EF-4D2B-91FC-052F64CF0B35}"/>
              </c:ext>
            </c:extLst>
          </c:dPt>
          <c:dPt>
            <c:idx val="2"/>
            <c:invertIfNegative val="0"/>
            <c:bubble3D val="0"/>
            <c:spPr>
              <a:solidFill>
                <a:schemeClr val="bg2">
                  <a:lumMod val="25000"/>
                </a:schemeClr>
              </a:solidFill>
              <a:ln>
                <a:noFill/>
              </a:ln>
              <a:effectLst/>
            </c:spPr>
            <c:extLst>
              <c:ext xmlns:c16="http://schemas.microsoft.com/office/drawing/2014/chart" uri="{C3380CC4-5D6E-409C-BE32-E72D297353CC}">
                <c16:uniqueId val="{00000005-11EF-4D2B-91FC-052F64CF0B35}"/>
              </c:ext>
            </c:extLst>
          </c:dPt>
          <c:dPt>
            <c:idx val="3"/>
            <c:invertIfNegative val="0"/>
            <c:bubble3D val="0"/>
            <c:spPr>
              <a:solidFill>
                <a:schemeClr val="bg2">
                  <a:lumMod val="50000"/>
                </a:schemeClr>
              </a:solidFill>
              <a:ln>
                <a:noFill/>
              </a:ln>
              <a:effectLst/>
            </c:spPr>
            <c:extLst>
              <c:ext xmlns:c16="http://schemas.microsoft.com/office/drawing/2014/chart" uri="{C3380CC4-5D6E-409C-BE32-E72D297353CC}">
                <c16:uniqueId val="{00000007-11EF-4D2B-91FC-052F64CF0B35}"/>
              </c:ext>
            </c:extLst>
          </c:dPt>
          <c:dPt>
            <c:idx val="4"/>
            <c:invertIfNegative val="0"/>
            <c:bubble3D val="0"/>
            <c:spPr>
              <a:solidFill>
                <a:schemeClr val="bg2">
                  <a:lumMod val="75000"/>
                </a:schemeClr>
              </a:solidFill>
              <a:ln>
                <a:noFill/>
              </a:ln>
              <a:effectLst/>
            </c:spPr>
            <c:extLst>
              <c:ext xmlns:c16="http://schemas.microsoft.com/office/drawing/2014/chart" uri="{C3380CC4-5D6E-409C-BE32-E72D297353CC}">
                <c16:uniqueId val="{00000009-11EF-4D2B-91FC-052F64CF0B35}"/>
              </c:ext>
            </c:extLst>
          </c:dPt>
          <c:dPt>
            <c:idx val="5"/>
            <c:invertIfNegative val="0"/>
            <c:bubble3D val="0"/>
            <c:spPr>
              <a:solidFill>
                <a:schemeClr val="bg2">
                  <a:lumMod val="90000"/>
                </a:schemeClr>
              </a:solidFill>
              <a:ln>
                <a:noFill/>
              </a:ln>
              <a:effectLst/>
            </c:spPr>
            <c:extLst>
              <c:ext xmlns:c16="http://schemas.microsoft.com/office/drawing/2014/chart" uri="{C3380CC4-5D6E-409C-BE32-E72D297353CC}">
                <c16:uniqueId val="{0000000B-11EF-4D2B-91FC-052F64CF0B35}"/>
              </c:ext>
            </c:extLst>
          </c:dPt>
          <c:dPt>
            <c:idx val="6"/>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D-11EF-4D2B-91FC-052F64CF0B35}"/>
              </c:ext>
            </c:extLst>
          </c:dPt>
          <c:dPt>
            <c:idx val="7"/>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F-11EF-4D2B-91FC-052F64CF0B35}"/>
              </c:ext>
            </c:extLst>
          </c:dPt>
          <c:dPt>
            <c:idx val="8"/>
            <c:invertIfNegative val="0"/>
            <c:bubble3D val="0"/>
            <c:spPr>
              <a:solidFill>
                <a:schemeClr val="accent2">
                  <a:lumMod val="75000"/>
                </a:schemeClr>
              </a:solidFill>
              <a:ln>
                <a:noFill/>
              </a:ln>
              <a:effectLst/>
            </c:spPr>
            <c:extLst>
              <c:ext xmlns:c16="http://schemas.microsoft.com/office/drawing/2014/chart" uri="{C3380CC4-5D6E-409C-BE32-E72D297353CC}">
                <c16:uniqueId val="{00000011-11EF-4D2B-91FC-052F64CF0B35}"/>
              </c:ext>
            </c:extLst>
          </c:dPt>
          <c:dPt>
            <c:idx val="9"/>
            <c:invertIfNegative val="0"/>
            <c:bubble3D val="0"/>
            <c:spPr>
              <a:solidFill>
                <a:schemeClr val="accent2">
                  <a:lumMod val="50000"/>
                </a:schemeClr>
              </a:solidFill>
              <a:ln>
                <a:noFill/>
              </a:ln>
              <a:effectLst/>
            </c:spPr>
            <c:extLst>
              <c:ext xmlns:c16="http://schemas.microsoft.com/office/drawing/2014/chart" uri="{C3380CC4-5D6E-409C-BE32-E72D297353CC}">
                <c16:uniqueId val="{00000013-11EF-4D2B-91FC-052F64CF0B35}"/>
              </c:ext>
            </c:extLst>
          </c:dPt>
          <c:cat>
            <c:strRef>
              <c:f>'Mechanism of injury'!$D$4:$D$13</c:f>
              <c:strCache>
                <c:ptCount val="10"/>
                <c:pt idx="0">
                  <c:v> Being hit by moving objects</c:v>
                </c:pt>
                <c:pt idx="1">
                  <c:v> Falls, trips and slips of a person</c:v>
                </c:pt>
                <c:pt idx="2">
                  <c:v> Hitting objects with part of the body</c:v>
                </c:pt>
                <c:pt idx="3">
                  <c:v>Body stressing</c:v>
                </c:pt>
                <c:pt idx="4">
                  <c:v>Vehicle incidents and other</c:v>
                </c:pt>
                <c:pt idx="5">
                  <c:v>Heat, electricity and other environmental factors</c:v>
                </c:pt>
                <c:pt idx="6">
                  <c:v>Chemical and other substances</c:v>
                </c:pt>
                <c:pt idx="7">
                  <c:v>Sound and pressure</c:v>
                </c:pt>
                <c:pt idx="8">
                  <c:v>Mental stress</c:v>
                </c:pt>
                <c:pt idx="9">
                  <c:v> Biological factors</c:v>
                </c:pt>
              </c:strCache>
            </c:strRef>
          </c:cat>
          <c:val>
            <c:numRef>
              <c:f>'Mechanism of injury'!$E$4:$E$13</c:f>
              <c:numCache>
                <c:formatCode>General</c:formatCode>
                <c:ptCount val="10"/>
                <c:pt idx="0">
                  <c:v>276</c:v>
                </c:pt>
                <c:pt idx="1">
                  <c:v>207</c:v>
                </c:pt>
                <c:pt idx="2">
                  <c:v>191</c:v>
                </c:pt>
                <c:pt idx="3">
                  <c:v>107</c:v>
                </c:pt>
                <c:pt idx="4">
                  <c:v>16</c:v>
                </c:pt>
                <c:pt idx="5">
                  <c:v>12</c:v>
                </c:pt>
                <c:pt idx="6">
                  <c:v>11</c:v>
                </c:pt>
                <c:pt idx="7">
                  <c:v>5</c:v>
                </c:pt>
                <c:pt idx="8">
                  <c:v>5</c:v>
                </c:pt>
                <c:pt idx="9">
                  <c:v>4</c:v>
                </c:pt>
              </c:numCache>
            </c:numRef>
          </c:val>
          <c:extLst>
            <c:ext xmlns:c16="http://schemas.microsoft.com/office/drawing/2014/chart" uri="{C3380CC4-5D6E-409C-BE32-E72D297353CC}">
              <c16:uniqueId val="{00000014-11EF-4D2B-91FC-052F64CF0B35}"/>
            </c:ext>
          </c:extLst>
        </c:ser>
        <c:dLbls>
          <c:showLegendKey val="0"/>
          <c:showVal val="0"/>
          <c:showCatName val="0"/>
          <c:showSerName val="0"/>
          <c:showPercent val="0"/>
          <c:showBubbleSize val="0"/>
        </c:dLbls>
        <c:gapWidth val="182"/>
        <c:axId val="874238392"/>
        <c:axId val="874238784"/>
      </c:barChart>
      <c:catAx>
        <c:axId val="874238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crossAx val="874238784"/>
        <c:crosses val="autoZero"/>
        <c:auto val="1"/>
        <c:lblAlgn val="ctr"/>
        <c:lblOffset val="100"/>
        <c:noMultiLvlLbl val="0"/>
      </c:catAx>
      <c:valAx>
        <c:axId val="8742387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874238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r>
              <a:rPr lang="en-US" sz="1400" b="1">
                <a:solidFill>
                  <a:schemeClr val="tx1"/>
                </a:solidFill>
              </a:rPr>
              <a:t>Location of Injury - 2020</a:t>
            </a:r>
          </a:p>
        </c:rich>
      </c:tx>
      <c:layout>
        <c:manualLayout>
          <c:xMode val="edge"/>
          <c:yMode val="edge"/>
          <c:x val="4.0680160378725669E-2"/>
          <c:y val="6.5638009625657691E-3"/>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0.14383570151890523"/>
          <c:y val="0.19283534900544913"/>
          <c:w val="0.30378402801310289"/>
          <c:h val="0.751648965902739"/>
        </c:manualLayout>
      </c:layout>
      <c:pieChart>
        <c:varyColors val="1"/>
        <c:ser>
          <c:idx val="0"/>
          <c:order val="0"/>
          <c:tx>
            <c:strRef>
              <c:f>'Location of injury'!$E$3</c:f>
              <c:strCache>
                <c:ptCount val="1"/>
                <c:pt idx="0">
                  <c:v>Count of Location of Injury</c:v>
                </c:pt>
              </c:strCache>
            </c:strRef>
          </c:tx>
          <c:spPr>
            <a:ln>
              <a:solidFill>
                <a:schemeClr val="accent1">
                  <a:alpha val="0"/>
                </a:schemeClr>
              </a:solidFill>
            </a:ln>
            <a:effectLst>
              <a:outerShdw blurRad="254000" sx="102000" sy="102000" algn="ctr" rotWithShape="0">
                <a:prstClr val="black">
                  <a:alpha val="0"/>
                </a:prstClr>
              </a:outerShdw>
            </a:effectLst>
          </c:spPr>
          <c:dPt>
            <c:idx val="0"/>
            <c:bubble3D val="0"/>
            <c:spPr>
              <a:solidFill>
                <a:srgbClr val="C00000"/>
              </a:solidFill>
              <a:ln>
                <a:solidFill>
                  <a:schemeClr val="accent1">
                    <a:alpha val="0"/>
                  </a:schemeClr>
                </a:solidFill>
              </a:ln>
              <a:effectLst>
                <a:outerShdw blurRad="254000" sx="102000" sy="102000" algn="ctr" rotWithShape="0">
                  <a:prstClr val="black">
                    <a:alpha val="0"/>
                  </a:prstClr>
                </a:outerShdw>
              </a:effectLst>
            </c:spPr>
            <c:extLst>
              <c:ext xmlns:c16="http://schemas.microsoft.com/office/drawing/2014/chart" uri="{C3380CC4-5D6E-409C-BE32-E72D297353CC}">
                <c16:uniqueId val="{00000001-AF82-4B4A-AF0C-83154A134067}"/>
              </c:ext>
            </c:extLst>
          </c:dPt>
          <c:dPt>
            <c:idx val="1"/>
            <c:bubble3D val="0"/>
            <c:spPr>
              <a:solidFill>
                <a:schemeClr val="bg2">
                  <a:lumMod val="10000"/>
                </a:schemeClr>
              </a:solidFill>
              <a:ln>
                <a:solidFill>
                  <a:schemeClr val="accent1">
                    <a:alpha val="0"/>
                  </a:schemeClr>
                </a:solidFill>
              </a:ln>
              <a:effectLst>
                <a:outerShdw blurRad="254000" sx="102000" sy="102000" algn="ctr" rotWithShape="0">
                  <a:prstClr val="black">
                    <a:alpha val="0"/>
                  </a:prstClr>
                </a:outerShdw>
              </a:effectLst>
            </c:spPr>
            <c:extLst>
              <c:ext xmlns:c16="http://schemas.microsoft.com/office/drawing/2014/chart" uri="{C3380CC4-5D6E-409C-BE32-E72D297353CC}">
                <c16:uniqueId val="{00000003-AF82-4B4A-AF0C-83154A134067}"/>
              </c:ext>
            </c:extLst>
          </c:dPt>
          <c:dPt>
            <c:idx val="2"/>
            <c:bubble3D val="0"/>
            <c:spPr>
              <a:solidFill>
                <a:schemeClr val="bg2">
                  <a:lumMod val="25000"/>
                </a:schemeClr>
              </a:solidFill>
              <a:ln>
                <a:solidFill>
                  <a:schemeClr val="accent1">
                    <a:alpha val="0"/>
                  </a:schemeClr>
                </a:solidFill>
              </a:ln>
              <a:effectLst>
                <a:outerShdw blurRad="254000" sx="102000" sy="102000" algn="ctr" rotWithShape="0">
                  <a:prstClr val="black">
                    <a:alpha val="0"/>
                  </a:prstClr>
                </a:outerShdw>
              </a:effectLst>
            </c:spPr>
            <c:extLst>
              <c:ext xmlns:c16="http://schemas.microsoft.com/office/drawing/2014/chart" uri="{C3380CC4-5D6E-409C-BE32-E72D297353CC}">
                <c16:uniqueId val="{00000005-AF82-4B4A-AF0C-83154A134067}"/>
              </c:ext>
            </c:extLst>
          </c:dPt>
          <c:dPt>
            <c:idx val="3"/>
            <c:bubble3D val="0"/>
            <c:spPr>
              <a:solidFill>
                <a:schemeClr val="bg2">
                  <a:lumMod val="50000"/>
                </a:schemeClr>
              </a:solidFill>
              <a:ln>
                <a:solidFill>
                  <a:schemeClr val="accent1">
                    <a:alpha val="0"/>
                  </a:schemeClr>
                </a:solidFill>
              </a:ln>
              <a:effectLst>
                <a:outerShdw blurRad="254000" sx="102000" sy="102000" algn="ctr" rotWithShape="0">
                  <a:prstClr val="black">
                    <a:alpha val="0"/>
                  </a:prstClr>
                </a:outerShdw>
              </a:effectLst>
            </c:spPr>
            <c:extLst>
              <c:ext xmlns:c16="http://schemas.microsoft.com/office/drawing/2014/chart" uri="{C3380CC4-5D6E-409C-BE32-E72D297353CC}">
                <c16:uniqueId val="{00000007-AF82-4B4A-AF0C-83154A134067}"/>
              </c:ext>
            </c:extLst>
          </c:dPt>
          <c:dPt>
            <c:idx val="4"/>
            <c:bubble3D val="0"/>
            <c:spPr>
              <a:solidFill>
                <a:schemeClr val="bg2">
                  <a:lumMod val="75000"/>
                </a:schemeClr>
              </a:solidFill>
              <a:ln>
                <a:solidFill>
                  <a:schemeClr val="accent1">
                    <a:alpha val="0"/>
                  </a:schemeClr>
                </a:solidFill>
              </a:ln>
              <a:effectLst>
                <a:outerShdw blurRad="254000" sx="102000" sy="102000" algn="ctr" rotWithShape="0">
                  <a:prstClr val="black">
                    <a:alpha val="0"/>
                  </a:prstClr>
                </a:outerShdw>
              </a:effectLst>
            </c:spPr>
            <c:extLst>
              <c:ext xmlns:c16="http://schemas.microsoft.com/office/drawing/2014/chart" uri="{C3380CC4-5D6E-409C-BE32-E72D297353CC}">
                <c16:uniqueId val="{00000009-AF82-4B4A-AF0C-83154A134067}"/>
              </c:ext>
            </c:extLst>
          </c:dPt>
          <c:dPt>
            <c:idx val="5"/>
            <c:bubble3D val="0"/>
            <c:spPr>
              <a:solidFill>
                <a:schemeClr val="bg2">
                  <a:lumMod val="90000"/>
                </a:schemeClr>
              </a:solidFill>
              <a:ln>
                <a:solidFill>
                  <a:schemeClr val="accent1">
                    <a:alpha val="0"/>
                  </a:schemeClr>
                </a:solidFill>
              </a:ln>
              <a:effectLst>
                <a:outerShdw blurRad="254000" sx="102000" sy="102000" algn="ctr" rotWithShape="0">
                  <a:prstClr val="black">
                    <a:alpha val="0"/>
                  </a:prstClr>
                </a:outerShdw>
              </a:effectLst>
            </c:spPr>
            <c:extLst>
              <c:ext xmlns:c16="http://schemas.microsoft.com/office/drawing/2014/chart" uri="{C3380CC4-5D6E-409C-BE32-E72D297353CC}">
                <c16:uniqueId val="{0000000B-AF82-4B4A-AF0C-83154A134067}"/>
              </c:ext>
            </c:extLst>
          </c:dPt>
          <c:dPt>
            <c:idx val="6"/>
            <c:bubble3D val="0"/>
            <c:spPr>
              <a:solidFill>
                <a:schemeClr val="accent2">
                  <a:lumMod val="40000"/>
                  <a:lumOff val="60000"/>
                </a:schemeClr>
              </a:solidFill>
              <a:ln>
                <a:solidFill>
                  <a:schemeClr val="accent1">
                    <a:alpha val="0"/>
                  </a:schemeClr>
                </a:solidFill>
              </a:ln>
              <a:effectLst>
                <a:outerShdw blurRad="254000" sx="102000" sy="102000" algn="ctr" rotWithShape="0">
                  <a:prstClr val="black">
                    <a:alpha val="0"/>
                  </a:prstClr>
                </a:outerShdw>
              </a:effectLst>
            </c:spPr>
            <c:extLst>
              <c:ext xmlns:c16="http://schemas.microsoft.com/office/drawing/2014/chart" uri="{C3380CC4-5D6E-409C-BE32-E72D297353CC}">
                <c16:uniqueId val="{0000000D-AF82-4B4A-AF0C-83154A134067}"/>
              </c:ext>
            </c:extLst>
          </c:dPt>
          <c:dPt>
            <c:idx val="7"/>
            <c:bubble3D val="0"/>
            <c:spPr>
              <a:solidFill>
                <a:schemeClr val="accent2">
                  <a:lumMod val="60000"/>
                  <a:lumOff val="40000"/>
                </a:schemeClr>
              </a:solidFill>
              <a:ln>
                <a:solidFill>
                  <a:schemeClr val="accent1">
                    <a:alpha val="0"/>
                  </a:schemeClr>
                </a:solidFill>
              </a:ln>
              <a:effectLst>
                <a:outerShdw blurRad="254000" sx="102000" sy="102000" algn="ctr" rotWithShape="0">
                  <a:prstClr val="black">
                    <a:alpha val="0"/>
                  </a:prstClr>
                </a:outerShdw>
              </a:effectLst>
            </c:spPr>
            <c:extLst>
              <c:ext xmlns:c16="http://schemas.microsoft.com/office/drawing/2014/chart" uri="{C3380CC4-5D6E-409C-BE32-E72D297353CC}">
                <c16:uniqueId val="{0000000F-AF82-4B4A-AF0C-83154A134067}"/>
              </c:ext>
            </c:extLst>
          </c:dPt>
          <c:dPt>
            <c:idx val="8"/>
            <c:bubble3D val="0"/>
            <c:spPr>
              <a:solidFill>
                <a:schemeClr val="accent2">
                  <a:lumMod val="75000"/>
                </a:schemeClr>
              </a:solidFill>
              <a:ln>
                <a:solidFill>
                  <a:schemeClr val="accent1">
                    <a:alpha val="0"/>
                  </a:schemeClr>
                </a:solidFill>
              </a:ln>
              <a:effectLst>
                <a:outerShdw blurRad="254000" sx="102000" sy="102000" algn="ctr" rotWithShape="0">
                  <a:prstClr val="black">
                    <a:alpha val="0"/>
                  </a:prstClr>
                </a:outerShdw>
              </a:effectLst>
            </c:spPr>
            <c:extLst>
              <c:ext xmlns:c16="http://schemas.microsoft.com/office/drawing/2014/chart" uri="{C3380CC4-5D6E-409C-BE32-E72D297353CC}">
                <c16:uniqueId val="{00000011-AF82-4B4A-AF0C-83154A134067}"/>
              </c:ext>
            </c:extLst>
          </c:dPt>
          <c:dLbls>
            <c:dLbl>
              <c:idx val="0"/>
              <c:layout>
                <c:manualLayout>
                  <c:x val="-0.10973714175298639"/>
                  <c:y val="9.390140566754974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F82-4B4A-AF0C-83154A134067}"/>
                </c:ext>
              </c:extLst>
            </c:dLbl>
            <c:dLbl>
              <c:idx val="1"/>
              <c:layout>
                <c:manualLayout>
                  <c:x val="6.3072177327527276E-2"/>
                  <c:y val="-0.1564460758866222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F82-4B4A-AF0C-83154A134067}"/>
                </c:ext>
              </c:extLst>
            </c:dLbl>
            <c:dLbl>
              <c:idx val="2"/>
              <c:layout>
                <c:manualLayout>
                  <c:x val="9.7192268144396063E-2"/>
                  <c:y val="2.284033934295005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F82-4B4A-AF0C-83154A134067}"/>
                </c:ext>
              </c:extLst>
            </c:dLbl>
            <c:dLbl>
              <c:idx val="3"/>
              <c:layout>
                <c:manualLayout>
                  <c:x val="7.8800886085558325E-2"/>
                  <c:y val="0.1267592614300498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F82-4B4A-AF0C-83154A134067}"/>
                </c:ext>
              </c:extLst>
            </c:dLbl>
            <c:dLbl>
              <c:idx val="4"/>
              <c:delete val="1"/>
              <c:extLst>
                <c:ext xmlns:c15="http://schemas.microsoft.com/office/drawing/2012/chart" uri="{CE6537A1-D6FC-4f65-9D91-7224C49458BB}"/>
                <c:ext xmlns:c16="http://schemas.microsoft.com/office/drawing/2014/chart" uri="{C3380CC4-5D6E-409C-BE32-E72D297353CC}">
                  <c16:uniqueId val="{00000009-AF82-4B4A-AF0C-83154A134067}"/>
                </c:ext>
              </c:extLst>
            </c:dLbl>
            <c:dLbl>
              <c:idx val="5"/>
              <c:delete val="1"/>
              <c:extLst>
                <c:ext xmlns:c15="http://schemas.microsoft.com/office/drawing/2012/chart" uri="{CE6537A1-D6FC-4f65-9D91-7224C49458BB}"/>
                <c:ext xmlns:c16="http://schemas.microsoft.com/office/drawing/2014/chart" uri="{C3380CC4-5D6E-409C-BE32-E72D297353CC}">
                  <c16:uniqueId val="{0000000B-AF82-4B4A-AF0C-83154A134067}"/>
                </c:ext>
              </c:extLst>
            </c:dLbl>
            <c:dLbl>
              <c:idx val="6"/>
              <c:delete val="1"/>
              <c:extLst>
                <c:ext xmlns:c15="http://schemas.microsoft.com/office/drawing/2012/chart" uri="{CE6537A1-D6FC-4f65-9D91-7224C49458BB}"/>
                <c:ext xmlns:c16="http://schemas.microsoft.com/office/drawing/2014/chart" uri="{C3380CC4-5D6E-409C-BE32-E72D297353CC}">
                  <c16:uniqueId val="{0000000D-AF82-4B4A-AF0C-83154A134067}"/>
                </c:ext>
              </c:extLst>
            </c:dLbl>
            <c:dLbl>
              <c:idx val="7"/>
              <c:delete val="1"/>
              <c:extLst>
                <c:ext xmlns:c15="http://schemas.microsoft.com/office/drawing/2012/chart" uri="{CE6537A1-D6FC-4f65-9D91-7224C49458BB}"/>
                <c:ext xmlns:c16="http://schemas.microsoft.com/office/drawing/2014/chart" uri="{C3380CC4-5D6E-409C-BE32-E72D297353CC}">
                  <c16:uniqueId val="{0000000F-AF82-4B4A-AF0C-83154A134067}"/>
                </c:ext>
              </c:extLst>
            </c:dLbl>
            <c:dLbl>
              <c:idx val="8"/>
              <c:delete val="1"/>
              <c:extLst>
                <c:ext xmlns:c15="http://schemas.microsoft.com/office/drawing/2012/chart" uri="{CE6537A1-D6FC-4f65-9D91-7224C49458BB}"/>
                <c:ext xmlns:c16="http://schemas.microsoft.com/office/drawing/2014/chart" uri="{C3380CC4-5D6E-409C-BE32-E72D297353CC}">
                  <c16:uniqueId val="{00000011-AF82-4B4A-AF0C-83154A134067}"/>
                </c:ext>
              </c:extLst>
            </c:dLbl>
            <c:spPr>
              <a:noFill/>
              <a:ln>
                <a:noFill/>
              </a:ln>
              <a:effectLst>
                <a:outerShdw blurRad="50800" dist="38100" dir="2700000" algn="tl" rotWithShape="0">
                  <a:prstClr val="black">
                    <a:alpha val="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'Location of injury'!$D$4:$D$12</c:f>
              <c:strCache>
                <c:ptCount val="9"/>
                <c:pt idx="0">
                  <c:v>Upper limbs</c:v>
                </c:pt>
                <c:pt idx="1">
                  <c:v>Lower limbs</c:v>
                </c:pt>
                <c:pt idx="2">
                  <c:v>Head</c:v>
                </c:pt>
                <c:pt idx="3">
                  <c:v>Trunk</c:v>
                </c:pt>
                <c:pt idx="4">
                  <c:v>Multiple locations</c:v>
                </c:pt>
                <c:pt idx="5">
                  <c:v>Neck</c:v>
                </c:pt>
                <c:pt idx="6">
                  <c:v>Unspecified locations</c:v>
                </c:pt>
                <c:pt idx="7">
                  <c:v>Non-physical location</c:v>
                </c:pt>
                <c:pt idx="8">
                  <c:v>Systemic location</c:v>
                </c:pt>
              </c:strCache>
            </c:strRef>
          </c:cat>
          <c:val>
            <c:numRef>
              <c:f>'Location of injury'!$E$4:$E$12</c:f>
              <c:numCache>
                <c:formatCode>General</c:formatCode>
                <c:ptCount val="9"/>
                <c:pt idx="0">
                  <c:v>322</c:v>
                </c:pt>
                <c:pt idx="1">
                  <c:v>269</c:v>
                </c:pt>
                <c:pt idx="2">
                  <c:v>92</c:v>
                </c:pt>
                <c:pt idx="3">
                  <c:v>83</c:v>
                </c:pt>
                <c:pt idx="4">
                  <c:v>37</c:v>
                </c:pt>
                <c:pt idx="5">
                  <c:v>13</c:v>
                </c:pt>
                <c:pt idx="6">
                  <c:v>9</c:v>
                </c:pt>
                <c:pt idx="7">
                  <c:v>6</c:v>
                </c:pt>
                <c:pt idx="8">
                  <c:v>3</c:v>
                </c:pt>
              </c:numCache>
            </c:numRef>
          </c:val>
          <c:extLst>
            <c:ext xmlns:c16="http://schemas.microsoft.com/office/drawing/2014/chart" uri="{C3380CC4-5D6E-409C-BE32-E72D297353CC}">
              <c16:uniqueId val="{00000012-AF82-4B4A-AF0C-83154A13406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7792018328997219"/>
          <c:y val="4.2764847928675014E-2"/>
          <c:w val="0.40184918602966035"/>
          <c:h val="0.92114194998275156"/>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AU" sz="1400" b="1" baseline="0">
                <a:solidFill>
                  <a:schemeClr val="tx1"/>
                </a:solidFill>
              </a:rPr>
              <a:t>Applications for Accreditation and Reaccreditation</a:t>
            </a:r>
            <a:endParaRPr lang="en-AU" sz="1400" b="1">
              <a:solidFill>
                <a:schemeClr val="tx1"/>
              </a:solidFill>
            </a:endParaRPr>
          </a:p>
        </c:rich>
      </c:tx>
      <c:layout>
        <c:manualLayout>
          <c:xMode val="edge"/>
          <c:yMode val="edge"/>
          <c:x val="0.13690238368038554"/>
          <c:y val="3.5452013167890609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8.3016963335023106E-2"/>
          <c:y val="0.193210680267904"/>
          <c:w val="0.51759245936259657"/>
          <c:h val="0.69224342652281157"/>
        </c:manualLayout>
      </c:layout>
      <c:lineChart>
        <c:grouping val="standard"/>
        <c:varyColors val="0"/>
        <c:ser>
          <c:idx val="0"/>
          <c:order val="0"/>
          <c:tx>
            <c:strRef>
              <c:f>'Applications table'!$A$5</c:f>
              <c:strCache>
                <c:ptCount val="1"/>
                <c:pt idx="0">
                  <c:v>New applications</c:v>
                </c:pt>
              </c:strCache>
            </c:strRef>
          </c:tx>
          <c:spPr>
            <a:ln w="44450" cap="rnd">
              <a:solidFill>
                <a:schemeClr val="bg2">
                  <a:lumMod val="50000"/>
                </a:schemeClr>
              </a:solidFill>
              <a:round/>
            </a:ln>
            <a:effectLst/>
          </c:spPr>
          <c:marker>
            <c:symbol val="none"/>
          </c:marker>
          <c:cat>
            <c:numRef>
              <c:f>'Applications table'!$B$4:$F$4</c:f>
              <c:numCache>
                <c:formatCode>General</c:formatCode>
                <c:ptCount val="5"/>
                <c:pt idx="0">
                  <c:v>2016</c:v>
                </c:pt>
                <c:pt idx="1">
                  <c:v>2017</c:v>
                </c:pt>
                <c:pt idx="2">
                  <c:v>2018</c:v>
                </c:pt>
                <c:pt idx="3">
                  <c:v>2019</c:v>
                </c:pt>
                <c:pt idx="4">
                  <c:v>2020</c:v>
                </c:pt>
              </c:numCache>
            </c:numRef>
          </c:cat>
          <c:val>
            <c:numRef>
              <c:f>'Applications table'!$B$5:$F$5</c:f>
              <c:numCache>
                <c:formatCode>General</c:formatCode>
                <c:ptCount val="5"/>
                <c:pt idx="0">
                  <c:v>82</c:v>
                </c:pt>
                <c:pt idx="1">
                  <c:v>46</c:v>
                </c:pt>
                <c:pt idx="2">
                  <c:v>76</c:v>
                </c:pt>
                <c:pt idx="3">
                  <c:v>67</c:v>
                </c:pt>
                <c:pt idx="4">
                  <c:v>89</c:v>
                </c:pt>
              </c:numCache>
            </c:numRef>
          </c:val>
          <c:smooth val="0"/>
          <c:extLst>
            <c:ext xmlns:c16="http://schemas.microsoft.com/office/drawing/2014/chart" uri="{C3380CC4-5D6E-409C-BE32-E72D297353CC}">
              <c16:uniqueId val="{00000000-429E-4E67-B2F9-45D44665F053}"/>
            </c:ext>
          </c:extLst>
        </c:ser>
        <c:ser>
          <c:idx val="1"/>
          <c:order val="1"/>
          <c:tx>
            <c:strRef>
              <c:f>'Applications table'!$A$6</c:f>
              <c:strCache>
                <c:ptCount val="1"/>
                <c:pt idx="0">
                  <c:v>Reaccreditation applications</c:v>
                </c:pt>
              </c:strCache>
            </c:strRef>
          </c:tx>
          <c:spPr>
            <a:ln w="44450" cap="rnd">
              <a:solidFill>
                <a:srgbClr val="C00000"/>
              </a:solidFill>
              <a:round/>
            </a:ln>
            <a:effectLst/>
          </c:spPr>
          <c:marker>
            <c:symbol val="none"/>
          </c:marker>
          <c:cat>
            <c:numRef>
              <c:f>'Applications table'!$B$4:$F$4</c:f>
              <c:numCache>
                <c:formatCode>General</c:formatCode>
                <c:ptCount val="5"/>
                <c:pt idx="0">
                  <c:v>2016</c:v>
                </c:pt>
                <c:pt idx="1">
                  <c:v>2017</c:v>
                </c:pt>
                <c:pt idx="2">
                  <c:v>2018</c:v>
                </c:pt>
                <c:pt idx="3">
                  <c:v>2019</c:v>
                </c:pt>
                <c:pt idx="4">
                  <c:v>2020</c:v>
                </c:pt>
              </c:numCache>
            </c:numRef>
          </c:cat>
          <c:val>
            <c:numRef>
              <c:f>'Applications table'!$B$6:$F$6</c:f>
              <c:numCache>
                <c:formatCode>General</c:formatCode>
                <c:ptCount val="5"/>
                <c:pt idx="0">
                  <c:v>94</c:v>
                </c:pt>
                <c:pt idx="1">
                  <c:v>84</c:v>
                </c:pt>
                <c:pt idx="2">
                  <c:v>51</c:v>
                </c:pt>
                <c:pt idx="3">
                  <c:v>45</c:v>
                </c:pt>
                <c:pt idx="4">
                  <c:v>72</c:v>
                </c:pt>
              </c:numCache>
            </c:numRef>
          </c:val>
          <c:smooth val="0"/>
          <c:extLst>
            <c:ext xmlns:c16="http://schemas.microsoft.com/office/drawing/2014/chart" uri="{C3380CC4-5D6E-409C-BE32-E72D297353CC}">
              <c16:uniqueId val="{00000001-429E-4E67-B2F9-45D44665F053}"/>
            </c:ext>
          </c:extLst>
        </c:ser>
        <c:ser>
          <c:idx val="2"/>
          <c:order val="2"/>
          <c:tx>
            <c:strRef>
              <c:f>'Applications table'!$A$7</c:f>
              <c:strCache>
                <c:ptCount val="1"/>
                <c:pt idx="0">
                  <c:v>Average new (2016-2020)</c:v>
                </c:pt>
              </c:strCache>
            </c:strRef>
          </c:tx>
          <c:spPr>
            <a:ln w="44450" cap="rnd">
              <a:solidFill>
                <a:schemeClr val="bg2">
                  <a:lumMod val="25000"/>
                </a:schemeClr>
              </a:solidFill>
              <a:round/>
            </a:ln>
            <a:effectLst/>
          </c:spPr>
          <c:marker>
            <c:symbol val="none"/>
          </c:marker>
          <c:cat>
            <c:numRef>
              <c:f>'Applications table'!$B$4:$F$4</c:f>
              <c:numCache>
                <c:formatCode>General</c:formatCode>
                <c:ptCount val="5"/>
                <c:pt idx="0">
                  <c:v>2016</c:v>
                </c:pt>
                <c:pt idx="1">
                  <c:v>2017</c:v>
                </c:pt>
                <c:pt idx="2">
                  <c:v>2018</c:v>
                </c:pt>
                <c:pt idx="3">
                  <c:v>2019</c:v>
                </c:pt>
                <c:pt idx="4">
                  <c:v>2020</c:v>
                </c:pt>
              </c:numCache>
            </c:numRef>
          </c:cat>
          <c:val>
            <c:numRef>
              <c:f>'Applications table'!$B$7:$F$7</c:f>
              <c:numCache>
                <c:formatCode>General</c:formatCode>
                <c:ptCount val="5"/>
                <c:pt idx="0">
                  <c:v>72</c:v>
                </c:pt>
                <c:pt idx="1">
                  <c:v>72</c:v>
                </c:pt>
                <c:pt idx="2">
                  <c:v>72</c:v>
                </c:pt>
                <c:pt idx="3">
                  <c:v>72</c:v>
                </c:pt>
                <c:pt idx="4">
                  <c:v>72</c:v>
                </c:pt>
              </c:numCache>
            </c:numRef>
          </c:val>
          <c:smooth val="0"/>
          <c:extLst>
            <c:ext xmlns:c16="http://schemas.microsoft.com/office/drawing/2014/chart" uri="{C3380CC4-5D6E-409C-BE32-E72D297353CC}">
              <c16:uniqueId val="{00000002-429E-4E67-B2F9-45D44665F053}"/>
            </c:ext>
          </c:extLst>
        </c:ser>
        <c:ser>
          <c:idx val="3"/>
          <c:order val="3"/>
          <c:tx>
            <c:strRef>
              <c:f>'Applications table'!$A$8</c:f>
              <c:strCache>
                <c:ptCount val="1"/>
                <c:pt idx="0">
                  <c:v>Average reaccreditation</c:v>
                </c:pt>
              </c:strCache>
            </c:strRef>
          </c:tx>
          <c:spPr>
            <a:ln w="44450" cap="rnd">
              <a:solidFill>
                <a:schemeClr val="bg2">
                  <a:lumMod val="10000"/>
                </a:schemeClr>
              </a:solidFill>
              <a:round/>
            </a:ln>
            <a:effectLst/>
          </c:spPr>
          <c:marker>
            <c:symbol val="none"/>
          </c:marker>
          <c:cat>
            <c:numRef>
              <c:f>'Applications table'!$B$4:$F$4</c:f>
              <c:numCache>
                <c:formatCode>General</c:formatCode>
                <c:ptCount val="5"/>
                <c:pt idx="0">
                  <c:v>2016</c:v>
                </c:pt>
                <c:pt idx="1">
                  <c:v>2017</c:v>
                </c:pt>
                <c:pt idx="2">
                  <c:v>2018</c:v>
                </c:pt>
                <c:pt idx="3">
                  <c:v>2019</c:v>
                </c:pt>
                <c:pt idx="4">
                  <c:v>2020</c:v>
                </c:pt>
              </c:numCache>
            </c:numRef>
          </c:cat>
          <c:val>
            <c:numRef>
              <c:f>'Applications table'!$B$8:$F$8</c:f>
              <c:numCache>
                <c:formatCode>General</c:formatCode>
                <c:ptCount val="5"/>
                <c:pt idx="0">
                  <c:v>69.2</c:v>
                </c:pt>
                <c:pt idx="1">
                  <c:v>69.2</c:v>
                </c:pt>
                <c:pt idx="2">
                  <c:v>69.2</c:v>
                </c:pt>
                <c:pt idx="3">
                  <c:v>69.2</c:v>
                </c:pt>
                <c:pt idx="4">
                  <c:v>69.2</c:v>
                </c:pt>
              </c:numCache>
            </c:numRef>
          </c:val>
          <c:smooth val="0"/>
          <c:extLst>
            <c:ext xmlns:c16="http://schemas.microsoft.com/office/drawing/2014/chart" uri="{C3380CC4-5D6E-409C-BE32-E72D297353CC}">
              <c16:uniqueId val="{00000003-429E-4E67-B2F9-45D44665F053}"/>
            </c:ext>
          </c:extLst>
        </c:ser>
        <c:dLbls>
          <c:showLegendKey val="0"/>
          <c:showVal val="0"/>
          <c:showCatName val="0"/>
          <c:showSerName val="0"/>
          <c:showPercent val="0"/>
          <c:showBubbleSize val="0"/>
        </c:dLbls>
        <c:smooth val="0"/>
        <c:axId val="1087436544"/>
        <c:axId val="1087437720"/>
      </c:lineChart>
      <c:catAx>
        <c:axId val="108743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1087437720"/>
        <c:crosses val="autoZero"/>
        <c:auto val="1"/>
        <c:lblAlgn val="ctr"/>
        <c:lblOffset val="100"/>
        <c:noMultiLvlLbl val="0"/>
      </c:catAx>
      <c:valAx>
        <c:axId val="1087437720"/>
        <c:scaling>
          <c:orientation val="minMax"/>
          <c:min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1087436544"/>
        <c:crosses val="autoZero"/>
        <c:crossBetween val="between"/>
      </c:valAx>
      <c:spPr>
        <a:noFill/>
        <a:ln>
          <a:noFill/>
        </a:ln>
        <a:effectLst/>
      </c:spPr>
    </c:plotArea>
    <c:legend>
      <c:legendPos val="b"/>
      <c:layout>
        <c:manualLayout>
          <c:xMode val="edge"/>
          <c:yMode val="edge"/>
          <c:x val="0.6073276825777717"/>
          <c:y val="0.29939205181018619"/>
          <c:w val="0.37830583589196415"/>
          <c:h val="0.56002616031567842"/>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AU"/>
              <a:t>Active Scheme Projects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bar"/>
        <c:grouping val="stacked"/>
        <c:varyColors val="0"/>
        <c:ser>
          <c:idx val="0"/>
          <c:order val="0"/>
          <c:tx>
            <c:strRef>
              <c:f>'Active scheme projects'!$V$20</c:f>
              <c:strCache>
                <c:ptCount val="1"/>
                <c:pt idx="0">
                  <c:v>Ongoing Active</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'Active scheme projects'!$W$19:$AA$19</c:f>
              <c:numCache>
                <c:formatCode>General</c:formatCode>
                <c:ptCount val="5"/>
                <c:pt idx="0">
                  <c:v>2020</c:v>
                </c:pt>
                <c:pt idx="1">
                  <c:v>2019</c:v>
                </c:pt>
                <c:pt idx="2">
                  <c:v>2018</c:v>
                </c:pt>
                <c:pt idx="3">
                  <c:v>2017</c:v>
                </c:pt>
                <c:pt idx="4">
                  <c:v>2016</c:v>
                </c:pt>
              </c:numCache>
            </c:numRef>
          </c:cat>
          <c:val>
            <c:numRef>
              <c:f>'Active scheme projects'!$W$20:$AA$20</c:f>
              <c:numCache>
                <c:formatCode>General</c:formatCode>
                <c:ptCount val="5"/>
                <c:pt idx="0">
                  <c:v>296</c:v>
                </c:pt>
                <c:pt idx="1">
                  <c:v>292</c:v>
                </c:pt>
                <c:pt idx="2">
                  <c:v>255</c:v>
                </c:pt>
                <c:pt idx="3">
                  <c:v>242</c:v>
                </c:pt>
                <c:pt idx="4">
                  <c:v>222</c:v>
                </c:pt>
              </c:numCache>
            </c:numRef>
          </c:val>
          <c:extLst>
            <c:ext xmlns:c16="http://schemas.microsoft.com/office/drawing/2014/chart" uri="{C3380CC4-5D6E-409C-BE32-E72D297353CC}">
              <c16:uniqueId val="{00000000-07C4-4691-87C2-3614ECB55605}"/>
            </c:ext>
          </c:extLst>
        </c:ser>
        <c:ser>
          <c:idx val="1"/>
          <c:order val="1"/>
          <c:tx>
            <c:strRef>
              <c:f>'Active scheme projects'!$V$21</c:f>
              <c:strCache>
                <c:ptCount val="1"/>
                <c:pt idx="0">
                  <c:v>New projects</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'Active scheme projects'!$W$19:$AA$19</c:f>
              <c:numCache>
                <c:formatCode>General</c:formatCode>
                <c:ptCount val="5"/>
                <c:pt idx="0">
                  <c:v>2020</c:v>
                </c:pt>
                <c:pt idx="1">
                  <c:v>2019</c:v>
                </c:pt>
                <c:pt idx="2">
                  <c:v>2018</c:v>
                </c:pt>
                <c:pt idx="3">
                  <c:v>2017</c:v>
                </c:pt>
                <c:pt idx="4">
                  <c:v>2016</c:v>
                </c:pt>
              </c:numCache>
            </c:numRef>
          </c:cat>
          <c:val>
            <c:numRef>
              <c:f>'Active scheme projects'!$W$21:$AA$21</c:f>
              <c:numCache>
                <c:formatCode>General</c:formatCode>
                <c:ptCount val="5"/>
                <c:pt idx="0">
                  <c:v>169</c:v>
                </c:pt>
                <c:pt idx="1">
                  <c:v>162</c:v>
                </c:pt>
                <c:pt idx="2">
                  <c:v>171</c:v>
                </c:pt>
                <c:pt idx="3">
                  <c:v>159</c:v>
                </c:pt>
                <c:pt idx="4">
                  <c:v>156</c:v>
                </c:pt>
              </c:numCache>
            </c:numRef>
          </c:val>
          <c:extLst>
            <c:ext xmlns:c16="http://schemas.microsoft.com/office/drawing/2014/chart" uri="{C3380CC4-5D6E-409C-BE32-E72D297353CC}">
              <c16:uniqueId val="{00000001-07C4-4691-87C2-3614ECB55605}"/>
            </c:ext>
          </c:extLst>
        </c:ser>
        <c:dLbls>
          <c:showLegendKey val="0"/>
          <c:showVal val="0"/>
          <c:showCatName val="0"/>
          <c:showSerName val="0"/>
          <c:showPercent val="0"/>
          <c:showBubbleSize val="0"/>
        </c:dLbls>
        <c:gapWidth val="150"/>
        <c:overlap val="100"/>
        <c:axId val="2125870383"/>
        <c:axId val="2125851247"/>
      </c:barChart>
      <c:catAx>
        <c:axId val="21258703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2125851247"/>
        <c:crosses val="autoZero"/>
        <c:auto val="1"/>
        <c:lblAlgn val="ctr"/>
        <c:lblOffset val="100"/>
        <c:noMultiLvlLbl val="0"/>
      </c:catAx>
      <c:valAx>
        <c:axId val="212585124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212587038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US" sz="1400" b="1">
                <a:solidFill>
                  <a:schemeClr val="tx1"/>
                </a:solidFill>
              </a:rPr>
              <a:t>Total Scheme Projects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7.9123590891066672E-2"/>
          <c:y val="0.17445563846003967"/>
          <c:w val="0.88018396306576785"/>
          <c:h val="0.69104883723595689"/>
        </c:manualLayout>
      </c:layout>
      <c:barChart>
        <c:barDir val="bar"/>
        <c:grouping val="clustered"/>
        <c:varyColors val="0"/>
        <c:ser>
          <c:idx val="0"/>
          <c:order val="0"/>
          <c:tx>
            <c:strRef>
              <c:f>'Total scheme projects'!$A$4</c:f>
              <c:strCache>
                <c:ptCount val="1"/>
                <c:pt idx="0">
                  <c:v>Total projects</c:v>
                </c:pt>
              </c:strCache>
            </c:strRef>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00A2-4155-87E2-573D68573514}"/>
              </c:ext>
            </c:extLst>
          </c:dPt>
          <c:dPt>
            <c:idx val="1"/>
            <c:invertIfNegative val="0"/>
            <c:bubble3D val="0"/>
            <c:spPr>
              <a:solidFill>
                <a:schemeClr val="bg2">
                  <a:lumMod val="10000"/>
                </a:schemeClr>
              </a:solidFill>
              <a:ln>
                <a:noFill/>
              </a:ln>
              <a:effectLst/>
            </c:spPr>
            <c:extLst>
              <c:ext xmlns:c16="http://schemas.microsoft.com/office/drawing/2014/chart" uri="{C3380CC4-5D6E-409C-BE32-E72D297353CC}">
                <c16:uniqueId val="{00000003-00A2-4155-87E2-573D68573514}"/>
              </c:ext>
            </c:extLst>
          </c:dPt>
          <c:dPt>
            <c:idx val="2"/>
            <c:invertIfNegative val="0"/>
            <c:bubble3D val="0"/>
            <c:spPr>
              <a:solidFill>
                <a:schemeClr val="bg2">
                  <a:lumMod val="25000"/>
                </a:schemeClr>
              </a:solidFill>
              <a:ln>
                <a:noFill/>
              </a:ln>
              <a:effectLst/>
            </c:spPr>
            <c:extLst>
              <c:ext xmlns:c16="http://schemas.microsoft.com/office/drawing/2014/chart" uri="{C3380CC4-5D6E-409C-BE32-E72D297353CC}">
                <c16:uniqueId val="{00000005-00A2-4155-87E2-573D68573514}"/>
              </c:ext>
            </c:extLst>
          </c:dPt>
          <c:dPt>
            <c:idx val="3"/>
            <c:invertIfNegative val="0"/>
            <c:bubble3D val="0"/>
            <c:spPr>
              <a:solidFill>
                <a:schemeClr val="bg2">
                  <a:lumMod val="50000"/>
                </a:schemeClr>
              </a:solidFill>
              <a:ln>
                <a:noFill/>
              </a:ln>
              <a:effectLst/>
            </c:spPr>
            <c:extLst>
              <c:ext xmlns:c16="http://schemas.microsoft.com/office/drawing/2014/chart" uri="{C3380CC4-5D6E-409C-BE32-E72D297353CC}">
                <c16:uniqueId val="{00000007-00A2-4155-87E2-573D68573514}"/>
              </c:ext>
            </c:extLst>
          </c:dPt>
          <c:dPt>
            <c:idx val="4"/>
            <c:invertIfNegative val="0"/>
            <c:bubble3D val="0"/>
            <c:spPr>
              <a:solidFill>
                <a:schemeClr val="bg2">
                  <a:lumMod val="75000"/>
                </a:schemeClr>
              </a:solidFill>
              <a:ln>
                <a:noFill/>
              </a:ln>
              <a:effectLst/>
            </c:spPr>
            <c:extLst>
              <c:ext xmlns:c16="http://schemas.microsoft.com/office/drawing/2014/chart" uri="{C3380CC4-5D6E-409C-BE32-E72D297353CC}">
                <c16:uniqueId val="{00000009-00A2-4155-87E2-573D68573514}"/>
              </c:ext>
            </c:extLst>
          </c:dPt>
          <c:cat>
            <c:numRef>
              <c:f>'Total scheme projects'!$B$3:$F$3</c:f>
              <c:numCache>
                <c:formatCode>General</c:formatCode>
                <c:ptCount val="5"/>
                <c:pt idx="0">
                  <c:v>2020</c:v>
                </c:pt>
                <c:pt idx="1">
                  <c:v>2019</c:v>
                </c:pt>
                <c:pt idx="2">
                  <c:v>2018</c:v>
                </c:pt>
                <c:pt idx="3">
                  <c:v>2017</c:v>
                </c:pt>
                <c:pt idx="4">
                  <c:v>2016</c:v>
                </c:pt>
              </c:numCache>
            </c:numRef>
          </c:cat>
          <c:val>
            <c:numRef>
              <c:f>'Total scheme projects'!$B$4:$F$4</c:f>
              <c:numCache>
                <c:formatCode>General</c:formatCode>
                <c:ptCount val="5"/>
                <c:pt idx="0">
                  <c:v>2213</c:v>
                </c:pt>
                <c:pt idx="1">
                  <c:v>2044</c:v>
                </c:pt>
                <c:pt idx="2">
                  <c:v>1882</c:v>
                </c:pt>
                <c:pt idx="3">
                  <c:v>1711</c:v>
                </c:pt>
                <c:pt idx="4">
                  <c:v>1552</c:v>
                </c:pt>
              </c:numCache>
            </c:numRef>
          </c:val>
          <c:extLst>
            <c:ext xmlns:c16="http://schemas.microsoft.com/office/drawing/2014/chart" uri="{C3380CC4-5D6E-409C-BE32-E72D297353CC}">
              <c16:uniqueId val="{0000000A-00A2-4155-87E2-573D68573514}"/>
            </c:ext>
          </c:extLst>
        </c:ser>
        <c:dLbls>
          <c:showLegendKey val="0"/>
          <c:showVal val="0"/>
          <c:showCatName val="0"/>
          <c:showSerName val="0"/>
          <c:showPercent val="0"/>
          <c:showBubbleSize val="0"/>
        </c:dLbls>
        <c:gapWidth val="75"/>
        <c:axId val="743550440"/>
        <c:axId val="743550832"/>
      </c:barChart>
      <c:catAx>
        <c:axId val="743550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743550832"/>
        <c:crosses val="autoZero"/>
        <c:auto val="1"/>
        <c:lblAlgn val="ctr"/>
        <c:lblOffset val="100"/>
        <c:noMultiLvlLbl val="0"/>
      </c:catAx>
      <c:valAx>
        <c:axId val="743550832"/>
        <c:scaling>
          <c:orientation val="minMax"/>
          <c:max val="220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743550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AU" sz="1200"/>
              <a:t>Accredited Companies'</a:t>
            </a:r>
            <a:r>
              <a:rPr lang="en-AU" sz="1200" baseline="0"/>
              <a:t> </a:t>
            </a:r>
            <a:r>
              <a:rPr lang="en-AU" sz="1200"/>
              <a:t>WCPR Improvement</a:t>
            </a:r>
          </a:p>
          <a:p>
            <a:pPr>
              <a:defRPr sz="1400"/>
            </a:pPr>
            <a:r>
              <a:rPr lang="en-AU" sz="1200"/>
              <a:t>Over Years Accredited</a:t>
            </a:r>
          </a:p>
        </c:rich>
      </c:tx>
      <c:overlay val="0"/>
    </c:title>
    <c:autoTitleDeleted val="0"/>
    <c:plotArea>
      <c:layout>
        <c:manualLayout>
          <c:layoutTarget val="inner"/>
          <c:xMode val="edge"/>
          <c:yMode val="edge"/>
          <c:x val="6.2340132011800414E-2"/>
          <c:y val="0.16500094934941642"/>
          <c:w val="0.69776398947088591"/>
          <c:h val="0.73212366836498377"/>
        </c:manualLayout>
      </c:layout>
      <c:barChart>
        <c:barDir val="col"/>
        <c:grouping val="clustered"/>
        <c:varyColors val="0"/>
        <c:ser>
          <c:idx val="0"/>
          <c:order val="0"/>
          <c:tx>
            <c:strRef>
              <c:f>'Summary (2)'!$B$39</c:f>
              <c:strCache>
                <c:ptCount val="1"/>
                <c:pt idx="0">
                  <c:v>Companies with Improved WCPR</c:v>
                </c:pt>
              </c:strCache>
            </c:strRef>
          </c:tx>
          <c:spPr>
            <a:solidFill>
              <a:schemeClr val="bg2">
                <a:lumMod val="50000"/>
              </a:schemeClr>
            </a:solidFill>
          </c:spPr>
          <c:invertIfNegative val="0"/>
          <c:cat>
            <c:strRef>
              <c:f>'Summary (2)'!$C$38:$F$38</c:f>
              <c:strCache>
                <c:ptCount val="4"/>
                <c:pt idx="0">
                  <c:v>3 years</c:v>
                </c:pt>
                <c:pt idx="1">
                  <c:v>6 years</c:v>
                </c:pt>
                <c:pt idx="2">
                  <c:v>9 years</c:v>
                </c:pt>
                <c:pt idx="3">
                  <c:v>12 years</c:v>
                </c:pt>
              </c:strCache>
            </c:strRef>
          </c:cat>
          <c:val>
            <c:numRef>
              <c:f>'Summary (2)'!$C$39:$F$39</c:f>
              <c:numCache>
                <c:formatCode>0%</c:formatCode>
                <c:ptCount val="4"/>
                <c:pt idx="0">
                  <c:v>0.59205776173285196</c:v>
                </c:pt>
                <c:pt idx="1">
                  <c:v>0.66009852216748766</c:v>
                </c:pt>
                <c:pt idx="2">
                  <c:v>0.74336283185840712</c:v>
                </c:pt>
                <c:pt idx="3">
                  <c:v>0.78846153846153844</c:v>
                </c:pt>
              </c:numCache>
            </c:numRef>
          </c:val>
          <c:extLst>
            <c:ext xmlns:c16="http://schemas.microsoft.com/office/drawing/2014/chart" uri="{C3380CC4-5D6E-409C-BE32-E72D297353CC}">
              <c16:uniqueId val="{00000000-3CF9-4AE7-BB36-006D2A14E02C}"/>
            </c:ext>
          </c:extLst>
        </c:ser>
        <c:ser>
          <c:idx val="1"/>
          <c:order val="1"/>
          <c:tx>
            <c:strRef>
              <c:f>'Summary (2)'!$B$40</c:f>
              <c:strCache>
                <c:ptCount val="1"/>
                <c:pt idx="0">
                  <c:v>Average Improvement</c:v>
                </c:pt>
              </c:strCache>
            </c:strRef>
          </c:tx>
          <c:spPr>
            <a:solidFill>
              <a:schemeClr val="bg2">
                <a:lumMod val="25000"/>
              </a:schemeClr>
            </a:solidFill>
          </c:spPr>
          <c:invertIfNegative val="0"/>
          <c:cat>
            <c:strRef>
              <c:f>'Summary (2)'!$C$38:$F$38</c:f>
              <c:strCache>
                <c:ptCount val="4"/>
                <c:pt idx="0">
                  <c:v>3 years</c:v>
                </c:pt>
                <c:pt idx="1">
                  <c:v>6 years</c:v>
                </c:pt>
                <c:pt idx="2">
                  <c:v>9 years</c:v>
                </c:pt>
                <c:pt idx="3">
                  <c:v>12 years</c:v>
                </c:pt>
              </c:strCache>
            </c:strRef>
          </c:cat>
          <c:val>
            <c:numRef>
              <c:f>'Summary (2)'!$C$40:$F$40</c:f>
              <c:numCache>
                <c:formatCode>0%</c:formatCode>
                <c:ptCount val="4"/>
                <c:pt idx="0">
                  <c:v>0.35147084302773646</c:v>
                </c:pt>
                <c:pt idx="1">
                  <c:v>0.3918092824570778</c:v>
                </c:pt>
                <c:pt idx="2">
                  <c:v>0.50186409845497237</c:v>
                </c:pt>
                <c:pt idx="3">
                  <c:v>0.53514966768929673</c:v>
                </c:pt>
              </c:numCache>
            </c:numRef>
          </c:val>
          <c:extLst>
            <c:ext xmlns:c16="http://schemas.microsoft.com/office/drawing/2014/chart" uri="{C3380CC4-5D6E-409C-BE32-E72D297353CC}">
              <c16:uniqueId val="{00000001-3CF9-4AE7-BB36-006D2A14E02C}"/>
            </c:ext>
          </c:extLst>
        </c:ser>
        <c:dLbls>
          <c:showLegendKey val="0"/>
          <c:showVal val="0"/>
          <c:showCatName val="0"/>
          <c:showSerName val="0"/>
          <c:showPercent val="0"/>
          <c:showBubbleSize val="0"/>
        </c:dLbls>
        <c:gapWidth val="75"/>
        <c:axId val="743553184"/>
        <c:axId val="743553576"/>
      </c:barChart>
      <c:catAx>
        <c:axId val="743553184"/>
        <c:scaling>
          <c:orientation val="minMax"/>
        </c:scaling>
        <c:delete val="0"/>
        <c:axPos val="b"/>
        <c:numFmt formatCode="General" sourceLinked="1"/>
        <c:majorTickMark val="none"/>
        <c:minorTickMark val="none"/>
        <c:tickLblPos val="nextTo"/>
        <c:spPr>
          <a:ln>
            <a:noFill/>
          </a:ln>
        </c:spPr>
        <c:txPr>
          <a:bodyPr/>
          <a:lstStyle/>
          <a:p>
            <a:pPr>
              <a:defRPr sz="1050"/>
            </a:pPr>
            <a:endParaRPr lang="en-US"/>
          </a:p>
        </c:txPr>
        <c:crossAx val="743553576"/>
        <c:crossesAt val="0"/>
        <c:auto val="1"/>
        <c:lblAlgn val="ctr"/>
        <c:lblOffset val="100"/>
        <c:noMultiLvlLbl val="0"/>
      </c:catAx>
      <c:valAx>
        <c:axId val="743553576"/>
        <c:scaling>
          <c:orientation val="minMax"/>
          <c:max val="0.8"/>
        </c:scaling>
        <c:delete val="0"/>
        <c:axPos val="l"/>
        <c:majorGridlines>
          <c:spPr>
            <a:ln>
              <a:solidFill>
                <a:schemeClr val="bg2">
                  <a:lumMod val="50000"/>
                </a:schemeClr>
              </a:solidFill>
            </a:ln>
          </c:spPr>
        </c:majorGridlines>
        <c:numFmt formatCode="0%" sourceLinked="1"/>
        <c:majorTickMark val="none"/>
        <c:minorTickMark val="none"/>
        <c:tickLblPos val="nextTo"/>
        <c:spPr>
          <a:ln>
            <a:noFill/>
          </a:ln>
        </c:spPr>
        <c:txPr>
          <a:bodyPr/>
          <a:lstStyle/>
          <a:p>
            <a:pPr>
              <a:defRPr sz="1000"/>
            </a:pPr>
            <a:endParaRPr lang="en-US"/>
          </a:p>
        </c:txPr>
        <c:crossAx val="743553184"/>
        <c:crosses val="autoZero"/>
        <c:crossBetween val="between"/>
      </c:valAx>
      <c:spPr>
        <a:ln>
          <a:noFill/>
        </a:ln>
      </c:spPr>
    </c:plotArea>
    <c:legend>
      <c:legendPos val="r"/>
      <c:layout>
        <c:manualLayout>
          <c:xMode val="edge"/>
          <c:yMode val="edge"/>
          <c:x val="0.78605451452317188"/>
          <c:y val="0.2740331171838814"/>
          <c:w val="0.21165390842591569"/>
          <c:h val="0.48432916473676074"/>
        </c:manualLayout>
      </c:layout>
      <c:overlay val="0"/>
      <c:txPr>
        <a:bodyPr/>
        <a:lstStyle/>
        <a:p>
          <a:pPr>
            <a:defRPr sz="900"/>
          </a:pPr>
          <a:endParaRPr lang="en-US"/>
        </a:p>
      </c:txPr>
    </c:legend>
    <c:plotVisOnly val="1"/>
    <c:dispBlanksAs val="gap"/>
    <c:showDLblsOverMax val="0"/>
  </c:chart>
  <c:spPr>
    <a:ln>
      <a:noFill/>
    </a:ln>
  </c:spPr>
  <c:txPr>
    <a:bodyPr/>
    <a:lstStyle/>
    <a:p>
      <a:pPr>
        <a:defRPr b="1">
          <a:solidFill>
            <a:schemeClr val="tx1"/>
          </a:solidFil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AU" b="1">
                <a:solidFill>
                  <a:schemeClr val="tx1"/>
                </a:solidFill>
              </a:rPr>
              <a:t>Ten</a:t>
            </a:r>
            <a:r>
              <a:rPr lang="en-AU" b="1" baseline="0">
                <a:solidFill>
                  <a:schemeClr val="tx1"/>
                </a:solidFill>
              </a:rPr>
              <a:t> Audit Sub-Criteria Most Issued with CARs 2020</a:t>
            </a:r>
            <a:endParaRPr lang="en-AU"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'Top 20 subcriteria'!$E$5</c:f>
              <c:strCache>
                <c:ptCount val="1"/>
                <c:pt idx="0">
                  <c:v>CARs issued</c:v>
                </c:pt>
              </c:strCache>
            </c:strRef>
          </c:tx>
          <c:spPr>
            <a:solidFill>
              <a:schemeClr val="bg2">
                <a:lumMod val="50000"/>
              </a:schemeClr>
            </a:solidFill>
            <a:ln>
              <a:noFill/>
            </a:ln>
            <a:effectLst/>
          </c:spPr>
          <c:invertIfNegative val="0"/>
          <c:cat>
            <c:strRef>
              <c:f>'Top 20 subcriteria'!$D$6:$D$15</c:f>
              <c:strCache>
                <c:ptCount val="10"/>
                <c:pt idx="0">
                  <c:v>H16.9</c:v>
                </c:pt>
                <c:pt idx="1">
                  <c:v>H16.3</c:v>
                </c:pt>
                <c:pt idx="2">
                  <c:v>FP4.2</c:v>
                </c:pt>
                <c:pt idx="3">
                  <c:v>WH12.7</c:v>
                </c:pt>
                <c:pt idx="4">
                  <c:v>WH15.2</c:v>
                </c:pt>
                <c:pt idx="5">
                  <c:v>H16.10</c:v>
                </c:pt>
                <c:pt idx="6">
                  <c:v>FP1.3</c:v>
                </c:pt>
                <c:pt idx="7">
                  <c:v>H16.5</c:v>
                </c:pt>
                <c:pt idx="8">
                  <c:v>FP3.1</c:v>
                </c:pt>
                <c:pt idx="9">
                  <c:v>WH12.4</c:v>
                </c:pt>
              </c:strCache>
            </c:strRef>
          </c:cat>
          <c:val>
            <c:numRef>
              <c:f>'Top 20 subcriteria'!$E$6:$E$15</c:f>
              <c:numCache>
                <c:formatCode>General</c:formatCode>
                <c:ptCount val="10"/>
                <c:pt idx="0">
                  <c:v>77</c:v>
                </c:pt>
                <c:pt idx="1">
                  <c:v>75</c:v>
                </c:pt>
                <c:pt idx="2">
                  <c:v>74</c:v>
                </c:pt>
                <c:pt idx="3">
                  <c:v>73</c:v>
                </c:pt>
                <c:pt idx="4">
                  <c:v>68</c:v>
                </c:pt>
                <c:pt idx="5">
                  <c:v>65</c:v>
                </c:pt>
                <c:pt idx="6">
                  <c:v>64</c:v>
                </c:pt>
                <c:pt idx="7">
                  <c:v>64</c:v>
                </c:pt>
                <c:pt idx="8">
                  <c:v>63</c:v>
                </c:pt>
                <c:pt idx="9">
                  <c:v>62</c:v>
                </c:pt>
              </c:numCache>
            </c:numRef>
          </c:val>
          <c:extLst>
            <c:ext xmlns:c16="http://schemas.microsoft.com/office/drawing/2014/chart" uri="{C3380CC4-5D6E-409C-BE32-E72D297353CC}">
              <c16:uniqueId val="{00000000-FBB9-4EA9-8880-F051B91846BB}"/>
            </c:ext>
          </c:extLst>
        </c:ser>
        <c:dLbls>
          <c:showLegendKey val="0"/>
          <c:showVal val="0"/>
          <c:showCatName val="0"/>
          <c:showSerName val="0"/>
          <c:showPercent val="0"/>
          <c:showBubbleSize val="0"/>
        </c:dLbls>
        <c:gapWidth val="219"/>
        <c:overlap val="-27"/>
        <c:axId val="743552792"/>
        <c:axId val="743552008"/>
      </c:barChart>
      <c:lineChart>
        <c:grouping val="standard"/>
        <c:varyColors val="0"/>
        <c:ser>
          <c:idx val="1"/>
          <c:order val="1"/>
          <c:tx>
            <c:strRef>
              <c:f>'Top 20 subcriteria'!$F$5</c:f>
              <c:strCache>
                <c:ptCount val="1"/>
                <c:pt idx="0">
                  <c:v>Percentage of total CARs</c:v>
                </c:pt>
              </c:strCache>
            </c:strRef>
          </c:tx>
          <c:spPr>
            <a:ln w="79375" cap="rnd">
              <a:solidFill>
                <a:srgbClr val="C00000"/>
              </a:solidFill>
              <a:round/>
            </a:ln>
            <a:effectLst/>
          </c:spPr>
          <c:marker>
            <c:symbol val="none"/>
          </c:marker>
          <c:cat>
            <c:strRef>
              <c:f>'Top 20 subcriteria'!$D$6:$D$15</c:f>
              <c:strCache>
                <c:ptCount val="10"/>
                <c:pt idx="0">
                  <c:v>H16.9</c:v>
                </c:pt>
                <c:pt idx="1">
                  <c:v>H16.3</c:v>
                </c:pt>
                <c:pt idx="2">
                  <c:v>FP4.2</c:v>
                </c:pt>
                <c:pt idx="3">
                  <c:v>WH12.7</c:v>
                </c:pt>
                <c:pt idx="4">
                  <c:v>WH15.2</c:v>
                </c:pt>
                <c:pt idx="5">
                  <c:v>H16.10</c:v>
                </c:pt>
                <c:pt idx="6">
                  <c:v>FP1.3</c:v>
                </c:pt>
                <c:pt idx="7">
                  <c:v>H16.5</c:v>
                </c:pt>
                <c:pt idx="8">
                  <c:v>FP3.1</c:v>
                </c:pt>
                <c:pt idx="9">
                  <c:v>WH12.4</c:v>
                </c:pt>
              </c:strCache>
            </c:strRef>
          </c:cat>
          <c:val>
            <c:numRef>
              <c:f>'Top 20 subcriteria'!$F$6:$F$15</c:f>
              <c:numCache>
                <c:formatCode>0.00%</c:formatCode>
                <c:ptCount val="10"/>
                <c:pt idx="0">
                  <c:v>1.9943019943019943E-2</c:v>
                </c:pt>
                <c:pt idx="1">
                  <c:v>1.9425019425019424E-2</c:v>
                </c:pt>
                <c:pt idx="2">
                  <c:v>1.9166019166019167E-2</c:v>
                </c:pt>
                <c:pt idx="3">
                  <c:v>1.8907018907018906E-2</c:v>
                </c:pt>
                <c:pt idx="4">
                  <c:v>1.7612017612017611E-2</c:v>
                </c:pt>
                <c:pt idx="5">
                  <c:v>1.6835016835016835E-2</c:v>
                </c:pt>
                <c:pt idx="6">
                  <c:v>1.6576016576016577E-2</c:v>
                </c:pt>
                <c:pt idx="7">
                  <c:v>1.6576016576016577E-2</c:v>
                </c:pt>
                <c:pt idx="8">
                  <c:v>1.6317016317016316E-2</c:v>
                </c:pt>
                <c:pt idx="9">
                  <c:v>1.6058016058016059E-2</c:v>
                </c:pt>
              </c:numCache>
            </c:numRef>
          </c:val>
          <c:smooth val="0"/>
          <c:extLst>
            <c:ext xmlns:c16="http://schemas.microsoft.com/office/drawing/2014/chart" uri="{C3380CC4-5D6E-409C-BE32-E72D297353CC}">
              <c16:uniqueId val="{00000001-FBB9-4EA9-8880-F051B91846BB}"/>
            </c:ext>
          </c:extLst>
        </c:ser>
        <c:dLbls>
          <c:showLegendKey val="0"/>
          <c:showVal val="0"/>
          <c:showCatName val="0"/>
          <c:showSerName val="0"/>
          <c:showPercent val="0"/>
          <c:showBubbleSize val="0"/>
        </c:dLbls>
        <c:marker val="1"/>
        <c:smooth val="0"/>
        <c:axId val="751889056"/>
        <c:axId val="743552400"/>
      </c:lineChart>
      <c:catAx>
        <c:axId val="743552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743552008"/>
        <c:crosses val="autoZero"/>
        <c:auto val="1"/>
        <c:lblAlgn val="ctr"/>
        <c:lblOffset val="100"/>
        <c:noMultiLvlLbl val="0"/>
      </c:catAx>
      <c:valAx>
        <c:axId val="743552008"/>
        <c:scaling>
          <c:orientation val="minMax"/>
          <c:max val="8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743552792"/>
        <c:crosses val="autoZero"/>
        <c:crossBetween val="between"/>
        <c:majorUnit val="20"/>
      </c:valAx>
      <c:valAx>
        <c:axId val="743552400"/>
        <c:scaling>
          <c:orientation val="minMax"/>
          <c:max val="2.5000000000000005E-2"/>
          <c:min val="0"/>
        </c:scaling>
        <c:delete val="0"/>
        <c:axPos val="r"/>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751889056"/>
        <c:crosses val="max"/>
        <c:crossBetween val="between"/>
        <c:majorUnit val="5.000000000000001E-3"/>
      </c:valAx>
      <c:catAx>
        <c:axId val="751889056"/>
        <c:scaling>
          <c:orientation val="minMax"/>
        </c:scaling>
        <c:delete val="1"/>
        <c:axPos val="b"/>
        <c:numFmt formatCode="General" sourceLinked="1"/>
        <c:majorTickMark val="none"/>
        <c:minorTickMark val="none"/>
        <c:tickLblPos val="nextTo"/>
        <c:crossAx val="7435524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AU" sz="1400" b="1">
                <a:solidFill>
                  <a:schemeClr val="tx1"/>
                </a:solidFill>
              </a:rPr>
              <a:t>CAR</a:t>
            </a:r>
            <a:r>
              <a:rPr lang="en-AU" sz="1400" b="1" baseline="0">
                <a:solidFill>
                  <a:schemeClr val="tx1"/>
                </a:solidFill>
              </a:rPr>
              <a:t> Issue Frequency 2016-2020</a:t>
            </a:r>
            <a:endParaRPr lang="en-AU" sz="1400" b="1">
              <a:solidFill>
                <a:schemeClr val="tx1"/>
              </a:solidFill>
            </a:endParaRPr>
          </a:p>
        </c:rich>
      </c:tx>
      <c:layout>
        <c:manualLayout>
          <c:xMode val="edge"/>
          <c:yMode val="edge"/>
          <c:x val="0.13128033863956809"/>
          <c:y val="4.322730192172210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8.3096217839513972E-2"/>
          <c:y val="0.21422620954822172"/>
          <c:w val="0.61893986890109187"/>
          <c:h val="0.65020397762679549"/>
        </c:manualLayout>
      </c:layout>
      <c:lineChart>
        <c:grouping val="standard"/>
        <c:varyColors val="0"/>
        <c:ser>
          <c:idx val="0"/>
          <c:order val="0"/>
          <c:tx>
            <c:strRef>
              <c:f>'CAR freq yrs'!$N$10</c:f>
              <c:strCache>
                <c:ptCount val="1"/>
                <c:pt idx="0">
                  <c:v>FP4</c:v>
                </c:pt>
              </c:strCache>
            </c:strRef>
          </c:tx>
          <c:spPr>
            <a:ln w="28575" cap="rnd">
              <a:solidFill>
                <a:schemeClr val="bg2">
                  <a:lumMod val="10000"/>
                </a:schemeClr>
              </a:solidFill>
              <a:round/>
            </a:ln>
            <a:effectLst/>
          </c:spPr>
          <c:marker>
            <c:symbol val="none"/>
          </c:marker>
          <c:cat>
            <c:numRef>
              <c:f>'CAR freq yrs'!$O$9:$S$9</c:f>
              <c:numCache>
                <c:formatCode>General</c:formatCode>
                <c:ptCount val="5"/>
                <c:pt idx="0">
                  <c:v>2016</c:v>
                </c:pt>
                <c:pt idx="1">
                  <c:v>2017</c:v>
                </c:pt>
                <c:pt idx="2">
                  <c:v>2018</c:v>
                </c:pt>
                <c:pt idx="3">
                  <c:v>2019</c:v>
                </c:pt>
                <c:pt idx="4">
                  <c:v>2020</c:v>
                </c:pt>
              </c:numCache>
            </c:numRef>
          </c:cat>
          <c:val>
            <c:numRef>
              <c:f>'CAR freq yrs'!$O$10:$S$10</c:f>
              <c:numCache>
                <c:formatCode>0%</c:formatCode>
                <c:ptCount val="5"/>
                <c:pt idx="0">
                  <c:v>0.36522753792298718</c:v>
                </c:pt>
                <c:pt idx="1">
                  <c:v>0.35361216730038025</c:v>
                </c:pt>
                <c:pt idx="2">
                  <c:v>0.37359900373599003</c:v>
                </c:pt>
                <c:pt idx="3">
                  <c:v>0.35799999999999998</c:v>
                </c:pt>
                <c:pt idx="4">
                  <c:v>0.35075493612078978</c:v>
                </c:pt>
              </c:numCache>
            </c:numRef>
          </c:val>
          <c:smooth val="0"/>
          <c:extLst>
            <c:ext xmlns:c16="http://schemas.microsoft.com/office/drawing/2014/chart" uri="{C3380CC4-5D6E-409C-BE32-E72D297353CC}">
              <c16:uniqueId val="{00000000-D506-4177-9D36-35990CF3DF47}"/>
            </c:ext>
          </c:extLst>
        </c:ser>
        <c:ser>
          <c:idx val="1"/>
          <c:order val="1"/>
          <c:tx>
            <c:strRef>
              <c:f>'CAR freq yrs'!$N$11</c:f>
              <c:strCache>
                <c:ptCount val="1"/>
                <c:pt idx="0">
                  <c:v>H1</c:v>
                </c:pt>
              </c:strCache>
            </c:strRef>
          </c:tx>
          <c:spPr>
            <a:ln w="28575" cap="rnd">
              <a:solidFill>
                <a:schemeClr val="bg2">
                  <a:lumMod val="90000"/>
                </a:schemeClr>
              </a:solidFill>
              <a:round/>
            </a:ln>
            <a:effectLst/>
          </c:spPr>
          <c:marker>
            <c:symbol val="none"/>
          </c:marker>
          <c:cat>
            <c:numRef>
              <c:f>'CAR freq yrs'!$O$9:$S$9</c:f>
              <c:numCache>
                <c:formatCode>General</c:formatCode>
                <c:ptCount val="5"/>
                <c:pt idx="0">
                  <c:v>2016</c:v>
                </c:pt>
                <c:pt idx="1">
                  <c:v>2017</c:v>
                </c:pt>
                <c:pt idx="2">
                  <c:v>2018</c:v>
                </c:pt>
                <c:pt idx="3">
                  <c:v>2019</c:v>
                </c:pt>
                <c:pt idx="4">
                  <c:v>2020</c:v>
                </c:pt>
              </c:numCache>
            </c:numRef>
          </c:cat>
          <c:val>
            <c:numRef>
              <c:f>'CAR freq yrs'!$O$11:$S$11</c:f>
              <c:numCache>
                <c:formatCode>0%</c:formatCode>
                <c:ptCount val="5"/>
                <c:pt idx="0">
                  <c:v>0.25968586387434556</c:v>
                </c:pt>
                <c:pt idx="1">
                  <c:v>0.19852941176470587</c:v>
                </c:pt>
                <c:pt idx="2">
                  <c:v>0.23499999999999999</c:v>
                </c:pt>
                <c:pt idx="3">
                  <c:v>0.25431034482758619</c:v>
                </c:pt>
                <c:pt idx="4">
                  <c:v>0.27064220183486237</c:v>
                </c:pt>
              </c:numCache>
            </c:numRef>
          </c:val>
          <c:smooth val="0"/>
          <c:extLst>
            <c:ext xmlns:c16="http://schemas.microsoft.com/office/drawing/2014/chart" uri="{C3380CC4-5D6E-409C-BE32-E72D297353CC}">
              <c16:uniqueId val="{00000001-D506-4177-9D36-35990CF3DF47}"/>
            </c:ext>
          </c:extLst>
        </c:ser>
        <c:ser>
          <c:idx val="2"/>
          <c:order val="2"/>
          <c:tx>
            <c:strRef>
              <c:f>'CAR freq yrs'!$N$12</c:f>
              <c:strCache>
                <c:ptCount val="1"/>
                <c:pt idx="0">
                  <c:v>H16</c:v>
                </c:pt>
              </c:strCache>
            </c:strRef>
          </c:tx>
          <c:spPr>
            <a:ln w="28575" cap="rnd">
              <a:solidFill>
                <a:schemeClr val="bg2">
                  <a:lumMod val="75000"/>
                </a:schemeClr>
              </a:solidFill>
              <a:round/>
            </a:ln>
            <a:effectLst/>
          </c:spPr>
          <c:marker>
            <c:symbol val="none"/>
          </c:marker>
          <c:cat>
            <c:numRef>
              <c:f>'CAR freq yrs'!$O$9:$S$9</c:f>
              <c:numCache>
                <c:formatCode>General</c:formatCode>
                <c:ptCount val="5"/>
                <c:pt idx="0">
                  <c:v>2016</c:v>
                </c:pt>
                <c:pt idx="1">
                  <c:v>2017</c:v>
                </c:pt>
                <c:pt idx="2">
                  <c:v>2018</c:v>
                </c:pt>
                <c:pt idx="3">
                  <c:v>2019</c:v>
                </c:pt>
                <c:pt idx="4">
                  <c:v>2020</c:v>
                </c:pt>
              </c:numCache>
            </c:numRef>
          </c:cat>
          <c:val>
            <c:numRef>
              <c:f>'CAR freq yrs'!$O$12:$S$12</c:f>
              <c:numCache>
                <c:formatCode>0%</c:formatCode>
                <c:ptCount val="5"/>
                <c:pt idx="0">
                  <c:v>0.30125368731563423</c:v>
                </c:pt>
                <c:pt idx="1">
                  <c:v>0.25817757009345793</c:v>
                </c:pt>
                <c:pt idx="2">
                  <c:v>0.23683241252302026</c:v>
                </c:pt>
                <c:pt idx="3">
                  <c:v>0.22233468286099864</c:v>
                </c:pt>
                <c:pt idx="4">
                  <c:v>0.21984126984126984</c:v>
                </c:pt>
              </c:numCache>
            </c:numRef>
          </c:val>
          <c:smooth val="0"/>
          <c:extLst>
            <c:ext xmlns:c16="http://schemas.microsoft.com/office/drawing/2014/chart" uri="{C3380CC4-5D6E-409C-BE32-E72D297353CC}">
              <c16:uniqueId val="{00000002-D506-4177-9D36-35990CF3DF47}"/>
            </c:ext>
          </c:extLst>
        </c:ser>
        <c:ser>
          <c:idx val="3"/>
          <c:order val="3"/>
          <c:tx>
            <c:strRef>
              <c:f>'CAR freq yrs'!$N$13</c:f>
              <c:strCache>
                <c:ptCount val="1"/>
                <c:pt idx="0">
                  <c:v>H7</c:v>
                </c:pt>
              </c:strCache>
            </c:strRef>
          </c:tx>
          <c:spPr>
            <a:ln w="28575" cap="rnd">
              <a:solidFill>
                <a:schemeClr val="bg2">
                  <a:lumMod val="50000"/>
                </a:schemeClr>
              </a:solidFill>
              <a:round/>
            </a:ln>
            <a:effectLst/>
          </c:spPr>
          <c:marker>
            <c:symbol val="none"/>
          </c:marker>
          <c:cat>
            <c:numRef>
              <c:f>'CAR freq yrs'!$O$9:$S$9</c:f>
              <c:numCache>
                <c:formatCode>General</c:formatCode>
                <c:ptCount val="5"/>
                <c:pt idx="0">
                  <c:v>2016</c:v>
                </c:pt>
                <c:pt idx="1">
                  <c:v>2017</c:v>
                </c:pt>
                <c:pt idx="2">
                  <c:v>2018</c:v>
                </c:pt>
                <c:pt idx="3">
                  <c:v>2019</c:v>
                </c:pt>
                <c:pt idx="4">
                  <c:v>2020</c:v>
                </c:pt>
              </c:numCache>
            </c:numRef>
          </c:cat>
          <c:val>
            <c:numRef>
              <c:f>'CAR freq yrs'!$O$13:$S$13</c:f>
              <c:numCache>
                <c:formatCode>0%</c:formatCode>
                <c:ptCount val="5"/>
                <c:pt idx="0">
                  <c:v>0.27789473684210525</c:v>
                </c:pt>
                <c:pt idx="1">
                  <c:v>0.30238095238095236</c:v>
                </c:pt>
                <c:pt idx="2">
                  <c:v>0.23205128205128206</c:v>
                </c:pt>
                <c:pt idx="3">
                  <c:v>0.215</c:v>
                </c:pt>
                <c:pt idx="4">
                  <c:v>0.24861111111111112</c:v>
                </c:pt>
              </c:numCache>
            </c:numRef>
          </c:val>
          <c:smooth val="0"/>
          <c:extLst>
            <c:ext xmlns:c16="http://schemas.microsoft.com/office/drawing/2014/chart" uri="{C3380CC4-5D6E-409C-BE32-E72D297353CC}">
              <c16:uniqueId val="{00000003-D506-4177-9D36-35990CF3DF47}"/>
            </c:ext>
          </c:extLst>
        </c:ser>
        <c:ser>
          <c:idx val="4"/>
          <c:order val="4"/>
          <c:tx>
            <c:strRef>
              <c:f>'CAR freq yrs'!$N$14</c:f>
              <c:strCache>
                <c:ptCount val="1"/>
                <c:pt idx="0">
                  <c:v>WH12</c:v>
                </c:pt>
              </c:strCache>
            </c:strRef>
          </c:tx>
          <c:spPr>
            <a:ln w="28575" cap="rnd">
              <a:solidFill>
                <a:schemeClr val="bg2">
                  <a:lumMod val="25000"/>
                </a:schemeClr>
              </a:solidFill>
              <a:round/>
            </a:ln>
            <a:effectLst/>
          </c:spPr>
          <c:marker>
            <c:symbol val="none"/>
          </c:marker>
          <c:cat>
            <c:numRef>
              <c:f>'CAR freq yrs'!$O$9:$S$9</c:f>
              <c:numCache>
                <c:formatCode>General</c:formatCode>
                <c:ptCount val="5"/>
                <c:pt idx="0">
                  <c:v>2016</c:v>
                </c:pt>
                <c:pt idx="1">
                  <c:v>2017</c:v>
                </c:pt>
                <c:pt idx="2">
                  <c:v>2018</c:v>
                </c:pt>
                <c:pt idx="3">
                  <c:v>2019</c:v>
                </c:pt>
                <c:pt idx="4">
                  <c:v>2020</c:v>
                </c:pt>
              </c:numCache>
            </c:numRef>
          </c:cat>
          <c:val>
            <c:numRef>
              <c:f>'CAR freq yrs'!$O$14:$S$14</c:f>
              <c:numCache>
                <c:formatCode>0%</c:formatCode>
                <c:ptCount val="5"/>
                <c:pt idx="0">
                  <c:v>0.37487437185929651</c:v>
                </c:pt>
                <c:pt idx="1">
                  <c:v>0.32016210739614998</c:v>
                </c:pt>
                <c:pt idx="2">
                  <c:v>0.30598455598455598</c:v>
                </c:pt>
                <c:pt idx="3">
                  <c:v>0.32020117351215421</c:v>
                </c:pt>
                <c:pt idx="4">
                  <c:v>0.33819241982507287</c:v>
                </c:pt>
              </c:numCache>
            </c:numRef>
          </c:val>
          <c:smooth val="0"/>
          <c:extLst>
            <c:ext xmlns:c16="http://schemas.microsoft.com/office/drawing/2014/chart" uri="{C3380CC4-5D6E-409C-BE32-E72D297353CC}">
              <c16:uniqueId val="{00000004-D506-4177-9D36-35990CF3DF47}"/>
            </c:ext>
          </c:extLst>
        </c:ser>
        <c:ser>
          <c:idx val="5"/>
          <c:order val="5"/>
          <c:tx>
            <c:strRef>
              <c:f>'CAR freq yrs'!$N$15</c:f>
              <c:strCache>
                <c:ptCount val="1"/>
                <c:pt idx="0">
                  <c:v>WH13</c:v>
                </c:pt>
              </c:strCache>
            </c:strRef>
          </c:tx>
          <c:spPr>
            <a:ln w="28575" cap="rnd">
              <a:solidFill>
                <a:srgbClr val="C00000"/>
              </a:solidFill>
              <a:round/>
            </a:ln>
            <a:effectLst/>
          </c:spPr>
          <c:marker>
            <c:symbol val="none"/>
          </c:marker>
          <c:cat>
            <c:numRef>
              <c:f>'CAR freq yrs'!$O$9:$S$9</c:f>
              <c:numCache>
                <c:formatCode>General</c:formatCode>
                <c:ptCount val="5"/>
                <c:pt idx="0">
                  <c:v>2016</c:v>
                </c:pt>
                <c:pt idx="1">
                  <c:v>2017</c:v>
                </c:pt>
                <c:pt idx="2">
                  <c:v>2018</c:v>
                </c:pt>
                <c:pt idx="3">
                  <c:v>2019</c:v>
                </c:pt>
                <c:pt idx="4">
                  <c:v>2020</c:v>
                </c:pt>
              </c:numCache>
            </c:numRef>
          </c:cat>
          <c:val>
            <c:numRef>
              <c:f>'CAR freq yrs'!$O$15:$S$15</c:f>
              <c:numCache>
                <c:formatCode>0%</c:formatCode>
                <c:ptCount val="5"/>
                <c:pt idx="0">
                  <c:v>0.46852646638054363</c:v>
                </c:pt>
                <c:pt idx="1">
                  <c:v>0.44907407407407407</c:v>
                </c:pt>
                <c:pt idx="2">
                  <c:v>0.43221830985915494</c:v>
                </c:pt>
                <c:pt idx="3">
                  <c:v>0.49087221095334688</c:v>
                </c:pt>
                <c:pt idx="4">
                  <c:v>0.4152542372881356</c:v>
                </c:pt>
              </c:numCache>
            </c:numRef>
          </c:val>
          <c:smooth val="0"/>
          <c:extLst>
            <c:ext xmlns:c16="http://schemas.microsoft.com/office/drawing/2014/chart" uri="{C3380CC4-5D6E-409C-BE32-E72D297353CC}">
              <c16:uniqueId val="{00000005-D506-4177-9D36-35990CF3DF47}"/>
            </c:ext>
          </c:extLst>
        </c:ser>
        <c:dLbls>
          <c:showLegendKey val="0"/>
          <c:showVal val="0"/>
          <c:showCatName val="0"/>
          <c:showSerName val="0"/>
          <c:showPercent val="0"/>
          <c:showBubbleSize val="0"/>
        </c:dLbls>
        <c:smooth val="0"/>
        <c:axId val="751887880"/>
        <c:axId val="751889448"/>
      </c:lineChart>
      <c:catAx>
        <c:axId val="751887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751889448"/>
        <c:crosses val="autoZero"/>
        <c:auto val="1"/>
        <c:lblAlgn val="ctr"/>
        <c:lblOffset val="100"/>
        <c:noMultiLvlLbl val="0"/>
      </c:catAx>
      <c:valAx>
        <c:axId val="751889448"/>
        <c:scaling>
          <c:orientation val="minMax"/>
          <c:max val="0.5"/>
          <c:min val="0.1500000000000000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751887880"/>
        <c:crosses val="autoZero"/>
        <c:crossBetween val="between"/>
        <c:majorUnit val="0.1"/>
      </c:valAx>
      <c:spPr>
        <a:noFill/>
        <a:ln>
          <a:noFill/>
        </a:ln>
        <a:effectLst/>
      </c:spPr>
    </c:plotArea>
    <c:legend>
      <c:legendPos val="b"/>
      <c:layout>
        <c:manualLayout>
          <c:xMode val="edge"/>
          <c:yMode val="edge"/>
          <c:x val="0.75518132655202574"/>
          <c:y val="0.18188194274498123"/>
          <c:w val="0.17826505753988173"/>
          <c:h val="0.78607704475902385"/>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AU" sz="1200"/>
              <a:t>Scheme fatalities as a sub-section of the building and construction industry </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9.7584244341448689E-2"/>
          <c:y val="0.29410894305200447"/>
          <c:w val="0.82050228278298842"/>
          <c:h val="0.58017358773828154"/>
        </c:manualLayout>
      </c:layout>
      <c:areaChart>
        <c:grouping val="stacked"/>
        <c:varyColors val="0"/>
        <c:ser>
          <c:idx val="0"/>
          <c:order val="0"/>
          <c:tx>
            <c:strRef>
              <c:f>Sheet1!$F$4</c:f>
              <c:strCache>
                <c:ptCount val="1"/>
                <c:pt idx="0">
                  <c:v>Scheme </c:v>
                </c:pt>
              </c:strCache>
            </c:strRef>
          </c:tx>
          <c:spPr>
            <a:solidFill>
              <a:schemeClr val="bg2">
                <a:lumMod val="25000"/>
              </a:schemeClr>
            </a:solidFill>
            <a:ln>
              <a:noFill/>
            </a:ln>
            <a:effectLst/>
          </c:spPr>
          <c:cat>
            <c:numRef>
              <c:f>Sheet1!$E$5:$E$9</c:f>
              <c:numCache>
                <c:formatCode>General</c:formatCode>
                <c:ptCount val="5"/>
                <c:pt idx="0">
                  <c:v>2016</c:v>
                </c:pt>
                <c:pt idx="1">
                  <c:v>2017</c:v>
                </c:pt>
                <c:pt idx="2">
                  <c:v>2018</c:v>
                </c:pt>
                <c:pt idx="3">
                  <c:v>2019</c:v>
                </c:pt>
                <c:pt idx="4">
                  <c:v>2020</c:v>
                </c:pt>
              </c:numCache>
            </c:numRef>
          </c:cat>
          <c:val>
            <c:numRef>
              <c:f>Sheet1!$F$5:$F$9</c:f>
              <c:numCache>
                <c:formatCode>General</c:formatCode>
                <c:ptCount val="5"/>
                <c:pt idx="0">
                  <c:v>4</c:v>
                </c:pt>
                <c:pt idx="1">
                  <c:v>7</c:v>
                </c:pt>
                <c:pt idx="2">
                  <c:v>5</c:v>
                </c:pt>
                <c:pt idx="3">
                  <c:v>4</c:v>
                </c:pt>
                <c:pt idx="4">
                  <c:v>4</c:v>
                </c:pt>
              </c:numCache>
            </c:numRef>
          </c:val>
          <c:extLst>
            <c:ext xmlns:c16="http://schemas.microsoft.com/office/drawing/2014/chart" uri="{C3380CC4-5D6E-409C-BE32-E72D297353CC}">
              <c16:uniqueId val="{00000000-C0FA-46FB-B95B-5D705ED39562}"/>
            </c:ext>
          </c:extLst>
        </c:ser>
        <c:ser>
          <c:idx val="1"/>
          <c:order val="1"/>
          <c:tx>
            <c:strRef>
              <c:f>Sheet1!$H$4</c:f>
              <c:strCache>
                <c:ptCount val="1"/>
                <c:pt idx="0">
                  <c:v>Industry</c:v>
                </c:pt>
              </c:strCache>
            </c:strRef>
          </c:tx>
          <c:spPr>
            <a:solidFill>
              <a:srgbClr val="C00000"/>
            </a:solidFill>
            <a:ln>
              <a:noFill/>
            </a:ln>
            <a:effectLst/>
          </c:spPr>
          <c:cat>
            <c:numRef>
              <c:f>Sheet1!$E$5:$E$9</c:f>
              <c:numCache>
                <c:formatCode>General</c:formatCode>
                <c:ptCount val="5"/>
                <c:pt idx="0">
                  <c:v>2016</c:v>
                </c:pt>
                <c:pt idx="1">
                  <c:v>2017</c:v>
                </c:pt>
                <c:pt idx="2">
                  <c:v>2018</c:v>
                </c:pt>
                <c:pt idx="3">
                  <c:v>2019</c:v>
                </c:pt>
                <c:pt idx="4">
                  <c:v>2020</c:v>
                </c:pt>
              </c:numCache>
            </c:numRef>
          </c:cat>
          <c:val>
            <c:numRef>
              <c:f>Sheet1!$H$5:$H$9</c:f>
              <c:numCache>
                <c:formatCode>General</c:formatCode>
                <c:ptCount val="5"/>
                <c:pt idx="0">
                  <c:v>31</c:v>
                </c:pt>
                <c:pt idx="1">
                  <c:v>23</c:v>
                </c:pt>
                <c:pt idx="2">
                  <c:v>19</c:v>
                </c:pt>
                <c:pt idx="3">
                  <c:v>22</c:v>
                </c:pt>
                <c:pt idx="4">
                  <c:v>32</c:v>
                </c:pt>
              </c:numCache>
            </c:numRef>
          </c:val>
          <c:extLst>
            <c:ext xmlns:c16="http://schemas.microsoft.com/office/drawing/2014/chart" uri="{C3380CC4-5D6E-409C-BE32-E72D297353CC}">
              <c16:uniqueId val="{00000001-C0FA-46FB-B95B-5D705ED39562}"/>
            </c:ext>
          </c:extLst>
        </c:ser>
        <c:dLbls>
          <c:showLegendKey val="0"/>
          <c:showVal val="0"/>
          <c:showCatName val="0"/>
          <c:showSerName val="0"/>
          <c:showPercent val="0"/>
          <c:showBubbleSize val="0"/>
        </c:dLbls>
        <c:axId val="751888272"/>
        <c:axId val="751885920"/>
      </c:areaChart>
      <c:catAx>
        <c:axId val="7518882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751885920"/>
        <c:crosses val="autoZero"/>
        <c:auto val="1"/>
        <c:lblAlgn val="ctr"/>
        <c:lblOffset val="100"/>
        <c:noMultiLvlLbl val="0"/>
      </c:catAx>
      <c:valAx>
        <c:axId val="751885920"/>
        <c:scaling>
          <c:orientation val="minMax"/>
          <c:max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751888272"/>
        <c:crosses val="autoZero"/>
        <c:crossBetween val="midCat"/>
      </c:valAx>
      <c:spPr>
        <a:noFill/>
        <a:ln>
          <a:noFill/>
        </a:ln>
        <a:effectLst/>
      </c:spPr>
    </c:plotArea>
    <c:legend>
      <c:legendPos val="b"/>
      <c:layout>
        <c:manualLayout>
          <c:xMode val="edge"/>
          <c:yMode val="edge"/>
          <c:x val="0.32591152192932404"/>
          <c:y val="0.29679683535978052"/>
          <c:w val="0.48866398370475705"/>
          <c:h val="0.10067186919430657"/>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legend>
    <c:plotVisOnly val="1"/>
    <c:dispBlanksAs val="zero"/>
    <c:showDLblsOverMax val="0"/>
  </c:chart>
  <c:spPr>
    <a:no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AU" sz="1200" b="1">
                <a:solidFill>
                  <a:schemeClr val="tx1"/>
                </a:solidFill>
              </a:rPr>
              <a:t>LTIFR - Scheme</a:t>
            </a:r>
            <a:r>
              <a:rPr lang="en-AU" sz="1200" b="1" baseline="0">
                <a:solidFill>
                  <a:schemeClr val="tx1"/>
                </a:solidFill>
              </a:rPr>
              <a:t> vs </a:t>
            </a:r>
            <a:r>
              <a:rPr lang="en-AU" sz="1200" b="1">
                <a:solidFill>
                  <a:schemeClr val="tx1"/>
                </a:solidFill>
              </a:rPr>
              <a:t>non scheme</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lineChart>
        <c:grouping val="standard"/>
        <c:varyColors val="0"/>
        <c:ser>
          <c:idx val="0"/>
          <c:order val="0"/>
          <c:tx>
            <c:strRef>
              <c:f>'LTIFR scheme, non scheme'!$B$1</c:f>
              <c:strCache>
                <c:ptCount val="1"/>
                <c:pt idx="0">
                  <c:v>Scheme projects</c:v>
                </c:pt>
              </c:strCache>
            </c:strRef>
          </c:tx>
          <c:spPr>
            <a:ln w="44450" cap="rnd">
              <a:solidFill>
                <a:srgbClr val="C00000"/>
              </a:solidFill>
              <a:round/>
            </a:ln>
            <a:effectLst/>
          </c:spPr>
          <c:marker>
            <c:symbol val="none"/>
          </c:marker>
          <c:cat>
            <c:numRef>
              <c:f>'LTIFR scheme, non scheme'!$A$2:$A$6</c:f>
              <c:numCache>
                <c:formatCode>General</c:formatCode>
                <c:ptCount val="5"/>
                <c:pt idx="0">
                  <c:v>2016</c:v>
                </c:pt>
                <c:pt idx="1">
                  <c:v>2017</c:v>
                </c:pt>
                <c:pt idx="2">
                  <c:v>2018</c:v>
                </c:pt>
                <c:pt idx="3">
                  <c:v>2019</c:v>
                </c:pt>
                <c:pt idx="4">
                  <c:v>2020</c:v>
                </c:pt>
              </c:numCache>
            </c:numRef>
          </c:cat>
          <c:val>
            <c:numRef>
              <c:f>'LTIFR scheme, non scheme'!$B$2:$B$6</c:f>
              <c:numCache>
                <c:formatCode>0.00</c:formatCode>
                <c:ptCount val="5"/>
                <c:pt idx="0">
                  <c:v>1.3702724240483335</c:v>
                </c:pt>
                <c:pt idx="1">
                  <c:v>1.4039472077060433</c:v>
                </c:pt>
                <c:pt idx="2">
                  <c:v>1.1770690245880031</c:v>
                </c:pt>
                <c:pt idx="3">
                  <c:v>1.1632499976063895</c:v>
                </c:pt>
                <c:pt idx="4">
                  <c:v>0.86266828317081856</c:v>
                </c:pt>
              </c:numCache>
            </c:numRef>
          </c:val>
          <c:smooth val="0"/>
          <c:extLst>
            <c:ext xmlns:c16="http://schemas.microsoft.com/office/drawing/2014/chart" uri="{C3380CC4-5D6E-409C-BE32-E72D297353CC}">
              <c16:uniqueId val="{00000000-C533-4811-9FCD-F23B5E8E1A81}"/>
            </c:ext>
          </c:extLst>
        </c:ser>
        <c:ser>
          <c:idx val="1"/>
          <c:order val="1"/>
          <c:tx>
            <c:strRef>
              <c:f>'LTIFR scheme, non scheme'!$C$1</c:f>
              <c:strCache>
                <c:ptCount val="1"/>
                <c:pt idx="0">
                  <c:v>Non Scheme projects</c:v>
                </c:pt>
              </c:strCache>
            </c:strRef>
          </c:tx>
          <c:spPr>
            <a:ln w="44450" cap="rnd">
              <a:solidFill>
                <a:schemeClr val="bg2">
                  <a:lumMod val="25000"/>
                </a:schemeClr>
              </a:solidFill>
              <a:round/>
            </a:ln>
            <a:effectLst/>
          </c:spPr>
          <c:marker>
            <c:symbol val="none"/>
          </c:marker>
          <c:cat>
            <c:numRef>
              <c:f>'LTIFR scheme, non scheme'!$A$2:$A$6</c:f>
              <c:numCache>
                <c:formatCode>General</c:formatCode>
                <c:ptCount val="5"/>
                <c:pt idx="0">
                  <c:v>2016</c:v>
                </c:pt>
                <c:pt idx="1">
                  <c:v>2017</c:v>
                </c:pt>
                <c:pt idx="2">
                  <c:v>2018</c:v>
                </c:pt>
                <c:pt idx="3">
                  <c:v>2019</c:v>
                </c:pt>
                <c:pt idx="4">
                  <c:v>2020</c:v>
                </c:pt>
              </c:numCache>
            </c:numRef>
          </c:cat>
          <c:val>
            <c:numRef>
              <c:f>'LTIFR scheme, non scheme'!$C$2:$C$6</c:f>
              <c:numCache>
                <c:formatCode>0.00</c:formatCode>
                <c:ptCount val="5"/>
                <c:pt idx="0">
                  <c:v>1.8934957709267275</c:v>
                </c:pt>
                <c:pt idx="1">
                  <c:v>2.0076245817318084</c:v>
                </c:pt>
                <c:pt idx="2">
                  <c:v>1.9189874846334829</c:v>
                </c:pt>
                <c:pt idx="3">
                  <c:v>1.5365682540708292</c:v>
                </c:pt>
                <c:pt idx="4">
                  <c:v>1.6682888533441711</c:v>
                </c:pt>
              </c:numCache>
            </c:numRef>
          </c:val>
          <c:smooth val="0"/>
          <c:extLst>
            <c:ext xmlns:c16="http://schemas.microsoft.com/office/drawing/2014/chart" uri="{C3380CC4-5D6E-409C-BE32-E72D297353CC}">
              <c16:uniqueId val="{00000001-C533-4811-9FCD-F23B5E8E1A81}"/>
            </c:ext>
          </c:extLst>
        </c:ser>
        <c:ser>
          <c:idx val="2"/>
          <c:order val="2"/>
          <c:tx>
            <c:strRef>
              <c:f>'LTIFR scheme, non scheme'!$D$1</c:f>
              <c:strCache>
                <c:ptCount val="1"/>
                <c:pt idx="0">
                  <c:v>Combined</c:v>
                </c:pt>
              </c:strCache>
            </c:strRef>
          </c:tx>
          <c:spPr>
            <a:ln w="44450" cap="rnd">
              <a:solidFill>
                <a:schemeClr val="tx1"/>
              </a:solidFill>
              <a:round/>
            </a:ln>
            <a:effectLst/>
          </c:spPr>
          <c:marker>
            <c:symbol val="none"/>
          </c:marker>
          <c:cat>
            <c:numRef>
              <c:f>'LTIFR scheme, non scheme'!$A$2:$A$6</c:f>
              <c:numCache>
                <c:formatCode>General</c:formatCode>
                <c:ptCount val="5"/>
                <c:pt idx="0">
                  <c:v>2016</c:v>
                </c:pt>
                <c:pt idx="1">
                  <c:v>2017</c:v>
                </c:pt>
                <c:pt idx="2">
                  <c:v>2018</c:v>
                </c:pt>
                <c:pt idx="3">
                  <c:v>2019</c:v>
                </c:pt>
                <c:pt idx="4">
                  <c:v>2020</c:v>
                </c:pt>
              </c:numCache>
            </c:numRef>
          </c:cat>
          <c:val>
            <c:numRef>
              <c:f>'LTIFR scheme, non scheme'!$D$2:$D$6</c:f>
              <c:numCache>
                <c:formatCode>0.00</c:formatCode>
                <c:ptCount val="5"/>
                <c:pt idx="0">
                  <c:v>1.7982038178965025</c:v>
                </c:pt>
                <c:pt idx="1">
                  <c:v>1.8789413977522806</c:v>
                </c:pt>
                <c:pt idx="2">
                  <c:v>1.7226717116784478</c:v>
                </c:pt>
                <c:pt idx="3">
                  <c:v>1.4429896256821608</c:v>
                </c:pt>
                <c:pt idx="4">
                  <c:v>1.4841361786586733</c:v>
                </c:pt>
              </c:numCache>
            </c:numRef>
          </c:val>
          <c:smooth val="0"/>
          <c:extLst>
            <c:ext xmlns:c16="http://schemas.microsoft.com/office/drawing/2014/chart" uri="{C3380CC4-5D6E-409C-BE32-E72D297353CC}">
              <c16:uniqueId val="{00000002-C533-4811-9FCD-F23B5E8E1A81}"/>
            </c:ext>
          </c:extLst>
        </c:ser>
        <c:dLbls>
          <c:showLegendKey val="0"/>
          <c:showVal val="0"/>
          <c:showCatName val="0"/>
          <c:showSerName val="0"/>
          <c:showPercent val="0"/>
          <c:showBubbleSize val="0"/>
        </c:dLbls>
        <c:smooth val="0"/>
        <c:axId val="756397408"/>
        <c:axId val="207539216"/>
      </c:lineChart>
      <c:catAx>
        <c:axId val="7563974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207539216"/>
        <c:crosses val="autoZero"/>
        <c:auto val="1"/>
        <c:lblAlgn val="ctr"/>
        <c:lblOffset val="100"/>
        <c:noMultiLvlLbl val="0"/>
      </c:catAx>
      <c:valAx>
        <c:axId val="207539216"/>
        <c:scaling>
          <c:orientation val="minMax"/>
          <c:max val="2.1"/>
          <c:min val="0.8"/>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7563974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8139D-19A5-4272-8307-3C459B3AC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2457</Words>
  <Characters>14009</Characters>
  <Application>Microsoft Office Word</Application>
  <DocSecurity>4</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SSC</Company>
  <LinksUpToDate>false</LinksUpToDate>
  <CharactersWithSpaces>16434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MARLTON,Christopher</dc:creator>
  <cp:keywords/>
  <dc:description/>
  <cp:lastModifiedBy>MATTON-JOHNSON,Elanor</cp:lastModifiedBy>
  <cp:revision>2</cp:revision>
  <cp:lastPrinted>2022-02-15T22:49:00Z</cp:lastPrinted>
  <dcterms:created xsi:type="dcterms:W3CDTF">2022-06-29T02:15:00Z</dcterms:created>
  <dcterms:modified xsi:type="dcterms:W3CDTF">2022-06-29T02:15:00Z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2022-06-23T21:34:32Z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5ba91d25-d6ef-4cbf-80c6-27b6d67f055c</vt:lpwstr>
  </property>
  <property fmtid="{D5CDD505-2E9C-101B-9397-08002B2CF9AE}" pid="8" name="MSIP_Label_79d889eb-932f-4752-8739-64d25806ef64_ContentBits">
    <vt:lpwstr>0</vt:lpwstr>
  </property>
</Properties>
</file>