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019D" w14:textId="77777777" w:rsidR="000E6FBB" w:rsidRDefault="002349A3" w:rsidP="00F5755C">
      <w:pPr>
        <w:ind w:left="-238"/>
      </w:pPr>
      <w:r w:rsidRPr="00A13CB9">
        <w:rPr>
          <w:rFonts w:ascii="Calibri" w:eastAsia="Times New Roman" w:hAnsi="Calibri" w:cs="Times New Roman"/>
          <w:b/>
          <w:noProof/>
          <w:sz w:val="44"/>
          <w:szCs w:val="44"/>
          <w:lang w:eastAsia="en-AU"/>
        </w:rPr>
        <w:drawing>
          <wp:anchor distT="0" distB="0" distL="114300" distR="114300" simplePos="0" relativeHeight="251663360" behindDoc="0" locked="0" layoutInCell="1" allowOverlap="1" wp14:anchorId="2401A9DC" wp14:editId="11F29E85">
            <wp:simplePos x="0" y="0"/>
            <wp:positionH relativeFrom="margin">
              <wp:posOffset>-193675</wp:posOffset>
            </wp:positionH>
            <wp:positionV relativeFrom="margin">
              <wp:posOffset>-67945</wp:posOffset>
            </wp:positionV>
            <wp:extent cx="7604760" cy="1410335"/>
            <wp:effectExtent l="0" t="0" r="0" b="0"/>
            <wp:wrapThrough wrapText="bothSides">
              <wp:wrapPolygon edited="0">
                <wp:start x="0" y="0"/>
                <wp:lineTo x="0" y="21299"/>
                <wp:lineTo x="21535" y="21299"/>
                <wp:lineTo x="215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49D0A9CB" w14:textId="77777777" w:rsidR="00C10C19" w:rsidRDefault="00A255E0" w:rsidP="00F5755C">
          <w:pPr>
            <w:pStyle w:val="Title"/>
            <w:ind w:left="1276" w:right="-119"/>
          </w:pPr>
          <w:r>
            <w:rPr>
              <w:sz w:val="44"/>
              <w:szCs w:val="44"/>
            </w:rPr>
            <w:t>Supporting safe design through education</w:t>
          </w:r>
        </w:p>
      </w:sdtContent>
    </w:sdt>
    <w:p w14:paraId="650EAEB4" w14:textId="77777777" w:rsidR="004D54E7" w:rsidRPr="00F5755C" w:rsidRDefault="004D54E7" w:rsidP="008D3832">
      <w:pPr>
        <w:pStyle w:val="Subtitle"/>
        <w:ind w:left="1276" w:right="-120"/>
        <w:contextualSpacing/>
        <w:rPr>
          <w:i/>
        </w:rPr>
        <w:sectPr w:rsidR="004D54E7" w:rsidRPr="00F5755C" w:rsidSect="00923C84">
          <w:footerReference w:type="default" r:id="rId12"/>
          <w:type w:val="continuous"/>
          <w:pgSz w:w="11906" w:h="16838"/>
          <w:pgMar w:top="0" w:right="1440" w:bottom="1440" w:left="238" w:header="709" w:footer="567" w:gutter="0"/>
          <w:cols w:space="708"/>
          <w:docGrid w:linePitch="360"/>
        </w:sectPr>
      </w:pPr>
      <w:bookmarkStart w:id="0" w:name="_Toc364946114"/>
    </w:p>
    <w:p w14:paraId="7F51270C"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A255E0">
        <w:rPr>
          <w:rFonts w:ascii="Calibri" w:eastAsia="Times New Roman" w:hAnsi="Calibri" w:cs="Calibri"/>
          <w:color w:val="C00000"/>
          <w:sz w:val="26"/>
          <w:szCs w:val="26"/>
          <w:lang w:val="en-GB" w:eastAsia="en-AU"/>
        </w:rPr>
        <w:t>Raising awareness</w:t>
      </w:r>
    </w:p>
    <w:p w14:paraId="6753FAA2"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Safe design, or safety in design, is about hazard identification and risk management early in the design phase to eliminate or reduce risk of injury in construction, use, maintenance and demolition of structures.</w:t>
      </w:r>
    </w:p>
    <w:p w14:paraId="1BC2FBAF"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A challenge in the building and construction industry is to raise awareness of safe design. The Office of the Federal Safety Commissioner (OFSC) encourages and promotes safe design through a number of activities. One of these activities has been to provide development opportunities for engineers.</w:t>
      </w:r>
    </w:p>
    <w:p w14:paraId="223E3275"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A255E0">
        <w:rPr>
          <w:rFonts w:ascii="Calibri" w:eastAsia="Times New Roman" w:hAnsi="Calibri" w:cs="Calibri"/>
          <w:color w:val="C00000"/>
          <w:sz w:val="26"/>
          <w:szCs w:val="26"/>
          <w:lang w:val="en-GB" w:eastAsia="en-AU"/>
        </w:rPr>
        <w:t>Supporting education of engineers</w:t>
      </w:r>
    </w:p>
    <w:p w14:paraId="472269BA"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 xml:space="preserve">In 2007–08, the OFSC provided support to the Association of Consulting Engineers Australia (ACEA) by funding ten regional engineers to attend the two-day course, ‘Associated Professional Certificate in Safety in Design’. This course was created and organised by ACEA and the </w:t>
      </w:r>
      <w:smartTag w:uri="urn:schemas-microsoft-com:office:smarttags" w:element="place">
        <w:smartTag w:uri="urn:schemas-microsoft-com:office:smarttags" w:element="PlaceType">
          <w:r w:rsidRPr="00A255E0">
            <w:rPr>
              <w:rFonts w:ascii="Calibri" w:eastAsia="Times New Roman" w:hAnsi="Calibri" w:cs="Calibri"/>
              <w:color w:val="000000"/>
              <w:sz w:val="19"/>
              <w:szCs w:val="19"/>
              <w:lang w:val="en-GB" w:eastAsia="en-AU"/>
            </w:rPr>
            <w:t>University</w:t>
          </w:r>
        </w:smartTag>
        <w:r w:rsidRPr="00A255E0">
          <w:rPr>
            <w:rFonts w:ascii="Calibri" w:eastAsia="Times New Roman" w:hAnsi="Calibri" w:cs="Calibri"/>
            <w:color w:val="000000"/>
            <w:sz w:val="19"/>
            <w:szCs w:val="19"/>
            <w:lang w:val="en-GB" w:eastAsia="en-AU"/>
          </w:rPr>
          <w:t xml:space="preserve"> of </w:t>
        </w:r>
        <w:smartTag w:uri="urn:schemas-microsoft-com:office:smarttags" w:element="PlaceName">
          <w:r w:rsidRPr="00A255E0">
            <w:rPr>
              <w:rFonts w:ascii="Calibri" w:eastAsia="Times New Roman" w:hAnsi="Calibri" w:cs="Calibri"/>
              <w:color w:val="000000"/>
              <w:sz w:val="19"/>
              <w:szCs w:val="19"/>
              <w:lang w:val="en-GB" w:eastAsia="en-AU"/>
            </w:rPr>
            <w:t>Sydney</w:t>
          </w:r>
        </w:smartTag>
      </w:smartTag>
      <w:r w:rsidRPr="00A255E0">
        <w:rPr>
          <w:rFonts w:ascii="Calibri" w:eastAsia="Times New Roman" w:hAnsi="Calibri" w:cs="Calibri"/>
          <w:color w:val="000000"/>
          <w:sz w:val="19"/>
          <w:szCs w:val="19"/>
          <w:lang w:val="en-GB" w:eastAsia="en-AU"/>
        </w:rPr>
        <w:t>.</w:t>
      </w:r>
    </w:p>
    <w:p w14:paraId="0E3ED964"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noProof/>
          <w:sz w:val="24"/>
          <w:szCs w:val="24"/>
          <w:lang w:eastAsia="en-AU"/>
        </w:rPr>
        <mc:AlternateContent>
          <mc:Choice Requires="wps">
            <w:drawing>
              <wp:anchor distT="0" distB="0" distL="114300" distR="114300" simplePos="0" relativeHeight="251661312" behindDoc="1" locked="0" layoutInCell="1" allowOverlap="1" wp14:anchorId="5C6959B6" wp14:editId="50A37F98">
                <wp:simplePos x="0" y="0"/>
                <wp:positionH relativeFrom="margin">
                  <wp:posOffset>3868420</wp:posOffset>
                </wp:positionH>
                <wp:positionV relativeFrom="paragraph">
                  <wp:posOffset>125095</wp:posOffset>
                </wp:positionV>
                <wp:extent cx="2838450" cy="43815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38450" cy="4381500"/>
                        </a:xfrm>
                        <a:prstGeom prst="rect">
                          <a:avLst/>
                        </a:prstGeom>
                        <a:noFill/>
                        <a:ln w="6350">
                          <a:solidFill>
                            <a:srgbClr val="C00000"/>
                          </a:solidFill>
                        </a:ln>
                      </wps:spPr>
                      <wps:txbx>
                        <w:txbxContent>
                          <w:p w14:paraId="02A6662B" w14:textId="77777777" w:rsidR="00A255E0" w:rsidRPr="007E7126" w:rsidRDefault="00A255E0" w:rsidP="00A255E0">
                            <w:pPr>
                              <w:spacing w:after="0"/>
                              <w:ind w:right="-181"/>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44AA3066" w14:textId="77777777" w:rsidR="00A255E0" w:rsidRPr="007E7126" w:rsidRDefault="00A255E0" w:rsidP="00A255E0">
                            <w:pPr>
                              <w:spacing w:after="0"/>
                              <w:ind w:right="-181"/>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w:t>
                            </w:r>
                            <w:proofErr w:type="gramStart"/>
                            <w:r w:rsidRPr="007E7126">
                              <w:rPr>
                                <w:szCs w:val="20"/>
                              </w:rPr>
                              <w:t xml:space="preserve">placed </w:t>
                            </w:r>
                            <w:r>
                              <w:rPr>
                                <w:szCs w:val="20"/>
                              </w:rPr>
                              <w:t xml:space="preserve"> </w:t>
                            </w:r>
                            <w:r w:rsidRPr="007E7126">
                              <w:rPr>
                                <w:szCs w:val="20"/>
                              </w:rPr>
                              <w:t>on</w:t>
                            </w:r>
                            <w:proofErr w:type="gramEnd"/>
                            <w:r w:rsidRPr="007E7126">
                              <w:rPr>
                                <w:szCs w:val="20"/>
                              </w:rPr>
                              <w:t xml:space="preserve"> it. </w:t>
                            </w:r>
                          </w:p>
                          <w:p w14:paraId="500F9C69" w14:textId="77777777" w:rsidR="00A255E0" w:rsidRPr="009C1375" w:rsidRDefault="00A255E0" w:rsidP="00A255E0">
                            <w:pPr>
                              <w:spacing w:after="0"/>
                              <w:ind w:right="-181"/>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959B6" id="_x0000_t202" coordsize="21600,21600" o:spt="202" path="m,l,21600r21600,l21600,xe">
                <v:stroke joinstyle="miter"/>
                <v:path gradientshapeok="t" o:connecttype="rect"/>
              </v:shapetype>
              <v:shape id="Text Box 3" o:spid="_x0000_s1026" type="#_x0000_t202" style="position:absolute;margin-left:304.6pt;margin-top:9.85pt;width:223.5pt;height:3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" filled="f" strokecolor="#c00000" strokeweight=".5pt">
                <v:textbox>
                  <w:txbxContent>
                    <w:p w14:paraId="02A6662B" w14:textId="77777777" w:rsidR="00A255E0" w:rsidRPr="007E7126" w:rsidRDefault="00A255E0" w:rsidP="00A255E0">
                      <w:pPr>
                        <w:spacing w:after="0"/>
                        <w:ind w:right="-181"/>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44AA3066" w14:textId="77777777" w:rsidR="00A255E0" w:rsidRPr="007E7126" w:rsidRDefault="00A255E0" w:rsidP="00A255E0">
                      <w:pPr>
                        <w:spacing w:after="0"/>
                        <w:ind w:right="-181"/>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w:t>
                      </w:r>
                      <w:proofErr w:type="gramStart"/>
                      <w:r w:rsidRPr="007E7126">
                        <w:rPr>
                          <w:szCs w:val="20"/>
                        </w:rPr>
                        <w:t xml:space="preserve">placed </w:t>
                      </w:r>
                      <w:r>
                        <w:rPr>
                          <w:szCs w:val="20"/>
                        </w:rPr>
                        <w:t xml:space="preserve"> </w:t>
                      </w:r>
                      <w:r w:rsidRPr="007E7126">
                        <w:rPr>
                          <w:szCs w:val="20"/>
                        </w:rPr>
                        <w:t>on</w:t>
                      </w:r>
                      <w:proofErr w:type="gramEnd"/>
                      <w:r w:rsidRPr="007E7126">
                        <w:rPr>
                          <w:szCs w:val="20"/>
                        </w:rPr>
                        <w:t xml:space="preserve"> it. </w:t>
                      </w:r>
                    </w:p>
                    <w:p w14:paraId="500F9C69" w14:textId="77777777" w:rsidR="00A255E0" w:rsidRPr="009C1375" w:rsidRDefault="00A255E0" w:rsidP="00A255E0">
                      <w:pPr>
                        <w:spacing w:after="0"/>
                        <w:ind w:right="-181"/>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sidRPr="00A255E0">
        <w:rPr>
          <w:rFonts w:ascii="Calibri" w:eastAsia="Times New Roman" w:hAnsi="Calibri" w:cs="Calibri"/>
          <w:color w:val="000000"/>
          <w:sz w:val="19"/>
          <w:szCs w:val="19"/>
          <w:lang w:val="en-GB" w:eastAsia="en-AU"/>
        </w:rPr>
        <w:t>By the end of April 2008, six OFSC-funded participants had attended. These engineers would not have been able to attend without this funding. A total of 198 participants have attended since courses started in May 2007.</w:t>
      </w:r>
    </w:p>
    <w:p w14:paraId="1C269C7C"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The course is aimed at increasing awareness of the role and obligations of consulting engineers. The course covers topics such as legislation, guidance material, codes of practice, practical tools for safe design and developing a safety culture.</w:t>
      </w:r>
    </w:p>
    <w:p w14:paraId="104DFBA5"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A255E0">
        <w:rPr>
          <w:rFonts w:ascii="Calibri" w:eastAsia="Times New Roman" w:hAnsi="Calibri" w:cs="Calibri"/>
          <w:color w:val="C00000"/>
          <w:sz w:val="26"/>
          <w:szCs w:val="26"/>
          <w:lang w:val="en-GB" w:eastAsia="en-AU"/>
        </w:rPr>
        <w:t>Safe design in action</w:t>
      </w:r>
    </w:p>
    <w:p w14:paraId="1ABB9E11"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OFSC-funded participants are already putting their new skills to good use by incorporating safe design in their work planning and procedures.</w:t>
      </w:r>
      <w:r>
        <w:rPr>
          <w:rFonts w:ascii="Calibri" w:eastAsia="Times New Roman" w:hAnsi="Calibri" w:cs="Calibri"/>
          <w:color w:val="000000"/>
          <w:sz w:val="19"/>
          <w:szCs w:val="19"/>
          <w:lang w:val="en-GB" w:eastAsia="en-AU"/>
        </w:rPr>
        <w:t xml:space="preserve"> </w:t>
      </w:r>
      <w:r w:rsidRPr="00A255E0">
        <w:rPr>
          <w:rFonts w:ascii="Calibri" w:eastAsia="Times New Roman" w:hAnsi="Calibri" w:cs="Calibri"/>
          <w:color w:val="000000"/>
          <w:sz w:val="19"/>
          <w:szCs w:val="19"/>
          <w:lang w:val="en-GB" w:eastAsia="en-AU"/>
        </w:rPr>
        <w:t xml:space="preserve">Practical examples from our participants include: </w:t>
      </w:r>
    </w:p>
    <w:p w14:paraId="2AABC3B3" w14:textId="77777777" w:rsidR="00A255E0" w:rsidRPr="00A255E0" w:rsidRDefault="00A255E0" w:rsidP="00A255E0">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introducing an office procedure to document safe design</w:t>
      </w:r>
    </w:p>
    <w:p w14:paraId="1A7F757C" w14:textId="77777777" w:rsidR="00A255E0" w:rsidRPr="00A255E0" w:rsidRDefault="00A255E0" w:rsidP="00A255E0">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implementing a simple and effective procedure for safety into the quality management system in the form of a job safety and environmental analysis worksheet</w:t>
      </w:r>
    </w:p>
    <w:p w14:paraId="26CAC627" w14:textId="77777777" w:rsidR="00A255E0" w:rsidRPr="00A255E0" w:rsidRDefault="00A255E0" w:rsidP="00A255E0">
      <w:pPr>
        <w:pStyle w:val="ListParagraph"/>
        <w:numPr>
          <w:ilvl w:val="0"/>
          <w:numId w:val="20"/>
        </w:numPr>
        <w:suppressAutoHyphens/>
        <w:autoSpaceDE w:val="0"/>
        <w:autoSpaceDN w:val="0"/>
        <w:adjustRightInd w:val="0"/>
        <w:spacing w:before="120" w:after="120" w:line="240" w:lineRule="auto"/>
        <w:ind w:left="284" w:hanging="284"/>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instigating a systematic approach to identifying WHS issues in buildings or structures.</w:t>
      </w:r>
    </w:p>
    <w:p w14:paraId="4C20912C"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 xml:space="preserve">The OFSC will continue to support safety in design through awareness and education. More information on the work of the OFSC on safe design is available at </w:t>
      </w:r>
      <w:r>
        <w:rPr>
          <w:rFonts w:ascii="Calibri" w:eastAsia="Times New Roman" w:hAnsi="Calibri" w:cs="Calibri"/>
          <w:color w:val="000000"/>
          <w:sz w:val="19"/>
          <w:szCs w:val="19"/>
          <w:lang w:val="en-GB" w:eastAsia="en-AU"/>
        </w:rPr>
        <w:t>www.</w:t>
      </w:r>
      <w:r w:rsidRPr="00A255E0">
        <w:rPr>
          <w:rFonts w:ascii="Calibri" w:eastAsia="Times New Roman" w:hAnsi="Calibri" w:cs="Calibri"/>
          <w:color w:val="000000"/>
          <w:sz w:val="19"/>
          <w:szCs w:val="19"/>
          <w:lang w:val="en-GB" w:eastAsia="en-AU"/>
        </w:rPr>
        <w:t>fsc.gov.au.</w:t>
      </w:r>
    </w:p>
    <w:p w14:paraId="186E1802" w14:textId="77777777" w:rsidR="00A255E0" w:rsidRPr="00A255E0" w:rsidRDefault="00A255E0" w:rsidP="00A255E0">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A255E0">
        <w:rPr>
          <w:rFonts w:ascii="Calibri" w:eastAsia="Times New Roman" w:hAnsi="Calibri" w:cs="Calibri"/>
          <w:color w:val="C00000"/>
          <w:sz w:val="26"/>
          <w:szCs w:val="26"/>
          <w:lang w:val="en-GB" w:eastAsia="en-AU"/>
        </w:rPr>
        <w:t>About these case studies</w:t>
      </w:r>
    </w:p>
    <w:p w14:paraId="529BC218" w14:textId="77777777" w:rsidR="00A255E0" w:rsidRPr="00A255E0" w:rsidRDefault="00A255E0" w:rsidP="00A255E0">
      <w:pPr>
        <w:suppressAutoHyphens/>
        <w:autoSpaceDE w:val="0"/>
        <w:autoSpaceDN w:val="0"/>
        <w:adjustRightInd w:val="0"/>
        <w:spacing w:after="100" w:line="240" w:lineRule="auto"/>
        <w:ind w:right="-377"/>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3C71E37E" w14:textId="77777777" w:rsidR="00A255E0" w:rsidRPr="00A255E0" w:rsidRDefault="00A255E0" w:rsidP="00A255E0">
      <w:pPr>
        <w:suppressAutoHyphens/>
        <w:autoSpaceDE w:val="0"/>
        <w:autoSpaceDN w:val="0"/>
        <w:adjustRightInd w:val="0"/>
        <w:spacing w:after="100" w:line="240" w:lineRule="auto"/>
        <w:ind w:right="-377"/>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78312B44" w14:textId="77777777" w:rsidR="00A255E0" w:rsidRPr="00A255E0" w:rsidRDefault="00A255E0" w:rsidP="00A255E0">
      <w:pPr>
        <w:suppressAutoHyphens/>
        <w:autoSpaceDE w:val="0"/>
        <w:autoSpaceDN w:val="0"/>
        <w:adjustRightInd w:val="0"/>
        <w:spacing w:after="100" w:line="240" w:lineRule="auto"/>
        <w:ind w:right="-377"/>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color w:val="000000"/>
          <w:sz w:val="19"/>
          <w:szCs w:val="19"/>
          <w:lang w:val="en-GB" w:eastAsia="en-AU"/>
        </w:rPr>
        <w:t>The Federal Safety Commissioner consults widely with industry, WHS authorities and other relevant agencies to promote a cooperative approach to improving WHS performance.</w:t>
      </w:r>
    </w:p>
    <w:p w14:paraId="1155CF62" w14:textId="77777777" w:rsidR="00A255E0" w:rsidRPr="00A255E0" w:rsidRDefault="00A255E0" w:rsidP="00A255E0">
      <w:pPr>
        <w:suppressAutoHyphens/>
        <w:autoSpaceDE w:val="0"/>
        <w:autoSpaceDN w:val="0"/>
        <w:adjustRightInd w:val="0"/>
        <w:spacing w:after="100" w:line="240" w:lineRule="auto"/>
        <w:ind w:right="-377"/>
        <w:textAlignment w:val="center"/>
        <w:rPr>
          <w:rFonts w:ascii="Calibri" w:eastAsia="Times New Roman" w:hAnsi="Calibri" w:cs="Calibri"/>
          <w:color w:val="000000"/>
          <w:sz w:val="19"/>
          <w:szCs w:val="19"/>
          <w:lang w:val="en-GB" w:eastAsia="en-AU"/>
        </w:rPr>
      </w:pPr>
      <w:r w:rsidRPr="00A255E0">
        <w:rPr>
          <w:rFonts w:ascii="Calibri" w:eastAsia="Times New Roman" w:hAnsi="Calibri" w:cs="Calibri"/>
          <w:noProof/>
          <w:sz w:val="24"/>
          <w:szCs w:val="24"/>
          <w:lang w:eastAsia="en-AU"/>
        </w:rPr>
        <mc:AlternateContent>
          <mc:Choice Requires="wps">
            <w:drawing>
              <wp:anchor distT="0" distB="0" distL="114300" distR="114300" simplePos="0" relativeHeight="251659264" behindDoc="1" locked="0" layoutInCell="1" allowOverlap="1" wp14:anchorId="2B62DA50" wp14:editId="57AA1AB0">
                <wp:simplePos x="0" y="0"/>
                <wp:positionH relativeFrom="column">
                  <wp:align>left</wp:align>
                </wp:positionH>
                <wp:positionV relativeFrom="paragraph">
                  <wp:posOffset>354330</wp:posOffset>
                </wp:positionV>
                <wp:extent cx="2941607" cy="9620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941607" cy="962025"/>
                        </a:xfrm>
                        <a:prstGeom prst="rect">
                          <a:avLst/>
                        </a:prstGeom>
                        <a:solidFill>
                          <a:sysClr val="window" lastClr="FFFFFF">
                            <a:lumMod val="85000"/>
                          </a:sysClr>
                        </a:solidFill>
                        <a:ln w="6350">
                          <a:noFill/>
                        </a:ln>
                      </wps:spPr>
                      <wps:txbx>
                        <w:txbxContent>
                          <w:p w14:paraId="7BBDF415" w14:textId="77777777" w:rsidR="00A255E0" w:rsidRPr="00A255E0" w:rsidRDefault="00A255E0" w:rsidP="00A255E0">
                            <w:pPr>
                              <w:rPr>
                                <w:rFonts w:ascii="Calibri" w:eastAsia="Times New Roman" w:hAnsi="Calibri" w:cs="Times New Roman"/>
                                <w:b/>
                                <w:bCs/>
                                <w:sz w:val="28"/>
                                <w:szCs w:val="26"/>
                              </w:rPr>
                            </w:pPr>
                            <w:r w:rsidRPr="00A255E0">
                              <w:rPr>
                                <w:rFonts w:ascii="Calibri" w:eastAsia="Times New Roman" w:hAnsi="Calibri" w:cs="Times New Roman"/>
                                <w:b/>
                                <w:bCs/>
                                <w:sz w:val="28"/>
                                <w:szCs w:val="26"/>
                              </w:rPr>
                              <w:t>For further information:</w:t>
                            </w:r>
                          </w:p>
                          <w:p w14:paraId="4149C843" w14:textId="77777777" w:rsidR="00A255E0" w:rsidRPr="00DB79B9" w:rsidRDefault="00A255E0" w:rsidP="00A255E0">
                            <w:pPr>
                              <w:pStyle w:val="ListParagraph"/>
                              <w:numPr>
                                <w:ilvl w:val="0"/>
                                <w:numId w:val="21"/>
                              </w:numPr>
                              <w:spacing w:line="240" w:lineRule="auto"/>
                              <w:ind w:left="284" w:hanging="284"/>
                              <w:rPr>
                                <w:szCs w:val="20"/>
                              </w:rPr>
                            </w:pPr>
                            <w:proofErr w:type="spellStart"/>
                            <w:r w:rsidRPr="00DB79B9">
                              <w:rPr>
                                <w:szCs w:val="20"/>
                              </w:rPr>
                              <w:t>Visit</w:t>
                            </w:r>
                            <w:proofErr w:type="spellEnd"/>
                            <w:r w:rsidRPr="00DB79B9">
                              <w:rPr>
                                <w:szCs w:val="20"/>
                              </w:rPr>
                              <w:t xml:space="preserve"> the FSC website at </w:t>
                            </w:r>
                            <w:r w:rsidRPr="00250412">
                              <w:rPr>
                                <w:b/>
                                <w:szCs w:val="20"/>
                              </w:rPr>
                              <w:t>www.fsc</w:t>
                            </w:r>
                            <w:r w:rsidRPr="00DB79B9">
                              <w:rPr>
                                <w:b/>
                                <w:szCs w:val="20"/>
                              </w:rPr>
                              <w:t>.gov.au</w:t>
                            </w:r>
                          </w:p>
                          <w:p w14:paraId="46947BD8" w14:textId="77777777" w:rsidR="00A255E0" w:rsidRPr="00DB79B9" w:rsidRDefault="00A255E0" w:rsidP="00A255E0">
                            <w:pPr>
                              <w:pStyle w:val="ListParagraph"/>
                              <w:numPr>
                                <w:ilvl w:val="0"/>
                                <w:numId w:val="21"/>
                              </w:numPr>
                              <w:spacing w:line="240" w:lineRule="auto"/>
                              <w:ind w:left="284" w:hanging="284"/>
                              <w:rPr>
                                <w:szCs w:val="20"/>
                              </w:rPr>
                            </w:pPr>
                            <w:r w:rsidRPr="00DB79B9">
                              <w:rPr>
                                <w:szCs w:val="20"/>
                              </w:rPr>
                              <w:t xml:space="preserve">Contract the FSC Assist Line on </w:t>
                            </w:r>
                            <w:r w:rsidRPr="00DB79B9">
                              <w:rPr>
                                <w:b/>
                                <w:szCs w:val="20"/>
                              </w:rPr>
                              <w:t>1800 652 500</w:t>
                            </w:r>
                          </w:p>
                          <w:p w14:paraId="495FEE93" w14:textId="07877EA2" w:rsidR="00A255E0" w:rsidRPr="00DB79B9" w:rsidRDefault="00A255E0" w:rsidP="00A255E0">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6D0DCB">
                              <w:rPr>
                                <w:b/>
                                <w:szCs w:val="20"/>
                              </w:rPr>
                              <w:t>dewr.gov.au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2DA50" id="_x0000_t202" coordsize="21600,21600" o:spt="202" path="m,l,21600r21600,l21600,xe">
                <v:stroke joinstyle="miter"/>
                <v:path gradientshapeok="t" o:connecttype="rect"/>
              </v:shapetype>
              <v:shape id="Text Box 1" o:spid="_x0000_s1027" type="#_x0000_t202" style="position:absolute;margin-left:0;margin-top:27.9pt;width:231.6pt;height:75.75pt;z-index:-2516572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" fillcolor="#d9d9d9" stroked="f" strokeweight=".5pt">
                <v:textbox>
                  <w:txbxContent>
                    <w:p w14:paraId="7BBDF415" w14:textId="77777777" w:rsidR="00A255E0" w:rsidRPr="00A255E0" w:rsidRDefault="00A255E0" w:rsidP="00A255E0">
                      <w:pPr>
                        <w:rPr>
                          <w:rFonts w:ascii="Calibri" w:eastAsia="Times New Roman" w:hAnsi="Calibri" w:cs="Times New Roman"/>
                          <w:b/>
                          <w:bCs/>
                          <w:sz w:val="28"/>
                          <w:szCs w:val="26"/>
                        </w:rPr>
                      </w:pPr>
                      <w:r w:rsidRPr="00A255E0">
                        <w:rPr>
                          <w:rFonts w:ascii="Calibri" w:eastAsia="Times New Roman" w:hAnsi="Calibri" w:cs="Times New Roman"/>
                          <w:b/>
                          <w:bCs/>
                          <w:sz w:val="28"/>
                          <w:szCs w:val="26"/>
                        </w:rPr>
                        <w:t>For further information:</w:t>
                      </w:r>
                    </w:p>
                    <w:p w14:paraId="4149C843" w14:textId="77777777" w:rsidR="00A255E0" w:rsidRPr="00DB79B9" w:rsidRDefault="00A255E0" w:rsidP="00A255E0">
                      <w:pPr>
                        <w:pStyle w:val="ListParagraph"/>
                        <w:numPr>
                          <w:ilvl w:val="0"/>
                          <w:numId w:val="21"/>
                        </w:numPr>
                        <w:spacing w:line="240" w:lineRule="auto"/>
                        <w:ind w:left="284" w:hanging="284"/>
                        <w:rPr>
                          <w:szCs w:val="20"/>
                        </w:rPr>
                      </w:pPr>
                      <w:proofErr w:type="spellStart"/>
                      <w:r w:rsidRPr="00DB79B9">
                        <w:rPr>
                          <w:szCs w:val="20"/>
                        </w:rPr>
                        <w:t>Visit</w:t>
                      </w:r>
                      <w:proofErr w:type="spellEnd"/>
                      <w:r w:rsidRPr="00DB79B9">
                        <w:rPr>
                          <w:szCs w:val="20"/>
                        </w:rPr>
                        <w:t xml:space="preserve"> the FSC website at </w:t>
                      </w:r>
                      <w:r w:rsidRPr="00250412">
                        <w:rPr>
                          <w:b/>
                          <w:szCs w:val="20"/>
                        </w:rPr>
                        <w:t>www.fsc</w:t>
                      </w:r>
                      <w:r w:rsidRPr="00DB79B9">
                        <w:rPr>
                          <w:b/>
                          <w:szCs w:val="20"/>
                        </w:rPr>
                        <w:t>.gov.au</w:t>
                      </w:r>
                    </w:p>
                    <w:p w14:paraId="46947BD8" w14:textId="77777777" w:rsidR="00A255E0" w:rsidRPr="00DB79B9" w:rsidRDefault="00A255E0" w:rsidP="00A255E0">
                      <w:pPr>
                        <w:pStyle w:val="ListParagraph"/>
                        <w:numPr>
                          <w:ilvl w:val="0"/>
                          <w:numId w:val="21"/>
                        </w:numPr>
                        <w:spacing w:line="240" w:lineRule="auto"/>
                        <w:ind w:left="284" w:hanging="284"/>
                        <w:rPr>
                          <w:szCs w:val="20"/>
                        </w:rPr>
                      </w:pPr>
                      <w:r w:rsidRPr="00DB79B9">
                        <w:rPr>
                          <w:szCs w:val="20"/>
                        </w:rPr>
                        <w:t xml:space="preserve">Contract the FSC Assist Line on </w:t>
                      </w:r>
                      <w:r w:rsidRPr="00DB79B9">
                        <w:rPr>
                          <w:b/>
                          <w:szCs w:val="20"/>
                        </w:rPr>
                        <w:t>1800 652 500</w:t>
                      </w:r>
                    </w:p>
                    <w:p w14:paraId="495FEE93" w14:textId="07877EA2" w:rsidR="00A255E0" w:rsidRPr="00DB79B9" w:rsidRDefault="00A255E0" w:rsidP="00A255E0">
                      <w:pPr>
                        <w:pStyle w:val="ListParagraph"/>
                        <w:numPr>
                          <w:ilvl w:val="0"/>
                          <w:numId w:val="21"/>
                        </w:numPr>
                        <w:spacing w:line="240" w:lineRule="auto"/>
                        <w:ind w:left="284" w:hanging="284"/>
                        <w:rPr>
                          <w:szCs w:val="20"/>
                        </w:rPr>
                      </w:pPr>
                      <w:r w:rsidRPr="00DB79B9">
                        <w:rPr>
                          <w:szCs w:val="20"/>
                        </w:rPr>
                        <w:t xml:space="preserve">Contact the OFSC via email at </w:t>
                      </w:r>
                      <w:r w:rsidRPr="00DB79B9">
                        <w:rPr>
                          <w:b/>
                          <w:szCs w:val="20"/>
                        </w:rPr>
                        <w:t>ofsc@</w:t>
                      </w:r>
                      <w:r w:rsidR="006D0DCB">
                        <w:rPr>
                          <w:b/>
                          <w:szCs w:val="20"/>
                        </w:rPr>
                        <w:t>dewr.gov.au</w:t>
                      </w:r>
                    </w:p>
                  </w:txbxContent>
                </v:textbox>
              </v:shape>
            </w:pict>
          </mc:Fallback>
        </mc:AlternateContent>
      </w:r>
      <w:r w:rsidRPr="00A255E0">
        <w:rPr>
          <w:rFonts w:ascii="Calibri" w:eastAsia="Times New Roman" w:hAnsi="Calibri" w:cs="Calibri"/>
          <w:color w:val="000000"/>
          <w:sz w:val="19"/>
          <w:szCs w:val="19"/>
          <w:lang w:val="en-GB" w:eastAsia="en-AU"/>
        </w:rPr>
        <w:t>The vision of the Federal Safety Commissioner is a building and construction industry where no one is harmed.</w:t>
      </w:r>
      <w:bookmarkEnd w:id="0"/>
    </w:p>
    <w:sectPr w:rsidR="00A255E0" w:rsidRPr="00A255E0" w:rsidSect="00F21E2E">
      <w:headerReference w:type="default" r:id="rId13"/>
      <w:footerReference w:type="default" r:id="rId14"/>
      <w:type w:val="continuous"/>
      <w:pgSz w:w="11906" w:h="16838"/>
      <w:pgMar w:top="1276" w:right="1440" w:bottom="1440" w:left="1440" w:header="708" w:footer="405"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24BA9" w14:textId="77777777" w:rsidR="00130923" w:rsidRDefault="00130923" w:rsidP="00130923">
      <w:pPr>
        <w:spacing w:after="0" w:line="240" w:lineRule="auto"/>
      </w:pPr>
      <w:r>
        <w:separator/>
      </w:r>
    </w:p>
  </w:endnote>
  <w:endnote w:type="continuationSeparator" w:id="0">
    <w:p w14:paraId="38D8BDB4"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0C2F" w14:textId="77777777" w:rsidR="003242B9" w:rsidRPr="000B1D63" w:rsidRDefault="000B1D63" w:rsidP="00923C84">
    <w:pPr>
      <w:pStyle w:val="Footer"/>
      <w:tabs>
        <w:tab w:val="clear" w:pos="9026"/>
        <w:tab w:val="left" w:pos="2349"/>
        <w:tab w:val="left" w:pos="5931"/>
        <w:tab w:val="right" w:pos="8647"/>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114AADF1" wp14:editId="78FFA694">
          <wp:simplePos x="0" y="0"/>
          <wp:positionH relativeFrom="page">
            <wp:align>left</wp:align>
          </wp:positionH>
          <wp:positionV relativeFrom="paragraph">
            <wp:posOffset>-204470</wp:posOffset>
          </wp:positionV>
          <wp:extent cx="7664400" cy="705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664400" cy="70560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00923C84">
      <w:tab/>
    </w:r>
    <w:r>
      <w:tab/>
    </w:r>
    <w:sdt>
      <w:sdtPr>
        <w:id w:val="-609507200"/>
        <w:docPartObj>
          <w:docPartGallery w:val="Page Numbers (Bottom of Page)"/>
          <w:docPartUnique/>
        </w:docPartObj>
      </w:sdtPr>
      <w:sdtEndPr>
        <w:rPr>
          <w:noProof/>
          <w:color w:val="FFFFFF" w:themeColor="background2"/>
        </w:rPr>
      </w:sdtEndPr>
      <w:sdtContent>
        <w:r w:rsidR="003242B9" w:rsidRPr="000B1D63">
          <w:rPr>
            <w:color w:val="FFFFFF" w:themeColor="background2"/>
          </w:rPr>
          <w:fldChar w:fldCharType="begin"/>
        </w:r>
        <w:r w:rsidR="003242B9" w:rsidRPr="000B1D63">
          <w:rPr>
            <w:color w:val="FFFFFF" w:themeColor="background2"/>
          </w:rPr>
          <w:instrText xml:space="preserve"> PAGE   \* MERGEFORMAT </w:instrText>
        </w:r>
        <w:r w:rsidR="003242B9" w:rsidRPr="000B1D63">
          <w:rPr>
            <w:color w:val="FFFFFF" w:themeColor="background2"/>
          </w:rPr>
          <w:fldChar w:fldCharType="separate"/>
        </w:r>
        <w:r w:rsidR="002247B8">
          <w:rPr>
            <w:noProof/>
            <w:color w:val="FFFFFF" w:themeColor="background2"/>
          </w:rPr>
          <w:t>1</w:t>
        </w:r>
        <w:r w:rsidR="003242B9" w:rsidRPr="000B1D63">
          <w:rPr>
            <w:noProof/>
            <w:color w:val="FFFFFF"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A473" w14:textId="77777777" w:rsidR="003242B9" w:rsidRDefault="00CF2068" w:rsidP="00A73406">
    <w:pPr>
      <w:pStyle w:val="Footer"/>
      <w:tabs>
        <w:tab w:val="clear" w:pos="9026"/>
        <w:tab w:val="right" w:pos="8647"/>
      </w:tabs>
      <w:ind w:firstLine="720"/>
      <w:jc w:val="right"/>
    </w:pPr>
    <w:sdt>
      <w:sdtPr>
        <w:id w:val="743069892"/>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sidR="00923C84">
          <w:rPr>
            <w:noProof/>
          </w:rPr>
          <w:t>2</w:t>
        </w:r>
        <w:r w:rsidR="003242B9">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1692D" w14:textId="77777777" w:rsidR="00130923" w:rsidRDefault="00130923" w:rsidP="00130923">
      <w:pPr>
        <w:spacing w:after="0" w:line="240" w:lineRule="auto"/>
      </w:pPr>
      <w:r>
        <w:separator/>
      </w:r>
    </w:p>
  </w:footnote>
  <w:footnote w:type="continuationSeparator" w:id="0">
    <w:p w14:paraId="6AD24489"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3E9C" w14:textId="77777777" w:rsidR="00560CA0" w:rsidRDefault="00560CA0" w:rsidP="00560CA0">
    <w:pPr>
      <w:pStyle w:val="Header"/>
      <w:jc w:val="right"/>
    </w:pPr>
    <w:r>
      <w:t>Title - 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5E2BAE"/>
    <w:multiLevelType w:val="hybridMultilevel"/>
    <w:tmpl w:val="CD605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6"/>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11"/>
  </w:num>
  <w:num w:numId="16">
    <w:abstractNumId w:val="15"/>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4E24"/>
    <w:rsid w:val="00034EAA"/>
    <w:rsid w:val="000861A6"/>
    <w:rsid w:val="000B1D63"/>
    <w:rsid w:val="000E6FBB"/>
    <w:rsid w:val="000F3BA2"/>
    <w:rsid w:val="001175BF"/>
    <w:rsid w:val="00130923"/>
    <w:rsid w:val="001414F3"/>
    <w:rsid w:val="00143FCD"/>
    <w:rsid w:val="001B6467"/>
    <w:rsid w:val="00223EB1"/>
    <w:rsid w:val="002247B8"/>
    <w:rsid w:val="002349A3"/>
    <w:rsid w:val="00236917"/>
    <w:rsid w:val="00243D6B"/>
    <w:rsid w:val="00264A6A"/>
    <w:rsid w:val="002854D6"/>
    <w:rsid w:val="002B06E6"/>
    <w:rsid w:val="002D271F"/>
    <w:rsid w:val="002D6386"/>
    <w:rsid w:val="00305B35"/>
    <w:rsid w:val="003242B9"/>
    <w:rsid w:val="00367BAD"/>
    <w:rsid w:val="003D67FC"/>
    <w:rsid w:val="003E1E60"/>
    <w:rsid w:val="00406E5A"/>
    <w:rsid w:val="00455B34"/>
    <w:rsid w:val="0048762C"/>
    <w:rsid w:val="004B256F"/>
    <w:rsid w:val="004C5911"/>
    <w:rsid w:val="004D54E7"/>
    <w:rsid w:val="005113B6"/>
    <w:rsid w:val="00531817"/>
    <w:rsid w:val="00560CA0"/>
    <w:rsid w:val="005624F3"/>
    <w:rsid w:val="005811EF"/>
    <w:rsid w:val="005B0878"/>
    <w:rsid w:val="005C15C0"/>
    <w:rsid w:val="00610654"/>
    <w:rsid w:val="0067026C"/>
    <w:rsid w:val="006710C6"/>
    <w:rsid w:val="006A5BDD"/>
    <w:rsid w:val="006D0DCB"/>
    <w:rsid w:val="006E2D49"/>
    <w:rsid w:val="007468FC"/>
    <w:rsid w:val="00765ABB"/>
    <w:rsid w:val="00792CA3"/>
    <w:rsid w:val="007B2FDD"/>
    <w:rsid w:val="007F7F1E"/>
    <w:rsid w:val="0083468A"/>
    <w:rsid w:val="0084292A"/>
    <w:rsid w:val="00842D43"/>
    <w:rsid w:val="00856D1C"/>
    <w:rsid w:val="00876AC0"/>
    <w:rsid w:val="008D3832"/>
    <w:rsid w:val="009116EA"/>
    <w:rsid w:val="00923C84"/>
    <w:rsid w:val="00933671"/>
    <w:rsid w:val="00972DD5"/>
    <w:rsid w:val="00984879"/>
    <w:rsid w:val="00985632"/>
    <w:rsid w:val="00991B63"/>
    <w:rsid w:val="009B2428"/>
    <w:rsid w:val="009B5CB7"/>
    <w:rsid w:val="00A255E0"/>
    <w:rsid w:val="00A31242"/>
    <w:rsid w:val="00A52530"/>
    <w:rsid w:val="00A551BF"/>
    <w:rsid w:val="00A70524"/>
    <w:rsid w:val="00A73406"/>
    <w:rsid w:val="00A904EC"/>
    <w:rsid w:val="00AC65DA"/>
    <w:rsid w:val="00B2722A"/>
    <w:rsid w:val="00B618BA"/>
    <w:rsid w:val="00C05E74"/>
    <w:rsid w:val="00C10C19"/>
    <w:rsid w:val="00C546C0"/>
    <w:rsid w:val="00C5649C"/>
    <w:rsid w:val="00C75486"/>
    <w:rsid w:val="00C8202C"/>
    <w:rsid w:val="00C92A5B"/>
    <w:rsid w:val="00CA46EC"/>
    <w:rsid w:val="00CF2068"/>
    <w:rsid w:val="00D0571F"/>
    <w:rsid w:val="00D1394D"/>
    <w:rsid w:val="00D903FD"/>
    <w:rsid w:val="00D94BC5"/>
    <w:rsid w:val="00D96C08"/>
    <w:rsid w:val="00ED43D2"/>
    <w:rsid w:val="00EE3B8C"/>
    <w:rsid w:val="00EF4A38"/>
    <w:rsid w:val="00F21E2E"/>
    <w:rsid w:val="00F5755C"/>
    <w:rsid w:val="00F80080"/>
    <w:rsid w:val="00FB0AEA"/>
    <w:rsid w:val="00FB10CB"/>
    <w:rsid w:val="00FD7F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3249"/>
    <o:shapelayout v:ext="edit">
      <o:idmap v:ext="edit" data="1"/>
    </o:shapelayout>
  </w:shapeDefaults>
  <w:decimalSymbol w:val="."/>
  <w:listSeparator w:val=","/>
  <w14:docId w14:val="1A029860"/>
  <w15:docId w15:val="{534C0EF2-0A4B-4999-947E-5B36DC89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C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BD881-4079-4DED-A68B-14AB627D1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FCA6F-D665-4661-9BD5-A038E8E14247}">
  <ds:schemaRefs>
    <ds:schemaRef ds:uri="http://schemas.openxmlformats.org/officeDocument/2006/bibliography"/>
  </ds:schemaRefs>
</ds:datastoreItem>
</file>

<file path=customXml/itemProps3.xml><?xml version="1.0" encoding="utf-8"?>
<ds:datastoreItem xmlns:ds="http://schemas.openxmlformats.org/officeDocument/2006/customXml" ds:itemID="{290EFB57-0D85-4DC1-B0DE-A5BE012DC76E}">
  <ds:schemaRefs>
    <ds:schemaRef ds:uri="http://schemas.microsoft.com/sharepoint/v3"/>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88E673B-A6A9-43AA-A87A-5B36B44385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398</Words>
  <Characters>2235</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Supporting safe design through education</vt:lpstr>
    </vt:vector>
  </TitlesOfParts>
  <Company>Australian Government</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safe design through education</dc:title>
  <dc:creator>Danny Thomas</dc:creator>
  <cp:lastModifiedBy>MATTON-JOHNSON,Elanor</cp:lastModifiedBy>
  <cp:revision>5</cp:revision>
  <cp:lastPrinted>2022-08-26T05:01:00Z</cp:lastPrinted>
  <dcterms:created xsi:type="dcterms:W3CDTF">2022-08-12T03:36:00Z</dcterms:created>
  <dcterms:modified xsi:type="dcterms:W3CDTF">2022-08-26T05:02:00Z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2022-08-12T03:36:15Z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52381432-efa5-4c7d-96cb-640d22462ca9</vt:lpwstr>
  </property>
  <property fmtid="{D5CDD505-2E9C-101B-9397-08002B2CF9AE}" pid="9" name="MSIP_Label_79d889eb-932f-4752-8739-64d25806ef64_ContentBits">
    <vt:lpwstr>0</vt:lpwstr>
  </property>
</Properties>
</file>