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02486423" w:displacedByCustomXml="next"/>
    <w:sdt>
      <w:sdtPr>
        <w:id w:val="685869552"/>
        <w:docPartObj>
          <w:docPartGallery w:val="Cover Pages"/>
          <w:docPartUnique/>
        </w:docPartObj>
      </w:sdtPr>
      <w:sdtEndPr/>
      <w:sdtContent>
        <w:p w14:paraId="2A1FE282" w14:textId="77777777" w:rsidR="000949E8" w:rsidRDefault="00A84AD0" w:rsidP="000949E8">
          <w:pPr>
            <w:ind w:hanging="284"/>
            <w:rPr>
              <w:noProof/>
            </w:rPr>
          </w:pPr>
          <w:r>
            <w:rPr>
              <w:noProof/>
            </w:rPr>
            <w:drawing>
              <wp:inline distT="0" distB="0" distL="0" distR="0" wp14:anchorId="2A1FE3E9" wp14:editId="213CF31D">
                <wp:extent cx="3338195" cy="63684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338195" cy="636841"/>
                        </a:xfrm>
                        <a:prstGeom prst="rect">
                          <a:avLst/>
                        </a:prstGeom>
                        <a:noFill/>
                        <a:ln>
                          <a:noFill/>
                        </a:ln>
                      </pic:spPr>
                    </pic:pic>
                  </a:graphicData>
                </a:graphic>
              </wp:inline>
            </w:drawing>
          </w:r>
          <w:r w:rsidR="00F61886">
            <w:rPr>
              <w:noProof/>
            </w:rPr>
            <w:drawing>
              <wp:anchor distT="0" distB="0" distL="114300" distR="114300" simplePos="0" relativeHeight="251663360" behindDoc="1" locked="0" layoutInCell="1" allowOverlap="1" wp14:anchorId="2A1FE3EB" wp14:editId="2A1FE3EC">
                <wp:simplePos x="0" y="0"/>
                <wp:positionH relativeFrom="column">
                  <wp:posOffset>-2017486</wp:posOffset>
                </wp:positionH>
                <wp:positionV relativeFrom="paragraph">
                  <wp:posOffset>-2104390</wp:posOffset>
                </wp:positionV>
                <wp:extent cx="7617256" cy="10769600"/>
                <wp:effectExtent l="0" t="0" r="3175" b="0"/>
                <wp:wrapNone/>
                <wp:docPr id="6" name="Picture 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Front_0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7256" cy="10769600"/>
                        </a:xfrm>
                        <a:prstGeom prst="rect">
                          <a:avLst/>
                        </a:prstGeom>
                      </pic:spPr>
                    </pic:pic>
                  </a:graphicData>
                </a:graphic>
                <wp14:sizeRelH relativeFrom="margin">
                  <wp14:pctWidth>0</wp14:pctWidth>
                </wp14:sizeRelH>
                <wp14:sizeRelV relativeFrom="margin">
                  <wp14:pctHeight>0</wp14:pctHeight>
                </wp14:sizeRelV>
              </wp:anchor>
            </w:drawing>
          </w:r>
        </w:p>
        <w:p w14:paraId="2A1FE283" w14:textId="77777777" w:rsidR="000949E8" w:rsidRDefault="000949E8" w:rsidP="000949E8">
          <w:pPr>
            <w:ind w:hanging="284"/>
          </w:pPr>
        </w:p>
        <w:p w14:paraId="2A1FE284" w14:textId="77777777" w:rsidR="000949E8" w:rsidRDefault="000949E8" w:rsidP="000949E8">
          <w:pPr>
            <w:rPr>
              <w:sz w:val="48"/>
              <w:szCs w:val="48"/>
              <w:lang w:bidi="en-US"/>
            </w:rPr>
          </w:pPr>
        </w:p>
        <w:p w14:paraId="2A1FE285" w14:textId="77777777" w:rsidR="000949E8" w:rsidRPr="001D29CE" w:rsidRDefault="000949E8" w:rsidP="000949E8">
          <w:pPr>
            <w:rPr>
              <w:sz w:val="48"/>
              <w:szCs w:val="48"/>
              <w:lang w:bidi="en-US"/>
            </w:rPr>
          </w:pPr>
        </w:p>
        <w:sdt>
          <w:sdtPr>
            <w:rPr>
              <w:sz w:val="68"/>
              <w:szCs w:val="68"/>
            </w:rPr>
            <w:alias w:val="Title"/>
            <w:tag w:val=""/>
            <w:id w:val="-1218355058"/>
            <w:dataBinding w:prefixMappings="xmlns:ns0='http://purl.org/dc/elements/1.1/' xmlns:ns1='http://schemas.openxmlformats.org/package/2006/metadata/core-properties' " w:xpath="/ns1:coreProperties[1]/ns0:title[1]" w:storeItemID="{6C3C8BC8-F283-45AE-878A-BAB7291924A1}"/>
            <w:text/>
          </w:sdtPr>
          <w:sdtEndPr/>
          <w:sdtContent>
            <w:p w14:paraId="2A1FE286" w14:textId="77777777" w:rsidR="000949E8" w:rsidRPr="000E633E" w:rsidRDefault="00201D44" w:rsidP="000E633E">
              <w:pPr>
                <w:pStyle w:val="Title"/>
                <w:spacing w:before="480" w:after="120"/>
                <w:ind w:left="992"/>
                <w:jc w:val="left"/>
                <w:rPr>
                  <w:sz w:val="68"/>
                  <w:szCs w:val="68"/>
                </w:rPr>
              </w:pPr>
              <w:r w:rsidRPr="000E633E">
                <w:rPr>
                  <w:sz w:val="68"/>
                  <w:szCs w:val="68"/>
                </w:rPr>
                <w:t>Federal Safety Commissioner’s Leaders in Safety</w:t>
              </w:r>
            </w:p>
          </w:sdtContent>
        </w:sdt>
        <w:p w14:paraId="2A1FE287" w14:textId="77777777" w:rsidR="00201D44" w:rsidRPr="00201D44" w:rsidRDefault="00201D44" w:rsidP="000F2580">
          <w:pPr>
            <w:pStyle w:val="Subtitle"/>
          </w:pPr>
          <w:bookmarkStart w:id="1" w:name="_Toc346032045"/>
          <w:bookmarkStart w:id="2" w:name="_Toc341857633"/>
          <w:r w:rsidRPr="00201D44">
            <w:t>A guide to developing senior management safety behaviours in the building and construction industry</w:t>
          </w:r>
          <w:bookmarkEnd w:id="1"/>
          <w:r w:rsidRPr="00201D44">
            <w:t xml:space="preserve"> </w:t>
          </w:r>
        </w:p>
        <w:p w14:paraId="2A1FE288" w14:textId="77777777" w:rsidR="000949E8" w:rsidRPr="00201D44" w:rsidRDefault="00201D44" w:rsidP="000F2580">
          <w:pPr>
            <w:pStyle w:val="Subtitle"/>
            <w:rPr>
              <w:rStyle w:val="Heading2Char"/>
              <w:b w:val="0"/>
              <w:color w:val="FFFFFF" w:themeColor="background1"/>
            </w:rPr>
          </w:pPr>
          <w:bookmarkStart w:id="3" w:name="_Toc346032046"/>
          <w:r w:rsidRPr="00201D44">
            <w:t>May</w:t>
          </w:r>
          <w:r w:rsidR="00526176" w:rsidRPr="00201D44">
            <w:t xml:space="preserve"> 20</w:t>
          </w:r>
          <w:bookmarkEnd w:id="2"/>
          <w:r w:rsidRPr="00201D44">
            <w:t>07</w:t>
          </w:r>
          <w:bookmarkEnd w:id="3"/>
        </w:p>
        <w:p w14:paraId="2A1FE289" w14:textId="77777777" w:rsidR="000949E8" w:rsidRDefault="000949E8" w:rsidP="000949E8">
          <w:pPr>
            <w:spacing w:before="0" w:after="0" w:line="240" w:lineRule="auto"/>
            <w:ind w:left="993"/>
            <w:rPr>
              <w:rStyle w:val="Heading2Char"/>
            </w:rPr>
          </w:pPr>
          <w:r>
            <w:rPr>
              <w:rStyle w:val="Heading2Char"/>
            </w:rPr>
            <w:br w:type="page"/>
          </w:r>
        </w:p>
        <w:p w14:paraId="2A1FE28A" w14:textId="77777777" w:rsidR="00BD69AE" w:rsidRDefault="00BD69AE" w:rsidP="000949E8">
          <w:pPr>
            <w:ind w:hanging="284"/>
            <w:rPr>
              <w:rFonts w:asciiTheme="majorHAnsi" w:eastAsiaTheme="majorEastAsia" w:hAnsiTheme="majorHAnsi" w:cstheme="majorBidi"/>
              <w:b/>
              <w:bCs/>
              <w:color w:val="165788"/>
              <w:sz w:val="40"/>
              <w:szCs w:val="28"/>
            </w:rPr>
            <w:sectPr w:rsidR="00BD69AE" w:rsidSect="00F61886">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3261" w:right="1559" w:bottom="1440" w:left="3119" w:header="709" w:footer="709" w:gutter="0"/>
              <w:cols w:space="708"/>
              <w:titlePg/>
              <w:docGrid w:linePitch="360"/>
            </w:sectPr>
          </w:pPr>
        </w:p>
        <w:p w14:paraId="2A1FE28B" w14:textId="77777777" w:rsidR="004B1A2D" w:rsidRPr="004B1A2D" w:rsidRDefault="00887B73" w:rsidP="004B1A2D">
          <w:pPr>
            <w:spacing w:before="0" w:after="0" w:line="240" w:lineRule="auto"/>
            <w:rPr>
              <w:rFonts w:asciiTheme="majorHAnsi" w:eastAsiaTheme="majorEastAsia" w:hAnsiTheme="majorHAnsi" w:cstheme="majorBidi"/>
              <w:b/>
              <w:bCs/>
              <w:color w:val="165788"/>
              <w:sz w:val="40"/>
              <w:szCs w:val="28"/>
            </w:rPr>
          </w:pPr>
        </w:p>
      </w:sdtContent>
    </w:sdt>
    <w:bookmarkEnd w:id="0" w:displacedByCustomXml="prev"/>
    <w:p w14:paraId="2A1FE28C" w14:textId="77777777" w:rsidR="009F1AE2" w:rsidRPr="0079316F" w:rsidRDefault="009F1AE2" w:rsidP="0019736B">
      <w:pPr>
        <w:pStyle w:val="numberedpara"/>
        <w:numPr>
          <w:ilvl w:val="0"/>
          <w:numId w:val="0"/>
        </w:numPr>
        <w:tabs>
          <w:tab w:val="left" w:pos="720"/>
        </w:tabs>
        <w:ind w:left="142"/>
        <w:rPr>
          <w:sz w:val="720"/>
          <w:szCs w:val="720"/>
        </w:rPr>
      </w:pPr>
    </w:p>
    <w:p w14:paraId="2A1FE28D" w14:textId="77777777" w:rsidR="009F1AE2" w:rsidRPr="008E4DA0" w:rsidRDefault="009F1AE2" w:rsidP="008E4DA0">
      <w:pPr>
        <w:pStyle w:val="BodyText"/>
      </w:pPr>
      <w:r w:rsidRPr="008E4DA0">
        <w:t>ISBN</w:t>
      </w:r>
    </w:p>
    <w:p w14:paraId="2A1FE28E" w14:textId="77777777" w:rsidR="009F1AE2" w:rsidRPr="008E4DA0" w:rsidRDefault="00201D44" w:rsidP="008E4DA0">
      <w:pPr>
        <w:pStyle w:val="BodyText"/>
        <w:rPr>
          <w:szCs w:val="20"/>
        </w:rPr>
      </w:pPr>
      <w:r w:rsidRPr="000F2580">
        <w:rPr>
          <w:szCs w:val="20"/>
        </w:rPr>
        <w:t>978</w:t>
      </w:r>
      <w:r w:rsidR="009F1AE2" w:rsidRPr="000F2580">
        <w:rPr>
          <w:szCs w:val="20"/>
        </w:rPr>
        <w:t>-</w:t>
      </w:r>
      <w:r w:rsidRPr="000F2580">
        <w:rPr>
          <w:szCs w:val="20"/>
        </w:rPr>
        <w:t>0</w:t>
      </w:r>
      <w:r w:rsidR="009F1AE2" w:rsidRPr="000F2580">
        <w:rPr>
          <w:szCs w:val="20"/>
        </w:rPr>
        <w:t>-</w:t>
      </w:r>
      <w:r w:rsidRPr="000F2580">
        <w:rPr>
          <w:szCs w:val="20"/>
        </w:rPr>
        <w:t>642-32650-8</w:t>
      </w:r>
      <w:r w:rsidR="009F1AE2" w:rsidRPr="000F2580">
        <w:rPr>
          <w:szCs w:val="20"/>
        </w:rPr>
        <w:t xml:space="preserve"> [PDF]</w:t>
      </w:r>
      <w:r w:rsidR="009F1AE2" w:rsidRPr="008E4DA0">
        <w:rPr>
          <w:szCs w:val="20"/>
        </w:rPr>
        <w:br/>
      </w:r>
    </w:p>
    <w:p w14:paraId="2A1FE28F" w14:textId="77777777" w:rsidR="009F1AE2" w:rsidRPr="009F1AE2" w:rsidRDefault="009F1AE2" w:rsidP="009F1AE2">
      <w:pPr>
        <w:pStyle w:val="BodyText"/>
      </w:pPr>
    </w:p>
    <w:p w14:paraId="2A1FE290" w14:textId="77777777" w:rsidR="0019736B" w:rsidRDefault="0019736B" w:rsidP="0019736B">
      <w:pPr>
        <w:pStyle w:val="numberedpara"/>
        <w:numPr>
          <w:ilvl w:val="0"/>
          <w:numId w:val="0"/>
        </w:numPr>
        <w:tabs>
          <w:tab w:val="left" w:pos="720"/>
        </w:tabs>
        <w:rPr>
          <w:sz w:val="20"/>
          <w:szCs w:val="20"/>
        </w:rPr>
      </w:pPr>
      <w:r>
        <w:rPr>
          <w:noProof/>
          <w:sz w:val="20"/>
          <w:szCs w:val="20"/>
        </w:rPr>
        <w:drawing>
          <wp:inline distT="0" distB="0" distL="0" distR="0" wp14:anchorId="2A1FE3ED" wp14:editId="2A1FE3EE">
            <wp:extent cx="847725" cy="285750"/>
            <wp:effectExtent l="19050" t="0" r="9525" b="0"/>
            <wp:docPr id="4" name="Picture 1" descr="cid:image001.png@01CC5B5E.C6C84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21" r:link="rId22"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2A1FE291" w14:textId="77777777" w:rsidR="0019736B" w:rsidRPr="000462F1" w:rsidRDefault="0019736B" w:rsidP="0019736B">
      <w:pPr>
        <w:pStyle w:val="Default"/>
        <w:spacing w:before="120" w:after="120"/>
        <w:rPr>
          <w:sz w:val="20"/>
          <w:szCs w:val="20"/>
        </w:rPr>
      </w:pPr>
      <w:r w:rsidRPr="000462F1">
        <w:rPr>
          <w:sz w:val="20"/>
          <w:szCs w:val="20"/>
        </w:rPr>
        <w:t>With the exception of the Commonwealth Coat of Arms, the Department’s logo, any material protected by a trade mark and where otherwise noted all material presented in this document is provided under a Creative Commons Attribution 3.0 Australia (</w:t>
      </w:r>
      <w:hyperlink r:id="rId23" w:history="1">
        <w:r w:rsidRPr="000462F1">
          <w:rPr>
            <w:rStyle w:val="Hyperlink"/>
          </w:rPr>
          <w:t>http://creativecommons.org/licenses/by/3.0/au/</w:t>
        </w:r>
      </w:hyperlink>
      <w:r w:rsidRPr="000462F1">
        <w:rPr>
          <w:sz w:val="20"/>
          <w:szCs w:val="20"/>
        </w:rPr>
        <w:t xml:space="preserve">) licence. </w:t>
      </w:r>
    </w:p>
    <w:p w14:paraId="2A1FE292" w14:textId="77777777" w:rsidR="0019736B" w:rsidRPr="000462F1" w:rsidRDefault="0019736B" w:rsidP="0019736B">
      <w:pPr>
        <w:pStyle w:val="Default"/>
        <w:spacing w:before="120" w:after="120"/>
        <w:rPr>
          <w:sz w:val="20"/>
          <w:szCs w:val="20"/>
        </w:rPr>
      </w:pPr>
      <w:r w:rsidRPr="000462F1">
        <w:rPr>
          <w:sz w:val="20"/>
          <w:szCs w:val="20"/>
        </w:rPr>
        <w:t>The details of the relevant licence conditions are available on the Creative Commons website (accessible using the links provided) as is the full legal code for the CC BY 3.0 AU licence (</w:t>
      </w:r>
      <w:hyperlink r:id="rId24" w:history="1">
        <w:r w:rsidRPr="000462F1">
          <w:rPr>
            <w:rStyle w:val="Hyperlink"/>
          </w:rPr>
          <w:t>http://creativecommons.org/licenses/by/3.0/au/legalcode</w:t>
        </w:r>
      </w:hyperlink>
      <w:r w:rsidRPr="000462F1">
        <w:rPr>
          <w:sz w:val="20"/>
          <w:szCs w:val="20"/>
        </w:rPr>
        <w:t xml:space="preserve">). </w:t>
      </w:r>
    </w:p>
    <w:p w14:paraId="2A1FE293" w14:textId="77777777" w:rsidR="0019736B" w:rsidRDefault="0019736B" w:rsidP="0019736B">
      <w:pPr>
        <w:pStyle w:val="numberedpara"/>
        <w:numPr>
          <w:ilvl w:val="0"/>
          <w:numId w:val="0"/>
        </w:numPr>
        <w:tabs>
          <w:tab w:val="left" w:pos="720"/>
        </w:tabs>
        <w:spacing w:before="120" w:after="120"/>
        <w:rPr>
          <w:sz w:val="20"/>
          <w:szCs w:val="20"/>
        </w:rPr>
      </w:pPr>
      <w:r w:rsidRPr="000462F1">
        <w:rPr>
          <w:sz w:val="20"/>
          <w:szCs w:val="20"/>
        </w:rPr>
        <w:t>The document must be attributed as the</w:t>
      </w:r>
      <w:r w:rsidR="00B52422">
        <w:rPr>
          <w:sz w:val="20"/>
          <w:szCs w:val="20"/>
        </w:rPr>
        <w:t xml:space="preserve"> </w:t>
      </w:r>
      <w:r w:rsidR="00835366">
        <w:rPr>
          <w:sz w:val="20"/>
          <w:szCs w:val="20"/>
        </w:rPr>
        <w:t>(</w:t>
      </w:r>
      <w:r w:rsidR="00201D44">
        <w:rPr>
          <w:sz w:val="20"/>
          <w:szCs w:val="20"/>
        </w:rPr>
        <w:t>Federal Safety Commissioner’s Leaders in Safety</w:t>
      </w:r>
      <w:r w:rsidR="00835366">
        <w:rPr>
          <w:sz w:val="20"/>
          <w:szCs w:val="20"/>
        </w:rPr>
        <w:t>)</w:t>
      </w:r>
      <w:r w:rsidR="00B52422">
        <w:rPr>
          <w:sz w:val="20"/>
          <w:szCs w:val="20"/>
        </w:rPr>
        <w:t>.</w:t>
      </w:r>
    </w:p>
    <w:p w14:paraId="2A1FE294" w14:textId="77777777" w:rsidR="0019736B" w:rsidRDefault="0019736B">
      <w:pPr>
        <w:spacing w:before="0" w:after="0" w:line="240" w:lineRule="auto"/>
        <w:rPr>
          <w:rFonts w:ascii="Calibri" w:eastAsiaTheme="majorEastAsia" w:hAnsi="Calibri" w:cstheme="majorBidi"/>
          <w:b/>
          <w:bCs/>
          <w:color w:val="165788"/>
          <w:sz w:val="40"/>
          <w:szCs w:val="28"/>
        </w:rPr>
      </w:pPr>
      <w:r>
        <w:br w:type="page"/>
      </w:r>
    </w:p>
    <w:p w14:paraId="2A1FE295" w14:textId="77777777" w:rsidR="00242EBE" w:rsidRDefault="00242EBE" w:rsidP="00BD646B">
      <w:pPr>
        <w:pStyle w:val="BodyText"/>
      </w:pPr>
    </w:p>
    <w:bookmarkStart w:id="4" w:name="_Toc346032047" w:displacedByCustomXml="next"/>
    <w:sdt>
      <w:sdtPr>
        <w:rPr>
          <w:rFonts w:asciiTheme="minorHAnsi" w:eastAsia="Times New Roman" w:hAnsiTheme="minorHAnsi" w:cs="Times New Roman"/>
          <w:b/>
          <w:bCs w:val="0"/>
          <w:smallCaps/>
          <w:color w:val="auto"/>
          <w:sz w:val="22"/>
          <w:szCs w:val="24"/>
        </w:rPr>
        <w:id w:val="419840198"/>
        <w:docPartObj>
          <w:docPartGallery w:val="Table of Contents"/>
          <w:docPartUnique/>
        </w:docPartObj>
      </w:sdtPr>
      <w:sdtEndPr>
        <w:rPr>
          <w:b w:val="0"/>
          <w:smallCaps w:val="0"/>
          <w:noProof/>
        </w:rPr>
      </w:sdtEndPr>
      <w:sdtContent>
        <w:p w14:paraId="2A1FE296" w14:textId="77777777" w:rsidR="000F2580" w:rsidRPr="009069B1" w:rsidRDefault="00BD646B" w:rsidP="000F2580">
          <w:pPr>
            <w:pStyle w:val="Heading1"/>
            <w:rPr>
              <w:rFonts w:asciiTheme="minorHAnsi" w:eastAsiaTheme="minorEastAsia" w:hAnsiTheme="minorHAnsi" w:cstheme="minorBidi"/>
              <w:b/>
              <w:color w:val="auto"/>
              <w:szCs w:val="22"/>
            </w:rPr>
          </w:pPr>
          <w:r w:rsidRPr="0079316F">
            <w:t>Contents</w:t>
          </w:r>
          <w:bookmarkEnd w:id="4"/>
          <w:r>
            <w:rPr>
              <w:rFonts w:ascii="Corbel" w:hAnsi="Corbel"/>
              <w:smallCaps/>
              <w:color w:val="2C313B"/>
              <w:spacing w:val="20"/>
              <w:sz w:val="32"/>
              <w:szCs w:val="32"/>
              <w:lang w:val="en-US" w:eastAsia="en-US"/>
            </w:rPr>
            <w:fldChar w:fldCharType="begin"/>
          </w:r>
          <w:r>
            <w:instrText xml:space="preserve"> TOC \o "1-3" \h \z \u </w:instrText>
          </w:r>
          <w:r>
            <w:rPr>
              <w:rFonts w:ascii="Corbel" w:hAnsi="Corbel"/>
              <w:smallCaps/>
              <w:color w:val="2C313B"/>
              <w:spacing w:val="20"/>
              <w:sz w:val="32"/>
              <w:szCs w:val="32"/>
              <w:lang w:val="en-US" w:eastAsia="en-US"/>
            </w:rPr>
            <w:fldChar w:fldCharType="separate"/>
          </w:r>
        </w:p>
        <w:p w14:paraId="2A1FE297" w14:textId="77777777" w:rsidR="000F2580" w:rsidRPr="009069B1" w:rsidRDefault="000F2580">
          <w:pPr>
            <w:pStyle w:val="TOC2"/>
            <w:rPr>
              <w:rFonts w:asciiTheme="minorHAnsi" w:eastAsiaTheme="minorEastAsia" w:hAnsiTheme="minorHAnsi" w:cstheme="minorBidi"/>
              <w:b w:val="0"/>
              <w:szCs w:val="22"/>
            </w:rPr>
          </w:pPr>
        </w:p>
        <w:p w14:paraId="2A1FE298" w14:textId="714152CB" w:rsidR="000F2580" w:rsidRPr="009069B1" w:rsidRDefault="00887B73" w:rsidP="009069B1">
          <w:pPr>
            <w:pStyle w:val="TOC1"/>
            <w:rPr>
              <w:rFonts w:asciiTheme="minorHAnsi" w:eastAsiaTheme="minorEastAsia" w:hAnsiTheme="minorHAnsi" w:cstheme="minorBidi"/>
              <w:color w:val="auto"/>
              <w:szCs w:val="22"/>
            </w:rPr>
          </w:pPr>
          <w:hyperlink w:anchor="_Toc346032049" w:history="1">
            <w:r w:rsidR="000F2580" w:rsidRPr="009069B1">
              <w:rPr>
                <w:rStyle w:val="Hyperlink"/>
                <w:color w:val="auto"/>
              </w:rPr>
              <w:t>Introduction</w:t>
            </w:r>
            <w:r w:rsidR="009069B1" w:rsidRPr="009069B1">
              <w:rPr>
                <w:rStyle w:val="Hyperlink"/>
                <w:color w:val="auto"/>
              </w:rPr>
              <w:t>...</w:t>
            </w:r>
            <w:r w:rsidR="000F2580" w:rsidRPr="009069B1">
              <w:rPr>
                <w:webHidden/>
                <w:color w:val="auto"/>
              </w:rPr>
              <w:tab/>
            </w:r>
            <w:r w:rsidR="000F2580" w:rsidRPr="009069B1">
              <w:rPr>
                <w:webHidden/>
                <w:color w:val="auto"/>
              </w:rPr>
              <w:fldChar w:fldCharType="begin"/>
            </w:r>
            <w:r w:rsidR="000F2580" w:rsidRPr="009069B1">
              <w:rPr>
                <w:webHidden/>
                <w:color w:val="auto"/>
              </w:rPr>
              <w:instrText xml:space="preserve"> PAGEREF _Toc346032049 \h </w:instrText>
            </w:r>
            <w:r w:rsidR="000F2580" w:rsidRPr="009069B1">
              <w:rPr>
                <w:webHidden/>
                <w:color w:val="auto"/>
              </w:rPr>
            </w:r>
            <w:r w:rsidR="000F2580" w:rsidRPr="009069B1">
              <w:rPr>
                <w:webHidden/>
                <w:color w:val="auto"/>
              </w:rPr>
              <w:fldChar w:fldCharType="separate"/>
            </w:r>
            <w:r>
              <w:rPr>
                <w:webHidden/>
                <w:color w:val="auto"/>
              </w:rPr>
              <w:t>4</w:t>
            </w:r>
            <w:r w:rsidR="000F2580" w:rsidRPr="009069B1">
              <w:rPr>
                <w:webHidden/>
                <w:color w:val="auto"/>
              </w:rPr>
              <w:fldChar w:fldCharType="end"/>
            </w:r>
          </w:hyperlink>
        </w:p>
        <w:p w14:paraId="2A1FE299" w14:textId="7516EF02" w:rsidR="000F2580" w:rsidRPr="009069B1" w:rsidRDefault="00887B73" w:rsidP="009069B1">
          <w:pPr>
            <w:pStyle w:val="TOC1"/>
            <w:rPr>
              <w:rFonts w:asciiTheme="minorHAnsi" w:eastAsiaTheme="minorEastAsia" w:hAnsiTheme="minorHAnsi" w:cstheme="minorBidi"/>
              <w:color w:val="auto"/>
              <w:szCs w:val="22"/>
            </w:rPr>
          </w:pPr>
          <w:hyperlink w:anchor="_Toc346032055" w:history="1">
            <w:r w:rsidR="000F2580" w:rsidRPr="009069B1">
              <w:rPr>
                <w:rStyle w:val="Hyperlink"/>
                <w:color w:val="auto"/>
              </w:rPr>
              <w:t>Executive Summary</w:t>
            </w:r>
            <w:r w:rsidR="000F2580" w:rsidRPr="009069B1">
              <w:rPr>
                <w:webHidden/>
                <w:color w:val="auto"/>
              </w:rPr>
              <w:tab/>
            </w:r>
            <w:r w:rsidR="000F2580" w:rsidRPr="009069B1">
              <w:rPr>
                <w:webHidden/>
                <w:color w:val="auto"/>
              </w:rPr>
              <w:fldChar w:fldCharType="begin"/>
            </w:r>
            <w:r w:rsidR="000F2580" w:rsidRPr="009069B1">
              <w:rPr>
                <w:webHidden/>
                <w:color w:val="auto"/>
              </w:rPr>
              <w:instrText xml:space="preserve"> PAGEREF _Toc346032055 \h </w:instrText>
            </w:r>
            <w:r w:rsidR="000F2580" w:rsidRPr="009069B1">
              <w:rPr>
                <w:webHidden/>
                <w:color w:val="auto"/>
              </w:rPr>
            </w:r>
            <w:r w:rsidR="000F2580" w:rsidRPr="009069B1">
              <w:rPr>
                <w:webHidden/>
                <w:color w:val="auto"/>
              </w:rPr>
              <w:fldChar w:fldCharType="separate"/>
            </w:r>
            <w:r>
              <w:rPr>
                <w:webHidden/>
                <w:color w:val="auto"/>
              </w:rPr>
              <w:t>5</w:t>
            </w:r>
            <w:r w:rsidR="000F2580" w:rsidRPr="009069B1">
              <w:rPr>
                <w:webHidden/>
                <w:color w:val="auto"/>
              </w:rPr>
              <w:fldChar w:fldCharType="end"/>
            </w:r>
          </w:hyperlink>
        </w:p>
        <w:p w14:paraId="2A1FE29A" w14:textId="167CC250" w:rsidR="000F2580" w:rsidRPr="009069B1" w:rsidRDefault="00887B73" w:rsidP="009069B1">
          <w:pPr>
            <w:pStyle w:val="TOC1"/>
            <w:rPr>
              <w:rFonts w:asciiTheme="minorHAnsi" w:eastAsiaTheme="minorEastAsia" w:hAnsiTheme="minorHAnsi" w:cstheme="minorBidi"/>
              <w:color w:val="auto"/>
              <w:szCs w:val="22"/>
            </w:rPr>
          </w:pPr>
          <w:hyperlink w:anchor="_Toc346032058" w:history="1">
            <w:r w:rsidR="009069B1" w:rsidRPr="009069B1">
              <w:rPr>
                <w:rStyle w:val="Hyperlink"/>
                <w:color w:val="auto"/>
              </w:rPr>
              <w:t xml:space="preserve">Step 1 </w:t>
            </w:r>
            <w:r w:rsidR="000F2580" w:rsidRPr="009069B1">
              <w:rPr>
                <w:webHidden/>
                <w:color w:val="auto"/>
              </w:rPr>
              <w:tab/>
            </w:r>
            <w:r w:rsidR="000F2580" w:rsidRPr="009069B1">
              <w:rPr>
                <w:webHidden/>
                <w:color w:val="auto"/>
              </w:rPr>
              <w:fldChar w:fldCharType="begin"/>
            </w:r>
            <w:r w:rsidR="000F2580" w:rsidRPr="009069B1">
              <w:rPr>
                <w:webHidden/>
                <w:color w:val="auto"/>
              </w:rPr>
              <w:instrText xml:space="preserve"> PAGEREF _Toc346032058 \h </w:instrText>
            </w:r>
            <w:r w:rsidR="000F2580" w:rsidRPr="009069B1">
              <w:rPr>
                <w:webHidden/>
                <w:color w:val="auto"/>
              </w:rPr>
            </w:r>
            <w:r w:rsidR="000F2580" w:rsidRPr="009069B1">
              <w:rPr>
                <w:webHidden/>
                <w:color w:val="auto"/>
              </w:rPr>
              <w:fldChar w:fldCharType="separate"/>
            </w:r>
            <w:r>
              <w:rPr>
                <w:webHidden/>
                <w:color w:val="auto"/>
              </w:rPr>
              <w:t>6</w:t>
            </w:r>
            <w:r w:rsidR="000F2580" w:rsidRPr="009069B1">
              <w:rPr>
                <w:webHidden/>
                <w:color w:val="auto"/>
              </w:rPr>
              <w:fldChar w:fldCharType="end"/>
            </w:r>
          </w:hyperlink>
        </w:p>
        <w:p w14:paraId="2A1FE29B" w14:textId="22B4B046" w:rsidR="000F2580" w:rsidRPr="009069B1" w:rsidRDefault="00887B73" w:rsidP="009069B1">
          <w:pPr>
            <w:pStyle w:val="TOC1"/>
            <w:rPr>
              <w:rFonts w:asciiTheme="minorHAnsi" w:eastAsiaTheme="minorEastAsia" w:hAnsiTheme="minorHAnsi" w:cstheme="minorBidi"/>
              <w:color w:val="auto"/>
              <w:szCs w:val="22"/>
            </w:rPr>
          </w:pPr>
          <w:hyperlink w:anchor="_Toc346032059" w:history="1">
            <w:r w:rsidR="009069B1" w:rsidRPr="009069B1">
              <w:rPr>
                <w:rStyle w:val="Hyperlink"/>
                <w:color w:val="auto"/>
              </w:rPr>
              <w:t xml:space="preserve">Step 2 </w:t>
            </w:r>
            <w:r w:rsidR="000F2580" w:rsidRPr="009069B1">
              <w:rPr>
                <w:webHidden/>
                <w:color w:val="auto"/>
              </w:rPr>
              <w:tab/>
            </w:r>
            <w:r w:rsidR="000F2580" w:rsidRPr="009069B1">
              <w:rPr>
                <w:webHidden/>
                <w:color w:val="auto"/>
              </w:rPr>
              <w:fldChar w:fldCharType="begin"/>
            </w:r>
            <w:r w:rsidR="000F2580" w:rsidRPr="009069B1">
              <w:rPr>
                <w:webHidden/>
                <w:color w:val="auto"/>
              </w:rPr>
              <w:instrText xml:space="preserve"> PAGEREF _Toc346032059 \h </w:instrText>
            </w:r>
            <w:r w:rsidR="000F2580" w:rsidRPr="009069B1">
              <w:rPr>
                <w:webHidden/>
                <w:color w:val="auto"/>
              </w:rPr>
            </w:r>
            <w:r w:rsidR="000F2580" w:rsidRPr="009069B1">
              <w:rPr>
                <w:webHidden/>
                <w:color w:val="auto"/>
              </w:rPr>
              <w:fldChar w:fldCharType="separate"/>
            </w:r>
            <w:r>
              <w:rPr>
                <w:webHidden/>
                <w:color w:val="auto"/>
              </w:rPr>
              <w:t>7</w:t>
            </w:r>
            <w:r w:rsidR="000F2580" w:rsidRPr="009069B1">
              <w:rPr>
                <w:webHidden/>
                <w:color w:val="auto"/>
              </w:rPr>
              <w:fldChar w:fldCharType="end"/>
            </w:r>
          </w:hyperlink>
        </w:p>
        <w:p w14:paraId="2A1FE29C" w14:textId="5E66DDF4" w:rsidR="000F2580" w:rsidRPr="009069B1" w:rsidRDefault="00887B73" w:rsidP="009069B1">
          <w:pPr>
            <w:pStyle w:val="TOC1"/>
            <w:rPr>
              <w:rFonts w:asciiTheme="minorHAnsi" w:eastAsiaTheme="minorEastAsia" w:hAnsiTheme="minorHAnsi" w:cstheme="minorBidi"/>
              <w:color w:val="auto"/>
              <w:szCs w:val="22"/>
            </w:rPr>
          </w:pPr>
          <w:hyperlink w:anchor="_Toc346032070" w:history="1">
            <w:r w:rsidR="009069B1" w:rsidRPr="009069B1">
              <w:rPr>
                <w:rStyle w:val="Hyperlink"/>
                <w:color w:val="auto"/>
              </w:rPr>
              <w:t xml:space="preserve">Step 3 </w:t>
            </w:r>
            <w:r w:rsidR="000F2580" w:rsidRPr="009069B1">
              <w:rPr>
                <w:webHidden/>
                <w:color w:val="auto"/>
              </w:rPr>
              <w:tab/>
            </w:r>
            <w:r w:rsidR="000F2580" w:rsidRPr="009069B1">
              <w:rPr>
                <w:webHidden/>
                <w:color w:val="auto"/>
              </w:rPr>
              <w:fldChar w:fldCharType="begin"/>
            </w:r>
            <w:r w:rsidR="000F2580" w:rsidRPr="009069B1">
              <w:rPr>
                <w:webHidden/>
                <w:color w:val="auto"/>
              </w:rPr>
              <w:instrText xml:space="preserve"> PAGEREF _Toc346032070 \h </w:instrText>
            </w:r>
            <w:r w:rsidR="000F2580" w:rsidRPr="009069B1">
              <w:rPr>
                <w:webHidden/>
                <w:color w:val="auto"/>
              </w:rPr>
            </w:r>
            <w:r w:rsidR="000F2580" w:rsidRPr="009069B1">
              <w:rPr>
                <w:webHidden/>
                <w:color w:val="auto"/>
              </w:rPr>
              <w:fldChar w:fldCharType="separate"/>
            </w:r>
            <w:r>
              <w:rPr>
                <w:webHidden/>
                <w:color w:val="auto"/>
              </w:rPr>
              <w:t>11</w:t>
            </w:r>
            <w:r w:rsidR="000F2580" w:rsidRPr="009069B1">
              <w:rPr>
                <w:webHidden/>
                <w:color w:val="auto"/>
              </w:rPr>
              <w:fldChar w:fldCharType="end"/>
            </w:r>
          </w:hyperlink>
        </w:p>
        <w:p w14:paraId="2A1FE29D" w14:textId="4775C7EE" w:rsidR="000F2580" w:rsidRPr="009069B1" w:rsidRDefault="00887B73" w:rsidP="009069B1">
          <w:pPr>
            <w:pStyle w:val="TOC1"/>
            <w:rPr>
              <w:rFonts w:asciiTheme="minorHAnsi" w:eastAsiaTheme="minorEastAsia" w:hAnsiTheme="minorHAnsi" w:cstheme="minorBidi"/>
              <w:color w:val="auto"/>
              <w:szCs w:val="22"/>
            </w:rPr>
          </w:pPr>
          <w:hyperlink w:anchor="_Toc346032079" w:history="1">
            <w:r w:rsidR="009069B1" w:rsidRPr="009069B1">
              <w:rPr>
                <w:rStyle w:val="Hyperlink"/>
                <w:color w:val="auto"/>
              </w:rPr>
              <w:t xml:space="preserve">Step 4 </w:t>
            </w:r>
            <w:r w:rsidR="000F2580" w:rsidRPr="009069B1">
              <w:rPr>
                <w:webHidden/>
                <w:color w:val="auto"/>
              </w:rPr>
              <w:tab/>
            </w:r>
            <w:r w:rsidR="000F2580" w:rsidRPr="009069B1">
              <w:rPr>
                <w:webHidden/>
                <w:color w:val="auto"/>
              </w:rPr>
              <w:fldChar w:fldCharType="begin"/>
            </w:r>
            <w:r w:rsidR="000F2580" w:rsidRPr="009069B1">
              <w:rPr>
                <w:webHidden/>
                <w:color w:val="auto"/>
              </w:rPr>
              <w:instrText xml:space="preserve"> PAGEREF _Toc346032079 \h </w:instrText>
            </w:r>
            <w:r w:rsidR="000F2580" w:rsidRPr="009069B1">
              <w:rPr>
                <w:webHidden/>
                <w:color w:val="auto"/>
              </w:rPr>
            </w:r>
            <w:r w:rsidR="000F2580" w:rsidRPr="009069B1">
              <w:rPr>
                <w:webHidden/>
                <w:color w:val="auto"/>
              </w:rPr>
              <w:fldChar w:fldCharType="separate"/>
            </w:r>
            <w:r>
              <w:rPr>
                <w:webHidden/>
                <w:color w:val="auto"/>
              </w:rPr>
              <w:t>14</w:t>
            </w:r>
            <w:r w:rsidR="000F2580" w:rsidRPr="009069B1">
              <w:rPr>
                <w:webHidden/>
                <w:color w:val="auto"/>
              </w:rPr>
              <w:fldChar w:fldCharType="end"/>
            </w:r>
          </w:hyperlink>
        </w:p>
        <w:p w14:paraId="2A1FE29E" w14:textId="370AF647" w:rsidR="000F2580" w:rsidRPr="009069B1" w:rsidRDefault="00887B73" w:rsidP="009069B1">
          <w:pPr>
            <w:pStyle w:val="TOC1"/>
            <w:rPr>
              <w:rFonts w:asciiTheme="minorHAnsi" w:eastAsiaTheme="minorEastAsia" w:hAnsiTheme="minorHAnsi" w:cstheme="minorBidi"/>
              <w:color w:val="auto"/>
              <w:szCs w:val="22"/>
            </w:rPr>
          </w:pPr>
          <w:hyperlink w:anchor="_Toc346032085" w:history="1">
            <w:r w:rsidR="009069B1" w:rsidRPr="009069B1">
              <w:rPr>
                <w:rStyle w:val="Hyperlink"/>
                <w:color w:val="auto"/>
              </w:rPr>
              <w:t xml:space="preserve">Step 5 </w:t>
            </w:r>
            <w:r w:rsidR="000F2580" w:rsidRPr="009069B1">
              <w:rPr>
                <w:webHidden/>
                <w:color w:val="auto"/>
              </w:rPr>
              <w:tab/>
            </w:r>
            <w:r w:rsidR="000F2580" w:rsidRPr="009069B1">
              <w:rPr>
                <w:webHidden/>
                <w:color w:val="auto"/>
              </w:rPr>
              <w:fldChar w:fldCharType="begin"/>
            </w:r>
            <w:r w:rsidR="000F2580" w:rsidRPr="009069B1">
              <w:rPr>
                <w:webHidden/>
                <w:color w:val="auto"/>
              </w:rPr>
              <w:instrText xml:space="preserve"> PAGEREF _Toc346032085 \h </w:instrText>
            </w:r>
            <w:r w:rsidR="000F2580" w:rsidRPr="009069B1">
              <w:rPr>
                <w:webHidden/>
                <w:color w:val="auto"/>
              </w:rPr>
            </w:r>
            <w:r w:rsidR="000F2580" w:rsidRPr="009069B1">
              <w:rPr>
                <w:webHidden/>
                <w:color w:val="auto"/>
              </w:rPr>
              <w:fldChar w:fldCharType="separate"/>
            </w:r>
            <w:r>
              <w:rPr>
                <w:webHidden/>
                <w:color w:val="auto"/>
              </w:rPr>
              <w:t>17</w:t>
            </w:r>
            <w:r w:rsidR="000F2580" w:rsidRPr="009069B1">
              <w:rPr>
                <w:webHidden/>
                <w:color w:val="auto"/>
              </w:rPr>
              <w:fldChar w:fldCharType="end"/>
            </w:r>
          </w:hyperlink>
        </w:p>
        <w:p w14:paraId="2A1FE29F" w14:textId="4494F424" w:rsidR="000F2580" w:rsidRPr="009069B1" w:rsidRDefault="00887B73" w:rsidP="009069B1">
          <w:pPr>
            <w:pStyle w:val="TOC1"/>
            <w:rPr>
              <w:rFonts w:asciiTheme="minorHAnsi" w:eastAsiaTheme="minorEastAsia" w:hAnsiTheme="minorHAnsi" w:cstheme="minorBidi"/>
              <w:color w:val="auto"/>
              <w:szCs w:val="22"/>
            </w:rPr>
          </w:pPr>
          <w:hyperlink w:anchor="_Toc346032088" w:history="1">
            <w:r w:rsidR="000F2580" w:rsidRPr="009069B1">
              <w:rPr>
                <w:rStyle w:val="Hyperlink"/>
                <w:color w:val="auto"/>
              </w:rPr>
              <w:t>Conclusion</w:t>
            </w:r>
            <w:r w:rsidR="000F2580" w:rsidRPr="009069B1">
              <w:rPr>
                <w:webHidden/>
                <w:color w:val="auto"/>
              </w:rPr>
              <w:tab/>
            </w:r>
            <w:r w:rsidR="000F2580" w:rsidRPr="009069B1">
              <w:rPr>
                <w:webHidden/>
                <w:color w:val="auto"/>
              </w:rPr>
              <w:fldChar w:fldCharType="begin"/>
            </w:r>
            <w:r w:rsidR="000F2580" w:rsidRPr="009069B1">
              <w:rPr>
                <w:webHidden/>
                <w:color w:val="auto"/>
              </w:rPr>
              <w:instrText xml:space="preserve"> PAGEREF _Toc346032088 \h </w:instrText>
            </w:r>
            <w:r w:rsidR="000F2580" w:rsidRPr="009069B1">
              <w:rPr>
                <w:webHidden/>
                <w:color w:val="auto"/>
              </w:rPr>
            </w:r>
            <w:r w:rsidR="000F2580" w:rsidRPr="009069B1">
              <w:rPr>
                <w:webHidden/>
                <w:color w:val="auto"/>
              </w:rPr>
              <w:fldChar w:fldCharType="separate"/>
            </w:r>
            <w:r>
              <w:rPr>
                <w:webHidden/>
                <w:color w:val="auto"/>
              </w:rPr>
              <w:t>18</w:t>
            </w:r>
            <w:r w:rsidR="000F2580" w:rsidRPr="009069B1">
              <w:rPr>
                <w:webHidden/>
                <w:color w:val="auto"/>
              </w:rPr>
              <w:fldChar w:fldCharType="end"/>
            </w:r>
          </w:hyperlink>
        </w:p>
        <w:p w14:paraId="2A1FE2A0" w14:textId="77777777" w:rsidR="000F2580" w:rsidRDefault="000F2580">
          <w:pPr>
            <w:pStyle w:val="TOC2"/>
            <w:rPr>
              <w:rFonts w:asciiTheme="minorHAnsi" w:eastAsiaTheme="minorEastAsia" w:hAnsiTheme="minorHAnsi" w:cstheme="minorBidi"/>
              <w:b w:val="0"/>
              <w:szCs w:val="22"/>
            </w:rPr>
          </w:pPr>
        </w:p>
        <w:p w14:paraId="2A1FE2A1" w14:textId="77777777" w:rsidR="00BD646B" w:rsidRDefault="00BD646B">
          <w:r>
            <w:rPr>
              <w:b/>
              <w:bCs/>
              <w:noProof/>
            </w:rPr>
            <w:fldChar w:fldCharType="end"/>
          </w:r>
        </w:p>
      </w:sdtContent>
    </w:sdt>
    <w:p w14:paraId="2A1FE2A2" w14:textId="77777777" w:rsidR="004B1A2D" w:rsidRPr="00BF32E0" w:rsidRDefault="004B1A2D" w:rsidP="004B1A2D"/>
    <w:p w14:paraId="2A1FE2A3" w14:textId="77777777" w:rsidR="00201D44" w:rsidRPr="00201D44" w:rsidRDefault="00201D44" w:rsidP="009069B1">
      <w:pPr>
        <w:pStyle w:val="Heading2"/>
        <w:spacing w:before="4440"/>
      </w:pPr>
      <w:bookmarkStart w:id="5" w:name="_Toc338687439"/>
      <w:bookmarkStart w:id="6" w:name="_Toc346032048"/>
      <w:r w:rsidRPr="0075186B">
        <w:t>Acknowledgements</w:t>
      </w:r>
      <w:bookmarkEnd w:id="5"/>
      <w:bookmarkEnd w:id="6"/>
    </w:p>
    <w:p w14:paraId="2A1FE2A4" w14:textId="77777777" w:rsidR="00201D44" w:rsidRPr="000F2580" w:rsidRDefault="00201D44" w:rsidP="000F2580">
      <w:pPr>
        <w:rPr>
          <w:rFonts w:ascii="Arial" w:hAnsi="Arial" w:cs="Arial"/>
          <w:sz w:val="19"/>
          <w:szCs w:val="19"/>
        </w:rPr>
      </w:pPr>
      <w:r w:rsidRPr="000F2580">
        <w:rPr>
          <w:rFonts w:ascii="Arial" w:hAnsi="Arial" w:cs="Arial"/>
          <w:sz w:val="19"/>
          <w:szCs w:val="19"/>
        </w:rPr>
        <w:t xml:space="preserve">The Office of the Federal Safety Commissioner would like to thank Dr Herbert Biggs, Queensland University of Technology, Dr Donald </w:t>
      </w:r>
      <w:proofErr w:type="spellStart"/>
      <w:r w:rsidRPr="000F2580">
        <w:rPr>
          <w:rFonts w:ascii="Arial" w:hAnsi="Arial" w:cs="Arial"/>
          <w:sz w:val="19"/>
          <w:szCs w:val="19"/>
        </w:rPr>
        <w:t>Dingsdag</w:t>
      </w:r>
      <w:proofErr w:type="spellEnd"/>
      <w:r w:rsidRPr="000F2580">
        <w:rPr>
          <w:rFonts w:ascii="Arial" w:hAnsi="Arial" w:cs="Arial"/>
          <w:sz w:val="19"/>
          <w:szCs w:val="19"/>
        </w:rPr>
        <w:t>, University of Western Sydney and Mr Vaughn Sheahan (then at the Queensland University of Technology), who contributed to the development of this guide.</w:t>
      </w:r>
    </w:p>
    <w:p w14:paraId="2A1FE2A5" w14:textId="77777777" w:rsidR="00201D44" w:rsidRPr="000F2580" w:rsidRDefault="00201D44" w:rsidP="000F2580">
      <w:pPr>
        <w:rPr>
          <w:rFonts w:ascii="Arial" w:hAnsi="Arial" w:cs="Arial"/>
          <w:sz w:val="19"/>
          <w:szCs w:val="19"/>
        </w:rPr>
      </w:pPr>
    </w:p>
    <w:p w14:paraId="2A1FE2A6" w14:textId="77777777" w:rsidR="004B1A2D" w:rsidRPr="00A22B77" w:rsidRDefault="00201D44" w:rsidP="009069B1">
      <w:r w:rsidRPr="000F2580">
        <w:rPr>
          <w:rFonts w:ascii="Arial" w:hAnsi="Arial" w:cs="Arial"/>
          <w:sz w:val="19"/>
          <w:szCs w:val="19"/>
        </w:rPr>
        <w:t xml:space="preserve">The Office of the Federal Safety Commissioner would also like to thank those building and construction companies that participated in developing this guide, including </w:t>
      </w:r>
      <w:proofErr w:type="spellStart"/>
      <w:r w:rsidRPr="000F2580">
        <w:rPr>
          <w:rFonts w:ascii="Arial" w:hAnsi="Arial" w:cs="Arial"/>
          <w:sz w:val="19"/>
          <w:szCs w:val="19"/>
        </w:rPr>
        <w:t>Abigroup</w:t>
      </w:r>
      <w:proofErr w:type="spellEnd"/>
      <w:r w:rsidRPr="000F2580">
        <w:rPr>
          <w:rFonts w:ascii="Arial" w:hAnsi="Arial" w:cs="Arial"/>
          <w:sz w:val="19"/>
          <w:szCs w:val="19"/>
        </w:rPr>
        <w:t xml:space="preserve"> Contractors Pty Ltd, </w:t>
      </w:r>
      <w:proofErr w:type="spellStart"/>
      <w:r w:rsidRPr="000F2580">
        <w:rPr>
          <w:rFonts w:ascii="Arial" w:hAnsi="Arial" w:cs="Arial"/>
          <w:sz w:val="19"/>
          <w:szCs w:val="19"/>
        </w:rPr>
        <w:t>Baulderstone</w:t>
      </w:r>
      <w:proofErr w:type="spellEnd"/>
      <w:r w:rsidRPr="000F2580">
        <w:rPr>
          <w:rFonts w:ascii="Arial" w:hAnsi="Arial" w:cs="Arial"/>
          <w:sz w:val="19"/>
          <w:szCs w:val="19"/>
        </w:rPr>
        <w:t>, Hornibrook Pty Ltd, BGC Contracting Pty Ltd, John Holland Group Pty Ltd, Multiplex Constructions Pty Ltd and St Hilliers Contracting Pty Ltd.</w:t>
      </w:r>
    </w:p>
    <w:p w14:paraId="2A1FE2A7" w14:textId="77777777" w:rsidR="00201D44" w:rsidRPr="00201D44" w:rsidRDefault="00201D44" w:rsidP="00201D44">
      <w:pPr>
        <w:pStyle w:val="Heading1"/>
      </w:pPr>
      <w:bookmarkStart w:id="7" w:name="_Toc338687442"/>
      <w:bookmarkStart w:id="8" w:name="_Toc346032049"/>
      <w:r>
        <w:lastRenderedPageBreak/>
        <w:t>Introduction</w:t>
      </w:r>
      <w:bookmarkEnd w:id="7"/>
      <w:bookmarkEnd w:id="8"/>
    </w:p>
    <w:p w14:paraId="2A1FE2A8" w14:textId="77777777" w:rsidR="00201D44" w:rsidRPr="00201D44" w:rsidRDefault="00201D44" w:rsidP="00201D44">
      <w:pPr>
        <w:rPr>
          <w:rFonts w:ascii="Arial" w:hAnsi="Arial" w:cs="Arial"/>
          <w:sz w:val="19"/>
          <w:szCs w:val="19"/>
        </w:rPr>
      </w:pPr>
      <w:r w:rsidRPr="00201D44">
        <w:rPr>
          <w:rFonts w:ascii="Arial" w:hAnsi="Arial" w:cs="Arial"/>
          <w:sz w:val="19"/>
          <w:szCs w:val="19"/>
        </w:rPr>
        <w:t xml:space="preserve">Leaders can create and change cultures. Leaders can do this by paying attention in a systematic manner to the culture they are seeking to establish. The </w:t>
      </w:r>
      <w:r w:rsidRPr="00201D44">
        <w:rPr>
          <w:rFonts w:ascii="Arial" w:hAnsi="Arial" w:cs="Arial"/>
          <w:i/>
          <w:iCs/>
          <w:sz w:val="19"/>
          <w:szCs w:val="19"/>
        </w:rPr>
        <w:t>Federal Safety</w:t>
      </w:r>
    </w:p>
    <w:p w14:paraId="2A1FE2A9" w14:textId="77777777" w:rsidR="00201D44" w:rsidRPr="00201D44" w:rsidRDefault="00201D44" w:rsidP="00201D44">
      <w:pPr>
        <w:rPr>
          <w:rFonts w:ascii="Arial" w:hAnsi="Arial" w:cs="Arial"/>
          <w:sz w:val="19"/>
          <w:szCs w:val="19"/>
        </w:rPr>
      </w:pPr>
      <w:r w:rsidRPr="00201D44">
        <w:rPr>
          <w:rFonts w:ascii="Arial" w:hAnsi="Arial" w:cs="Arial"/>
          <w:i/>
          <w:iCs/>
          <w:sz w:val="19"/>
          <w:szCs w:val="19"/>
        </w:rPr>
        <w:t xml:space="preserve">Commissioner’s Safety Principles and Guidance </w:t>
      </w:r>
      <w:r w:rsidRPr="00201D44">
        <w:rPr>
          <w:rFonts w:ascii="Arial" w:hAnsi="Arial" w:cs="Arial"/>
          <w:sz w:val="19"/>
          <w:szCs w:val="19"/>
        </w:rPr>
        <w:t>encourage all participants in the building and construction industry to strive for a higher level of safety. The Principles identify senior management commitment as a key step in achieving a safety culture. By paying particular attention to safety, senior managers have the capacity to act as leaders in improving occupational health and safety (OHS) outcomes in the building and construction industry.</w:t>
      </w:r>
    </w:p>
    <w:p w14:paraId="2A1FE2AA" w14:textId="77777777" w:rsidR="00201D44" w:rsidRPr="00201D44" w:rsidRDefault="00201D44" w:rsidP="00201D44">
      <w:pPr>
        <w:rPr>
          <w:rFonts w:ascii="Arial" w:hAnsi="Arial" w:cs="Arial"/>
          <w:sz w:val="19"/>
          <w:szCs w:val="19"/>
        </w:rPr>
      </w:pPr>
      <w:r w:rsidRPr="00201D44">
        <w:rPr>
          <w:rFonts w:ascii="Arial" w:hAnsi="Arial" w:cs="Arial"/>
          <w:sz w:val="19"/>
          <w:szCs w:val="19"/>
        </w:rPr>
        <w:t>This guide is designed to assist senior managers in building and construction companies to demonstrate a tangible commitment to OHS. It is advisory only and industry participants are encouraged to develop their own innovative approaches to demonstrating their commitment to OHS and thereby improving their safety performance. This guide provides practical guidance on how construction companies can develop the senior management actions and behaviours that communicate a genuine commitment to safety. It is this perception of whether the senior management is ‘fair dinkum’ about safety which influences the workforce’s own behaviour and decisions regarding safety.</w:t>
      </w:r>
    </w:p>
    <w:p w14:paraId="2A1FE2AB" w14:textId="77777777" w:rsidR="00201D44" w:rsidRPr="00201D44" w:rsidRDefault="00201D44" w:rsidP="00201D44">
      <w:pPr>
        <w:rPr>
          <w:rFonts w:ascii="Arial" w:hAnsi="Arial" w:cs="Arial"/>
          <w:sz w:val="19"/>
          <w:szCs w:val="19"/>
        </w:rPr>
      </w:pPr>
      <w:r w:rsidRPr="00201D44">
        <w:rPr>
          <w:rFonts w:ascii="Arial" w:hAnsi="Arial" w:cs="Arial"/>
          <w:sz w:val="19"/>
          <w:szCs w:val="19"/>
        </w:rPr>
        <w:t>The guide will be useful for those individuals who are:</w:t>
      </w:r>
    </w:p>
    <w:p w14:paraId="2A1FE2AC" w14:textId="77777777" w:rsidR="00201D44" w:rsidRPr="00201D44" w:rsidRDefault="00201D44" w:rsidP="00201D44">
      <w:pPr>
        <w:pStyle w:val="Bulletlist"/>
        <w:rPr>
          <w:rFonts w:ascii="Arial" w:hAnsi="Arial" w:cs="Arial"/>
          <w:sz w:val="19"/>
          <w:szCs w:val="19"/>
        </w:rPr>
      </w:pPr>
      <w:r w:rsidRPr="00201D44">
        <w:rPr>
          <w:rFonts w:ascii="Arial" w:hAnsi="Arial" w:cs="Arial"/>
          <w:sz w:val="19"/>
          <w:szCs w:val="19"/>
        </w:rPr>
        <w:t>seeking assistance to help senior management to show greater safety leadership;</w:t>
      </w:r>
    </w:p>
    <w:p w14:paraId="2A1FE2AD" w14:textId="77777777" w:rsidR="00201D44" w:rsidRPr="00201D44" w:rsidRDefault="00201D44" w:rsidP="00201D44">
      <w:pPr>
        <w:pStyle w:val="Bulletlist"/>
        <w:rPr>
          <w:rFonts w:ascii="Arial" w:hAnsi="Arial" w:cs="Arial"/>
          <w:sz w:val="19"/>
          <w:szCs w:val="19"/>
        </w:rPr>
      </w:pPr>
      <w:r w:rsidRPr="00201D44">
        <w:rPr>
          <w:rFonts w:ascii="Arial" w:hAnsi="Arial" w:cs="Arial"/>
          <w:sz w:val="19"/>
          <w:szCs w:val="19"/>
        </w:rPr>
        <w:t>responsible for the development of OHS initiatives;</w:t>
      </w:r>
    </w:p>
    <w:p w14:paraId="2A1FE2AE" w14:textId="77777777" w:rsidR="00201D44" w:rsidRPr="00201D44" w:rsidRDefault="00201D44" w:rsidP="00201D44">
      <w:pPr>
        <w:pStyle w:val="Bulletlist"/>
        <w:rPr>
          <w:rFonts w:ascii="Arial" w:hAnsi="Arial" w:cs="Arial"/>
          <w:sz w:val="19"/>
          <w:szCs w:val="19"/>
        </w:rPr>
      </w:pPr>
      <w:r w:rsidRPr="00201D44">
        <w:rPr>
          <w:rFonts w:ascii="Arial" w:hAnsi="Arial" w:cs="Arial"/>
          <w:sz w:val="19"/>
          <w:szCs w:val="19"/>
        </w:rPr>
        <w:t xml:space="preserve">interested in improving the organisation’s safety culture; and </w:t>
      </w:r>
    </w:p>
    <w:p w14:paraId="2A1FE2AF" w14:textId="77777777" w:rsidR="00201D44" w:rsidRPr="000E633E" w:rsidRDefault="00201D44" w:rsidP="000E633E">
      <w:pPr>
        <w:pStyle w:val="Bulletlist"/>
        <w:spacing w:after="240"/>
        <w:rPr>
          <w:rFonts w:ascii="Arial" w:hAnsi="Arial" w:cs="Arial"/>
          <w:sz w:val="19"/>
          <w:szCs w:val="19"/>
        </w:rPr>
      </w:pPr>
      <w:r w:rsidRPr="00201D44">
        <w:rPr>
          <w:rFonts w:ascii="Arial" w:hAnsi="Arial" w:cs="Arial"/>
          <w:sz w:val="19"/>
          <w:szCs w:val="19"/>
        </w:rPr>
        <w:t>seeking guidance as to how they themselves can demonstrate greater commitment to safety.</w:t>
      </w:r>
    </w:p>
    <w:p w14:paraId="2A1FE2B0" w14:textId="77777777" w:rsidR="00201D44" w:rsidRPr="000F2580" w:rsidRDefault="00201D44" w:rsidP="000F2580">
      <w:pPr>
        <w:rPr>
          <w:rFonts w:ascii="Arial" w:hAnsi="Arial" w:cs="Arial"/>
          <w:sz w:val="19"/>
          <w:szCs w:val="19"/>
        </w:rPr>
      </w:pPr>
      <w:r w:rsidRPr="00201D44">
        <w:rPr>
          <w:rFonts w:ascii="Arial" w:hAnsi="Arial" w:cs="Arial"/>
          <w:sz w:val="19"/>
          <w:szCs w:val="19"/>
        </w:rPr>
        <w:t>Five steps are identified that form the basis of any approach to the development of senior</w:t>
      </w:r>
      <w:r>
        <w:rPr>
          <w:rFonts w:ascii="Arial" w:hAnsi="Arial" w:cs="Arial"/>
          <w:sz w:val="19"/>
          <w:szCs w:val="19"/>
        </w:rPr>
        <w:t xml:space="preserve"> </w:t>
      </w:r>
      <w:r w:rsidRPr="00201D44">
        <w:rPr>
          <w:rFonts w:ascii="Arial" w:hAnsi="Arial" w:cs="Arial"/>
          <w:sz w:val="19"/>
          <w:szCs w:val="19"/>
        </w:rPr>
        <w:t>management safety behaviours. These five steps are:</w:t>
      </w:r>
    </w:p>
    <w:p w14:paraId="2A1FE2B1" w14:textId="77777777" w:rsidR="00201D44" w:rsidRPr="0075186B" w:rsidRDefault="00201D44" w:rsidP="000F2580">
      <w:pPr>
        <w:pStyle w:val="Heading2"/>
      </w:pPr>
      <w:bookmarkStart w:id="9" w:name="_Toc346032050"/>
      <w:r w:rsidRPr="0075186B">
        <w:t>Step one</w:t>
      </w:r>
      <w:bookmarkEnd w:id="9"/>
    </w:p>
    <w:p w14:paraId="2A1FE2B2" w14:textId="77777777" w:rsidR="00201D44" w:rsidRPr="0075186B" w:rsidRDefault="00201D44" w:rsidP="00201D44">
      <w:r w:rsidRPr="0075186B">
        <w:t>Understand how behaviour works.</w:t>
      </w:r>
    </w:p>
    <w:p w14:paraId="2A1FE2B3" w14:textId="77777777" w:rsidR="00201D44" w:rsidRPr="0075186B" w:rsidRDefault="00201D44" w:rsidP="000F2580">
      <w:pPr>
        <w:pStyle w:val="Heading2"/>
      </w:pPr>
      <w:bookmarkStart w:id="10" w:name="_Toc346032051"/>
      <w:r w:rsidRPr="0075186B">
        <w:t>Step two</w:t>
      </w:r>
      <w:bookmarkEnd w:id="10"/>
    </w:p>
    <w:p w14:paraId="2A1FE2B4" w14:textId="77777777" w:rsidR="00201D44" w:rsidRPr="0075186B" w:rsidRDefault="00201D44" w:rsidP="00201D44">
      <w:r w:rsidRPr="0075186B">
        <w:t>Define what behaviour you want senior managers to demonstrate.</w:t>
      </w:r>
    </w:p>
    <w:p w14:paraId="2A1FE2B5" w14:textId="77777777" w:rsidR="00201D44" w:rsidRPr="0075186B" w:rsidRDefault="00201D44" w:rsidP="000F2580">
      <w:pPr>
        <w:pStyle w:val="Heading2"/>
      </w:pPr>
      <w:bookmarkStart w:id="11" w:name="_Toc346032052"/>
      <w:r w:rsidRPr="0075186B">
        <w:t>Step three</w:t>
      </w:r>
      <w:bookmarkEnd w:id="11"/>
    </w:p>
    <w:p w14:paraId="2A1FE2B6" w14:textId="77777777" w:rsidR="00201D44" w:rsidRPr="0075186B" w:rsidRDefault="00201D44" w:rsidP="00201D44">
      <w:r w:rsidRPr="0075186B">
        <w:t>Start influencing, developing and supporting senior management attitudes and beliefs.</w:t>
      </w:r>
    </w:p>
    <w:p w14:paraId="2A1FE2B7" w14:textId="77777777" w:rsidR="00201D44" w:rsidRPr="0075186B" w:rsidRDefault="00201D44" w:rsidP="000F2580">
      <w:pPr>
        <w:pStyle w:val="Heading2"/>
      </w:pPr>
      <w:bookmarkStart w:id="12" w:name="_Toc346032053"/>
      <w:r w:rsidRPr="0075186B">
        <w:t>Step four</w:t>
      </w:r>
      <w:bookmarkEnd w:id="12"/>
    </w:p>
    <w:p w14:paraId="2A1FE2B8" w14:textId="77777777" w:rsidR="00201D44" w:rsidRPr="0075186B" w:rsidRDefault="00201D44" w:rsidP="00201D44">
      <w:r w:rsidRPr="0075186B">
        <w:t>Develop and ensure senior managers’ ability and opportunity to undertake safety behaviours.</w:t>
      </w:r>
    </w:p>
    <w:p w14:paraId="2A1FE2B9" w14:textId="77777777" w:rsidR="00201D44" w:rsidRPr="0075186B" w:rsidRDefault="00201D44" w:rsidP="000F2580">
      <w:pPr>
        <w:pStyle w:val="Heading2"/>
      </w:pPr>
      <w:bookmarkStart w:id="13" w:name="_Toc346032054"/>
      <w:r w:rsidRPr="0075186B">
        <w:t>Step five</w:t>
      </w:r>
      <w:bookmarkEnd w:id="13"/>
    </w:p>
    <w:p w14:paraId="2A1FE2BA" w14:textId="77777777" w:rsidR="00201D44" w:rsidRDefault="00201D44" w:rsidP="00201D44">
      <w:r w:rsidRPr="0075186B">
        <w:t>Build an environment that supports and encourages senior management safety behaviours.</w:t>
      </w:r>
    </w:p>
    <w:p w14:paraId="2A1FE2BB" w14:textId="77777777" w:rsidR="00201D44" w:rsidRPr="00201D44" w:rsidRDefault="00201D44" w:rsidP="00201D44">
      <w:pPr>
        <w:pStyle w:val="Heading1"/>
      </w:pPr>
      <w:bookmarkStart w:id="14" w:name="_Toc338687443"/>
      <w:bookmarkStart w:id="15" w:name="_Toc346032055"/>
      <w:r w:rsidRPr="007206F2">
        <w:t xml:space="preserve">Executive </w:t>
      </w:r>
      <w:r>
        <w:t>S</w:t>
      </w:r>
      <w:r w:rsidRPr="007206F2">
        <w:t>ummary</w:t>
      </w:r>
      <w:bookmarkEnd w:id="14"/>
      <w:bookmarkEnd w:id="15"/>
    </w:p>
    <w:p w14:paraId="2A1FE2BC" w14:textId="77777777" w:rsidR="00201D44" w:rsidRPr="00201D44" w:rsidRDefault="00201D44" w:rsidP="00201D44">
      <w:pPr>
        <w:rPr>
          <w:rFonts w:ascii="Arial" w:hAnsi="Arial" w:cs="Arial"/>
          <w:sz w:val="19"/>
          <w:szCs w:val="19"/>
        </w:rPr>
      </w:pPr>
      <w:r w:rsidRPr="00201D44">
        <w:rPr>
          <w:rFonts w:ascii="Arial" w:hAnsi="Arial" w:cs="Arial"/>
          <w:sz w:val="19"/>
          <w:szCs w:val="19"/>
        </w:rPr>
        <w:t>Senior management safety behaviours are vital for creating a work and organisational environment where OHS risks are minimised. The most important senior management behaviours relate to their allocation of resources (including their own time); communications regarding the value of safety; and their leadership behaviours in the safety context.</w:t>
      </w:r>
    </w:p>
    <w:p w14:paraId="2A1FE2BD" w14:textId="77777777" w:rsidR="00201D44" w:rsidRPr="00201D44" w:rsidRDefault="00201D44" w:rsidP="00201D44">
      <w:pPr>
        <w:rPr>
          <w:rFonts w:ascii="Arial" w:hAnsi="Arial" w:cs="Arial"/>
          <w:sz w:val="19"/>
          <w:szCs w:val="19"/>
        </w:rPr>
      </w:pPr>
      <w:r w:rsidRPr="00201D44">
        <w:rPr>
          <w:rFonts w:ascii="Arial" w:hAnsi="Arial" w:cs="Arial"/>
          <w:sz w:val="19"/>
          <w:szCs w:val="19"/>
        </w:rPr>
        <w:t>The model presented in this guide provides a platform from which to approach the development of initiatives designed to increase the occurrence and quality of senior management safety behaviours. To maximise the likelihood of behavioural change,</w:t>
      </w:r>
      <w:r>
        <w:rPr>
          <w:rFonts w:ascii="Arial" w:hAnsi="Arial" w:cs="Arial"/>
          <w:sz w:val="19"/>
          <w:szCs w:val="19"/>
        </w:rPr>
        <w:t xml:space="preserve"> </w:t>
      </w:r>
      <w:r w:rsidRPr="00201D44">
        <w:rPr>
          <w:rFonts w:ascii="Arial" w:hAnsi="Arial" w:cs="Arial"/>
          <w:sz w:val="19"/>
          <w:szCs w:val="19"/>
        </w:rPr>
        <w:t>it is important to undertake the following steps:</w:t>
      </w:r>
    </w:p>
    <w:p w14:paraId="2A1FE2BE" w14:textId="77777777" w:rsidR="00201D44" w:rsidRDefault="00201D44" w:rsidP="00201D44">
      <w:pPr>
        <w:autoSpaceDE w:val="0"/>
        <w:autoSpaceDN w:val="0"/>
        <w:adjustRightInd w:val="0"/>
        <w:rPr>
          <w:b/>
          <w:bCs/>
          <w:color w:val="FFFFFF"/>
        </w:rPr>
      </w:pPr>
      <w:r w:rsidRPr="0075186B">
        <w:rPr>
          <w:b/>
          <w:bCs/>
          <w:color w:val="FFFFFF"/>
        </w:rPr>
        <w:t>S</w:t>
      </w:r>
    </w:p>
    <w:tbl>
      <w:tblPr>
        <w:tblStyle w:val="TableGrid"/>
        <w:tblW w:w="0" w:type="auto"/>
        <w:tblInd w:w="108" w:type="dxa"/>
        <w:tblLook w:val="04A0" w:firstRow="1" w:lastRow="0" w:firstColumn="1" w:lastColumn="0" w:noHBand="0" w:noVBand="1"/>
      </w:tblPr>
      <w:tblGrid>
        <w:gridCol w:w="4261"/>
        <w:gridCol w:w="4261"/>
      </w:tblGrid>
      <w:tr w:rsidR="00201D44" w14:paraId="2A1FE2C1" w14:textId="77777777" w:rsidTr="00201D44">
        <w:tc>
          <w:tcPr>
            <w:tcW w:w="4261" w:type="dxa"/>
          </w:tcPr>
          <w:p w14:paraId="2A1FE2BF" w14:textId="77777777" w:rsidR="00201D44" w:rsidRDefault="00201D44" w:rsidP="000F2580">
            <w:pPr>
              <w:pStyle w:val="Heading2"/>
            </w:pPr>
            <w:bookmarkStart w:id="16" w:name="_Toc346032056"/>
            <w:r>
              <w:t>Steps</w:t>
            </w:r>
            <w:bookmarkEnd w:id="16"/>
          </w:p>
        </w:tc>
        <w:tc>
          <w:tcPr>
            <w:tcW w:w="4261" w:type="dxa"/>
          </w:tcPr>
          <w:p w14:paraId="2A1FE2C0" w14:textId="77777777" w:rsidR="00201D44" w:rsidRDefault="00201D44" w:rsidP="000F2580">
            <w:pPr>
              <w:pStyle w:val="Heading2"/>
            </w:pPr>
            <w:bookmarkStart w:id="17" w:name="_Toc346032057"/>
            <w:r>
              <w:t>Actions</w:t>
            </w:r>
            <w:bookmarkEnd w:id="17"/>
          </w:p>
        </w:tc>
      </w:tr>
      <w:tr w:rsidR="00201D44" w14:paraId="2A1FE2C4" w14:textId="77777777" w:rsidTr="00201D44">
        <w:tc>
          <w:tcPr>
            <w:tcW w:w="4261" w:type="dxa"/>
          </w:tcPr>
          <w:p w14:paraId="2A1FE2C2" w14:textId="77777777" w:rsidR="00201D44" w:rsidRPr="00FC6B6C" w:rsidRDefault="00201D44" w:rsidP="00201D44">
            <w:pPr>
              <w:pStyle w:val="Numbers"/>
              <w:ind w:left="426" w:hanging="426"/>
              <w:rPr>
                <w:rFonts w:ascii="Arial" w:hAnsi="Arial" w:cs="Arial"/>
                <w:sz w:val="19"/>
                <w:szCs w:val="19"/>
              </w:rPr>
            </w:pPr>
            <w:r w:rsidRPr="00FC6B6C">
              <w:rPr>
                <w:rFonts w:ascii="Arial" w:hAnsi="Arial" w:cs="Arial"/>
                <w:sz w:val="19"/>
                <w:szCs w:val="19"/>
              </w:rPr>
              <w:t>Understand how behaviour works.</w:t>
            </w:r>
          </w:p>
        </w:tc>
        <w:tc>
          <w:tcPr>
            <w:tcW w:w="4261" w:type="dxa"/>
          </w:tcPr>
          <w:p w14:paraId="2A1FE2C3" w14:textId="77777777" w:rsidR="00201D44" w:rsidRPr="00FC6B6C" w:rsidRDefault="00201D44" w:rsidP="000F2580">
            <w:pPr>
              <w:rPr>
                <w:rFonts w:ascii="Arial" w:hAnsi="Arial" w:cs="Arial"/>
                <w:b/>
                <w:bCs/>
                <w:color w:val="FFFFFF"/>
                <w:sz w:val="19"/>
                <w:szCs w:val="19"/>
              </w:rPr>
            </w:pPr>
            <w:r w:rsidRPr="00FC6B6C">
              <w:rPr>
                <w:rFonts w:ascii="Arial" w:hAnsi="Arial" w:cs="Arial"/>
                <w:sz w:val="19"/>
                <w:szCs w:val="19"/>
              </w:rPr>
              <w:t xml:space="preserve">Understand that behaviour is a result of </w:t>
            </w:r>
            <w:proofErr w:type="gramStart"/>
            <w:r w:rsidRPr="00FC6B6C">
              <w:rPr>
                <w:rFonts w:ascii="Arial" w:hAnsi="Arial" w:cs="Arial"/>
                <w:sz w:val="19"/>
                <w:szCs w:val="19"/>
              </w:rPr>
              <w:t>a number of</w:t>
            </w:r>
            <w:proofErr w:type="gramEnd"/>
            <w:r w:rsidRPr="00FC6B6C">
              <w:rPr>
                <w:rFonts w:ascii="Arial" w:hAnsi="Arial" w:cs="Arial"/>
                <w:sz w:val="19"/>
                <w:szCs w:val="19"/>
              </w:rPr>
              <w:t xml:space="preserve"> factors and understand how each factor must be accounted for in behaviour change activities.</w:t>
            </w:r>
          </w:p>
        </w:tc>
      </w:tr>
      <w:tr w:rsidR="00201D44" w14:paraId="2A1FE2C7" w14:textId="77777777" w:rsidTr="00201D44">
        <w:tc>
          <w:tcPr>
            <w:tcW w:w="4261" w:type="dxa"/>
          </w:tcPr>
          <w:p w14:paraId="2A1FE2C5" w14:textId="77777777" w:rsidR="00201D44" w:rsidRPr="00FC6B6C" w:rsidRDefault="00201D44" w:rsidP="00201D44">
            <w:pPr>
              <w:pStyle w:val="Numbers"/>
              <w:ind w:left="426" w:hanging="426"/>
              <w:rPr>
                <w:rFonts w:ascii="Arial" w:hAnsi="Arial" w:cs="Arial"/>
                <w:sz w:val="19"/>
                <w:szCs w:val="19"/>
              </w:rPr>
            </w:pPr>
            <w:r w:rsidRPr="00FC6B6C">
              <w:rPr>
                <w:rFonts w:ascii="Arial" w:hAnsi="Arial" w:cs="Arial"/>
                <w:sz w:val="19"/>
                <w:szCs w:val="19"/>
              </w:rPr>
              <w:t xml:space="preserve">Define what behaviour you want senior managers to undertake. </w:t>
            </w:r>
          </w:p>
        </w:tc>
        <w:tc>
          <w:tcPr>
            <w:tcW w:w="4261" w:type="dxa"/>
          </w:tcPr>
          <w:p w14:paraId="2A1FE2C6" w14:textId="77777777" w:rsidR="00201D44" w:rsidRPr="00FC6B6C" w:rsidRDefault="00201D44" w:rsidP="000F2580">
            <w:pPr>
              <w:rPr>
                <w:rFonts w:ascii="Arial" w:hAnsi="Arial" w:cs="Arial"/>
                <w:b/>
                <w:bCs/>
                <w:color w:val="FFFFFF"/>
                <w:sz w:val="19"/>
                <w:szCs w:val="19"/>
              </w:rPr>
            </w:pPr>
            <w:r w:rsidRPr="00FC6B6C">
              <w:rPr>
                <w:rFonts w:ascii="Arial" w:hAnsi="Arial" w:cs="Arial"/>
                <w:sz w:val="19"/>
                <w:szCs w:val="19"/>
              </w:rPr>
              <w:t>Be specific and detailed as to what is required in various contexts.</w:t>
            </w:r>
          </w:p>
        </w:tc>
      </w:tr>
      <w:tr w:rsidR="00201D44" w14:paraId="2A1FE2CA" w14:textId="77777777" w:rsidTr="00201D44">
        <w:tc>
          <w:tcPr>
            <w:tcW w:w="4261" w:type="dxa"/>
          </w:tcPr>
          <w:p w14:paraId="2A1FE2C8" w14:textId="77777777" w:rsidR="00201D44" w:rsidRPr="00FC6B6C" w:rsidRDefault="00201D44" w:rsidP="00201D44">
            <w:pPr>
              <w:pStyle w:val="Numbers"/>
              <w:ind w:left="426" w:hanging="426"/>
              <w:rPr>
                <w:rFonts w:ascii="Arial" w:hAnsi="Arial" w:cs="Arial"/>
                <w:sz w:val="19"/>
                <w:szCs w:val="19"/>
              </w:rPr>
            </w:pPr>
            <w:r w:rsidRPr="00FC6B6C">
              <w:rPr>
                <w:rFonts w:ascii="Arial" w:hAnsi="Arial" w:cs="Arial"/>
                <w:sz w:val="19"/>
                <w:szCs w:val="19"/>
              </w:rPr>
              <w:t>Start influencing, developing and supporting senior management attitudes and beliefs.</w:t>
            </w:r>
          </w:p>
        </w:tc>
        <w:tc>
          <w:tcPr>
            <w:tcW w:w="4261" w:type="dxa"/>
          </w:tcPr>
          <w:p w14:paraId="2A1FE2C9" w14:textId="77777777" w:rsidR="00201D44" w:rsidRPr="00FC6B6C" w:rsidRDefault="00201D44" w:rsidP="000F2580">
            <w:pPr>
              <w:rPr>
                <w:rFonts w:ascii="Arial" w:hAnsi="Arial" w:cs="Arial"/>
                <w:b/>
                <w:bCs/>
                <w:color w:val="FFFFFF"/>
                <w:sz w:val="19"/>
                <w:szCs w:val="19"/>
              </w:rPr>
            </w:pPr>
            <w:r w:rsidRPr="00FC6B6C">
              <w:rPr>
                <w:rFonts w:ascii="Arial" w:hAnsi="Arial" w:cs="Arial"/>
                <w:sz w:val="19"/>
                <w:szCs w:val="19"/>
              </w:rPr>
              <w:t>Challenge beliefs so that senior managers become open to change and reward the new safety behaviours so that attitudes begin to change.</w:t>
            </w:r>
          </w:p>
        </w:tc>
      </w:tr>
      <w:tr w:rsidR="00201D44" w14:paraId="2A1FE2CD" w14:textId="77777777" w:rsidTr="00201D44">
        <w:tc>
          <w:tcPr>
            <w:tcW w:w="4261" w:type="dxa"/>
          </w:tcPr>
          <w:p w14:paraId="2A1FE2CB" w14:textId="77777777" w:rsidR="00201D44" w:rsidRPr="00FC6B6C" w:rsidRDefault="00201D44" w:rsidP="00201D44">
            <w:pPr>
              <w:pStyle w:val="Numbers"/>
              <w:ind w:left="426" w:hanging="426"/>
              <w:rPr>
                <w:rFonts w:ascii="Arial" w:hAnsi="Arial" w:cs="Arial"/>
                <w:sz w:val="19"/>
                <w:szCs w:val="19"/>
              </w:rPr>
            </w:pPr>
            <w:r w:rsidRPr="00FC6B6C">
              <w:rPr>
                <w:rFonts w:ascii="Arial" w:hAnsi="Arial" w:cs="Arial"/>
                <w:sz w:val="19"/>
                <w:szCs w:val="19"/>
              </w:rPr>
              <w:t>Develop and ensure senior managers’ ability and opportunity to undertake safety behaviours.</w:t>
            </w:r>
          </w:p>
        </w:tc>
        <w:tc>
          <w:tcPr>
            <w:tcW w:w="4261" w:type="dxa"/>
          </w:tcPr>
          <w:p w14:paraId="2A1FE2CC" w14:textId="77777777" w:rsidR="00201D44" w:rsidRPr="00FC6B6C" w:rsidRDefault="00201D44" w:rsidP="000F2580">
            <w:pPr>
              <w:rPr>
                <w:rFonts w:ascii="Arial" w:hAnsi="Arial" w:cs="Arial"/>
                <w:b/>
                <w:bCs/>
                <w:color w:val="FFFFFF"/>
                <w:sz w:val="19"/>
                <w:szCs w:val="19"/>
              </w:rPr>
            </w:pPr>
            <w:r w:rsidRPr="00FC6B6C">
              <w:rPr>
                <w:rFonts w:ascii="Arial" w:hAnsi="Arial" w:cs="Arial"/>
                <w:sz w:val="19"/>
                <w:szCs w:val="19"/>
              </w:rPr>
              <w:t>Ensure they have the knowledge, skills and understanding required to undertake the behaviours effectively; and give them a context in which to undertake behaviours.</w:t>
            </w:r>
          </w:p>
        </w:tc>
      </w:tr>
      <w:tr w:rsidR="00201D44" w14:paraId="2A1FE2D0" w14:textId="77777777" w:rsidTr="00201D44">
        <w:tc>
          <w:tcPr>
            <w:tcW w:w="4261" w:type="dxa"/>
          </w:tcPr>
          <w:p w14:paraId="2A1FE2CE" w14:textId="77777777" w:rsidR="00201D44" w:rsidRPr="00FC6B6C" w:rsidRDefault="00201D44" w:rsidP="00201D44">
            <w:pPr>
              <w:pStyle w:val="Numbers"/>
              <w:ind w:left="426" w:hanging="426"/>
              <w:rPr>
                <w:rFonts w:ascii="Arial" w:hAnsi="Arial" w:cs="Arial"/>
                <w:sz w:val="19"/>
                <w:szCs w:val="19"/>
              </w:rPr>
            </w:pPr>
            <w:r w:rsidRPr="00FC6B6C">
              <w:rPr>
                <w:rFonts w:ascii="Arial" w:hAnsi="Arial" w:cs="Arial"/>
                <w:sz w:val="19"/>
                <w:szCs w:val="19"/>
              </w:rPr>
              <w:t>Build an environment that supports and encourages senior management safety behaviours.</w:t>
            </w:r>
          </w:p>
        </w:tc>
        <w:tc>
          <w:tcPr>
            <w:tcW w:w="4261" w:type="dxa"/>
          </w:tcPr>
          <w:p w14:paraId="2A1FE2CF" w14:textId="77777777" w:rsidR="00201D44" w:rsidRPr="00FC6B6C" w:rsidRDefault="00201D44" w:rsidP="000F2580">
            <w:pPr>
              <w:rPr>
                <w:rFonts w:ascii="Arial" w:hAnsi="Arial" w:cs="Arial"/>
                <w:b/>
                <w:bCs/>
                <w:color w:val="FFFFFF"/>
                <w:sz w:val="19"/>
                <w:szCs w:val="19"/>
              </w:rPr>
            </w:pPr>
            <w:r w:rsidRPr="00FC6B6C">
              <w:rPr>
                <w:rFonts w:ascii="Arial" w:hAnsi="Arial" w:cs="Arial"/>
                <w:sz w:val="19"/>
                <w:szCs w:val="19"/>
              </w:rPr>
              <w:t>Build a strong senior manager group so that individuals feel accountable to their peers for the effective completion of safety behaviours.</w:t>
            </w:r>
          </w:p>
        </w:tc>
      </w:tr>
    </w:tbl>
    <w:p w14:paraId="2A1FE2D1" w14:textId="77777777" w:rsidR="00201D44" w:rsidRPr="0075186B" w:rsidRDefault="00201D44" w:rsidP="00201D44">
      <w:pPr>
        <w:autoSpaceDE w:val="0"/>
        <w:autoSpaceDN w:val="0"/>
        <w:adjustRightInd w:val="0"/>
        <w:rPr>
          <w:color w:val="FFFFFF"/>
        </w:rPr>
      </w:pPr>
      <w:r w:rsidRPr="0075186B">
        <w:rPr>
          <w:color w:val="FFFFFF"/>
        </w:rPr>
        <w:t>Step one</w:t>
      </w:r>
    </w:p>
    <w:p w14:paraId="2A1FE2D2" w14:textId="77777777" w:rsidR="00201D44" w:rsidRDefault="00201D44" w:rsidP="00201D44">
      <w:pPr>
        <w:pStyle w:val="Heading1"/>
        <w:sectPr w:rsidR="00201D44" w:rsidSect="00CB709C">
          <w:headerReference w:type="default" r:id="rId25"/>
          <w:footerReference w:type="default" r:id="rId26"/>
          <w:pgSz w:w="11906" w:h="16838"/>
          <w:pgMar w:top="709" w:right="1274" w:bottom="1440" w:left="1134" w:header="708" w:footer="708" w:gutter="0"/>
          <w:cols w:space="708"/>
          <w:titlePg/>
          <w:docGrid w:linePitch="360"/>
        </w:sectPr>
      </w:pPr>
      <w:bookmarkStart w:id="18" w:name="_Toc338687444"/>
    </w:p>
    <w:p w14:paraId="2A1FE2D3" w14:textId="77777777" w:rsidR="00201D44" w:rsidRDefault="00201D44" w:rsidP="00201D44">
      <w:pPr>
        <w:pStyle w:val="Heading1"/>
      </w:pPr>
      <w:bookmarkStart w:id="19" w:name="_Toc346032058"/>
      <w:r w:rsidRPr="0075186B">
        <w:t>Step 1</w:t>
      </w:r>
      <w:r>
        <w:t xml:space="preserve"> -</w:t>
      </w:r>
      <w:r w:rsidRPr="0075186B">
        <w:t xml:space="preserve"> Understand how behaviour works</w:t>
      </w:r>
      <w:bookmarkEnd w:id="18"/>
      <w:bookmarkEnd w:id="19"/>
    </w:p>
    <w:p w14:paraId="2A1FE2D4" w14:textId="77777777" w:rsidR="00201D44" w:rsidRPr="00FC6B6C" w:rsidRDefault="00201D44" w:rsidP="00201D44">
      <w:pPr>
        <w:rPr>
          <w:rFonts w:ascii="Arial" w:hAnsi="Arial" w:cs="Arial"/>
          <w:sz w:val="19"/>
          <w:szCs w:val="19"/>
          <w:lang w:val="en-US" w:eastAsia="en-US"/>
        </w:rPr>
      </w:pPr>
    </w:p>
    <w:p w14:paraId="2A1FE2D5" w14:textId="77777777" w:rsidR="00201D44" w:rsidRDefault="00201D44" w:rsidP="00201D44">
      <w:pPr>
        <w:autoSpaceDE w:val="0"/>
        <w:autoSpaceDN w:val="0"/>
        <w:adjustRightInd w:val="0"/>
        <w:rPr>
          <w:rFonts w:ascii="Arial" w:hAnsi="Arial" w:cs="Arial"/>
          <w:color w:val="000000"/>
          <w:sz w:val="19"/>
          <w:szCs w:val="19"/>
        </w:rPr>
      </w:pPr>
      <w:r w:rsidRPr="00FC6B6C">
        <w:rPr>
          <w:rFonts w:ascii="Arial" w:hAnsi="Arial" w:cs="Arial"/>
          <w:color w:val="000000"/>
          <w:sz w:val="19"/>
          <w:szCs w:val="19"/>
        </w:rPr>
        <w:t xml:space="preserve">Although it can be hard to understand and predict, the reason people undertake </w:t>
      </w:r>
      <w:proofErr w:type="gramStart"/>
      <w:r w:rsidRPr="00FC6B6C">
        <w:rPr>
          <w:rFonts w:ascii="Arial" w:hAnsi="Arial" w:cs="Arial"/>
          <w:color w:val="000000"/>
          <w:sz w:val="19"/>
          <w:szCs w:val="19"/>
        </w:rPr>
        <w:t>particular behaviours</w:t>
      </w:r>
      <w:proofErr w:type="gramEnd"/>
      <w:r w:rsidRPr="00FC6B6C">
        <w:rPr>
          <w:rFonts w:ascii="Arial" w:hAnsi="Arial" w:cs="Arial"/>
          <w:color w:val="000000"/>
          <w:sz w:val="19"/>
          <w:szCs w:val="19"/>
        </w:rPr>
        <w:t xml:space="preserve"> is a result of a number of key factors, including the view or position of their manager. Understanding what these factors are and how they interact to produce behaviour can help you to be more targeted and strategic in your senior manager behaviour. </w:t>
      </w:r>
    </w:p>
    <w:p w14:paraId="2A1FE2D6" w14:textId="77777777" w:rsidR="00FC6B6C" w:rsidRPr="00FC6B6C" w:rsidRDefault="00FC6B6C" w:rsidP="00201D44">
      <w:pPr>
        <w:autoSpaceDE w:val="0"/>
        <w:autoSpaceDN w:val="0"/>
        <w:adjustRightInd w:val="0"/>
        <w:rPr>
          <w:rFonts w:ascii="Arial" w:hAnsi="Arial" w:cs="Arial"/>
          <w:color w:val="000000"/>
          <w:sz w:val="19"/>
          <w:szCs w:val="19"/>
        </w:rPr>
      </w:pPr>
    </w:p>
    <w:p w14:paraId="2A1FE2D7" w14:textId="77777777" w:rsidR="00201D44" w:rsidRPr="00FC6B6C" w:rsidRDefault="00201D44" w:rsidP="00201D44">
      <w:pPr>
        <w:autoSpaceDE w:val="0"/>
        <w:autoSpaceDN w:val="0"/>
        <w:adjustRightInd w:val="0"/>
        <w:rPr>
          <w:rFonts w:ascii="Arial" w:hAnsi="Arial" w:cs="Arial"/>
          <w:color w:val="000000"/>
          <w:sz w:val="19"/>
          <w:szCs w:val="19"/>
        </w:rPr>
      </w:pPr>
      <w:r w:rsidRPr="00FC6B6C">
        <w:rPr>
          <w:rFonts w:ascii="Arial" w:hAnsi="Arial" w:cs="Arial"/>
          <w:color w:val="000000"/>
          <w:sz w:val="19"/>
          <w:szCs w:val="19"/>
        </w:rPr>
        <w:t>Fundamentally, people choose which behaviour they undertake as a result of:</w:t>
      </w:r>
    </w:p>
    <w:p w14:paraId="2A1FE2D8" w14:textId="77777777" w:rsidR="00201D44" w:rsidRPr="00FC6B6C" w:rsidRDefault="00201D44" w:rsidP="00201D44">
      <w:pPr>
        <w:pStyle w:val="Bulletlist"/>
        <w:rPr>
          <w:rFonts w:ascii="Arial" w:hAnsi="Arial" w:cs="Arial"/>
          <w:sz w:val="19"/>
          <w:szCs w:val="19"/>
        </w:rPr>
      </w:pPr>
      <w:r w:rsidRPr="00FC6B6C">
        <w:rPr>
          <w:rFonts w:ascii="Arial" w:hAnsi="Arial" w:cs="Arial"/>
          <w:sz w:val="19"/>
          <w:szCs w:val="19"/>
        </w:rPr>
        <w:t>their beliefs and attitudes towards the behaviour (as discussed in step 3);</w:t>
      </w:r>
    </w:p>
    <w:p w14:paraId="2A1FE2D9" w14:textId="77777777" w:rsidR="00201D44" w:rsidRPr="00FC6B6C" w:rsidRDefault="00201D44" w:rsidP="00201D44">
      <w:pPr>
        <w:pStyle w:val="Bulletlist"/>
        <w:rPr>
          <w:rFonts w:ascii="Arial" w:hAnsi="Arial" w:cs="Arial"/>
          <w:sz w:val="19"/>
          <w:szCs w:val="19"/>
        </w:rPr>
      </w:pPr>
      <w:r w:rsidRPr="00FC6B6C">
        <w:rPr>
          <w:rFonts w:ascii="Arial" w:hAnsi="Arial" w:cs="Arial"/>
          <w:sz w:val="19"/>
          <w:szCs w:val="19"/>
        </w:rPr>
        <w:t xml:space="preserve">whether they feel that they </w:t>
      </w:r>
      <w:proofErr w:type="gramStart"/>
      <w:r w:rsidRPr="00FC6B6C">
        <w:rPr>
          <w:rFonts w:ascii="Arial" w:hAnsi="Arial" w:cs="Arial"/>
          <w:sz w:val="19"/>
          <w:szCs w:val="19"/>
        </w:rPr>
        <w:t>are capable of undertaking</w:t>
      </w:r>
      <w:proofErr w:type="gramEnd"/>
      <w:r w:rsidRPr="00FC6B6C">
        <w:rPr>
          <w:rFonts w:ascii="Arial" w:hAnsi="Arial" w:cs="Arial"/>
          <w:sz w:val="19"/>
          <w:szCs w:val="19"/>
        </w:rPr>
        <w:t xml:space="preserve"> the behaviour (as discussed in step 4); and</w:t>
      </w:r>
    </w:p>
    <w:p w14:paraId="2A1FE2DA" w14:textId="77777777" w:rsidR="00201D44" w:rsidRPr="00FC6B6C" w:rsidRDefault="00201D44" w:rsidP="00201D44">
      <w:pPr>
        <w:pStyle w:val="Bulletlist"/>
        <w:rPr>
          <w:rFonts w:ascii="Arial" w:hAnsi="Arial" w:cs="Arial"/>
          <w:sz w:val="19"/>
          <w:szCs w:val="19"/>
        </w:rPr>
      </w:pPr>
      <w:r w:rsidRPr="00FC6B6C">
        <w:rPr>
          <w:rFonts w:ascii="Arial" w:hAnsi="Arial" w:cs="Arial"/>
          <w:sz w:val="19"/>
          <w:szCs w:val="19"/>
        </w:rPr>
        <w:t>their perception of what people will think of them undertaking the behaviour (as discussed in step 5).</w:t>
      </w:r>
    </w:p>
    <w:p w14:paraId="2A1FE2DB" w14:textId="77777777" w:rsidR="00201D44" w:rsidRDefault="00201D44" w:rsidP="00201D44">
      <w:pPr>
        <w:pStyle w:val="Bulletlist"/>
        <w:numPr>
          <w:ilvl w:val="0"/>
          <w:numId w:val="0"/>
        </w:numPr>
        <w:ind w:left="720"/>
        <w:rPr>
          <w:rFonts w:ascii="Arial" w:hAnsi="Arial" w:cs="Arial"/>
          <w:sz w:val="19"/>
          <w:szCs w:val="19"/>
        </w:rPr>
      </w:pPr>
    </w:p>
    <w:p w14:paraId="2A1FE2DC" w14:textId="77777777" w:rsidR="00FC6B6C" w:rsidRPr="00FC6B6C" w:rsidRDefault="00FC6B6C" w:rsidP="00201D44">
      <w:pPr>
        <w:pStyle w:val="Bulletlist"/>
        <w:numPr>
          <w:ilvl w:val="0"/>
          <w:numId w:val="0"/>
        </w:numPr>
        <w:ind w:left="720"/>
        <w:rPr>
          <w:rFonts w:ascii="Arial" w:hAnsi="Arial" w:cs="Arial"/>
          <w:sz w:val="19"/>
          <w:szCs w:val="19"/>
        </w:rPr>
      </w:pPr>
    </w:p>
    <w:p w14:paraId="2A1FE2DD" w14:textId="77777777" w:rsidR="00201D44" w:rsidRDefault="00201D44" w:rsidP="00201D44">
      <w:pPr>
        <w:autoSpaceDE w:val="0"/>
        <w:autoSpaceDN w:val="0"/>
        <w:adjustRightInd w:val="0"/>
        <w:rPr>
          <w:rFonts w:ascii="Arial" w:hAnsi="Arial" w:cs="Arial"/>
          <w:color w:val="000000"/>
          <w:sz w:val="19"/>
          <w:szCs w:val="19"/>
        </w:rPr>
      </w:pPr>
      <w:r w:rsidRPr="00FC6B6C">
        <w:rPr>
          <w:rFonts w:ascii="Arial" w:hAnsi="Arial" w:cs="Arial"/>
          <w:color w:val="000000"/>
          <w:sz w:val="19"/>
          <w:szCs w:val="19"/>
        </w:rPr>
        <w:t xml:space="preserve">Each of these three factors contributes towards a person’s decision to undertake the behaviour. </w:t>
      </w:r>
      <w:proofErr w:type="gramStart"/>
      <w:r w:rsidRPr="00FC6B6C">
        <w:rPr>
          <w:rFonts w:ascii="Arial" w:hAnsi="Arial" w:cs="Arial"/>
          <w:color w:val="000000"/>
          <w:sz w:val="19"/>
          <w:szCs w:val="19"/>
        </w:rPr>
        <w:t>As a consequence</w:t>
      </w:r>
      <w:proofErr w:type="gramEnd"/>
      <w:r w:rsidRPr="00FC6B6C">
        <w:rPr>
          <w:rFonts w:ascii="Arial" w:hAnsi="Arial" w:cs="Arial"/>
          <w:color w:val="000000"/>
          <w:sz w:val="19"/>
          <w:szCs w:val="19"/>
        </w:rPr>
        <w:t xml:space="preserve">, when seeking to influence and change a person’s behaviour, an organisation </w:t>
      </w:r>
      <w:r w:rsidRPr="00FC6B6C">
        <w:rPr>
          <w:rFonts w:ascii="Arial" w:hAnsi="Arial" w:cs="Arial"/>
          <w:i/>
          <w:iCs/>
          <w:color w:val="000000"/>
          <w:sz w:val="19"/>
          <w:szCs w:val="19"/>
        </w:rPr>
        <w:t xml:space="preserve">must </w:t>
      </w:r>
      <w:r w:rsidRPr="00FC6B6C">
        <w:rPr>
          <w:rFonts w:ascii="Arial" w:hAnsi="Arial" w:cs="Arial"/>
          <w:color w:val="000000"/>
          <w:sz w:val="19"/>
          <w:szCs w:val="19"/>
        </w:rPr>
        <w:t>address all three factors to maximise the likelihood of success.</w:t>
      </w:r>
    </w:p>
    <w:p w14:paraId="2A1FE2DE" w14:textId="77777777" w:rsidR="00FC6B6C" w:rsidRPr="00FC6B6C" w:rsidRDefault="00FC6B6C" w:rsidP="00201D44">
      <w:pPr>
        <w:autoSpaceDE w:val="0"/>
        <w:autoSpaceDN w:val="0"/>
        <w:adjustRightInd w:val="0"/>
        <w:rPr>
          <w:rFonts w:ascii="Arial" w:hAnsi="Arial" w:cs="Arial"/>
          <w:color w:val="000000"/>
          <w:sz w:val="19"/>
          <w:szCs w:val="19"/>
        </w:rPr>
      </w:pPr>
    </w:p>
    <w:p w14:paraId="2A1FE2DF" w14:textId="77777777" w:rsidR="00201D44" w:rsidRPr="00FC6B6C" w:rsidRDefault="00201D44" w:rsidP="00201D44">
      <w:pPr>
        <w:autoSpaceDE w:val="0"/>
        <w:autoSpaceDN w:val="0"/>
        <w:adjustRightInd w:val="0"/>
        <w:rPr>
          <w:rFonts w:ascii="Arial" w:hAnsi="Arial" w:cs="Arial"/>
          <w:color w:val="000000"/>
          <w:sz w:val="19"/>
          <w:szCs w:val="19"/>
        </w:rPr>
      </w:pPr>
      <w:r w:rsidRPr="00FC6B6C">
        <w:rPr>
          <w:rStyle w:val="Strong"/>
        </w:rPr>
        <w:t>However, the very first step that organisations should take is to identify the specific behaviours they are trying to achieve (step 2)</w:t>
      </w:r>
      <w:r w:rsidRPr="00FC6B6C">
        <w:rPr>
          <w:rFonts w:ascii="Arial" w:hAnsi="Arial" w:cs="Arial"/>
          <w:color w:val="000000"/>
          <w:sz w:val="19"/>
          <w:szCs w:val="19"/>
        </w:rPr>
        <w:t>. Following this, activities targeting the three elements above will ensure that the mechanisms (systems, resources, plans etc) are in place to influence, motivate and support the new behaviour (steps 3 to 5).</w:t>
      </w:r>
    </w:p>
    <w:p w14:paraId="2A1FE2E0" w14:textId="77777777" w:rsidR="00201D44" w:rsidRPr="0075186B" w:rsidRDefault="00201D44" w:rsidP="00201D44">
      <w:pPr>
        <w:autoSpaceDE w:val="0"/>
        <w:autoSpaceDN w:val="0"/>
        <w:adjustRightInd w:val="0"/>
        <w:rPr>
          <w:color w:val="000000"/>
        </w:rPr>
      </w:pPr>
    </w:p>
    <w:p w14:paraId="2A1FE2E1" w14:textId="77777777" w:rsidR="00FC6B6C" w:rsidRDefault="00FC6B6C" w:rsidP="00201D44">
      <w:pPr>
        <w:pStyle w:val="Heading1"/>
        <w:sectPr w:rsidR="00FC6B6C" w:rsidSect="00CB709C">
          <w:pgSz w:w="11906" w:h="16838"/>
          <w:pgMar w:top="709" w:right="1274" w:bottom="1440" w:left="1134" w:header="708" w:footer="708" w:gutter="0"/>
          <w:cols w:space="708"/>
          <w:titlePg/>
          <w:docGrid w:linePitch="360"/>
        </w:sectPr>
      </w:pPr>
      <w:bookmarkStart w:id="20" w:name="_Toc338687445"/>
    </w:p>
    <w:p w14:paraId="2A1FE2E2" w14:textId="77777777" w:rsidR="00201D44" w:rsidRPr="0075186B" w:rsidRDefault="00201D44" w:rsidP="00201D44">
      <w:pPr>
        <w:pStyle w:val="Heading1"/>
      </w:pPr>
      <w:bookmarkStart w:id="21" w:name="_Toc346032059"/>
      <w:r w:rsidRPr="0075186B">
        <w:t>Step 2</w:t>
      </w:r>
      <w:r>
        <w:t xml:space="preserve"> -</w:t>
      </w:r>
      <w:r w:rsidRPr="0075186B">
        <w:t xml:space="preserve"> Define what behaviour you want senior managers</w:t>
      </w:r>
      <w:r>
        <w:t xml:space="preserve"> </w:t>
      </w:r>
      <w:r w:rsidRPr="0075186B">
        <w:t>to demonstrate</w:t>
      </w:r>
      <w:bookmarkEnd w:id="20"/>
      <w:bookmarkEnd w:id="21"/>
    </w:p>
    <w:p w14:paraId="2A1FE2E3" w14:textId="77777777" w:rsidR="00201D44" w:rsidRDefault="00201D44" w:rsidP="00201D44"/>
    <w:p w14:paraId="2A1FE2E4" w14:textId="77777777" w:rsidR="00201D44" w:rsidRPr="00FC6B6C" w:rsidRDefault="00201D44" w:rsidP="00FC6B6C">
      <w:pPr>
        <w:autoSpaceDE w:val="0"/>
        <w:autoSpaceDN w:val="0"/>
        <w:adjustRightInd w:val="0"/>
        <w:rPr>
          <w:rFonts w:ascii="Arial" w:hAnsi="Arial" w:cs="Arial"/>
          <w:color w:val="000000"/>
          <w:sz w:val="19"/>
          <w:szCs w:val="19"/>
        </w:rPr>
      </w:pPr>
      <w:r w:rsidRPr="00FC6B6C">
        <w:rPr>
          <w:rFonts w:ascii="Arial" w:hAnsi="Arial" w:cs="Arial"/>
          <w:color w:val="000000"/>
          <w:sz w:val="19"/>
          <w:szCs w:val="19"/>
        </w:rPr>
        <w:t xml:space="preserve">To change and develop senior managers’ safety behaviours it is vital to have a clear understanding of what you are trying to achieve. </w:t>
      </w:r>
      <w:r w:rsidRPr="00FC6B6C">
        <w:rPr>
          <w:rFonts w:ascii="Arial" w:hAnsi="Arial" w:cs="Arial"/>
          <w:b/>
          <w:color w:val="000000"/>
          <w:sz w:val="19"/>
          <w:szCs w:val="19"/>
        </w:rPr>
        <w:t>Organisations could use the following behaviours to develop their safety initiatives</w:t>
      </w:r>
      <w:r w:rsidRPr="00FC6B6C">
        <w:rPr>
          <w:rFonts w:ascii="Arial" w:hAnsi="Arial" w:cs="Arial"/>
          <w:color w:val="000000"/>
          <w:sz w:val="19"/>
          <w:szCs w:val="19"/>
        </w:rPr>
        <w:t>. Organisations are also encouraged to develop their own initiatives.</w:t>
      </w:r>
      <w:r w:rsidR="00FC6B6C">
        <w:rPr>
          <w:rFonts w:ascii="Arial" w:hAnsi="Arial" w:cs="Arial"/>
          <w:color w:val="000000"/>
          <w:sz w:val="19"/>
          <w:szCs w:val="19"/>
        </w:rPr>
        <w:t xml:space="preserve"> </w:t>
      </w:r>
      <w:r w:rsidR="00FC6B6C" w:rsidRPr="00FC6B6C">
        <w:rPr>
          <w:rFonts w:ascii="Arial" w:hAnsi="Arial" w:cs="Arial"/>
          <w:color w:val="000000"/>
          <w:sz w:val="19"/>
          <w:szCs w:val="19"/>
        </w:rPr>
        <w:t>Organisations are also</w:t>
      </w:r>
      <w:r w:rsidR="00FC6B6C">
        <w:rPr>
          <w:rFonts w:ascii="Arial" w:hAnsi="Arial" w:cs="Arial"/>
          <w:color w:val="000000"/>
          <w:sz w:val="19"/>
          <w:szCs w:val="19"/>
        </w:rPr>
        <w:t xml:space="preserve"> </w:t>
      </w:r>
      <w:r w:rsidR="00FC6B6C" w:rsidRPr="00FC6B6C">
        <w:rPr>
          <w:rFonts w:ascii="Arial" w:hAnsi="Arial" w:cs="Arial"/>
          <w:color w:val="000000"/>
          <w:sz w:val="19"/>
          <w:szCs w:val="19"/>
        </w:rPr>
        <w:t>encouraged to develop their own initiatives.</w:t>
      </w:r>
    </w:p>
    <w:p w14:paraId="2A1FE2E5" w14:textId="77777777" w:rsidR="00201D44" w:rsidRPr="00FC6B6C" w:rsidRDefault="00201D44" w:rsidP="00201D44">
      <w:pPr>
        <w:autoSpaceDE w:val="0"/>
        <w:autoSpaceDN w:val="0"/>
        <w:adjustRightInd w:val="0"/>
        <w:rPr>
          <w:rFonts w:ascii="Arial" w:hAnsi="Arial" w:cs="Arial"/>
          <w:color w:val="000000"/>
          <w:sz w:val="19"/>
          <w:szCs w:val="19"/>
        </w:rPr>
      </w:pPr>
      <w:r w:rsidRPr="00FC6B6C">
        <w:rPr>
          <w:rFonts w:ascii="Arial" w:hAnsi="Arial" w:cs="Arial"/>
          <w:color w:val="000000"/>
          <w:sz w:val="19"/>
          <w:szCs w:val="19"/>
        </w:rPr>
        <w:t>The following behaviours allow senior managers to demonstrate their commitment to safety:</w:t>
      </w:r>
    </w:p>
    <w:p w14:paraId="2A1FE2E6" w14:textId="77777777" w:rsidR="00201D44" w:rsidRPr="0075186B" w:rsidRDefault="00201D44" w:rsidP="00201D44">
      <w:pPr>
        <w:autoSpaceDE w:val="0"/>
        <w:autoSpaceDN w:val="0"/>
        <w:adjustRightInd w:val="0"/>
        <w:rPr>
          <w:b/>
          <w:bCs/>
          <w:color w:val="FFFFFF"/>
        </w:rPr>
      </w:pPr>
    </w:p>
    <w:tbl>
      <w:tblPr>
        <w:tblStyle w:val="TableGrid"/>
        <w:tblW w:w="0" w:type="auto"/>
        <w:tblLook w:val="04A0" w:firstRow="1" w:lastRow="0" w:firstColumn="1" w:lastColumn="0" w:noHBand="0" w:noVBand="1"/>
      </w:tblPr>
      <w:tblGrid>
        <w:gridCol w:w="4261"/>
        <w:gridCol w:w="4261"/>
      </w:tblGrid>
      <w:tr w:rsidR="00201D44" w14:paraId="2A1FE2E9" w14:textId="77777777" w:rsidTr="00712240">
        <w:tc>
          <w:tcPr>
            <w:tcW w:w="4261" w:type="dxa"/>
            <w:shd w:val="clear" w:color="auto" w:fill="D9D9D9" w:themeFill="background1" w:themeFillShade="D9"/>
          </w:tcPr>
          <w:p w14:paraId="2A1FE2E7" w14:textId="77777777" w:rsidR="00201D44" w:rsidRPr="00FC6B6C" w:rsidRDefault="00201D44" w:rsidP="00FC6B6C">
            <w:pPr>
              <w:autoSpaceDE w:val="0"/>
              <w:autoSpaceDN w:val="0"/>
              <w:adjustRightInd w:val="0"/>
              <w:rPr>
                <w:rFonts w:ascii="Arial" w:hAnsi="Arial" w:cs="Arial"/>
                <w:b/>
                <w:color w:val="000000"/>
                <w:sz w:val="19"/>
                <w:szCs w:val="19"/>
              </w:rPr>
            </w:pPr>
            <w:r w:rsidRPr="00FC6B6C">
              <w:rPr>
                <w:rFonts w:ascii="Arial" w:hAnsi="Arial" w:cs="Arial"/>
                <w:b/>
                <w:color w:val="000000"/>
                <w:sz w:val="19"/>
                <w:szCs w:val="19"/>
              </w:rPr>
              <w:t>Behaviour</w:t>
            </w:r>
          </w:p>
        </w:tc>
        <w:tc>
          <w:tcPr>
            <w:tcW w:w="4261" w:type="dxa"/>
            <w:shd w:val="clear" w:color="auto" w:fill="D9D9D9" w:themeFill="background1" w:themeFillShade="D9"/>
          </w:tcPr>
          <w:p w14:paraId="2A1FE2E8" w14:textId="77777777" w:rsidR="00201D44" w:rsidRPr="00FC6B6C" w:rsidRDefault="00201D44" w:rsidP="00FC6B6C">
            <w:pPr>
              <w:autoSpaceDE w:val="0"/>
              <w:autoSpaceDN w:val="0"/>
              <w:adjustRightInd w:val="0"/>
              <w:rPr>
                <w:rFonts w:ascii="Arial" w:hAnsi="Arial" w:cs="Arial"/>
                <w:b/>
                <w:color w:val="000000"/>
                <w:sz w:val="19"/>
                <w:szCs w:val="19"/>
              </w:rPr>
            </w:pPr>
            <w:r w:rsidRPr="00FC6B6C">
              <w:rPr>
                <w:rFonts w:ascii="Arial" w:hAnsi="Arial" w:cs="Arial"/>
                <w:b/>
                <w:color w:val="000000"/>
                <w:sz w:val="19"/>
                <w:szCs w:val="19"/>
              </w:rPr>
              <w:t>Practical Application</w:t>
            </w:r>
          </w:p>
        </w:tc>
      </w:tr>
      <w:tr w:rsidR="00201D44" w14:paraId="2A1FE2EE" w14:textId="77777777" w:rsidTr="000F2580">
        <w:tc>
          <w:tcPr>
            <w:tcW w:w="4261" w:type="dxa"/>
          </w:tcPr>
          <w:p w14:paraId="2A1FE2EA" w14:textId="77777777" w:rsidR="00201D44" w:rsidRPr="00FC6B6C" w:rsidRDefault="00201D44" w:rsidP="00FF3F2E">
            <w:pPr>
              <w:pStyle w:val="Numbers"/>
              <w:numPr>
                <w:ilvl w:val="0"/>
                <w:numId w:val="14"/>
              </w:numPr>
              <w:spacing w:before="240" w:after="240"/>
              <w:ind w:left="426"/>
              <w:rPr>
                <w:rFonts w:ascii="Arial" w:hAnsi="Arial" w:cs="Arial"/>
                <w:sz w:val="19"/>
                <w:szCs w:val="19"/>
              </w:rPr>
            </w:pPr>
            <w:r w:rsidRPr="00FC6B6C">
              <w:rPr>
                <w:rFonts w:ascii="Arial" w:hAnsi="Arial" w:cs="Arial"/>
                <w:sz w:val="19"/>
                <w:szCs w:val="19"/>
              </w:rPr>
              <w:t>Provide appropriate resources (time, money and people) to manage safety.</w:t>
            </w:r>
          </w:p>
        </w:tc>
        <w:tc>
          <w:tcPr>
            <w:tcW w:w="4261" w:type="dxa"/>
          </w:tcPr>
          <w:p w14:paraId="2A1FE2EB" w14:textId="77777777" w:rsidR="00201D44" w:rsidRPr="00FC6B6C" w:rsidRDefault="00201D44" w:rsidP="00FC6B6C">
            <w:pPr>
              <w:pStyle w:val="letters"/>
              <w:spacing w:before="120" w:after="120"/>
              <w:ind w:left="714" w:hanging="357"/>
              <w:rPr>
                <w:rFonts w:ascii="Arial" w:hAnsi="Arial" w:cs="Arial"/>
                <w:color w:val="000000" w:themeColor="text1"/>
                <w:sz w:val="19"/>
                <w:szCs w:val="19"/>
              </w:rPr>
            </w:pPr>
            <w:r w:rsidRPr="00FC6B6C">
              <w:rPr>
                <w:rFonts w:ascii="Arial" w:hAnsi="Arial" w:cs="Arial"/>
                <w:color w:val="000000" w:themeColor="text1"/>
                <w:sz w:val="19"/>
                <w:szCs w:val="19"/>
              </w:rPr>
              <w:t>Safety policies are developed using consultation and are adhered to.</w:t>
            </w:r>
          </w:p>
          <w:p w14:paraId="2A1FE2EC" w14:textId="77777777" w:rsidR="00201D44" w:rsidRPr="00FC6B6C" w:rsidRDefault="00201D44" w:rsidP="00FC6B6C">
            <w:pPr>
              <w:pStyle w:val="letters"/>
              <w:spacing w:before="120" w:after="120"/>
              <w:ind w:left="714" w:hanging="357"/>
              <w:rPr>
                <w:rFonts w:ascii="Arial" w:hAnsi="Arial" w:cs="Arial"/>
                <w:color w:val="000000" w:themeColor="text1"/>
                <w:sz w:val="19"/>
                <w:szCs w:val="19"/>
              </w:rPr>
            </w:pPr>
            <w:r w:rsidRPr="00FC6B6C">
              <w:rPr>
                <w:rFonts w:ascii="Arial" w:hAnsi="Arial" w:cs="Arial"/>
                <w:color w:val="000000" w:themeColor="text1"/>
                <w:sz w:val="19"/>
                <w:szCs w:val="19"/>
              </w:rPr>
              <w:t xml:space="preserve">Safety-related </w:t>
            </w:r>
            <w:proofErr w:type="spellStart"/>
            <w:r w:rsidRPr="00FC6B6C">
              <w:rPr>
                <w:rFonts w:ascii="Arial" w:hAnsi="Arial" w:cs="Arial"/>
                <w:color w:val="000000" w:themeColor="text1"/>
                <w:sz w:val="19"/>
                <w:szCs w:val="19"/>
              </w:rPr>
              <w:t>programmes</w:t>
            </w:r>
            <w:proofErr w:type="spellEnd"/>
            <w:r w:rsidRPr="00FC6B6C">
              <w:rPr>
                <w:rFonts w:ascii="Arial" w:hAnsi="Arial" w:cs="Arial"/>
                <w:color w:val="000000" w:themeColor="text1"/>
                <w:sz w:val="19"/>
                <w:szCs w:val="19"/>
              </w:rPr>
              <w:t>—such as effective and high-quality training—are undertaken and supported.</w:t>
            </w:r>
          </w:p>
          <w:p w14:paraId="2A1FE2ED" w14:textId="77777777" w:rsidR="00201D44" w:rsidRPr="00FC6B6C" w:rsidRDefault="00201D44" w:rsidP="00FC6B6C">
            <w:pPr>
              <w:pStyle w:val="letters"/>
              <w:spacing w:before="120" w:after="120"/>
              <w:ind w:left="714" w:hanging="357"/>
              <w:rPr>
                <w:rFonts w:ascii="Arial" w:hAnsi="Arial" w:cs="Arial"/>
                <w:color w:val="000000" w:themeColor="text1"/>
                <w:sz w:val="19"/>
                <w:szCs w:val="19"/>
              </w:rPr>
            </w:pPr>
            <w:r w:rsidRPr="00FC6B6C">
              <w:rPr>
                <w:rFonts w:ascii="Arial" w:hAnsi="Arial" w:cs="Arial"/>
                <w:color w:val="000000" w:themeColor="text1"/>
                <w:sz w:val="19"/>
                <w:szCs w:val="19"/>
              </w:rPr>
              <w:t>Enough staff are employed in the company so that it is possible to manage safety as well as productivity.</w:t>
            </w:r>
          </w:p>
        </w:tc>
      </w:tr>
      <w:tr w:rsidR="00201D44" w14:paraId="2A1FE2F3" w14:textId="77777777" w:rsidTr="000F2580">
        <w:tc>
          <w:tcPr>
            <w:tcW w:w="4261" w:type="dxa"/>
          </w:tcPr>
          <w:p w14:paraId="2A1FE2EF" w14:textId="77777777" w:rsidR="00201D44" w:rsidRPr="00FC6B6C" w:rsidRDefault="00201D44" w:rsidP="00FF3F2E">
            <w:pPr>
              <w:pStyle w:val="Numbers"/>
              <w:numPr>
                <w:ilvl w:val="0"/>
                <w:numId w:val="14"/>
              </w:numPr>
              <w:spacing w:before="240" w:after="240"/>
              <w:ind w:left="426"/>
              <w:rPr>
                <w:rFonts w:ascii="Arial" w:hAnsi="Arial" w:cs="Arial"/>
                <w:sz w:val="19"/>
                <w:szCs w:val="19"/>
              </w:rPr>
            </w:pPr>
            <w:r w:rsidRPr="00FC6B6C">
              <w:rPr>
                <w:rFonts w:ascii="Arial" w:hAnsi="Arial" w:cs="Arial"/>
                <w:sz w:val="19"/>
                <w:szCs w:val="19"/>
              </w:rPr>
              <w:t>Set safety, health and welfare as a high-status organisational value.</w:t>
            </w:r>
          </w:p>
        </w:tc>
        <w:tc>
          <w:tcPr>
            <w:tcW w:w="4261" w:type="dxa"/>
          </w:tcPr>
          <w:p w14:paraId="2A1FE2F0" w14:textId="77777777" w:rsidR="00201D44" w:rsidRPr="00FC6B6C" w:rsidRDefault="00201D44" w:rsidP="00FF3F2E">
            <w:pPr>
              <w:pStyle w:val="ListParagraph"/>
              <w:numPr>
                <w:ilvl w:val="0"/>
                <w:numId w:val="13"/>
              </w:numPr>
              <w:spacing w:before="120" w:after="120" w:line="240" w:lineRule="auto"/>
              <w:ind w:left="714" w:hanging="357"/>
              <w:rPr>
                <w:rFonts w:ascii="Arial" w:hAnsi="Arial" w:cs="Arial"/>
                <w:color w:val="000000" w:themeColor="text1"/>
                <w:sz w:val="19"/>
                <w:szCs w:val="19"/>
              </w:rPr>
            </w:pPr>
            <w:r w:rsidRPr="00FC6B6C">
              <w:rPr>
                <w:rFonts w:ascii="Arial" w:hAnsi="Arial" w:cs="Arial"/>
                <w:color w:val="000000" w:themeColor="text1"/>
                <w:sz w:val="19"/>
                <w:szCs w:val="19"/>
              </w:rPr>
              <w:t>Formal and informal communication promotes and validates safety.</w:t>
            </w:r>
          </w:p>
          <w:p w14:paraId="2A1FE2F1" w14:textId="77777777" w:rsidR="00201D44" w:rsidRPr="00FC6B6C" w:rsidRDefault="00201D44" w:rsidP="00FF3F2E">
            <w:pPr>
              <w:pStyle w:val="ListParagraph"/>
              <w:numPr>
                <w:ilvl w:val="0"/>
                <w:numId w:val="13"/>
              </w:numPr>
              <w:spacing w:before="120" w:after="120" w:line="240" w:lineRule="auto"/>
              <w:ind w:left="714" w:hanging="357"/>
              <w:rPr>
                <w:rFonts w:ascii="Arial" w:hAnsi="Arial" w:cs="Arial"/>
                <w:color w:val="000000" w:themeColor="text1"/>
                <w:sz w:val="19"/>
                <w:szCs w:val="19"/>
              </w:rPr>
            </w:pPr>
            <w:r w:rsidRPr="00FC6B6C">
              <w:rPr>
                <w:rFonts w:ascii="Arial" w:hAnsi="Arial" w:cs="Arial"/>
                <w:color w:val="000000" w:themeColor="text1"/>
                <w:sz w:val="19"/>
                <w:szCs w:val="19"/>
              </w:rPr>
              <w:t>Supportive and trusting relationships are formed with staff.</w:t>
            </w:r>
          </w:p>
          <w:p w14:paraId="2A1FE2F2" w14:textId="77777777" w:rsidR="00201D44" w:rsidRPr="00FC6B6C" w:rsidRDefault="00201D44" w:rsidP="00FF3F2E">
            <w:pPr>
              <w:pStyle w:val="ListParagraph"/>
              <w:numPr>
                <w:ilvl w:val="0"/>
                <w:numId w:val="13"/>
              </w:numPr>
              <w:spacing w:before="120" w:after="120" w:line="240" w:lineRule="auto"/>
              <w:ind w:left="714" w:hanging="357"/>
              <w:rPr>
                <w:rFonts w:ascii="Arial" w:hAnsi="Arial" w:cs="Arial"/>
                <w:color w:val="000000" w:themeColor="text1"/>
                <w:sz w:val="19"/>
                <w:szCs w:val="19"/>
              </w:rPr>
            </w:pPr>
            <w:r w:rsidRPr="00FC6B6C">
              <w:rPr>
                <w:rFonts w:ascii="Arial" w:hAnsi="Arial" w:cs="Arial"/>
                <w:color w:val="000000" w:themeColor="text1"/>
                <w:sz w:val="19"/>
                <w:szCs w:val="19"/>
              </w:rPr>
              <w:t>Stated values are adhered to, consistently communicated, clarified and reinforced.</w:t>
            </w:r>
          </w:p>
        </w:tc>
      </w:tr>
      <w:tr w:rsidR="00201D44" w14:paraId="2A1FE2F6" w14:textId="77777777" w:rsidTr="000F2580">
        <w:tc>
          <w:tcPr>
            <w:tcW w:w="4261" w:type="dxa"/>
          </w:tcPr>
          <w:p w14:paraId="2A1FE2F4" w14:textId="77777777" w:rsidR="00201D44" w:rsidRPr="00FC6B6C" w:rsidRDefault="00201D44" w:rsidP="00FF3F2E">
            <w:pPr>
              <w:pStyle w:val="Numbers"/>
              <w:numPr>
                <w:ilvl w:val="0"/>
                <w:numId w:val="14"/>
              </w:numPr>
              <w:spacing w:before="240" w:after="240"/>
              <w:ind w:left="426"/>
              <w:rPr>
                <w:rFonts w:ascii="Arial" w:hAnsi="Arial" w:cs="Arial"/>
                <w:sz w:val="19"/>
                <w:szCs w:val="19"/>
              </w:rPr>
            </w:pPr>
            <w:r w:rsidRPr="00FC6B6C">
              <w:rPr>
                <w:rFonts w:ascii="Arial" w:hAnsi="Arial" w:cs="Arial"/>
                <w:sz w:val="19"/>
                <w:szCs w:val="19"/>
              </w:rPr>
              <w:t>Allocate own work time to safety management activities.</w:t>
            </w:r>
          </w:p>
        </w:tc>
        <w:tc>
          <w:tcPr>
            <w:tcW w:w="4261" w:type="dxa"/>
          </w:tcPr>
          <w:p w14:paraId="2A1FE2F5" w14:textId="77777777" w:rsidR="00201D44" w:rsidRPr="00FC6B6C" w:rsidRDefault="00201D44" w:rsidP="00FF3F2E">
            <w:pPr>
              <w:pStyle w:val="ListParagraph"/>
              <w:numPr>
                <w:ilvl w:val="0"/>
                <w:numId w:val="10"/>
              </w:numPr>
              <w:autoSpaceDE w:val="0"/>
              <w:autoSpaceDN w:val="0"/>
              <w:adjustRightInd w:val="0"/>
              <w:spacing w:before="120" w:after="120" w:line="240" w:lineRule="auto"/>
              <w:ind w:left="714" w:hanging="357"/>
              <w:rPr>
                <w:rFonts w:ascii="Arial" w:hAnsi="Arial" w:cs="Arial"/>
                <w:b/>
                <w:bCs/>
                <w:color w:val="000000" w:themeColor="text1"/>
                <w:sz w:val="19"/>
                <w:szCs w:val="19"/>
              </w:rPr>
            </w:pPr>
            <w:r w:rsidRPr="00FC6B6C">
              <w:rPr>
                <w:rFonts w:ascii="Arial" w:hAnsi="Arial" w:cs="Arial"/>
                <w:color w:val="000000" w:themeColor="text1"/>
                <w:sz w:val="19"/>
                <w:szCs w:val="19"/>
              </w:rPr>
              <w:t>Visible safety tasks and responsibilities are assigned and undertaken by senior management.</w:t>
            </w:r>
          </w:p>
        </w:tc>
      </w:tr>
      <w:tr w:rsidR="00201D44" w14:paraId="2A1FE2FB" w14:textId="77777777" w:rsidTr="000F2580">
        <w:tc>
          <w:tcPr>
            <w:tcW w:w="4261" w:type="dxa"/>
          </w:tcPr>
          <w:p w14:paraId="2A1FE2F7" w14:textId="77777777" w:rsidR="00201D44" w:rsidRPr="00FC6B6C" w:rsidRDefault="00201D44" w:rsidP="00FF3F2E">
            <w:pPr>
              <w:pStyle w:val="Numbers"/>
              <w:numPr>
                <w:ilvl w:val="0"/>
                <w:numId w:val="14"/>
              </w:numPr>
              <w:spacing w:before="240" w:after="240"/>
              <w:ind w:left="426"/>
              <w:rPr>
                <w:rFonts w:ascii="Arial" w:hAnsi="Arial" w:cs="Arial"/>
                <w:sz w:val="19"/>
                <w:szCs w:val="19"/>
              </w:rPr>
            </w:pPr>
            <w:r w:rsidRPr="00FC6B6C">
              <w:rPr>
                <w:rFonts w:ascii="Arial" w:hAnsi="Arial" w:cs="Arial"/>
                <w:sz w:val="19"/>
                <w:szCs w:val="19"/>
              </w:rPr>
              <w:t>Provide leadership.</w:t>
            </w:r>
          </w:p>
        </w:tc>
        <w:tc>
          <w:tcPr>
            <w:tcW w:w="4261" w:type="dxa"/>
          </w:tcPr>
          <w:p w14:paraId="2A1FE2F8" w14:textId="77777777" w:rsidR="00201D44" w:rsidRPr="00FC6B6C" w:rsidRDefault="00201D44" w:rsidP="00FF3F2E">
            <w:pPr>
              <w:pStyle w:val="letters"/>
              <w:numPr>
                <w:ilvl w:val="0"/>
                <w:numId w:val="11"/>
              </w:numPr>
              <w:spacing w:before="120" w:after="120"/>
              <w:ind w:left="714" w:hanging="357"/>
              <w:rPr>
                <w:rFonts w:ascii="Arial" w:hAnsi="Arial" w:cs="Arial"/>
                <w:color w:val="000000" w:themeColor="text1"/>
                <w:sz w:val="19"/>
                <w:szCs w:val="19"/>
              </w:rPr>
            </w:pPr>
            <w:r w:rsidRPr="00FC6B6C">
              <w:rPr>
                <w:rFonts w:ascii="Arial" w:hAnsi="Arial" w:cs="Arial"/>
                <w:color w:val="000000" w:themeColor="text1"/>
                <w:sz w:val="19"/>
                <w:szCs w:val="19"/>
              </w:rPr>
              <w:t xml:space="preserve">Concern for individuals (via mentoring, coaching and through supportive </w:t>
            </w:r>
            <w:proofErr w:type="spellStart"/>
            <w:r w:rsidRPr="00FC6B6C">
              <w:rPr>
                <w:rFonts w:ascii="Arial" w:hAnsi="Arial" w:cs="Arial"/>
                <w:color w:val="000000" w:themeColor="text1"/>
                <w:sz w:val="19"/>
                <w:szCs w:val="19"/>
              </w:rPr>
              <w:t>behaviours</w:t>
            </w:r>
            <w:proofErr w:type="spellEnd"/>
            <w:r w:rsidRPr="00FC6B6C">
              <w:rPr>
                <w:rFonts w:ascii="Arial" w:hAnsi="Arial" w:cs="Arial"/>
                <w:color w:val="000000" w:themeColor="text1"/>
                <w:sz w:val="19"/>
                <w:szCs w:val="19"/>
              </w:rPr>
              <w:t>) is shown and communicated.</w:t>
            </w:r>
          </w:p>
          <w:p w14:paraId="2A1FE2F9" w14:textId="77777777" w:rsidR="00201D44" w:rsidRPr="00FC6B6C" w:rsidRDefault="00201D44" w:rsidP="00FF3F2E">
            <w:pPr>
              <w:pStyle w:val="letters"/>
              <w:numPr>
                <w:ilvl w:val="0"/>
                <w:numId w:val="11"/>
              </w:numPr>
              <w:spacing w:before="120" w:after="120"/>
              <w:ind w:left="714" w:hanging="357"/>
              <w:rPr>
                <w:rFonts w:ascii="Arial" w:hAnsi="Arial" w:cs="Arial"/>
                <w:color w:val="000000" w:themeColor="text1"/>
                <w:sz w:val="19"/>
                <w:szCs w:val="19"/>
              </w:rPr>
            </w:pPr>
            <w:r w:rsidRPr="00FC6B6C">
              <w:rPr>
                <w:rFonts w:ascii="Arial" w:hAnsi="Arial" w:cs="Arial"/>
                <w:color w:val="000000" w:themeColor="text1"/>
                <w:sz w:val="19"/>
                <w:szCs w:val="19"/>
              </w:rPr>
              <w:t>Intellectual stimulation is provided (challenging, inspiring and encouraging people to think about things in different ways and engage mentally with issues).</w:t>
            </w:r>
          </w:p>
          <w:p w14:paraId="2A1FE2FA" w14:textId="77777777" w:rsidR="00201D44" w:rsidRPr="00FC6B6C" w:rsidRDefault="00201D44" w:rsidP="00FF3F2E">
            <w:pPr>
              <w:pStyle w:val="letters"/>
              <w:numPr>
                <w:ilvl w:val="0"/>
                <w:numId w:val="11"/>
              </w:numPr>
              <w:spacing w:before="120" w:after="120"/>
              <w:ind w:left="714" w:hanging="357"/>
              <w:rPr>
                <w:rFonts w:ascii="Arial" w:hAnsi="Arial" w:cs="Arial"/>
                <w:b/>
                <w:bCs/>
                <w:color w:val="000000" w:themeColor="text1"/>
                <w:sz w:val="19"/>
                <w:szCs w:val="19"/>
              </w:rPr>
            </w:pPr>
            <w:r w:rsidRPr="00FC6B6C">
              <w:rPr>
                <w:rFonts w:ascii="Arial" w:hAnsi="Arial" w:cs="Arial"/>
                <w:color w:val="000000" w:themeColor="text1"/>
                <w:sz w:val="19"/>
                <w:szCs w:val="19"/>
              </w:rPr>
              <w:t xml:space="preserve">Motivation and energy </w:t>
            </w:r>
            <w:proofErr w:type="gramStart"/>
            <w:r w:rsidRPr="00FC6B6C">
              <w:rPr>
                <w:rFonts w:ascii="Arial" w:hAnsi="Arial" w:cs="Arial"/>
                <w:color w:val="000000" w:themeColor="text1"/>
                <w:sz w:val="19"/>
                <w:szCs w:val="19"/>
              </w:rPr>
              <w:t>is</w:t>
            </w:r>
            <w:proofErr w:type="gramEnd"/>
            <w:r w:rsidRPr="00FC6B6C">
              <w:rPr>
                <w:rFonts w:ascii="Arial" w:hAnsi="Arial" w:cs="Arial"/>
                <w:color w:val="000000" w:themeColor="text1"/>
                <w:sz w:val="19"/>
                <w:szCs w:val="19"/>
              </w:rPr>
              <w:t xml:space="preserve"> provided to situations and a vision or plan is effectively communicated (charisma).</w:t>
            </w:r>
          </w:p>
        </w:tc>
      </w:tr>
    </w:tbl>
    <w:p w14:paraId="2A1FE2FC" w14:textId="77777777" w:rsidR="00201D44" w:rsidRDefault="00201D44" w:rsidP="00201D44">
      <w:pPr>
        <w:autoSpaceDE w:val="0"/>
        <w:autoSpaceDN w:val="0"/>
        <w:adjustRightInd w:val="0"/>
        <w:rPr>
          <w:color w:val="000000"/>
        </w:rPr>
      </w:pPr>
    </w:p>
    <w:p w14:paraId="2A1FE2FD" w14:textId="77777777" w:rsidR="00201D44" w:rsidRPr="00FC6B6C" w:rsidRDefault="00201D44" w:rsidP="00201D44">
      <w:pPr>
        <w:autoSpaceDE w:val="0"/>
        <w:autoSpaceDN w:val="0"/>
        <w:adjustRightInd w:val="0"/>
        <w:rPr>
          <w:rFonts w:ascii="Arial" w:hAnsi="Arial" w:cs="Arial"/>
          <w:color w:val="000000"/>
          <w:sz w:val="19"/>
          <w:szCs w:val="19"/>
        </w:rPr>
      </w:pPr>
      <w:r w:rsidRPr="00FC6B6C">
        <w:rPr>
          <w:rFonts w:ascii="Arial" w:hAnsi="Arial" w:cs="Arial"/>
          <w:color w:val="000000"/>
          <w:sz w:val="19"/>
          <w:szCs w:val="19"/>
        </w:rPr>
        <w:t xml:space="preserve">See the case study excerpts below for examples of senior management undertaking these safety behaviours. </w:t>
      </w:r>
    </w:p>
    <w:p w14:paraId="2A1FE2FE" w14:textId="77777777" w:rsidR="00201D44" w:rsidRDefault="00201D44" w:rsidP="00201D44">
      <w:pPr>
        <w:autoSpaceDE w:val="0"/>
        <w:autoSpaceDN w:val="0"/>
        <w:adjustRightInd w:val="0"/>
        <w:rPr>
          <w:b/>
          <w:bCs/>
          <w:color w:val="000000"/>
        </w:rPr>
      </w:pPr>
    </w:p>
    <w:p w14:paraId="2A1FE2FF" w14:textId="77777777" w:rsidR="00201D44" w:rsidRDefault="00201D44" w:rsidP="000F2580">
      <w:pPr>
        <w:pStyle w:val="Heading2"/>
      </w:pPr>
      <w:bookmarkStart w:id="22" w:name="_Toc346032060"/>
      <w:r w:rsidRPr="0075186B">
        <w:t>Case study excerpts</w:t>
      </w:r>
      <w:bookmarkEnd w:id="22"/>
    </w:p>
    <w:p w14:paraId="2A1FE300" w14:textId="77777777" w:rsidR="00201D44" w:rsidRPr="00FC6B6C" w:rsidRDefault="00201D44" w:rsidP="00FC6B6C">
      <w:pPr>
        <w:pStyle w:val="Heading3"/>
        <w:pBdr>
          <w:top w:val="single" w:sz="8" w:space="1" w:color="343327"/>
          <w:left w:val="single" w:sz="8" w:space="4" w:color="343327"/>
          <w:bottom w:val="single" w:sz="8" w:space="1" w:color="343327"/>
          <w:right w:val="single" w:sz="8" w:space="4" w:color="343327"/>
        </w:pBdr>
        <w:shd w:val="clear" w:color="auto" w:fill="343327"/>
        <w:rPr>
          <w:b/>
          <w:color w:val="FFFFFF" w:themeColor="background1"/>
        </w:rPr>
      </w:pPr>
      <w:bookmarkStart w:id="23" w:name="_Toc346032061"/>
      <w:r w:rsidRPr="00FC6B6C">
        <w:rPr>
          <w:b/>
          <w:color w:val="FFFFFF" w:themeColor="background1"/>
        </w:rPr>
        <w:t>Case study excerpt 1</w:t>
      </w:r>
      <w:bookmarkEnd w:id="23"/>
    </w:p>
    <w:p w14:paraId="2A1FE301" w14:textId="77777777" w:rsidR="00201D44" w:rsidRPr="00712240" w:rsidRDefault="00201D44" w:rsidP="00FC6B6C">
      <w:pPr>
        <w:pStyle w:val="BodyText"/>
        <w:pBdr>
          <w:top w:val="single" w:sz="8" w:space="1" w:color="343327"/>
          <w:left w:val="single" w:sz="8" w:space="4" w:color="343327"/>
          <w:bottom w:val="single" w:sz="8" w:space="1" w:color="343327"/>
          <w:right w:val="single" w:sz="8" w:space="4" w:color="343327"/>
        </w:pBdr>
        <w:shd w:val="clear" w:color="auto" w:fill="343327"/>
        <w:rPr>
          <w:color w:val="FFFFFF" w:themeColor="background1"/>
          <w:sz w:val="19"/>
          <w:szCs w:val="19"/>
        </w:rPr>
      </w:pPr>
      <w:r w:rsidRPr="00712240">
        <w:rPr>
          <w:color w:val="FFFFFF" w:themeColor="background1"/>
          <w:sz w:val="19"/>
          <w:szCs w:val="19"/>
        </w:rPr>
        <w:t>The allocation of resources to OHS communicates a powerful message to staff and subcontractors regarding the commitment of senior management. To show this commitment, a large Australian construction company has developed a joint Certificate IV in OHS and Line Management that it offers to its line managers, including subcontractor supervisors. This qualification seeks to integrate OHS into good management practices and meets the national competencies specified for both a Certificate IV in Business (Frontline Management) and Occupational Health and Safety. The company intends in the long term to make the Certificate IV a tender pre-qualification requirement for subcontractors, thus driving OHS performance in its workforce and subcontracting workforce and showing that the organisation is committed to safety.</w:t>
      </w:r>
    </w:p>
    <w:p w14:paraId="2A1FE302" w14:textId="77777777" w:rsidR="00201D44" w:rsidRPr="00712240" w:rsidRDefault="00201D44" w:rsidP="00FC6B6C">
      <w:pPr>
        <w:pStyle w:val="BodyText"/>
        <w:pBdr>
          <w:top w:val="single" w:sz="8" w:space="1" w:color="343327"/>
          <w:left w:val="single" w:sz="8" w:space="4" w:color="343327"/>
          <w:bottom w:val="single" w:sz="8" w:space="1" w:color="343327"/>
          <w:right w:val="single" w:sz="8" w:space="4" w:color="343327"/>
        </w:pBdr>
        <w:shd w:val="clear" w:color="auto" w:fill="343327"/>
        <w:rPr>
          <w:color w:val="FFFFFF" w:themeColor="background1"/>
          <w:sz w:val="19"/>
          <w:szCs w:val="19"/>
        </w:rPr>
      </w:pPr>
      <w:r w:rsidRPr="00712240">
        <w:rPr>
          <w:b/>
          <w:color w:val="FFFFFF" w:themeColor="background1"/>
          <w:sz w:val="19"/>
          <w:szCs w:val="19"/>
        </w:rPr>
        <w:t>Key learning</w:t>
      </w:r>
      <w:r w:rsidRPr="00712240">
        <w:rPr>
          <w:color w:val="FFFFFF" w:themeColor="background1"/>
          <w:sz w:val="19"/>
          <w:szCs w:val="19"/>
        </w:rPr>
        <w:t>: The allocation of resources to provide useful, practical and recognised</w:t>
      </w:r>
    </w:p>
    <w:p w14:paraId="2A1FE303" w14:textId="77777777" w:rsidR="00201D44" w:rsidRPr="00712240" w:rsidRDefault="00201D44" w:rsidP="00FC6B6C">
      <w:pPr>
        <w:pStyle w:val="BodyText"/>
        <w:pBdr>
          <w:top w:val="single" w:sz="8" w:space="1" w:color="343327"/>
          <w:left w:val="single" w:sz="8" w:space="4" w:color="343327"/>
          <w:bottom w:val="single" w:sz="8" w:space="1" w:color="343327"/>
          <w:right w:val="single" w:sz="8" w:space="4" w:color="343327"/>
        </w:pBdr>
        <w:shd w:val="clear" w:color="auto" w:fill="343327"/>
        <w:rPr>
          <w:color w:val="FFFFFF" w:themeColor="background1"/>
          <w:sz w:val="19"/>
          <w:szCs w:val="19"/>
        </w:rPr>
      </w:pPr>
      <w:r w:rsidRPr="00712240">
        <w:rPr>
          <w:color w:val="FFFFFF" w:themeColor="background1"/>
          <w:sz w:val="19"/>
          <w:szCs w:val="19"/>
        </w:rPr>
        <w:t>OHS training to staff and subcontractors communicates a powerful message that the organisation is committing to</w:t>
      </w:r>
      <w:r w:rsidR="009069B1">
        <w:rPr>
          <w:color w:val="FFFFFF" w:themeColor="background1"/>
          <w:sz w:val="19"/>
          <w:szCs w:val="19"/>
        </w:rPr>
        <w:t xml:space="preserve"> safety (as in point 1 on page 7</w:t>
      </w:r>
      <w:r w:rsidRPr="00712240">
        <w:rPr>
          <w:color w:val="FFFFFF" w:themeColor="background1"/>
          <w:sz w:val="19"/>
          <w:szCs w:val="19"/>
        </w:rPr>
        <w:t>).</w:t>
      </w:r>
    </w:p>
    <w:p w14:paraId="2A1FE304" w14:textId="77777777" w:rsidR="00201D44" w:rsidRDefault="00201D44" w:rsidP="00FC6B6C">
      <w:pPr>
        <w:autoSpaceDE w:val="0"/>
        <w:autoSpaceDN w:val="0"/>
        <w:adjustRightInd w:val="0"/>
        <w:spacing w:before="0" w:after="0"/>
        <w:rPr>
          <w:i/>
          <w:iCs/>
          <w:color w:val="000000"/>
        </w:rPr>
      </w:pPr>
    </w:p>
    <w:p w14:paraId="2A1FE305" w14:textId="77777777" w:rsidR="00201D44" w:rsidRPr="00FC6B6C" w:rsidRDefault="00201D44" w:rsidP="00FC6B6C">
      <w:pPr>
        <w:pStyle w:val="Heading3"/>
        <w:pBdr>
          <w:top w:val="single" w:sz="8" w:space="1" w:color="343327"/>
          <w:left w:val="single" w:sz="8" w:space="4" w:color="343327"/>
          <w:bottom w:val="single" w:sz="8" w:space="1" w:color="343327"/>
          <w:right w:val="single" w:sz="8" w:space="4" w:color="343327"/>
        </w:pBdr>
        <w:shd w:val="clear" w:color="auto" w:fill="343327"/>
        <w:spacing w:before="0"/>
        <w:rPr>
          <w:b/>
          <w:color w:val="FFFFFF" w:themeColor="background1"/>
        </w:rPr>
      </w:pPr>
      <w:bookmarkStart w:id="24" w:name="_Toc346032062"/>
      <w:r w:rsidRPr="00FC6B6C">
        <w:rPr>
          <w:b/>
          <w:color w:val="FFFFFF" w:themeColor="background1"/>
        </w:rPr>
        <w:t>Case study excerpt 2</w:t>
      </w:r>
      <w:bookmarkEnd w:id="24"/>
    </w:p>
    <w:p w14:paraId="2A1FE306" w14:textId="77777777" w:rsidR="00201D44" w:rsidRPr="00712240" w:rsidRDefault="00201D44" w:rsidP="00FC6B6C">
      <w:pPr>
        <w:pStyle w:val="BodyText"/>
        <w:pBdr>
          <w:top w:val="single" w:sz="8" w:space="1" w:color="343327"/>
          <w:left w:val="single" w:sz="8" w:space="4" w:color="343327"/>
          <w:bottom w:val="single" w:sz="8" w:space="1" w:color="343327"/>
          <w:right w:val="single" w:sz="8" w:space="4" w:color="343327"/>
        </w:pBdr>
        <w:shd w:val="clear" w:color="auto" w:fill="343327"/>
        <w:rPr>
          <w:color w:val="FFFFFF" w:themeColor="background1"/>
          <w:sz w:val="19"/>
          <w:szCs w:val="19"/>
        </w:rPr>
      </w:pPr>
      <w:r w:rsidRPr="00712240">
        <w:rPr>
          <w:color w:val="FFFFFF" w:themeColor="background1"/>
          <w:sz w:val="19"/>
          <w:szCs w:val="19"/>
        </w:rPr>
        <w:t xml:space="preserve">Another example of displaying commitment to safety via resource allocation can be seen with an organisation’s initiative to develop site managers to have a role as OHS consultants and ambassadors. In this initiative, site managers are trained and developed to act as an advisor across </w:t>
      </w:r>
      <w:proofErr w:type="gramStart"/>
      <w:r w:rsidRPr="00712240">
        <w:rPr>
          <w:color w:val="FFFFFF" w:themeColor="background1"/>
          <w:sz w:val="19"/>
          <w:szCs w:val="19"/>
        </w:rPr>
        <w:t>a number of</w:t>
      </w:r>
      <w:proofErr w:type="gramEnd"/>
      <w:r w:rsidRPr="00712240">
        <w:rPr>
          <w:color w:val="FFFFFF" w:themeColor="background1"/>
          <w:sz w:val="19"/>
          <w:szCs w:val="19"/>
        </w:rPr>
        <w:t xml:space="preserve"> construction projects. This position is rotated every three months. This has three benefits:</w:t>
      </w:r>
    </w:p>
    <w:p w14:paraId="2A1FE307" w14:textId="77777777" w:rsidR="00201D44" w:rsidRPr="00712240" w:rsidRDefault="00201D44" w:rsidP="00FF3F2E">
      <w:pPr>
        <w:pStyle w:val="BodyText"/>
        <w:numPr>
          <w:ilvl w:val="0"/>
          <w:numId w:val="16"/>
        </w:numPr>
        <w:pBdr>
          <w:top w:val="single" w:sz="8" w:space="1" w:color="343327"/>
          <w:left w:val="single" w:sz="8" w:space="4" w:color="343327"/>
          <w:bottom w:val="single" w:sz="8" w:space="1" w:color="343327"/>
          <w:right w:val="single" w:sz="8" w:space="4" w:color="343327"/>
        </w:pBdr>
        <w:shd w:val="clear" w:color="auto" w:fill="343327"/>
        <w:ind w:left="426" w:hanging="426"/>
        <w:rPr>
          <w:color w:val="FFFFFF" w:themeColor="background1"/>
          <w:sz w:val="19"/>
          <w:szCs w:val="19"/>
        </w:rPr>
      </w:pPr>
      <w:r w:rsidRPr="00712240">
        <w:rPr>
          <w:color w:val="FFFFFF" w:themeColor="background1"/>
          <w:sz w:val="19"/>
          <w:szCs w:val="19"/>
        </w:rPr>
        <w:t>The significant cost involved in the programme communicates to staff that senior management value safety.</w:t>
      </w:r>
    </w:p>
    <w:p w14:paraId="2A1FE308" w14:textId="77777777" w:rsidR="00201D44" w:rsidRPr="00712240" w:rsidRDefault="00201D44" w:rsidP="00FF3F2E">
      <w:pPr>
        <w:pStyle w:val="BodyText"/>
        <w:numPr>
          <w:ilvl w:val="0"/>
          <w:numId w:val="16"/>
        </w:numPr>
        <w:pBdr>
          <w:top w:val="single" w:sz="8" w:space="1" w:color="343327"/>
          <w:left w:val="single" w:sz="8" w:space="4" w:color="343327"/>
          <w:bottom w:val="single" w:sz="8" w:space="1" w:color="343327"/>
          <w:right w:val="single" w:sz="8" w:space="4" w:color="343327"/>
        </w:pBdr>
        <w:shd w:val="clear" w:color="auto" w:fill="343327"/>
        <w:ind w:left="426" w:hanging="426"/>
        <w:rPr>
          <w:color w:val="FFFFFF" w:themeColor="background1"/>
          <w:sz w:val="19"/>
          <w:szCs w:val="19"/>
        </w:rPr>
      </w:pPr>
      <w:r w:rsidRPr="00712240">
        <w:rPr>
          <w:color w:val="FFFFFF" w:themeColor="background1"/>
          <w:sz w:val="19"/>
          <w:szCs w:val="19"/>
        </w:rPr>
        <w:t>Site managers are highly experienced in the construction process, so with effective OHS training and development, these people can be influential OHS advisors.</w:t>
      </w:r>
    </w:p>
    <w:p w14:paraId="2A1FE309" w14:textId="77777777" w:rsidR="00201D44" w:rsidRPr="00712240" w:rsidRDefault="00201D44" w:rsidP="00FF3F2E">
      <w:pPr>
        <w:pStyle w:val="BodyText"/>
        <w:numPr>
          <w:ilvl w:val="0"/>
          <w:numId w:val="16"/>
        </w:numPr>
        <w:pBdr>
          <w:top w:val="single" w:sz="8" w:space="1" w:color="343327"/>
          <w:left w:val="single" w:sz="8" w:space="4" w:color="343327"/>
          <w:bottom w:val="single" w:sz="8" w:space="1" w:color="343327"/>
          <w:right w:val="single" w:sz="8" w:space="4" w:color="343327"/>
        </w:pBdr>
        <w:shd w:val="clear" w:color="auto" w:fill="343327"/>
        <w:ind w:left="426" w:hanging="426"/>
        <w:rPr>
          <w:color w:val="FFFFFF" w:themeColor="background1"/>
          <w:sz w:val="19"/>
          <w:szCs w:val="19"/>
        </w:rPr>
      </w:pPr>
      <w:r w:rsidRPr="00712240">
        <w:rPr>
          <w:color w:val="FFFFFF" w:themeColor="background1"/>
          <w:sz w:val="19"/>
          <w:szCs w:val="19"/>
        </w:rPr>
        <w:t>After finishing a period as an advisor, these site managers are more likely to drive OHS performance on their future projects.</w:t>
      </w:r>
    </w:p>
    <w:p w14:paraId="2A1FE30A" w14:textId="77777777" w:rsidR="00201D44" w:rsidRPr="00712240" w:rsidRDefault="00201D44" w:rsidP="00FC6B6C">
      <w:pPr>
        <w:pStyle w:val="BodyText"/>
        <w:pBdr>
          <w:top w:val="single" w:sz="8" w:space="1" w:color="343327"/>
          <w:left w:val="single" w:sz="8" w:space="4" w:color="343327"/>
          <w:bottom w:val="single" w:sz="8" w:space="1" w:color="343327"/>
          <w:right w:val="single" w:sz="8" w:space="4" w:color="343327"/>
        </w:pBdr>
        <w:shd w:val="clear" w:color="auto" w:fill="343327"/>
        <w:rPr>
          <w:color w:val="FFFFFF" w:themeColor="background1"/>
          <w:sz w:val="19"/>
          <w:szCs w:val="19"/>
        </w:rPr>
      </w:pPr>
      <w:r w:rsidRPr="00712240">
        <w:rPr>
          <w:b/>
          <w:color w:val="FFFFFF" w:themeColor="background1"/>
          <w:sz w:val="19"/>
          <w:szCs w:val="19"/>
        </w:rPr>
        <w:t>Key learning</w:t>
      </w:r>
      <w:r w:rsidRPr="00712240">
        <w:rPr>
          <w:color w:val="FFFFFF" w:themeColor="background1"/>
          <w:sz w:val="19"/>
          <w:szCs w:val="19"/>
        </w:rPr>
        <w:t>: Allocating resources so that staff are given training and experience</w:t>
      </w:r>
      <w:r w:rsidR="00FC6B6C" w:rsidRPr="00712240">
        <w:rPr>
          <w:color w:val="FFFFFF" w:themeColor="background1"/>
          <w:sz w:val="19"/>
          <w:szCs w:val="19"/>
        </w:rPr>
        <w:t xml:space="preserve"> </w:t>
      </w:r>
      <w:r w:rsidRPr="00712240">
        <w:rPr>
          <w:color w:val="FFFFFF" w:themeColor="background1"/>
          <w:sz w:val="19"/>
          <w:szCs w:val="19"/>
        </w:rPr>
        <w:t>can be a powerful mechanism for changing safety behaviour in the organisation</w:t>
      </w:r>
    </w:p>
    <w:p w14:paraId="2A1FE30B" w14:textId="77777777" w:rsidR="00201D44" w:rsidRPr="00712240" w:rsidRDefault="00201D44" w:rsidP="00FC6B6C">
      <w:pPr>
        <w:pStyle w:val="BodyText"/>
        <w:pBdr>
          <w:top w:val="single" w:sz="8" w:space="1" w:color="343327"/>
          <w:left w:val="single" w:sz="8" w:space="4" w:color="343327"/>
          <w:bottom w:val="single" w:sz="8" w:space="1" w:color="343327"/>
          <w:right w:val="single" w:sz="8" w:space="4" w:color="343327"/>
        </w:pBdr>
        <w:shd w:val="clear" w:color="auto" w:fill="343327"/>
        <w:rPr>
          <w:color w:val="FFFFFF" w:themeColor="background1"/>
          <w:sz w:val="19"/>
          <w:szCs w:val="19"/>
        </w:rPr>
      </w:pPr>
      <w:r w:rsidRPr="00712240">
        <w:rPr>
          <w:color w:val="FFFFFF" w:themeColor="background1"/>
          <w:sz w:val="19"/>
          <w:szCs w:val="19"/>
        </w:rPr>
        <w:t xml:space="preserve">(as in point 1.b on page </w:t>
      </w:r>
      <w:r w:rsidR="009069B1">
        <w:rPr>
          <w:color w:val="FFFFFF" w:themeColor="background1"/>
          <w:sz w:val="19"/>
          <w:szCs w:val="19"/>
        </w:rPr>
        <w:t>7</w:t>
      </w:r>
      <w:r w:rsidRPr="00712240">
        <w:rPr>
          <w:color w:val="FFFFFF" w:themeColor="background1"/>
          <w:sz w:val="19"/>
          <w:szCs w:val="19"/>
        </w:rPr>
        <w:t>).</w:t>
      </w:r>
    </w:p>
    <w:p w14:paraId="2A1FE30C" w14:textId="77777777" w:rsidR="00201D44" w:rsidRPr="0075186B" w:rsidRDefault="00201D44" w:rsidP="00201D44">
      <w:pPr>
        <w:autoSpaceDE w:val="0"/>
        <w:autoSpaceDN w:val="0"/>
        <w:adjustRightInd w:val="0"/>
        <w:rPr>
          <w:color w:val="000000"/>
        </w:rPr>
      </w:pPr>
    </w:p>
    <w:p w14:paraId="2A1FE30D" w14:textId="77777777" w:rsidR="00201D44" w:rsidRPr="00FC6B6C" w:rsidRDefault="00201D44" w:rsidP="00FC6B6C">
      <w:pPr>
        <w:pStyle w:val="Heading3"/>
        <w:pBdr>
          <w:top w:val="single" w:sz="8" w:space="1" w:color="343327"/>
          <w:left w:val="single" w:sz="8" w:space="4" w:color="343327"/>
          <w:bottom w:val="single" w:sz="8" w:space="1" w:color="343327"/>
          <w:right w:val="single" w:sz="8" w:space="4" w:color="343327"/>
        </w:pBdr>
        <w:shd w:val="clear" w:color="auto" w:fill="343327"/>
        <w:spacing w:before="0"/>
        <w:rPr>
          <w:b/>
          <w:color w:val="FFFFFF" w:themeColor="background1"/>
        </w:rPr>
      </w:pPr>
      <w:bookmarkStart w:id="25" w:name="_Toc346032063"/>
      <w:r w:rsidRPr="00FC6B6C">
        <w:rPr>
          <w:b/>
          <w:color w:val="FFFFFF" w:themeColor="background1"/>
        </w:rPr>
        <w:t>Case study excerpt 3</w:t>
      </w:r>
      <w:bookmarkEnd w:id="25"/>
    </w:p>
    <w:p w14:paraId="2A1FE30E" w14:textId="77777777" w:rsidR="00201D44" w:rsidRPr="00712240" w:rsidRDefault="00201D44" w:rsidP="00FC6B6C">
      <w:pPr>
        <w:pStyle w:val="BodyText"/>
        <w:pBdr>
          <w:top w:val="single" w:sz="8" w:space="1" w:color="343327"/>
          <w:left w:val="single" w:sz="8" w:space="4" w:color="343327"/>
          <w:bottom w:val="single" w:sz="8" w:space="1" w:color="343327"/>
          <w:right w:val="single" w:sz="8" w:space="4" w:color="343327"/>
        </w:pBdr>
        <w:shd w:val="clear" w:color="auto" w:fill="343327"/>
        <w:rPr>
          <w:color w:val="FFFFFF" w:themeColor="background1"/>
          <w:sz w:val="19"/>
          <w:szCs w:val="19"/>
        </w:rPr>
      </w:pPr>
      <w:r w:rsidRPr="00712240">
        <w:rPr>
          <w:color w:val="FFFFFF" w:themeColor="background1"/>
          <w:sz w:val="19"/>
          <w:szCs w:val="19"/>
        </w:rPr>
        <w:t>Formal and informal communication regarding OHS is very important for directing the behaviour of staff and subcontractors. To achieve this effective communication, a large Australian construction company has ensured that all its management systems have incorporated strong OHS values and are written and communicated in a manner that is accessible to all staff, as seen in business management manuals, visual symbols and objects and communications initiated by the Managing Director (MD) or Chief Executive Officer (CEO). The MD or CEO further drives organisational safety values and accountabilities by asking senior management during meetings to indicate how they have displayed their commitment to safety.</w:t>
      </w:r>
    </w:p>
    <w:p w14:paraId="2A1FE30F" w14:textId="77777777" w:rsidR="00201D44" w:rsidRPr="00712240" w:rsidRDefault="00201D44" w:rsidP="00FC6B6C">
      <w:pPr>
        <w:pStyle w:val="BodyText"/>
        <w:pBdr>
          <w:top w:val="single" w:sz="8" w:space="1" w:color="343327"/>
          <w:left w:val="single" w:sz="8" w:space="4" w:color="343327"/>
          <w:bottom w:val="single" w:sz="8" w:space="1" w:color="343327"/>
          <w:right w:val="single" w:sz="8" w:space="4" w:color="343327"/>
        </w:pBdr>
        <w:shd w:val="clear" w:color="auto" w:fill="343327"/>
        <w:rPr>
          <w:color w:val="FFFFFF" w:themeColor="background1"/>
          <w:sz w:val="19"/>
          <w:szCs w:val="19"/>
        </w:rPr>
      </w:pPr>
      <w:r w:rsidRPr="00712240">
        <w:rPr>
          <w:color w:val="FFFFFF" w:themeColor="background1"/>
          <w:sz w:val="19"/>
          <w:szCs w:val="19"/>
        </w:rPr>
        <w:t>An example of this would be a directive to ‘do what we say we will do’.</w:t>
      </w:r>
    </w:p>
    <w:p w14:paraId="2A1FE310" w14:textId="77777777" w:rsidR="00201D44" w:rsidRPr="00712240" w:rsidRDefault="00201D44" w:rsidP="00FC6B6C">
      <w:pPr>
        <w:pStyle w:val="BodyText"/>
        <w:pBdr>
          <w:top w:val="single" w:sz="8" w:space="1" w:color="343327"/>
          <w:left w:val="single" w:sz="8" w:space="4" w:color="343327"/>
          <w:bottom w:val="single" w:sz="8" w:space="1" w:color="343327"/>
          <w:right w:val="single" w:sz="8" w:space="4" w:color="343327"/>
        </w:pBdr>
        <w:shd w:val="clear" w:color="auto" w:fill="343327"/>
        <w:rPr>
          <w:color w:val="FFFFFF" w:themeColor="background1"/>
          <w:sz w:val="19"/>
          <w:szCs w:val="19"/>
        </w:rPr>
      </w:pPr>
      <w:r w:rsidRPr="00712240">
        <w:rPr>
          <w:b/>
          <w:color w:val="FFFFFF" w:themeColor="background1"/>
          <w:sz w:val="19"/>
          <w:szCs w:val="19"/>
        </w:rPr>
        <w:t>Key learning</w:t>
      </w:r>
      <w:r w:rsidRPr="00712240">
        <w:rPr>
          <w:color w:val="FFFFFF" w:themeColor="background1"/>
          <w:sz w:val="19"/>
          <w:szCs w:val="19"/>
        </w:rPr>
        <w:t>: Ensure that the organisation’s OHS values are clearly and frequently communicated to all those involved with the company. Also, ensure that those values indicate what behaviour is expected of all staff (as in point 2 on page 5).</w:t>
      </w:r>
    </w:p>
    <w:p w14:paraId="2A1FE311" w14:textId="77777777" w:rsidR="00201D44" w:rsidRDefault="00201D44" w:rsidP="000F2580">
      <w:pPr>
        <w:pStyle w:val="Heading2"/>
      </w:pPr>
      <w:bookmarkStart w:id="26" w:name="_Toc338687446"/>
      <w:bookmarkStart w:id="27" w:name="_Toc346032064"/>
      <w:r w:rsidRPr="00FC6B6C">
        <w:t>What</w:t>
      </w:r>
      <w:r w:rsidRPr="0075186B">
        <w:t xml:space="preserve"> can you do to influence senior management behavioural change?</w:t>
      </w:r>
      <w:bookmarkEnd w:id="26"/>
      <w:bookmarkEnd w:id="27"/>
    </w:p>
    <w:p w14:paraId="2A1FE312" w14:textId="77777777" w:rsidR="00FC6B6C" w:rsidRPr="00FC6B6C" w:rsidRDefault="00FC6B6C" w:rsidP="00FC6B6C"/>
    <w:p w14:paraId="2A1FE313" w14:textId="77777777" w:rsidR="00201D44" w:rsidRPr="00FC6B6C" w:rsidRDefault="00201D44" w:rsidP="00201D44">
      <w:pPr>
        <w:autoSpaceDE w:val="0"/>
        <w:autoSpaceDN w:val="0"/>
        <w:adjustRightInd w:val="0"/>
        <w:rPr>
          <w:rFonts w:ascii="Arial" w:hAnsi="Arial" w:cs="Arial"/>
          <w:color w:val="000000"/>
          <w:sz w:val="19"/>
          <w:szCs w:val="19"/>
        </w:rPr>
      </w:pPr>
      <w:r w:rsidRPr="00FC6B6C">
        <w:rPr>
          <w:rFonts w:ascii="Arial" w:hAnsi="Arial" w:cs="Arial"/>
          <w:color w:val="000000"/>
          <w:sz w:val="19"/>
          <w:szCs w:val="19"/>
        </w:rPr>
        <w:t xml:space="preserve">The first step in changing behaviour is to communicate to senior managers what behaviour is expected of them. This can be achieved through </w:t>
      </w:r>
      <w:proofErr w:type="gramStart"/>
      <w:r w:rsidRPr="00FC6B6C">
        <w:rPr>
          <w:rFonts w:ascii="Arial" w:hAnsi="Arial" w:cs="Arial"/>
          <w:color w:val="000000"/>
          <w:sz w:val="19"/>
          <w:szCs w:val="19"/>
        </w:rPr>
        <w:t>a number of</w:t>
      </w:r>
      <w:proofErr w:type="gramEnd"/>
      <w:r w:rsidRPr="00FC6B6C">
        <w:rPr>
          <w:rFonts w:ascii="Arial" w:hAnsi="Arial" w:cs="Arial"/>
          <w:color w:val="000000"/>
          <w:sz w:val="19"/>
          <w:szCs w:val="19"/>
        </w:rPr>
        <w:t xml:space="preserve"> means including:</w:t>
      </w:r>
    </w:p>
    <w:p w14:paraId="2A1FE314" w14:textId="77777777" w:rsidR="00201D44" w:rsidRDefault="00201D44" w:rsidP="00201D44">
      <w:pPr>
        <w:autoSpaceDE w:val="0"/>
        <w:autoSpaceDN w:val="0"/>
        <w:adjustRightInd w:val="0"/>
        <w:rPr>
          <w:i/>
          <w:iCs/>
          <w:color w:val="000000"/>
        </w:rPr>
      </w:pPr>
    </w:p>
    <w:p w14:paraId="2A1FE315" w14:textId="77777777" w:rsidR="00201D44" w:rsidRPr="00FC6B6C" w:rsidRDefault="00201D44" w:rsidP="00FC6B6C">
      <w:pPr>
        <w:pStyle w:val="Heading3"/>
        <w:rPr>
          <w:b/>
          <w:color w:val="C41130"/>
          <w:sz w:val="28"/>
          <w:szCs w:val="28"/>
        </w:rPr>
      </w:pPr>
      <w:bookmarkStart w:id="28" w:name="_Toc346032065"/>
      <w:r w:rsidRPr="00FC6B6C">
        <w:rPr>
          <w:b/>
          <w:color w:val="C41130"/>
          <w:sz w:val="28"/>
          <w:szCs w:val="28"/>
        </w:rPr>
        <w:t>Selection procedures</w:t>
      </w:r>
      <w:bookmarkEnd w:id="28"/>
    </w:p>
    <w:p w14:paraId="2A1FE316" w14:textId="77777777" w:rsidR="00201D44" w:rsidRPr="00FC6B6C" w:rsidRDefault="00201D44" w:rsidP="00FF3F2E">
      <w:pPr>
        <w:pStyle w:val="ListParagraph"/>
        <w:numPr>
          <w:ilvl w:val="0"/>
          <w:numId w:val="17"/>
        </w:numPr>
        <w:autoSpaceDE w:val="0"/>
        <w:autoSpaceDN w:val="0"/>
        <w:adjustRightInd w:val="0"/>
        <w:rPr>
          <w:rFonts w:ascii="Arial" w:hAnsi="Arial" w:cs="Arial"/>
          <w:color w:val="000000"/>
          <w:sz w:val="19"/>
          <w:szCs w:val="19"/>
        </w:rPr>
      </w:pPr>
      <w:r w:rsidRPr="00FC6B6C">
        <w:rPr>
          <w:rFonts w:ascii="Arial" w:hAnsi="Arial" w:cs="Arial"/>
          <w:color w:val="000000"/>
          <w:sz w:val="19"/>
          <w:szCs w:val="19"/>
        </w:rPr>
        <w:t xml:space="preserve">In interviews, talk about the expected </w:t>
      </w:r>
      <w:proofErr w:type="spellStart"/>
      <w:r w:rsidRPr="00FC6B6C">
        <w:rPr>
          <w:rFonts w:ascii="Arial" w:hAnsi="Arial" w:cs="Arial"/>
          <w:color w:val="000000"/>
          <w:sz w:val="19"/>
          <w:szCs w:val="19"/>
        </w:rPr>
        <w:t>behaviours</w:t>
      </w:r>
      <w:proofErr w:type="spellEnd"/>
      <w:r w:rsidRPr="00FC6B6C">
        <w:rPr>
          <w:rFonts w:ascii="Arial" w:hAnsi="Arial" w:cs="Arial"/>
          <w:color w:val="000000"/>
          <w:sz w:val="19"/>
          <w:szCs w:val="19"/>
        </w:rPr>
        <w:t xml:space="preserve"> and explore whether the candidate is willing and capable of undertaking the required </w:t>
      </w:r>
      <w:proofErr w:type="spellStart"/>
      <w:r w:rsidRPr="00FC6B6C">
        <w:rPr>
          <w:rFonts w:ascii="Arial" w:hAnsi="Arial" w:cs="Arial"/>
          <w:color w:val="000000"/>
          <w:sz w:val="19"/>
          <w:szCs w:val="19"/>
        </w:rPr>
        <w:t>behaviours</w:t>
      </w:r>
      <w:proofErr w:type="spellEnd"/>
      <w:r w:rsidRPr="00FC6B6C">
        <w:rPr>
          <w:rFonts w:ascii="Arial" w:hAnsi="Arial" w:cs="Arial"/>
          <w:color w:val="000000"/>
          <w:sz w:val="19"/>
          <w:szCs w:val="19"/>
        </w:rPr>
        <w:t>.</w:t>
      </w:r>
    </w:p>
    <w:p w14:paraId="2A1FE317" w14:textId="77777777" w:rsidR="00201D44" w:rsidRDefault="00201D44" w:rsidP="00FF3F2E">
      <w:pPr>
        <w:pStyle w:val="ListParagraph"/>
        <w:numPr>
          <w:ilvl w:val="0"/>
          <w:numId w:val="17"/>
        </w:numPr>
        <w:autoSpaceDE w:val="0"/>
        <w:autoSpaceDN w:val="0"/>
        <w:adjustRightInd w:val="0"/>
        <w:rPr>
          <w:rFonts w:ascii="Arial" w:hAnsi="Arial" w:cs="Arial"/>
          <w:color w:val="000000"/>
          <w:sz w:val="19"/>
          <w:szCs w:val="19"/>
        </w:rPr>
      </w:pPr>
      <w:r w:rsidRPr="00FC6B6C">
        <w:rPr>
          <w:rFonts w:ascii="Arial" w:hAnsi="Arial" w:cs="Arial"/>
          <w:color w:val="000000"/>
          <w:sz w:val="19"/>
          <w:szCs w:val="19"/>
        </w:rPr>
        <w:t>Only select those candidates who are willing and capable.</w:t>
      </w:r>
    </w:p>
    <w:p w14:paraId="2A1FE318" w14:textId="77777777" w:rsidR="00FC6B6C" w:rsidRPr="00FC6B6C" w:rsidRDefault="00FC6B6C" w:rsidP="00FC6B6C">
      <w:pPr>
        <w:pStyle w:val="ListParagraph"/>
        <w:autoSpaceDE w:val="0"/>
        <w:autoSpaceDN w:val="0"/>
        <w:adjustRightInd w:val="0"/>
        <w:rPr>
          <w:rFonts w:ascii="Arial" w:hAnsi="Arial" w:cs="Arial"/>
          <w:color w:val="000000"/>
          <w:sz w:val="19"/>
          <w:szCs w:val="19"/>
        </w:rPr>
      </w:pPr>
    </w:p>
    <w:p w14:paraId="2A1FE319" w14:textId="77777777" w:rsidR="00201D44" w:rsidRPr="00FC6B6C" w:rsidRDefault="00201D44" w:rsidP="00FC6B6C">
      <w:pPr>
        <w:pStyle w:val="Heading3"/>
        <w:rPr>
          <w:b/>
          <w:color w:val="C41130"/>
          <w:sz w:val="28"/>
          <w:szCs w:val="28"/>
        </w:rPr>
      </w:pPr>
      <w:bookmarkStart w:id="29" w:name="_Toc346032066"/>
      <w:r w:rsidRPr="00FC6B6C">
        <w:rPr>
          <w:b/>
          <w:color w:val="C41130"/>
          <w:sz w:val="28"/>
          <w:szCs w:val="28"/>
        </w:rPr>
        <w:t>Company inductions</w:t>
      </w:r>
      <w:bookmarkEnd w:id="29"/>
    </w:p>
    <w:p w14:paraId="2A1FE31A" w14:textId="77777777" w:rsidR="00201D44" w:rsidRPr="00FC6B6C" w:rsidRDefault="00201D44" w:rsidP="00FF3F2E">
      <w:pPr>
        <w:pStyle w:val="ListParagraph"/>
        <w:numPr>
          <w:ilvl w:val="0"/>
          <w:numId w:val="17"/>
        </w:numPr>
        <w:autoSpaceDE w:val="0"/>
        <w:autoSpaceDN w:val="0"/>
        <w:adjustRightInd w:val="0"/>
        <w:rPr>
          <w:rFonts w:ascii="Arial" w:hAnsi="Arial" w:cs="Arial"/>
          <w:color w:val="000000"/>
          <w:sz w:val="19"/>
          <w:szCs w:val="19"/>
        </w:rPr>
      </w:pPr>
      <w:r w:rsidRPr="00FC6B6C">
        <w:rPr>
          <w:rFonts w:ascii="Arial" w:hAnsi="Arial" w:cs="Arial"/>
          <w:color w:val="000000"/>
          <w:sz w:val="19"/>
          <w:szCs w:val="19"/>
        </w:rPr>
        <w:t xml:space="preserve">During orientations, inform senior managers of the </w:t>
      </w:r>
      <w:proofErr w:type="spellStart"/>
      <w:r w:rsidRPr="00FC6B6C">
        <w:rPr>
          <w:rFonts w:ascii="Arial" w:hAnsi="Arial" w:cs="Arial"/>
          <w:color w:val="000000"/>
          <w:sz w:val="19"/>
          <w:szCs w:val="19"/>
        </w:rPr>
        <w:t>behaviour</w:t>
      </w:r>
      <w:proofErr w:type="spellEnd"/>
      <w:r w:rsidRPr="00FC6B6C">
        <w:rPr>
          <w:rFonts w:ascii="Arial" w:hAnsi="Arial" w:cs="Arial"/>
          <w:color w:val="000000"/>
          <w:sz w:val="19"/>
          <w:szCs w:val="19"/>
        </w:rPr>
        <w:t xml:space="preserve"> that is required.</w:t>
      </w:r>
    </w:p>
    <w:p w14:paraId="2A1FE31B" w14:textId="77777777" w:rsidR="00201D44" w:rsidRPr="00FC6B6C" w:rsidRDefault="00201D44" w:rsidP="00FC6B6C">
      <w:pPr>
        <w:pStyle w:val="ListParagraph"/>
        <w:autoSpaceDE w:val="0"/>
        <w:autoSpaceDN w:val="0"/>
        <w:adjustRightInd w:val="0"/>
        <w:rPr>
          <w:rFonts w:ascii="Arial" w:hAnsi="Arial" w:cs="Arial"/>
          <w:color w:val="000000"/>
          <w:sz w:val="19"/>
          <w:szCs w:val="19"/>
        </w:rPr>
      </w:pPr>
    </w:p>
    <w:p w14:paraId="2A1FE31C" w14:textId="77777777" w:rsidR="00201D44" w:rsidRPr="00FC6B6C" w:rsidRDefault="00201D44" w:rsidP="00FC6B6C">
      <w:pPr>
        <w:pStyle w:val="Heading3"/>
        <w:rPr>
          <w:b/>
          <w:color w:val="C41130"/>
          <w:sz w:val="28"/>
          <w:szCs w:val="28"/>
        </w:rPr>
      </w:pPr>
      <w:bookmarkStart w:id="30" w:name="_Toc346032067"/>
      <w:r w:rsidRPr="00FC6B6C">
        <w:rPr>
          <w:b/>
          <w:color w:val="C41130"/>
          <w:sz w:val="28"/>
          <w:szCs w:val="28"/>
        </w:rPr>
        <w:t>Job descriptions, performance appraisals and feedback</w:t>
      </w:r>
      <w:bookmarkEnd w:id="30"/>
    </w:p>
    <w:p w14:paraId="2A1FE31D" w14:textId="77777777" w:rsidR="00201D44" w:rsidRPr="00FC6B6C" w:rsidRDefault="00201D44" w:rsidP="00FF3F2E">
      <w:pPr>
        <w:pStyle w:val="ListParagraph"/>
        <w:numPr>
          <w:ilvl w:val="0"/>
          <w:numId w:val="17"/>
        </w:numPr>
        <w:autoSpaceDE w:val="0"/>
        <w:autoSpaceDN w:val="0"/>
        <w:adjustRightInd w:val="0"/>
        <w:rPr>
          <w:rFonts w:ascii="Arial" w:hAnsi="Arial" w:cs="Arial"/>
          <w:color w:val="000000"/>
          <w:sz w:val="19"/>
          <w:szCs w:val="19"/>
        </w:rPr>
      </w:pPr>
      <w:r w:rsidRPr="00FC6B6C">
        <w:rPr>
          <w:rFonts w:ascii="Arial" w:hAnsi="Arial" w:cs="Arial"/>
          <w:color w:val="000000"/>
          <w:sz w:val="19"/>
          <w:szCs w:val="19"/>
        </w:rPr>
        <w:t xml:space="preserve">Assess senior managers on the expected </w:t>
      </w:r>
      <w:proofErr w:type="spellStart"/>
      <w:r w:rsidRPr="00FC6B6C">
        <w:rPr>
          <w:rFonts w:ascii="Arial" w:hAnsi="Arial" w:cs="Arial"/>
          <w:color w:val="000000"/>
          <w:sz w:val="19"/>
          <w:szCs w:val="19"/>
        </w:rPr>
        <w:t>behaviour</w:t>
      </w:r>
      <w:proofErr w:type="spellEnd"/>
      <w:r w:rsidRPr="00FC6B6C">
        <w:rPr>
          <w:rFonts w:ascii="Arial" w:hAnsi="Arial" w:cs="Arial"/>
          <w:color w:val="000000"/>
          <w:sz w:val="19"/>
          <w:szCs w:val="19"/>
        </w:rPr>
        <w:t xml:space="preserve"> and provide performance feedback</w:t>
      </w:r>
    </w:p>
    <w:p w14:paraId="2A1FE31E" w14:textId="77777777" w:rsidR="00201D44" w:rsidRPr="00FC6B6C" w:rsidRDefault="00201D44" w:rsidP="00FF3F2E">
      <w:pPr>
        <w:pStyle w:val="ListParagraph"/>
        <w:numPr>
          <w:ilvl w:val="0"/>
          <w:numId w:val="17"/>
        </w:numPr>
        <w:autoSpaceDE w:val="0"/>
        <w:autoSpaceDN w:val="0"/>
        <w:adjustRightInd w:val="0"/>
        <w:rPr>
          <w:rFonts w:ascii="Arial" w:hAnsi="Arial" w:cs="Arial"/>
          <w:color w:val="000000"/>
          <w:sz w:val="19"/>
          <w:szCs w:val="19"/>
        </w:rPr>
      </w:pPr>
      <w:r w:rsidRPr="00FC6B6C">
        <w:rPr>
          <w:rFonts w:ascii="Arial" w:hAnsi="Arial" w:cs="Arial"/>
          <w:color w:val="000000"/>
          <w:sz w:val="19"/>
          <w:szCs w:val="19"/>
        </w:rPr>
        <w:t>on what they are doing well and what can/needs to be improved.</w:t>
      </w:r>
    </w:p>
    <w:p w14:paraId="2A1FE31F" w14:textId="77777777" w:rsidR="00201D44" w:rsidRDefault="00201D44" w:rsidP="00FF3F2E">
      <w:pPr>
        <w:pStyle w:val="ListParagraph"/>
        <w:numPr>
          <w:ilvl w:val="0"/>
          <w:numId w:val="17"/>
        </w:numPr>
        <w:autoSpaceDE w:val="0"/>
        <w:autoSpaceDN w:val="0"/>
        <w:adjustRightInd w:val="0"/>
        <w:rPr>
          <w:rFonts w:ascii="Arial" w:hAnsi="Arial" w:cs="Arial"/>
          <w:color w:val="000000"/>
          <w:sz w:val="19"/>
          <w:szCs w:val="19"/>
        </w:rPr>
      </w:pPr>
      <w:r w:rsidRPr="00FC6B6C">
        <w:rPr>
          <w:rFonts w:ascii="Arial" w:hAnsi="Arial" w:cs="Arial"/>
          <w:color w:val="000000"/>
          <w:sz w:val="19"/>
          <w:szCs w:val="19"/>
        </w:rPr>
        <w:t>Use employee surveys to assess the perception of senior management commitment to safety.</w:t>
      </w:r>
    </w:p>
    <w:p w14:paraId="2A1FE320" w14:textId="77777777" w:rsidR="00FC6B6C" w:rsidRPr="00FC6B6C" w:rsidRDefault="00FC6B6C" w:rsidP="00FC6B6C">
      <w:pPr>
        <w:pStyle w:val="ListParagraph"/>
        <w:autoSpaceDE w:val="0"/>
        <w:autoSpaceDN w:val="0"/>
        <w:adjustRightInd w:val="0"/>
        <w:rPr>
          <w:rFonts w:ascii="Arial" w:hAnsi="Arial" w:cs="Arial"/>
          <w:color w:val="000000"/>
          <w:sz w:val="19"/>
          <w:szCs w:val="19"/>
        </w:rPr>
      </w:pPr>
    </w:p>
    <w:p w14:paraId="2A1FE321" w14:textId="77777777" w:rsidR="00201D44" w:rsidRPr="00FC6B6C" w:rsidRDefault="00201D44" w:rsidP="00FC6B6C">
      <w:pPr>
        <w:pStyle w:val="Heading3"/>
        <w:rPr>
          <w:b/>
          <w:color w:val="C41130"/>
          <w:sz w:val="28"/>
          <w:szCs w:val="28"/>
        </w:rPr>
      </w:pPr>
      <w:bookmarkStart w:id="31" w:name="_Toc346032068"/>
      <w:r w:rsidRPr="00FC6B6C">
        <w:rPr>
          <w:b/>
          <w:color w:val="C41130"/>
          <w:sz w:val="28"/>
          <w:szCs w:val="28"/>
        </w:rPr>
        <w:t>Performance and professional development</w:t>
      </w:r>
      <w:bookmarkEnd w:id="31"/>
    </w:p>
    <w:p w14:paraId="2A1FE322" w14:textId="77777777" w:rsidR="00201D44" w:rsidRPr="00FC6B6C" w:rsidRDefault="00201D44" w:rsidP="00FF3F2E">
      <w:pPr>
        <w:pStyle w:val="ListParagraph"/>
        <w:numPr>
          <w:ilvl w:val="0"/>
          <w:numId w:val="17"/>
        </w:numPr>
        <w:autoSpaceDE w:val="0"/>
        <w:autoSpaceDN w:val="0"/>
        <w:adjustRightInd w:val="0"/>
        <w:rPr>
          <w:rFonts w:ascii="Arial" w:hAnsi="Arial" w:cs="Arial"/>
          <w:color w:val="000000"/>
          <w:sz w:val="19"/>
          <w:szCs w:val="19"/>
        </w:rPr>
      </w:pPr>
      <w:r w:rsidRPr="00FC6B6C">
        <w:rPr>
          <w:rFonts w:ascii="Arial" w:hAnsi="Arial" w:cs="Arial"/>
          <w:color w:val="000000"/>
          <w:sz w:val="19"/>
          <w:szCs w:val="19"/>
        </w:rPr>
        <w:t xml:space="preserve">Reward and </w:t>
      </w:r>
      <w:proofErr w:type="spellStart"/>
      <w:r w:rsidRPr="00FC6B6C">
        <w:rPr>
          <w:rFonts w:ascii="Arial" w:hAnsi="Arial" w:cs="Arial"/>
          <w:color w:val="000000"/>
          <w:sz w:val="19"/>
          <w:szCs w:val="19"/>
        </w:rPr>
        <w:t>recognise</w:t>
      </w:r>
      <w:proofErr w:type="spellEnd"/>
      <w:r w:rsidRPr="00FC6B6C">
        <w:rPr>
          <w:rFonts w:ascii="Arial" w:hAnsi="Arial" w:cs="Arial"/>
          <w:color w:val="000000"/>
          <w:sz w:val="19"/>
          <w:szCs w:val="19"/>
        </w:rPr>
        <w:t xml:space="preserve"> those managers who undertake the required </w:t>
      </w:r>
      <w:proofErr w:type="spellStart"/>
      <w:r w:rsidRPr="00FC6B6C">
        <w:rPr>
          <w:rFonts w:ascii="Arial" w:hAnsi="Arial" w:cs="Arial"/>
          <w:color w:val="000000"/>
          <w:sz w:val="19"/>
          <w:szCs w:val="19"/>
        </w:rPr>
        <w:t>behaviours</w:t>
      </w:r>
      <w:proofErr w:type="spellEnd"/>
      <w:r w:rsidRPr="00FC6B6C">
        <w:rPr>
          <w:rFonts w:ascii="Arial" w:hAnsi="Arial" w:cs="Arial"/>
          <w:color w:val="000000"/>
          <w:sz w:val="19"/>
          <w:szCs w:val="19"/>
        </w:rPr>
        <w:t>.</w:t>
      </w:r>
    </w:p>
    <w:p w14:paraId="2A1FE323" w14:textId="77777777" w:rsidR="00201D44" w:rsidRPr="00FC6B6C" w:rsidRDefault="00201D44" w:rsidP="00FF3F2E">
      <w:pPr>
        <w:pStyle w:val="ListParagraph"/>
        <w:numPr>
          <w:ilvl w:val="0"/>
          <w:numId w:val="17"/>
        </w:numPr>
        <w:autoSpaceDE w:val="0"/>
        <w:autoSpaceDN w:val="0"/>
        <w:adjustRightInd w:val="0"/>
        <w:rPr>
          <w:rFonts w:ascii="Arial" w:hAnsi="Arial" w:cs="Arial"/>
          <w:color w:val="000000"/>
          <w:sz w:val="19"/>
          <w:szCs w:val="19"/>
        </w:rPr>
      </w:pPr>
      <w:r w:rsidRPr="00FC6B6C">
        <w:rPr>
          <w:rFonts w:ascii="Arial" w:hAnsi="Arial" w:cs="Arial"/>
          <w:color w:val="000000"/>
          <w:sz w:val="19"/>
          <w:szCs w:val="19"/>
        </w:rPr>
        <w:t>Encourage and support the development of OHS initiatives.</w:t>
      </w:r>
    </w:p>
    <w:p w14:paraId="2A1FE324" w14:textId="77777777" w:rsidR="00201D44" w:rsidRPr="00FC6B6C" w:rsidRDefault="00201D44" w:rsidP="00FC6B6C">
      <w:pPr>
        <w:pStyle w:val="ListParagraph"/>
        <w:autoSpaceDE w:val="0"/>
        <w:autoSpaceDN w:val="0"/>
        <w:adjustRightInd w:val="0"/>
        <w:rPr>
          <w:rFonts w:ascii="Arial" w:hAnsi="Arial" w:cs="Arial"/>
          <w:color w:val="000000"/>
          <w:sz w:val="19"/>
          <w:szCs w:val="19"/>
        </w:rPr>
      </w:pPr>
    </w:p>
    <w:p w14:paraId="2A1FE325" w14:textId="77777777" w:rsidR="00201D44" w:rsidRPr="0075186B" w:rsidRDefault="00201D44" w:rsidP="000F2580">
      <w:pPr>
        <w:pStyle w:val="Heading2"/>
      </w:pPr>
      <w:bookmarkStart w:id="32" w:name="_Toc338687447"/>
      <w:bookmarkStart w:id="33" w:name="_Toc346032069"/>
      <w:r w:rsidRPr="0075186B">
        <w:t>How can you display your commitment to safety?</w:t>
      </w:r>
      <w:bookmarkEnd w:id="32"/>
      <w:bookmarkEnd w:id="33"/>
    </w:p>
    <w:p w14:paraId="2A1FE326" w14:textId="77777777" w:rsidR="00201D44" w:rsidRDefault="00201D44" w:rsidP="00201D44">
      <w:pPr>
        <w:autoSpaceDE w:val="0"/>
        <w:autoSpaceDN w:val="0"/>
        <w:adjustRightInd w:val="0"/>
        <w:rPr>
          <w:color w:val="000000"/>
        </w:rPr>
      </w:pPr>
    </w:p>
    <w:p w14:paraId="2A1FE327" w14:textId="77777777" w:rsidR="00201D44" w:rsidRPr="00FC6B6C" w:rsidRDefault="00201D44" w:rsidP="00201D44">
      <w:pPr>
        <w:autoSpaceDE w:val="0"/>
        <w:autoSpaceDN w:val="0"/>
        <w:adjustRightInd w:val="0"/>
        <w:rPr>
          <w:rFonts w:ascii="Arial" w:hAnsi="Arial" w:cs="Arial"/>
          <w:color w:val="000000"/>
          <w:sz w:val="19"/>
          <w:szCs w:val="19"/>
        </w:rPr>
      </w:pPr>
      <w:r w:rsidRPr="00FC6B6C">
        <w:rPr>
          <w:rFonts w:ascii="Arial" w:hAnsi="Arial" w:cs="Arial"/>
          <w:color w:val="000000"/>
          <w:sz w:val="19"/>
          <w:szCs w:val="19"/>
        </w:rPr>
        <w:t>Employees will evaluate your commitment to safety (and therefore how important safety is to them) by what you say and do. An option to improve your commitment is to identify the specific context in which you need to display commitment and the specific behaviours that should be undertaken in that given context.</w:t>
      </w:r>
    </w:p>
    <w:p w14:paraId="2A1FE328" w14:textId="77777777" w:rsidR="00201D44" w:rsidRPr="00FC6B6C" w:rsidRDefault="00201D44" w:rsidP="00201D44">
      <w:pPr>
        <w:autoSpaceDE w:val="0"/>
        <w:autoSpaceDN w:val="0"/>
        <w:adjustRightInd w:val="0"/>
        <w:rPr>
          <w:rFonts w:ascii="Arial" w:hAnsi="Arial" w:cs="Arial"/>
          <w:color w:val="000000"/>
          <w:sz w:val="19"/>
          <w:szCs w:val="19"/>
        </w:rPr>
      </w:pPr>
    </w:p>
    <w:p w14:paraId="2A1FE329" w14:textId="77777777" w:rsidR="00201D44" w:rsidRPr="00FC6B6C" w:rsidRDefault="00201D44" w:rsidP="00201D44">
      <w:pPr>
        <w:autoSpaceDE w:val="0"/>
        <w:autoSpaceDN w:val="0"/>
        <w:adjustRightInd w:val="0"/>
        <w:rPr>
          <w:rFonts w:ascii="Arial" w:hAnsi="Arial" w:cs="Arial"/>
          <w:color w:val="000000"/>
          <w:sz w:val="19"/>
          <w:szCs w:val="19"/>
        </w:rPr>
      </w:pPr>
      <w:r w:rsidRPr="00FC6B6C">
        <w:rPr>
          <w:rFonts w:ascii="Arial" w:hAnsi="Arial" w:cs="Arial"/>
          <w:color w:val="000000"/>
          <w:sz w:val="19"/>
          <w:szCs w:val="19"/>
        </w:rPr>
        <w:t xml:space="preserve">To aid in this process, a very useful guide has been developed by the Cooperative Research Centre (CRC) for Construction Innovation. To obtain a copy of </w:t>
      </w:r>
      <w:r w:rsidRPr="00FC6B6C">
        <w:rPr>
          <w:rFonts w:ascii="Arial" w:hAnsi="Arial" w:cs="Arial"/>
          <w:i/>
          <w:color w:val="000000"/>
          <w:sz w:val="19"/>
          <w:szCs w:val="19"/>
        </w:rPr>
        <w:t>A Construction Safety Competency Framework—Improving OHS Productivity and Maintaining a Safety Culture</w:t>
      </w:r>
      <w:r w:rsidRPr="00FC6B6C">
        <w:rPr>
          <w:rFonts w:ascii="Arial" w:hAnsi="Arial" w:cs="Arial"/>
          <w:color w:val="000000"/>
          <w:sz w:val="19"/>
          <w:szCs w:val="19"/>
        </w:rPr>
        <w:t xml:space="preserve"> see </w:t>
      </w:r>
      <w:hyperlink r:id="rId27" w:history="1">
        <w:r w:rsidRPr="00FC6B6C">
          <w:rPr>
            <w:rFonts w:ascii="Arial" w:hAnsi="Arial" w:cs="Arial"/>
            <w:color w:val="000000"/>
            <w:sz w:val="19"/>
            <w:szCs w:val="19"/>
          </w:rPr>
          <w:t>www.construction-innovation.info</w:t>
        </w:r>
      </w:hyperlink>
      <w:r w:rsidRPr="00FC6B6C">
        <w:rPr>
          <w:rFonts w:ascii="Arial" w:hAnsi="Arial" w:cs="Arial"/>
          <w:color w:val="000000"/>
          <w:sz w:val="19"/>
          <w:szCs w:val="19"/>
        </w:rPr>
        <w:t>.</w:t>
      </w:r>
    </w:p>
    <w:p w14:paraId="2A1FE32A" w14:textId="77777777" w:rsidR="00201D44" w:rsidRPr="00FC6B6C" w:rsidRDefault="00201D44" w:rsidP="00201D44">
      <w:pPr>
        <w:autoSpaceDE w:val="0"/>
        <w:autoSpaceDN w:val="0"/>
        <w:adjustRightInd w:val="0"/>
        <w:rPr>
          <w:rFonts w:ascii="Arial" w:hAnsi="Arial" w:cs="Arial"/>
          <w:color w:val="000000"/>
          <w:sz w:val="19"/>
          <w:szCs w:val="19"/>
        </w:rPr>
      </w:pPr>
    </w:p>
    <w:p w14:paraId="2A1FE32B" w14:textId="77777777" w:rsidR="00201D44" w:rsidRPr="00712240" w:rsidRDefault="00201D44" w:rsidP="00201D44">
      <w:pPr>
        <w:autoSpaceDE w:val="0"/>
        <w:autoSpaceDN w:val="0"/>
        <w:adjustRightInd w:val="0"/>
        <w:rPr>
          <w:rFonts w:ascii="Arial" w:hAnsi="Arial" w:cs="Arial"/>
          <w:color w:val="000000"/>
          <w:sz w:val="19"/>
          <w:szCs w:val="19"/>
        </w:rPr>
      </w:pPr>
      <w:r w:rsidRPr="00FC6B6C">
        <w:rPr>
          <w:rFonts w:ascii="Arial" w:hAnsi="Arial" w:cs="Arial"/>
          <w:color w:val="000000"/>
          <w:sz w:val="19"/>
          <w:szCs w:val="19"/>
        </w:rPr>
        <w:t>The framework lists the tasks that senior management (among other positions) should be competent to complete and the behaviour/s that should be exhibited during the effective completion of each task. These critical senior management safety tasks are listed below:</w:t>
      </w:r>
    </w:p>
    <w:p w14:paraId="2A1FE32C" w14:textId="77777777" w:rsidR="00201D44" w:rsidRPr="0075186B" w:rsidRDefault="00201D44" w:rsidP="00201D44">
      <w:pPr>
        <w:pStyle w:val="Bulletlist"/>
      </w:pPr>
      <w:r w:rsidRPr="0075186B">
        <w:t>Challenge unsafe behaviour/attitude at any level when you encounter it.</w:t>
      </w:r>
    </w:p>
    <w:p w14:paraId="2A1FE32D" w14:textId="77777777" w:rsidR="00201D44" w:rsidRPr="0075186B" w:rsidRDefault="00201D44" w:rsidP="00201D44">
      <w:pPr>
        <w:pStyle w:val="Bulletlist"/>
      </w:pPr>
      <w:r w:rsidRPr="0075186B">
        <w:t>Work with subordinates to solve safety problems.</w:t>
      </w:r>
    </w:p>
    <w:p w14:paraId="2A1FE32E" w14:textId="77777777" w:rsidR="00201D44" w:rsidRPr="0075186B" w:rsidRDefault="00201D44" w:rsidP="00201D44">
      <w:pPr>
        <w:pStyle w:val="Bulletlist"/>
      </w:pPr>
      <w:r w:rsidRPr="0075186B">
        <w:t>Initiate and coordinate OHS awareness activities or presentations.</w:t>
      </w:r>
    </w:p>
    <w:p w14:paraId="2A1FE32F" w14:textId="77777777" w:rsidR="00201D44" w:rsidRPr="0075186B" w:rsidRDefault="00201D44" w:rsidP="00201D44">
      <w:pPr>
        <w:pStyle w:val="Bulletlist"/>
      </w:pPr>
      <w:r>
        <w:t>C</w:t>
      </w:r>
      <w:r w:rsidRPr="0075186B">
        <w:t>onsult on and resolve OHS issues.</w:t>
      </w:r>
    </w:p>
    <w:p w14:paraId="2A1FE330" w14:textId="77777777" w:rsidR="00201D44" w:rsidRPr="0075186B" w:rsidRDefault="00201D44" w:rsidP="00201D44">
      <w:pPr>
        <w:pStyle w:val="Bulletlist"/>
      </w:pPr>
      <w:r w:rsidRPr="0075186B">
        <w:t>Make site visits where you talk directly to a site worker about safety in the workplace.</w:t>
      </w:r>
    </w:p>
    <w:p w14:paraId="2A1FE331" w14:textId="77777777" w:rsidR="00201D44" w:rsidRPr="0075186B" w:rsidRDefault="00201D44" w:rsidP="00201D44">
      <w:pPr>
        <w:pStyle w:val="Bulletlist"/>
      </w:pPr>
      <w:r w:rsidRPr="0075186B">
        <w:t>Speak to other senior managers about safety issues in the workplace.</w:t>
      </w:r>
    </w:p>
    <w:p w14:paraId="2A1FE332" w14:textId="77777777" w:rsidR="00201D44" w:rsidRPr="0075186B" w:rsidRDefault="00201D44" w:rsidP="00201D44">
      <w:pPr>
        <w:pStyle w:val="Bulletlist"/>
      </w:pPr>
      <w:r w:rsidRPr="0075186B">
        <w:t>Recruit and select new staff who are competent to maintain a safety culture.</w:t>
      </w:r>
    </w:p>
    <w:p w14:paraId="2A1FE333" w14:textId="77777777" w:rsidR="00201D44" w:rsidRPr="0075186B" w:rsidRDefault="00201D44" w:rsidP="00201D44">
      <w:pPr>
        <w:pStyle w:val="Bulletlist"/>
      </w:pPr>
      <w:r w:rsidRPr="0075186B">
        <w:t>Develop project safety management plans.</w:t>
      </w:r>
    </w:p>
    <w:p w14:paraId="2A1FE334" w14:textId="77777777" w:rsidR="00201D44" w:rsidRPr="0075186B" w:rsidRDefault="00201D44" w:rsidP="00201D44">
      <w:pPr>
        <w:pStyle w:val="Bulletlist"/>
      </w:pPr>
      <w:r w:rsidRPr="0075186B">
        <w:t xml:space="preserve"> Identify and include suitable OHS requirements into subcontractor packages,</w:t>
      </w:r>
      <w:r>
        <w:t xml:space="preserve"> </w:t>
      </w:r>
      <w:r w:rsidRPr="0075186B">
        <w:t>for example risk assessment tools.</w:t>
      </w:r>
    </w:p>
    <w:p w14:paraId="2A1FE335" w14:textId="77777777" w:rsidR="00201D44" w:rsidRPr="0075186B" w:rsidRDefault="00201D44" w:rsidP="00201D44">
      <w:pPr>
        <w:pStyle w:val="Bulletlist"/>
      </w:pPr>
      <w:r w:rsidRPr="0075186B">
        <w:t>Understand and apply regulatory OHS requirements.</w:t>
      </w:r>
    </w:p>
    <w:p w14:paraId="2A1FE336" w14:textId="77777777" w:rsidR="00201D44" w:rsidRPr="0075186B" w:rsidRDefault="00201D44" w:rsidP="00201D44">
      <w:pPr>
        <w:pStyle w:val="Bulletlist"/>
      </w:pPr>
      <w:r w:rsidRPr="0075186B">
        <w:t>Apply full working knowledge of your organisation’s Safety Management System.</w:t>
      </w:r>
    </w:p>
    <w:p w14:paraId="2A1FE337" w14:textId="77777777" w:rsidR="00201D44" w:rsidRDefault="00201D44" w:rsidP="00201D44">
      <w:pPr>
        <w:autoSpaceDE w:val="0"/>
        <w:autoSpaceDN w:val="0"/>
        <w:adjustRightInd w:val="0"/>
        <w:rPr>
          <w:color w:val="000000"/>
        </w:rPr>
      </w:pPr>
    </w:p>
    <w:p w14:paraId="2A1FE338" w14:textId="77777777" w:rsidR="00201D44" w:rsidRPr="00712240" w:rsidRDefault="00201D44" w:rsidP="00201D44">
      <w:pPr>
        <w:autoSpaceDE w:val="0"/>
        <w:autoSpaceDN w:val="0"/>
        <w:adjustRightInd w:val="0"/>
        <w:rPr>
          <w:rFonts w:ascii="Arial" w:hAnsi="Arial" w:cs="Arial"/>
          <w:color w:val="000000"/>
          <w:sz w:val="19"/>
          <w:szCs w:val="19"/>
        </w:rPr>
      </w:pPr>
      <w:r w:rsidRPr="00712240">
        <w:rPr>
          <w:rFonts w:ascii="Arial" w:hAnsi="Arial" w:cs="Arial"/>
          <w:color w:val="000000"/>
          <w:sz w:val="19"/>
          <w:szCs w:val="19"/>
        </w:rPr>
        <w:t>These tasks were identified as leading to a positive safety culture when completed effectively by senior management. The CRC competency framework lists how these tasks should be completed to achieve effective safety outcomes. Please refer to the full document, as the information is too detailed for this guide.</w:t>
      </w:r>
    </w:p>
    <w:p w14:paraId="2A1FE339" w14:textId="77777777" w:rsidR="00201D44" w:rsidRPr="00712240" w:rsidRDefault="00201D44" w:rsidP="00201D44">
      <w:pPr>
        <w:autoSpaceDE w:val="0"/>
        <w:autoSpaceDN w:val="0"/>
        <w:adjustRightInd w:val="0"/>
        <w:rPr>
          <w:rFonts w:ascii="Arial" w:hAnsi="Arial" w:cs="Arial"/>
          <w:color w:val="000000"/>
          <w:sz w:val="19"/>
          <w:szCs w:val="19"/>
        </w:rPr>
      </w:pPr>
      <w:r w:rsidRPr="00712240">
        <w:rPr>
          <w:rFonts w:ascii="Arial" w:hAnsi="Arial" w:cs="Arial"/>
          <w:color w:val="000000"/>
          <w:sz w:val="19"/>
          <w:szCs w:val="19"/>
        </w:rPr>
        <w:t>Before examining the CRC competency framework, you need to first examine the above list of activities and evaluate your actions in terms of:</w:t>
      </w:r>
    </w:p>
    <w:p w14:paraId="2A1FE33A" w14:textId="77777777" w:rsidR="00201D44" w:rsidRPr="00712240" w:rsidRDefault="00201D44" w:rsidP="00201D44">
      <w:pPr>
        <w:autoSpaceDE w:val="0"/>
        <w:autoSpaceDN w:val="0"/>
        <w:adjustRightInd w:val="0"/>
        <w:rPr>
          <w:rFonts w:ascii="Arial" w:hAnsi="Arial" w:cs="Arial"/>
          <w:color w:val="000000"/>
          <w:sz w:val="19"/>
          <w:szCs w:val="19"/>
        </w:rPr>
      </w:pPr>
    </w:p>
    <w:p w14:paraId="2A1FE33B" w14:textId="77777777" w:rsidR="00201D44" w:rsidRPr="00712240" w:rsidRDefault="00201D44" w:rsidP="00201D44">
      <w:pPr>
        <w:pStyle w:val="Bulletlist"/>
        <w:rPr>
          <w:rFonts w:ascii="Arial" w:hAnsi="Arial" w:cs="Arial"/>
          <w:sz w:val="19"/>
          <w:szCs w:val="19"/>
        </w:rPr>
      </w:pPr>
      <w:r w:rsidRPr="00712240">
        <w:rPr>
          <w:rFonts w:ascii="Arial" w:hAnsi="Arial" w:cs="Arial"/>
          <w:sz w:val="19"/>
          <w:szCs w:val="19"/>
        </w:rPr>
        <w:t>the allocation of your own time and resources to the completion of these tasks:</w:t>
      </w:r>
    </w:p>
    <w:p w14:paraId="2A1FE33C" w14:textId="77777777" w:rsidR="00201D44" w:rsidRPr="00712240" w:rsidRDefault="00201D44" w:rsidP="00201D44">
      <w:pPr>
        <w:pStyle w:val="Bulletlist2"/>
        <w:rPr>
          <w:rFonts w:ascii="Arial" w:hAnsi="Arial" w:cs="Arial"/>
          <w:sz w:val="19"/>
          <w:szCs w:val="19"/>
        </w:rPr>
      </w:pPr>
      <w:r w:rsidRPr="00712240">
        <w:rPr>
          <w:rFonts w:ascii="Arial" w:hAnsi="Arial" w:cs="Arial"/>
          <w:sz w:val="19"/>
          <w:szCs w:val="19"/>
        </w:rPr>
        <w:t>How involved are you in safety?</w:t>
      </w:r>
    </w:p>
    <w:p w14:paraId="2A1FE33D" w14:textId="77777777" w:rsidR="00201D44" w:rsidRPr="00712240" w:rsidRDefault="00201D44" w:rsidP="00201D44">
      <w:pPr>
        <w:pStyle w:val="Bulletlist2"/>
        <w:rPr>
          <w:rFonts w:ascii="Arial" w:hAnsi="Arial" w:cs="Arial"/>
          <w:sz w:val="19"/>
          <w:szCs w:val="19"/>
        </w:rPr>
      </w:pPr>
      <w:r w:rsidRPr="00712240">
        <w:rPr>
          <w:rFonts w:ascii="Arial" w:hAnsi="Arial" w:cs="Arial"/>
          <w:sz w:val="19"/>
          <w:szCs w:val="19"/>
        </w:rPr>
        <w:t>How many of these tasks do you undertake?</w:t>
      </w:r>
    </w:p>
    <w:p w14:paraId="2A1FE33E" w14:textId="77777777" w:rsidR="00201D44" w:rsidRDefault="00201D44" w:rsidP="00201D44">
      <w:pPr>
        <w:pStyle w:val="Bulletlist2"/>
        <w:rPr>
          <w:rFonts w:ascii="Arial" w:hAnsi="Arial" w:cs="Arial"/>
          <w:sz w:val="19"/>
          <w:szCs w:val="19"/>
        </w:rPr>
      </w:pPr>
      <w:r w:rsidRPr="00712240">
        <w:rPr>
          <w:rFonts w:ascii="Arial" w:hAnsi="Arial" w:cs="Arial"/>
          <w:sz w:val="19"/>
          <w:szCs w:val="19"/>
        </w:rPr>
        <w:t>What does your level of involvement say about your level of commitment?</w:t>
      </w:r>
    </w:p>
    <w:p w14:paraId="2A1FE33F" w14:textId="77777777" w:rsidR="00712240" w:rsidRPr="00712240" w:rsidRDefault="00712240" w:rsidP="00712240">
      <w:pPr>
        <w:pStyle w:val="Bulletlist2"/>
        <w:numPr>
          <w:ilvl w:val="0"/>
          <w:numId w:val="0"/>
        </w:numPr>
        <w:ind w:left="1440"/>
        <w:rPr>
          <w:rFonts w:ascii="Arial" w:hAnsi="Arial" w:cs="Arial"/>
          <w:sz w:val="19"/>
          <w:szCs w:val="19"/>
        </w:rPr>
      </w:pPr>
    </w:p>
    <w:p w14:paraId="2A1FE340" w14:textId="77777777" w:rsidR="00201D44" w:rsidRPr="00712240" w:rsidRDefault="00201D44" w:rsidP="00201D44">
      <w:pPr>
        <w:pStyle w:val="Bulletlist"/>
        <w:rPr>
          <w:rFonts w:ascii="Arial" w:hAnsi="Arial" w:cs="Arial"/>
          <w:sz w:val="19"/>
          <w:szCs w:val="19"/>
        </w:rPr>
      </w:pPr>
      <w:r w:rsidRPr="00712240">
        <w:rPr>
          <w:rFonts w:ascii="Arial" w:hAnsi="Arial" w:cs="Arial"/>
          <w:sz w:val="19"/>
          <w:szCs w:val="19"/>
        </w:rPr>
        <w:t>your understanding of these tasks (knowledge and skills):</w:t>
      </w:r>
    </w:p>
    <w:p w14:paraId="2A1FE341" w14:textId="77777777" w:rsidR="00201D44" w:rsidRDefault="00201D44" w:rsidP="00201D44">
      <w:pPr>
        <w:pStyle w:val="Bulletlist2"/>
        <w:rPr>
          <w:rFonts w:ascii="Arial" w:hAnsi="Arial" w:cs="Arial"/>
          <w:sz w:val="19"/>
          <w:szCs w:val="19"/>
        </w:rPr>
      </w:pPr>
      <w:r w:rsidRPr="00712240">
        <w:rPr>
          <w:rFonts w:ascii="Arial" w:hAnsi="Arial" w:cs="Arial"/>
          <w:sz w:val="19"/>
          <w:szCs w:val="19"/>
        </w:rPr>
        <w:t>Do you know how to complete the above tasks so that you achieve real outcomes?</w:t>
      </w:r>
    </w:p>
    <w:p w14:paraId="2A1FE342" w14:textId="77777777" w:rsidR="00712240" w:rsidRPr="00712240" w:rsidRDefault="00712240" w:rsidP="00712240">
      <w:pPr>
        <w:pStyle w:val="Bulletlist2"/>
        <w:numPr>
          <w:ilvl w:val="0"/>
          <w:numId w:val="0"/>
        </w:numPr>
        <w:ind w:left="1440"/>
        <w:rPr>
          <w:rFonts w:ascii="Arial" w:hAnsi="Arial" w:cs="Arial"/>
          <w:sz w:val="19"/>
          <w:szCs w:val="19"/>
        </w:rPr>
      </w:pPr>
    </w:p>
    <w:p w14:paraId="2A1FE343" w14:textId="77777777" w:rsidR="00201D44" w:rsidRPr="00712240" w:rsidRDefault="00201D44" w:rsidP="00201D44">
      <w:pPr>
        <w:pStyle w:val="Bulletlist"/>
        <w:rPr>
          <w:rFonts w:ascii="Arial" w:hAnsi="Arial" w:cs="Arial"/>
          <w:sz w:val="19"/>
          <w:szCs w:val="19"/>
        </w:rPr>
      </w:pPr>
      <w:r w:rsidRPr="00712240">
        <w:rPr>
          <w:rFonts w:ascii="Arial" w:hAnsi="Arial" w:cs="Arial"/>
          <w:sz w:val="19"/>
          <w:szCs w:val="19"/>
        </w:rPr>
        <w:t>the messages you communicate to others by the way you complete the above tasks:</w:t>
      </w:r>
    </w:p>
    <w:p w14:paraId="2A1FE344" w14:textId="77777777" w:rsidR="00201D44" w:rsidRPr="00712240" w:rsidRDefault="00201D44" w:rsidP="00201D44">
      <w:pPr>
        <w:pStyle w:val="Bulletlist2"/>
        <w:rPr>
          <w:rFonts w:ascii="Arial" w:hAnsi="Arial" w:cs="Arial"/>
          <w:sz w:val="19"/>
          <w:szCs w:val="19"/>
        </w:rPr>
      </w:pPr>
      <w:r w:rsidRPr="00712240">
        <w:rPr>
          <w:rFonts w:ascii="Arial" w:hAnsi="Arial" w:cs="Arial"/>
          <w:sz w:val="19"/>
          <w:szCs w:val="19"/>
        </w:rPr>
        <w:t xml:space="preserve">What </w:t>
      </w:r>
      <w:proofErr w:type="gramStart"/>
      <w:r w:rsidRPr="00712240">
        <w:rPr>
          <w:rFonts w:ascii="Arial" w:hAnsi="Arial" w:cs="Arial"/>
          <w:sz w:val="19"/>
          <w:szCs w:val="19"/>
        </w:rPr>
        <w:t>are</w:t>
      </w:r>
      <w:proofErr w:type="gramEnd"/>
      <w:r w:rsidRPr="00712240">
        <w:rPr>
          <w:rFonts w:ascii="Arial" w:hAnsi="Arial" w:cs="Arial"/>
          <w:sz w:val="19"/>
          <w:szCs w:val="19"/>
        </w:rPr>
        <w:t xml:space="preserve"> the underlying OHS messages you send when you make site visits, inspections etc?</w:t>
      </w:r>
    </w:p>
    <w:p w14:paraId="2A1FE345" w14:textId="77777777" w:rsidR="00201D44" w:rsidRDefault="00201D44" w:rsidP="00201D44">
      <w:pPr>
        <w:pStyle w:val="Bulletlist2"/>
        <w:rPr>
          <w:rFonts w:ascii="Arial" w:hAnsi="Arial" w:cs="Arial"/>
          <w:sz w:val="19"/>
          <w:szCs w:val="19"/>
        </w:rPr>
      </w:pPr>
      <w:r w:rsidRPr="00712240">
        <w:rPr>
          <w:rFonts w:ascii="Arial" w:hAnsi="Arial" w:cs="Arial"/>
          <w:sz w:val="19"/>
          <w:szCs w:val="19"/>
        </w:rPr>
        <w:t>What do you say about safety when completing these tasks?</w:t>
      </w:r>
    </w:p>
    <w:p w14:paraId="2A1FE346" w14:textId="77777777" w:rsidR="00712240" w:rsidRPr="00712240" w:rsidRDefault="00712240" w:rsidP="00712240">
      <w:pPr>
        <w:pStyle w:val="Bulletlist2"/>
        <w:numPr>
          <w:ilvl w:val="0"/>
          <w:numId w:val="0"/>
        </w:numPr>
        <w:ind w:left="1440"/>
        <w:rPr>
          <w:rFonts w:ascii="Arial" w:hAnsi="Arial" w:cs="Arial"/>
          <w:sz w:val="19"/>
          <w:szCs w:val="19"/>
        </w:rPr>
      </w:pPr>
    </w:p>
    <w:p w14:paraId="2A1FE347" w14:textId="77777777" w:rsidR="00201D44" w:rsidRPr="00712240" w:rsidRDefault="00201D44" w:rsidP="00201D44">
      <w:pPr>
        <w:pStyle w:val="Bulletlist"/>
        <w:rPr>
          <w:rFonts w:ascii="Arial" w:hAnsi="Arial" w:cs="Arial"/>
          <w:sz w:val="19"/>
          <w:szCs w:val="19"/>
        </w:rPr>
      </w:pPr>
      <w:r w:rsidRPr="00712240">
        <w:rPr>
          <w:rFonts w:ascii="Arial" w:hAnsi="Arial" w:cs="Arial"/>
          <w:sz w:val="19"/>
          <w:szCs w:val="19"/>
        </w:rPr>
        <w:t>your leadership style when completing the above tasks:</w:t>
      </w:r>
    </w:p>
    <w:p w14:paraId="2A1FE348" w14:textId="77777777" w:rsidR="00201D44" w:rsidRPr="00712240" w:rsidRDefault="00201D44" w:rsidP="00712240">
      <w:pPr>
        <w:pStyle w:val="Bulletlist2"/>
      </w:pPr>
      <w:r w:rsidRPr="00712240">
        <w:t>Are you fostering engagement, empowerment and ownership of OHS among your staff?</w:t>
      </w:r>
    </w:p>
    <w:p w14:paraId="2A1FE349" w14:textId="77777777" w:rsidR="00201D44" w:rsidRPr="00712240" w:rsidRDefault="00201D44" w:rsidP="00201D44">
      <w:pPr>
        <w:autoSpaceDE w:val="0"/>
        <w:autoSpaceDN w:val="0"/>
        <w:adjustRightInd w:val="0"/>
        <w:rPr>
          <w:rFonts w:ascii="Arial" w:hAnsi="Arial" w:cs="Arial"/>
          <w:color w:val="000000"/>
          <w:sz w:val="19"/>
          <w:szCs w:val="19"/>
        </w:rPr>
      </w:pPr>
    </w:p>
    <w:p w14:paraId="2A1FE34A" w14:textId="77777777" w:rsidR="00712240" w:rsidRDefault="00712240" w:rsidP="00201D44">
      <w:pPr>
        <w:pStyle w:val="Heading1"/>
        <w:sectPr w:rsidR="00712240" w:rsidSect="009069B1">
          <w:pgSz w:w="11906" w:h="16838"/>
          <w:pgMar w:top="709" w:right="1274" w:bottom="1440" w:left="1134" w:header="708" w:footer="984" w:gutter="0"/>
          <w:cols w:space="708"/>
          <w:titlePg/>
          <w:docGrid w:linePitch="360"/>
        </w:sectPr>
      </w:pPr>
      <w:bookmarkStart w:id="34" w:name="_Toc338687448"/>
    </w:p>
    <w:p w14:paraId="2A1FE34B" w14:textId="77777777" w:rsidR="00201D44" w:rsidRPr="00712240" w:rsidRDefault="00201D44" w:rsidP="00712240">
      <w:pPr>
        <w:pStyle w:val="Heading1"/>
      </w:pPr>
      <w:bookmarkStart w:id="35" w:name="_Toc346032070"/>
      <w:r w:rsidRPr="0075186B">
        <w:t>Step 3</w:t>
      </w:r>
      <w:r>
        <w:t xml:space="preserve"> -</w:t>
      </w:r>
      <w:r w:rsidRPr="0075186B">
        <w:t xml:space="preserve"> Start influencing and developing senior management</w:t>
      </w:r>
      <w:r>
        <w:t xml:space="preserve"> </w:t>
      </w:r>
      <w:r w:rsidRPr="0075186B">
        <w:t>attitudes and beliefs</w:t>
      </w:r>
      <w:bookmarkEnd w:id="34"/>
      <w:bookmarkEnd w:id="35"/>
    </w:p>
    <w:p w14:paraId="2A1FE34C" w14:textId="77777777" w:rsidR="00201D44" w:rsidRPr="00712240" w:rsidRDefault="00201D44" w:rsidP="00201D44">
      <w:pPr>
        <w:autoSpaceDE w:val="0"/>
        <w:autoSpaceDN w:val="0"/>
        <w:adjustRightInd w:val="0"/>
        <w:rPr>
          <w:rFonts w:ascii="Arial" w:hAnsi="Arial" w:cs="Arial"/>
          <w:color w:val="000000"/>
          <w:sz w:val="19"/>
          <w:szCs w:val="19"/>
        </w:rPr>
      </w:pPr>
      <w:r w:rsidRPr="00712240">
        <w:rPr>
          <w:rFonts w:ascii="Arial" w:hAnsi="Arial" w:cs="Arial"/>
          <w:color w:val="000000"/>
          <w:sz w:val="19"/>
          <w:szCs w:val="19"/>
        </w:rPr>
        <w:t>Attitudes are the ‘engine’ of behaviour in that they serve to motivate and direct what people say and do. Attitudes are an appraisal of a particular behaviour as being either positive or negative (good or bad). People form attitudes from the broader beliefs that they have, for example:</w:t>
      </w:r>
    </w:p>
    <w:p w14:paraId="2A1FE34D" w14:textId="77777777" w:rsidR="00201D44" w:rsidRPr="00712240" w:rsidRDefault="00201D44" w:rsidP="000F2580">
      <w:pPr>
        <w:pStyle w:val="Heading2"/>
      </w:pPr>
      <w:bookmarkStart w:id="36" w:name="_Toc346032071"/>
      <w:r w:rsidRPr="00712240">
        <w:t>Broad belief</w:t>
      </w:r>
      <w:bookmarkEnd w:id="36"/>
    </w:p>
    <w:p w14:paraId="2A1FE34E" w14:textId="77777777" w:rsidR="00201D44" w:rsidRPr="00712240" w:rsidRDefault="00201D44" w:rsidP="00201D44">
      <w:pPr>
        <w:autoSpaceDE w:val="0"/>
        <w:autoSpaceDN w:val="0"/>
        <w:adjustRightInd w:val="0"/>
        <w:rPr>
          <w:rFonts w:ascii="Arial" w:hAnsi="Arial" w:cs="Arial"/>
          <w:color w:val="000000"/>
          <w:sz w:val="19"/>
          <w:szCs w:val="19"/>
        </w:rPr>
      </w:pPr>
      <w:r w:rsidRPr="00712240">
        <w:rPr>
          <w:rFonts w:ascii="Arial" w:hAnsi="Arial" w:cs="Arial"/>
          <w:color w:val="000000"/>
          <w:sz w:val="19"/>
          <w:szCs w:val="19"/>
        </w:rPr>
        <w:t xml:space="preserve">Accidents are a normal part of construction and can’t be avoided </w:t>
      </w:r>
    </w:p>
    <w:p w14:paraId="2A1FE34F" w14:textId="77777777" w:rsidR="00201D44" w:rsidRDefault="00201D44" w:rsidP="000F2580">
      <w:pPr>
        <w:pStyle w:val="Heading2"/>
      </w:pPr>
      <w:bookmarkStart w:id="37" w:name="_Toc346032072"/>
      <w:r w:rsidRPr="0075186B">
        <w:t>Specific attitude</w:t>
      </w:r>
      <w:bookmarkEnd w:id="37"/>
    </w:p>
    <w:p w14:paraId="2A1FE350" w14:textId="77777777" w:rsidR="00201D44" w:rsidRPr="00712240" w:rsidRDefault="00201D44" w:rsidP="00201D44">
      <w:pPr>
        <w:autoSpaceDE w:val="0"/>
        <w:autoSpaceDN w:val="0"/>
        <w:adjustRightInd w:val="0"/>
        <w:rPr>
          <w:rFonts w:ascii="Arial" w:hAnsi="Arial" w:cs="Arial"/>
          <w:color w:val="000000"/>
          <w:sz w:val="19"/>
          <w:szCs w:val="19"/>
        </w:rPr>
      </w:pPr>
      <w:r w:rsidRPr="00712240">
        <w:rPr>
          <w:rFonts w:ascii="Arial" w:hAnsi="Arial" w:cs="Arial"/>
          <w:color w:val="000000"/>
          <w:sz w:val="19"/>
          <w:szCs w:val="19"/>
        </w:rPr>
        <w:t>Spending time and money on safety is a waste of time</w:t>
      </w:r>
    </w:p>
    <w:p w14:paraId="2A1FE351" w14:textId="77777777" w:rsidR="00201D44" w:rsidRPr="00712240" w:rsidRDefault="00201D44" w:rsidP="00201D44">
      <w:pPr>
        <w:autoSpaceDE w:val="0"/>
        <w:autoSpaceDN w:val="0"/>
        <w:adjustRightInd w:val="0"/>
        <w:rPr>
          <w:rFonts w:ascii="Arial" w:hAnsi="Arial" w:cs="Arial"/>
          <w:color w:val="000000"/>
          <w:sz w:val="19"/>
          <w:szCs w:val="19"/>
        </w:rPr>
      </w:pPr>
      <w:r w:rsidRPr="00712240">
        <w:rPr>
          <w:rFonts w:ascii="Arial" w:hAnsi="Arial" w:cs="Arial"/>
          <w:b/>
          <w:color w:val="000000"/>
          <w:sz w:val="19"/>
          <w:szCs w:val="19"/>
        </w:rPr>
        <w:t>By developing broader safety beliefs and specific behavioural attitudes, organisations are better placed to drive senior management safety behaviour</w:t>
      </w:r>
      <w:r w:rsidRPr="00712240">
        <w:rPr>
          <w:rFonts w:ascii="Arial" w:hAnsi="Arial" w:cs="Arial"/>
          <w:color w:val="000000"/>
          <w:sz w:val="19"/>
          <w:szCs w:val="19"/>
        </w:rPr>
        <w:t>. Research has identified that the following beliefs lead to positive safety attitudes and behaviour:</w:t>
      </w:r>
    </w:p>
    <w:p w14:paraId="2A1FE352" w14:textId="77777777" w:rsidR="00201D44" w:rsidRDefault="00201D44" w:rsidP="00201D44">
      <w:pPr>
        <w:autoSpaceDE w:val="0"/>
        <w:autoSpaceDN w:val="0"/>
        <w:adjustRightInd w:val="0"/>
        <w:rPr>
          <w:b/>
          <w:bCs/>
        </w:rPr>
      </w:pPr>
    </w:p>
    <w:tbl>
      <w:tblPr>
        <w:tblStyle w:val="TableGrid"/>
        <w:tblW w:w="0" w:type="auto"/>
        <w:tblLook w:val="04A0" w:firstRow="1" w:lastRow="0" w:firstColumn="1" w:lastColumn="0" w:noHBand="0" w:noVBand="1"/>
      </w:tblPr>
      <w:tblGrid>
        <w:gridCol w:w="4261"/>
        <w:gridCol w:w="4261"/>
      </w:tblGrid>
      <w:tr w:rsidR="00201D44" w14:paraId="2A1FE355" w14:textId="77777777" w:rsidTr="00712240">
        <w:tc>
          <w:tcPr>
            <w:tcW w:w="4261" w:type="dxa"/>
            <w:shd w:val="clear" w:color="auto" w:fill="D9D9D9" w:themeFill="background1" w:themeFillShade="D9"/>
          </w:tcPr>
          <w:p w14:paraId="2A1FE353" w14:textId="77777777" w:rsidR="00201D44" w:rsidRPr="00712240" w:rsidRDefault="00201D44" w:rsidP="00712240">
            <w:pPr>
              <w:rPr>
                <w:rFonts w:ascii="Arial" w:hAnsi="Arial" w:cs="Arial"/>
                <w:b/>
                <w:sz w:val="19"/>
                <w:szCs w:val="19"/>
              </w:rPr>
            </w:pPr>
            <w:r w:rsidRPr="00712240">
              <w:rPr>
                <w:rFonts w:ascii="Arial" w:hAnsi="Arial" w:cs="Arial"/>
                <w:b/>
                <w:sz w:val="19"/>
                <w:szCs w:val="19"/>
              </w:rPr>
              <w:t>Existing Broad Belief</w:t>
            </w:r>
          </w:p>
        </w:tc>
        <w:tc>
          <w:tcPr>
            <w:tcW w:w="4261" w:type="dxa"/>
            <w:shd w:val="clear" w:color="auto" w:fill="D9D9D9" w:themeFill="background1" w:themeFillShade="D9"/>
          </w:tcPr>
          <w:p w14:paraId="2A1FE354" w14:textId="77777777" w:rsidR="00201D44" w:rsidRPr="00712240" w:rsidRDefault="00201D44" w:rsidP="00712240">
            <w:pPr>
              <w:rPr>
                <w:rFonts w:ascii="Arial" w:hAnsi="Arial" w:cs="Arial"/>
                <w:b/>
                <w:sz w:val="19"/>
                <w:szCs w:val="19"/>
              </w:rPr>
            </w:pPr>
            <w:r w:rsidRPr="00712240">
              <w:rPr>
                <w:rFonts w:ascii="Arial" w:hAnsi="Arial" w:cs="Arial"/>
                <w:b/>
                <w:sz w:val="19"/>
                <w:szCs w:val="19"/>
              </w:rPr>
              <w:t>Specific Attitude Created</w:t>
            </w:r>
          </w:p>
        </w:tc>
      </w:tr>
      <w:tr w:rsidR="00201D44" w14:paraId="2A1FE35B" w14:textId="77777777" w:rsidTr="000F2580">
        <w:tc>
          <w:tcPr>
            <w:tcW w:w="4261" w:type="dxa"/>
          </w:tcPr>
          <w:p w14:paraId="2A1FE356" w14:textId="77777777" w:rsidR="00201D44" w:rsidRPr="00712240" w:rsidRDefault="00201D44" w:rsidP="000F2580">
            <w:pPr>
              <w:autoSpaceDE w:val="0"/>
              <w:autoSpaceDN w:val="0"/>
              <w:adjustRightInd w:val="0"/>
              <w:rPr>
                <w:rFonts w:ascii="Arial" w:hAnsi="Arial" w:cs="Arial"/>
                <w:color w:val="000000"/>
                <w:sz w:val="19"/>
                <w:szCs w:val="19"/>
              </w:rPr>
            </w:pPr>
            <w:r w:rsidRPr="00712240">
              <w:rPr>
                <w:rFonts w:ascii="Arial" w:hAnsi="Arial" w:cs="Arial"/>
                <w:color w:val="000000"/>
                <w:sz w:val="19"/>
                <w:szCs w:val="19"/>
              </w:rPr>
              <w:t>Commitment to safety</w:t>
            </w:r>
          </w:p>
        </w:tc>
        <w:tc>
          <w:tcPr>
            <w:tcW w:w="4261" w:type="dxa"/>
          </w:tcPr>
          <w:p w14:paraId="2A1FE357" w14:textId="77777777" w:rsidR="00201D44" w:rsidRPr="00712240" w:rsidRDefault="00201D44" w:rsidP="00712240">
            <w:pPr>
              <w:pStyle w:val="Bulletlist"/>
              <w:spacing w:before="120"/>
              <w:ind w:left="714" w:hanging="357"/>
              <w:rPr>
                <w:rFonts w:ascii="Arial" w:hAnsi="Arial" w:cs="Arial"/>
                <w:sz w:val="19"/>
                <w:szCs w:val="19"/>
              </w:rPr>
            </w:pPr>
            <w:r w:rsidRPr="00712240">
              <w:rPr>
                <w:rFonts w:ascii="Arial" w:hAnsi="Arial" w:cs="Arial"/>
                <w:sz w:val="19"/>
                <w:szCs w:val="19"/>
              </w:rPr>
              <w:t>Belief that the health and wellbeing of workers should be protected</w:t>
            </w:r>
          </w:p>
          <w:p w14:paraId="2A1FE358" w14:textId="77777777" w:rsidR="00201D44" w:rsidRPr="00712240" w:rsidRDefault="00201D44" w:rsidP="000F2580">
            <w:pPr>
              <w:pStyle w:val="Bulletlist"/>
              <w:rPr>
                <w:rFonts w:ascii="Arial" w:hAnsi="Arial" w:cs="Arial"/>
                <w:sz w:val="19"/>
                <w:szCs w:val="19"/>
              </w:rPr>
            </w:pPr>
            <w:r w:rsidRPr="00712240">
              <w:rPr>
                <w:rFonts w:ascii="Arial" w:hAnsi="Arial" w:cs="Arial"/>
                <w:sz w:val="19"/>
                <w:szCs w:val="19"/>
              </w:rPr>
              <w:t>Belief in the need to be involved in safety management</w:t>
            </w:r>
          </w:p>
          <w:p w14:paraId="2A1FE359" w14:textId="77777777" w:rsidR="00201D44" w:rsidRPr="00712240" w:rsidRDefault="00201D44" w:rsidP="000F2580">
            <w:pPr>
              <w:pStyle w:val="Bulletlist"/>
              <w:rPr>
                <w:rFonts w:ascii="Arial" w:hAnsi="Arial" w:cs="Arial"/>
                <w:sz w:val="19"/>
                <w:szCs w:val="19"/>
              </w:rPr>
            </w:pPr>
            <w:r w:rsidRPr="00712240">
              <w:rPr>
                <w:rFonts w:ascii="Arial" w:hAnsi="Arial" w:cs="Arial"/>
                <w:sz w:val="19"/>
                <w:szCs w:val="19"/>
              </w:rPr>
              <w:t>Belief in the need to communicate directly with the workforce</w:t>
            </w:r>
          </w:p>
          <w:p w14:paraId="2A1FE35A" w14:textId="77777777" w:rsidR="00201D44" w:rsidRPr="00712240" w:rsidRDefault="00201D44" w:rsidP="00712240">
            <w:pPr>
              <w:pStyle w:val="Bulletlist"/>
              <w:spacing w:after="240"/>
              <w:rPr>
                <w:rFonts w:ascii="Arial" w:hAnsi="Arial" w:cs="Arial"/>
                <w:sz w:val="19"/>
                <w:szCs w:val="19"/>
              </w:rPr>
            </w:pPr>
            <w:r w:rsidRPr="00712240">
              <w:rPr>
                <w:rFonts w:ascii="Arial" w:hAnsi="Arial" w:cs="Arial"/>
                <w:sz w:val="19"/>
                <w:szCs w:val="19"/>
              </w:rPr>
              <w:t>Belief in the need for pro-activity</w:t>
            </w:r>
          </w:p>
        </w:tc>
      </w:tr>
      <w:tr w:rsidR="00201D44" w14:paraId="2A1FE360" w14:textId="77777777" w:rsidTr="000F2580">
        <w:tc>
          <w:tcPr>
            <w:tcW w:w="4261" w:type="dxa"/>
          </w:tcPr>
          <w:p w14:paraId="2A1FE35C" w14:textId="77777777" w:rsidR="00201D44" w:rsidRPr="00712240" w:rsidRDefault="00201D44" w:rsidP="000F2580">
            <w:pPr>
              <w:autoSpaceDE w:val="0"/>
              <w:autoSpaceDN w:val="0"/>
              <w:adjustRightInd w:val="0"/>
              <w:rPr>
                <w:rFonts w:ascii="Arial" w:hAnsi="Arial" w:cs="Arial"/>
                <w:b/>
                <w:bCs/>
                <w:sz w:val="19"/>
                <w:szCs w:val="19"/>
              </w:rPr>
            </w:pPr>
            <w:r w:rsidRPr="00712240">
              <w:rPr>
                <w:rFonts w:ascii="Arial" w:hAnsi="Arial" w:cs="Arial"/>
                <w:color w:val="000000"/>
                <w:sz w:val="19"/>
                <w:szCs w:val="19"/>
              </w:rPr>
              <w:t>Non-fatalism</w:t>
            </w:r>
          </w:p>
        </w:tc>
        <w:tc>
          <w:tcPr>
            <w:tcW w:w="4261" w:type="dxa"/>
          </w:tcPr>
          <w:p w14:paraId="2A1FE35D" w14:textId="77777777" w:rsidR="00201D44" w:rsidRPr="00712240" w:rsidRDefault="00201D44" w:rsidP="00712240">
            <w:pPr>
              <w:pStyle w:val="Bulletlist"/>
              <w:spacing w:before="120"/>
              <w:ind w:left="714" w:hanging="357"/>
              <w:rPr>
                <w:rFonts w:ascii="Arial" w:hAnsi="Arial" w:cs="Arial"/>
                <w:sz w:val="19"/>
                <w:szCs w:val="19"/>
              </w:rPr>
            </w:pPr>
            <w:r w:rsidRPr="00712240">
              <w:rPr>
                <w:rFonts w:ascii="Arial" w:hAnsi="Arial" w:cs="Arial"/>
                <w:sz w:val="19"/>
                <w:szCs w:val="19"/>
              </w:rPr>
              <w:t>Belief that ‘accidents’ are avoidable</w:t>
            </w:r>
          </w:p>
          <w:p w14:paraId="2A1FE35E" w14:textId="77777777" w:rsidR="00201D44" w:rsidRPr="00712240" w:rsidRDefault="00201D44" w:rsidP="000F2580">
            <w:pPr>
              <w:pStyle w:val="Bulletlist"/>
              <w:rPr>
                <w:rFonts w:ascii="Arial" w:hAnsi="Arial" w:cs="Arial"/>
                <w:sz w:val="19"/>
                <w:szCs w:val="19"/>
              </w:rPr>
            </w:pPr>
            <w:r w:rsidRPr="00712240">
              <w:rPr>
                <w:rFonts w:ascii="Arial" w:hAnsi="Arial" w:cs="Arial"/>
                <w:sz w:val="19"/>
                <w:szCs w:val="19"/>
              </w:rPr>
              <w:t>Belief that ‘accidents’ do not happen only by chance or through ‘bad luck’</w:t>
            </w:r>
          </w:p>
          <w:p w14:paraId="2A1FE35F" w14:textId="77777777" w:rsidR="00201D44" w:rsidRPr="00712240" w:rsidRDefault="00201D44" w:rsidP="00712240">
            <w:pPr>
              <w:pStyle w:val="Bulletlist"/>
              <w:spacing w:after="240"/>
              <w:rPr>
                <w:rFonts w:ascii="Arial" w:hAnsi="Arial" w:cs="Arial"/>
                <w:sz w:val="19"/>
                <w:szCs w:val="19"/>
              </w:rPr>
            </w:pPr>
            <w:r w:rsidRPr="00712240">
              <w:rPr>
                <w:rFonts w:ascii="Arial" w:hAnsi="Arial" w:cs="Arial"/>
                <w:sz w:val="19"/>
                <w:szCs w:val="19"/>
              </w:rPr>
              <w:t>Belief that things can be done to prevent ‘accidents’ occurring</w:t>
            </w:r>
          </w:p>
        </w:tc>
      </w:tr>
      <w:tr w:rsidR="00201D44" w14:paraId="2A1FE364" w14:textId="77777777" w:rsidTr="000F2580">
        <w:tc>
          <w:tcPr>
            <w:tcW w:w="4261" w:type="dxa"/>
          </w:tcPr>
          <w:p w14:paraId="2A1FE361" w14:textId="77777777" w:rsidR="00201D44" w:rsidRPr="00712240" w:rsidRDefault="00201D44" w:rsidP="000F2580">
            <w:pPr>
              <w:autoSpaceDE w:val="0"/>
              <w:autoSpaceDN w:val="0"/>
              <w:adjustRightInd w:val="0"/>
              <w:rPr>
                <w:rFonts w:ascii="Arial" w:hAnsi="Arial" w:cs="Arial"/>
                <w:color w:val="000000"/>
                <w:sz w:val="19"/>
                <w:szCs w:val="19"/>
              </w:rPr>
            </w:pPr>
            <w:r w:rsidRPr="00712240">
              <w:rPr>
                <w:rFonts w:ascii="Arial" w:hAnsi="Arial" w:cs="Arial"/>
                <w:color w:val="000000"/>
                <w:sz w:val="19"/>
                <w:szCs w:val="19"/>
              </w:rPr>
              <w:t>Worry and emotional reaction to accidents</w:t>
            </w:r>
          </w:p>
        </w:tc>
        <w:tc>
          <w:tcPr>
            <w:tcW w:w="4261" w:type="dxa"/>
          </w:tcPr>
          <w:p w14:paraId="2A1FE362" w14:textId="77777777" w:rsidR="00201D44" w:rsidRPr="00712240" w:rsidRDefault="00201D44" w:rsidP="00712240">
            <w:pPr>
              <w:pStyle w:val="Bulletlist"/>
              <w:spacing w:before="120"/>
              <w:ind w:left="714" w:hanging="357"/>
              <w:rPr>
                <w:rFonts w:ascii="Arial" w:hAnsi="Arial" w:cs="Arial"/>
                <w:sz w:val="19"/>
                <w:szCs w:val="19"/>
              </w:rPr>
            </w:pPr>
            <w:r w:rsidRPr="00712240">
              <w:rPr>
                <w:rFonts w:ascii="Arial" w:hAnsi="Arial" w:cs="Arial"/>
                <w:sz w:val="19"/>
                <w:szCs w:val="19"/>
              </w:rPr>
              <w:t>Belief that emotional and personal stress will occur if accidents happen</w:t>
            </w:r>
          </w:p>
          <w:p w14:paraId="2A1FE363" w14:textId="77777777" w:rsidR="00201D44" w:rsidRPr="00712240" w:rsidRDefault="00201D44" w:rsidP="00712240">
            <w:pPr>
              <w:pStyle w:val="Bulletlist"/>
              <w:spacing w:after="240"/>
              <w:rPr>
                <w:rFonts w:ascii="Arial" w:hAnsi="Arial" w:cs="Arial"/>
                <w:sz w:val="19"/>
                <w:szCs w:val="19"/>
              </w:rPr>
            </w:pPr>
            <w:r w:rsidRPr="00712240">
              <w:rPr>
                <w:rFonts w:ascii="Arial" w:hAnsi="Arial" w:cs="Arial"/>
                <w:sz w:val="19"/>
                <w:szCs w:val="19"/>
              </w:rPr>
              <w:t>Belief that accidents will have a negative impact on self, either through guilt or even through a negative impact on job performance</w:t>
            </w:r>
          </w:p>
        </w:tc>
      </w:tr>
      <w:tr w:rsidR="00201D44" w14:paraId="2A1FE369" w14:textId="77777777" w:rsidTr="000F2580">
        <w:tc>
          <w:tcPr>
            <w:tcW w:w="4261" w:type="dxa"/>
          </w:tcPr>
          <w:p w14:paraId="2A1FE365" w14:textId="77777777" w:rsidR="00201D44" w:rsidRPr="00712240" w:rsidRDefault="00201D44" w:rsidP="000F2580">
            <w:pPr>
              <w:autoSpaceDE w:val="0"/>
              <w:autoSpaceDN w:val="0"/>
              <w:adjustRightInd w:val="0"/>
              <w:rPr>
                <w:rFonts w:ascii="Arial" w:hAnsi="Arial" w:cs="Arial"/>
                <w:b/>
                <w:bCs/>
                <w:sz w:val="19"/>
                <w:szCs w:val="19"/>
              </w:rPr>
            </w:pPr>
            <w:r w:rsidRPr="00712240">
              <w:rPr>
                <w:rFonts w:ascii="Arial" w:hAnsi="Arial" w:cs="Arial"/>
                <w:color w:val="000000"/>
                <w:sz w:val="19"/>
                <w:szCs w:val="19"/>
              </w:rPr>
              <w:t>Risk awareness</w:t>
            </w:r>
          </w:p>
        </w:tc>
        <w:tc>
          <w:tcPr>
            <w:tcW w:w="4261" w:type="dxa"/>
          </w:tcPr>
          <w:p w14:paraId="2A1FE366" w14:textId="77777777" w:rsidR="00201D44" w:rsidRPr="00712240" w:rsidRDefault="00201D44" w:rsidP="00712240">
            <w:pPr>
              <w:pStyle w:val="Bulletlist"/>
              <w:spacing w:before="120"/>
              <w:ind w:left="714" w:hanging="357"/>
              <w:rPr>
                <w:rFonts w:ascii="Arial" w:hAnsi="Arial" w:cs="Arial"/>
                <w:sz w:val="19"/>
                <w:szCs w:val="19"/>
              </w:rPr>
            </w:pPr>
            <w:r w:rsidRPr="00712240">
              <w:rPr>
                <w:rFonts w:ascii="Arial" w:hAnsi="Arial" w:cs="Arial"/>
                <w:sz w:val="19"/>
                <w:szCs w:val="19"/>
              </w:rPr>
              <w:t>Belief that serious problems will arise if accidents occur</w:t>
            </w:r>
          </w:p>
          <w:p w14:paraId="2A1FE367" w14:textId="77777777" w:rsidR="00201D44" w:rsidRPr="00712240" w:rsidRDefault="00201D44" w:rsidP="000F2580">
            <w:pPr>
              <w:pStyle w:val="Bulletlist"/>
              <w:rPr>
                <w:rFonts w:ascii="Arial" w:hAnsi="Arial" w:cs="Arial"/>
                <w:sz w:val="19"/>
                <w:szCs w:val="19"/>
              </w:rPr>
            </w:pPr>
            <w:r w:rsidRPr="00712240">
              <w:rPr>
                <w:rFonts w:ascii="Arial" w:hAnsi="Arial" w:cs="Arial"/>
                <w:sz w:val="19"/>
                <w:szCs w:val="19"/>
              </w:rPr>
              <w:t>Belief that near misses are serious and significant events</w:t>
            </w:r>
          </w:p>
          <w:p w14:paraId="2A1FE368" w14:textId="77777777" w:rsidR="00201D44" w:rsidRPr="00712240" w:rsidRDefault="00201D44" w:rsidP="00712240">
            <w:pPr>
              <w:pStyle w:val="Bulletlist"/>
              <w:spacing w:after="240"/>
              <w:rPr>
                <w:rFonts w:ascii="Arial" w:hAnsi="Arial" w:cs="Arial"/>
                <w:sz w:val="19"/>
                <w:szCs w:val="19"/>
              </w:rPr>
            </w:pPr>
            <w:r w:rsidRPr="00712240">
              <w:rPr>
                <w:rFonts w:ascii="Arial" w:hAnsi="Arial" w:cs="Arial"/>
                <w:sz w:val="19"/>
                <w:szCs w:val="19"/>
              </w:rPr>
              <w:t>Belief that the regular occurrence of small accidents indicates the likelihood of a large event happening</w:t>
            </w:r>
          </w:p>
        </w:tc>
      </w:tr>
    </w:tbl>
    <w:p w14:paraId="2A1FE36A" w14:textId="77777777" w:rsidR="00201D44" w:rsidRDefault="00201D44" w:rsidP="00201D44">
      <w:pPr>
        <w:autoSpaceDE w:val="0"/>
        <w:autoSpaceDN w:val="0"/>
        <w:adjustRightInd w:val="0"/>
        <w:rPr>
          <w:b/>
          <w:bCs/>
          <w:color w:val="000000"/>
        </w:rPr>
      </w:pPr>
    </w:p>
    <w:p w14:paraId="2A1FE36B" w14:textId="77777777" w:rsidR="00201D44" w:rsidRDefault="00201D44" w:rsidP="00201D44">
      <w:pPr>
        <w:autoSpaceDE w:val="0"/>
        <w:autoSpaceDN w:val="0"/>
        <w:adjustRightInd w:val="0"/>
        <w:rPr>
          <w:b/>
          <w:bCs/>
          <w:color w:val="000000"/>
        </w:rPr>
      </w:pPr>
    </w:p>
    <w:p w14:paraId="2A1FE36C" w14:textId="77777777" w:rsidR="00201D44" w:rsidRDefault="00201D44" w:rsidP="00201D44">
      <w:pPr>
        <w:autoSpaceDE w:val="0"/>
        <w:autoSpaceDN w:val="0"/>
        <w:adjustRightInd w:val="0"/>
        <w:rPr>
          <w:b/>
          <w:bCs/>
          <w:color w:val="000000"/>
        </w:rPr>
      </w:pPr>
    </w:p>
    <w:p w14:paraId="2A1FE36D" w14:textId="77777777" w:rsidR="00201D44" w:rsidRPr="00712240" w:rsidRDefault="00201D44" w:rsidP="000F2580">
      <w:pPr>
        <w:pStyle w:val="Heading2"/>
      </w:pPr>
      <w:bookmarkStart w:id="38" w:name="_Toc338687449"/>
      <w:bookmarkStart w:id="39" w:name="_Toc346032073"/>
      <w:r w:rsidRPr="0075186B">
        <w:t>How can attitudes and beliefs change?</w:t>
      </w:r>
      <w:bookmarkEnd w:id="38"/>
      <w:bookmarkEnd w:id="39"/>
    </w:p>
    <w:p w14:paraId="2A1FE36E" w14:textId="77777777" w:rsidR="00201D44" w:rsidRPr="00712240" w:rsidRDefault="00201D44" w:rsidP="00712240">
      <w:pPr>
        <w:autoSpaceDE w:val="0"/>
        <w:autoSpaceDN w:val="0"/>
        <w:adjustRightInd w:val="0"/>
        <w:rPr>
          <w:rFonts w:ascii="Arial" w:hAnsi="Arial" w:cs="Arial"/>
          <w:color w:val="000000"/>
          <w:sz w:val="19"/>
          <w:szCs w:val="19"/>
        </w:rPr>
      </w:pPr>
      <w:r w:rsidRPr="00712240">
        <w:rPr>
          <w:rFonts w:ascii="Arial" w:hAnsi="Arial" w:cs="Arial"/>
          <w:color w:val="000000"/>
          <w:sz w:val="19"/>
          <w:szCs w:val="19"/>
        </w:rPr>
        <w:t>It is never an easy task to change an individual’s long-held beliefs and attitudes, but it is possible to change them with the right level of experiences, reward/affirmation and self-reflection. Organisations should have the following approach to the development of safety attitudes and beliefs.</w:t>
      </w:r>
    </w:p>
    <w:p w14:paraId="2A1FE36F" w14:textId="77777777" w:rsidR="00201D44" w:rsidRPr="00712240" w:rsidRDefault="00201D44" w:rsidP="00712240">
      <w:pPr>
        <w:autoSpaceDE w:val="0"/>
        <w:autoSpaceDN w:val="0"/>
        <w:adjustRightInd w:val="0"/>
        <w:rPr>
          <w:rFonts w:ascii="Arial" w:hAnsi="Arial" w:cs="Arial"/>
          <w:color w:val="000000"/>
          <w:sz w:val="19"/>
          <w:szCs w:val="19"/>
        </w:rPr>
      </w:pPr>
      <w:r w:rsidRPr="00712240">
        <w:rPr>
          <w:rFonts w:ascii="Arial" w:hAnsi="Arial" w:cs="Arial"/>
          <w:b/>
          <w:color w:val="000000"/>
          <w:sz w:val="19"/>
          <w:szCs w:val="19"/>
        </w:rPr>
        <w:t>Approach</w:t>
      </w:r>
      <w:r w:rsidRPr="00712240">
        <w:rPr>
          <w:rFonts w:ascii="Arial" w:hAnsi="Arial" w:cs="Arial"/>
          <w:color w:val="000000"/>
          <w:sz w:val="19"/>
          <w:szCs w:val="19"/>
        </w:rPr>
        <w:t>: Create doubt in senior managers’ minds regarding the validity and appropriateness of certain beliefs and reward the new behaviour to change the old attitude.</w:t>
      </w:r>
    </w:p>
    <w:p w14:paraId="2A1FE370" w14:textId="77777777" w:rsidR="00201D44" w:rsidRDefault="00201D44" w:rsidP="00201D44">
      <w:pPr>
        <w:autoSpaceDE w:val="0"/>
        <w:autoSpaceDN w:val="0"/>
        <w:adjustRightInd w:val="0"/>
        <w:rPr>
          <w:b/>
          <w:bCs/>
          <w:color w:val="000000"/>
        </w:rPr>
      </w:pPr>
    </w:p>
    <w:p w14:paraId="2A1FE371" w14:textId="77777777" w:rsidR="00201D44" w:rsidRPr="00712240" w:rsidRDefault="00201D44" w:rsidP="00712240">
      <w:pPr>
        <w:pStyle w:val="Heading3"/>
        <w:rPr>
          <w:b/>
          <w:color w:val="C41130"/>
          <w:sz w:val="28"/>
          <w:szCs w:val="28"/>
        </w:rPr>
      </w:pPr>
      <w:bookmarkStart w:id="40" w:name="_Toc346032074"/>
      <w:r w:rsidRPr="00712240">
        <w:rPr>
          <w:b/>
          <w:color w:val="C41130"/>
          <w:sz w:val="28"/>
          <w:szCs w:val="28"/>
        </w:rPr>
        <w:t>Element 1 - Create doubt</w:t>
      </w:r>
      <w:bookmarkEnd w:id="40"/>
    </w:p>
    <w:p w14:paraId="2A1FE372" w14:textId="77777777" w:rsidR="00201D44" w:rsidRPr="00712240" w:rsidRDefault="00201D44" w:rsidP="00201D44">
      <w:pPr>
        <w:autoSpaceDE w:val="0"/>
        <w:autoSpaceDN w:val="0"/>
        <w:adjustRightInd w:val="0"/>
        <w:rPr>
          <w:rFonts w:ascii="Arial" w:hAnsi="Arial" w:cs="Arial"/>
          <w:color w:val="000000"/>
          <w:sz w:val="19"/>
          <w:szCs w:val="19"/>
        </w:rPr>
      </w:pPr>
      <w:r w:rsidRPr="00712240">
        <w:rPr>
          <w:rFonts w:ascii="Arial" w:hAnsi="Arial" w:cs="Arial"/>
          <w:color w:val="000000"/>
          <w:sz w:val="19"/>
          <w:szCs w:val="19"/>
        </w:rPr>
        <w:t xml:space="preserve">One key element of this approach is for senior managers to become aware of the various beliefs they hold and how they relate to decisions and behaviours they make regarding safety. Through a process of questioning and reflection, these beliefs should be challenged as to whether they are accurate or appropriate for the construction industry of the present and future. An effective means of achieving this is through facilitated small group workshops. </w:t>
      </w:r>
    </w:p>
    <w:p w14:paraId="2A1FE373" w14:textId="77777777" w:rsidR="00201D44" w:rsidRPr="00712240" w:rsidRDefault="00201D44" w:rsidP="00201D44">
      <w:pPr>
        <w:autoSpaceDE w:val="0"/>
        <w:autoSpaceDN w:val="0"/>
        <w:adjustRightInd w:val="0"/>
        <w:rPr>
          <w:rFonts w:ascii="Arial" w:hAnsi="Arial" w:cs="Arial"/>
          <w:color w:val="000000"/>
          <w:sz w:val="19"/>
          <w:szCs w:val="19"/>
        </w:rPr>
      </w:pPr>
      <w:r w:rsidRPr="00712240">
        <w:rPr>
          <w:rFonts w:ascii="Arial" w:hAnsi="Arial" w:cs="Arial"/>
          <w:color w:val="000000"/>
          <w:sz w:val="19"/>
          <w:szCs w:val="19"/>
        </w:rPr>
        <w:t xml:space="preserve">The </w:t>
      </w:r>
      <w:proofErr w:type="gramStart"/>
      <w:r w:rsidRPr="00712240">
        <w:rPr>
          <w:rFonts w:ascii="Arial" w:hAnsi="Arial" w:cs="Arial"/>
          <w:color w:val="000000"/>
          <w:sz w:val="19"/>
          <w:szCs w:val="19"/>
        </w:rPr>
        <w:t>ultimate goal</w:t>
      </w:r>
      <w:proofErr w:type="gramEnd"/>
      <w:r w:rsidRPr="00712240">
        <w:rPr>
          <w:rFonts w:ascii="Arial" w:hAnsi="Arial" w:cs="Arial"/>
          <w:color w:val="000000"/>
          <w:sz w:val="19"/>
          <w:szCs w:val="19"/>
        </w:rPr>
        <w:t xml:space="preserve"> of this element is to create enough doubt in individuals’ minds so that they are open to begin to undertake the required behaviours and to recognise the reward to be gained through the completion of safety behaviours.</w:t>
      </w:r>
    </w:p>
    <w:p w14:paraId="2A1FE374" w14:textId="77777777" w:rsidR="00201D44" w:rsidRPr="00712240" w:rsidRDefault="00201D44" w:rsidP="00712240">
      <w:pPr>
        <w:pStyle w:val="Heading3"/>
        <w:rPr>
          <w:b/>
          <w:color w:val="C41130"/>
          <w:sz w:val="28"/>
          <w:szCs w:val="28"/>
        </w:rPr>
      </w:pPr>
      <w:bookmarkStart w:id="41" w:name="_Toc346032075"/>
      <w:r w:rsidRPr="00712240">
        <w:rPr>
          <w:b/>
          <w:color w:val="C41130"/>
          <w:sz w:val="28"/>
          <w:szCs w:val="28"/>
        </w:rPr>
        <w:t>Element 2 - Reward new behaviour</w:t>
      </w:r>
      <w:bookmarkEnd w:id="41"/>
    </w:p>
    <w:p w14:paraId="2A1FE375" w14:textId="77777777" w:rsidR="00201D44" w:rsidRPr="00712240" w:rsidRDefault="00201D44" w:rsidP="00201D44">
      <w:pPr>
        <w:autoSpaceDE w:val="0"/>
        <w:autoSpaceDN w:val="0"/>
        <w:adjustRightInd w:val="0"/>
        <w:rPr>
          <w:rFonts w:ascii="Arial" w:hAnsi="Arial" w:cs="Arial"/>
          <w:color w:val="000000"/>
          <w:sz w:val="19"/>
          <w:szCs w:val="19"/>
        </w:rPr>
      </w:pPr>
      <w:r w:rsidRPr="00712240">
        <w:rPr>
          <w:rFonts w:ascii="Arial" w:hAnsi="Arial" w:cs="Arial"/>
          <w:color w:val="000000"/>
          <w:sz w:val="19"/>
          <w:szCs w:val="19"/>
        </w:rPr>
        <w:t>Organisations should require that senior managers undertake the safety behaviours and ensure that they ‘perceive’ a positive outcome to have occurred when they undertake the behaviour (particularly in the early stages). This reward may be as simple as MD/CEO or peer acknowledgement.</w:t>
      </w:r>
    </w:p>
    <w:p w14:paraId="2A1FE376" w14:textId="77777777" w:rsidR="00201D44" w:rsidRPr="00712240" w:rsidRDefault="00201D44" w:rsidP="00201D44">
      <w:pPr>
        <w:autoSpaceDE w:val="0"/>
        <w:autoSpaceDN w:val="0"/>
        <w:adjustRightInd w:val="0"/>
        <w:rPr>
          <w:rFonts w:ascii="Arial" w:hAnsi="Arial" w:cs="Arial"/>
          <w:color w:val="000000"/>
          <w:sz w:val="19"/>
          <w:szCs w:val="19"/>
        </w:rPr>
      </w:pPr>
    </w:p>
    <w:p w14:paraId="2A1FE377" w14:textId="77777777" w:rsidR="00201D44" w:rsidRPr="00712240" w:rsidRDefault="00201D44" w:rsidP="00201D44">
      <w:pPr>
        <w:autoSpaceDE w:val="0"/>
        <w:autoSpaceDN w:val="0"/>
        <w:adjustRightInd w:val="0"/>
        <w:rPr>
          <w:rFonts w:ascii="Arial" w:hAnsi="Arial" w:cs="Arial"/>
          <w:color w:val="000000"/>
          <w:sz w:val="19"/>
          <w:szCs w:val="19"/>
        </w:rPr>
      </w:pPr>
      <w:r w:rsidRPr="00712240">
        <w:rPr>
          <w:rFonts w:ascii="Arial" w:hAnsi="Arial" w:cs="Arial"/>
          <w:color w:val="000000"/>
          <w:sz w:val="19"/>
          <w:szCs w:val="19"/>
        </w:rPr>
        <w:t>This direct feedback link between safety and reward is vital but may be difficult to achieve if the senior manager is ‘distant’ from OHS outcomes. Hence, it is important to provide senior management with feedback that shows the immediate link between their safety leadership and the effect it has on employee safety. Some feedback mechanisms include:</w:t>
      </w:r>
    </w:p>
    <w:p w14:paraId="2A1FE378" w14:textId="77777777" w:rsidR="00201D44" w:rsidRPr="00712240" w:rsidRDefault="00201D44" w:rsidP="00712240">
      <w:pPr>
        <w:pStyle w:val="Bulletlist"/>
        <w:rPr>
          <w:rFonts w:ascii="Arial" w:hAnsi="Arial" w:cs="Arial"/>
          <w:sz w:val="19"/>
          <w:szCs w:val="19"/>
        </w:rPr>
      </w:pPr>
      <w:r w:rsidRPr="00712240">
        <w:rPr>
          <w:rFonts w:ascii="Arial" w:hAnsi="Arial" w:cs="Arial"/>
          <w:sz w:val="19"/>
          <w:szCs w:val="19"/>
        </w:rPr>
        <w:t>workplace/site inspections and discussions with those who are affected by senior management safety decisions; and</w:t>
      </w:r>
    </w:p>
    <w:p w14:paraId="2A1FE379" w14:textId="77777777" w:rsidR="00201D44" w:rsidRPr="00712240" w:rsidRDefault="00201D44" w:rsidP="00712240">
      <w:pPr>
        <w:pStyle w:val="Bulletlist"/>
        <w:spacing w:after="240"/>
        <w:rPr>
          <w:rFonts w:ascii="Arial" w:hAnsi="Arial" w:cs="Arial"/>
          <w:sz w:val="19"/>
          <w:szCs w:val="19"/>
        </w:rPr>
      </w:pPr>
      <w:r w:rsidRPr="00712240">
        <w:rPr>
          <w:rFonts w:ascii="Arial" w:hAnsi="Arial" w:cs="Arial"/>
          <w:sz w:val="19"/>
          <w:szCs w:val="19"/>
        </w:rPr>
        <w:t>changes in employees’ perception of senior management commitment to safety (as gathered via regular employee survey)—long-term feedback.</w:t>
      </w:r>
    </w:p>
    <w:p w14:paraId="2A1FE37A" w14:textId="77777777" w:rsidR="00201D44" w:rsidRPr="00712240" w:rsidRDefault="00201D44" w:rsidP="00201D44">
      <w:pPr>
        <w:autoSpaceDE w:val="0"/>
        <w:autoSpaceDN w:val="0"/>
        <w:adjustRightInd w:val="0"/>
        <w:rPr>
          <w:rFonts w:ascii="Arial" w:hAnsi="Arial" w:cs="Arial"/>
          <w:color w:val="000000"/>
          <w:sz w:val="19"/>
          <w:szCs w:val="19"/>
        </w:rPr>
      </w:pPr>
      <w:r w:rsidRPr="00712240">
        <w:rPr>
          <w:rFonts w:ascii="Arial" w:hAnsi="Arial" w:cs="Arial"/>
          <w:color w:val="000000"/>
          <w:sz w:val="19"/>
          <w:szCs w:val="19"/>
        </w:rPr>
        <w:t>When individuals perceive that a positive outcome has occurred, they begin to undertake the behaviour more frequently and as a result, re-adjust their attitudes to be in line with and support their behaviour. After these new attitudes are formed, the need to frequently reward the behaviour reduces, with only occasional reward required to maintain the new attitude and behaviour.</w:t>
      </w:r>
    </w:p>
    <w:p w14:paraId="2A1FE37B" w14:textId="77777777" w:rsidR="00201D44" w:rsidRPr="00712240" w:rsidRDefault="00201D44" w:rsidP="00201D44">
      <w:pPr>
        <w:autoSpaceDE w:val="0"/>
        <w:autoSpaceDN w:val="0"/>
        <w:adjustRightInd w:val="0"/>
        <w:rPr>
          <w:rFonts w:ascii="Arial" w:hAnsi="Arial" w:cs="Arial"/>
          <w:color w:val="000000"/>
          <w:sz w:val="19"/>
          <w:szCs w:val="19"/>
        </w:rPr>
      </w:pPr>
      <w:r w:rsidRPr="00712240">
        <w:rPr>
          <w:rFonts w:ascii="Arial" w:hAnsi="Arial" w:cs="Arial"/>
          <w:color w:val="000000"/>
          <w:sz w:val="19"/>
          <w:szCs w:val="19"/>
        </w:rPr>
        <w:t>To summarise, attitudes and beliefs play a very important part in determining senior manager safety behaviours. These attitudes and beliefs can be influenced by ensuring that existing beliefs are challenged to the extent that senior managers become open to new ways of doing things; and that safety behaviours are rewarded extensively in the early phase of the initiative.</w:t>
      </w:r>
    </w:p>
    <w:p w14:paraId="2A1FE37C" w14:textId="77777777" w:rsidR="00201D44" w:rsidRPr="0075186B" w:rsidRDefault="00201D44" w:rsidP="00201D44">
      <w:pPr>
        <w:autoSpaceDE w:val="0"/>
        <w:autoSpaceDN w:val="0"/>
        <w:adjustRightInd w:val="0"/>
        <w:rPr>
          <w:color w:val="000000"/>
        </w:rPr>
      </w:pPr>
    </w:p>
    <w:p w14:paraId="2A1FE37D" w14:textId="77777777" w:rsidR="00201D44" w:rsidRPr="0075186B" w:rsidRDefault="00201D44" w:rsidP="000F2580">
      <w:pPr>
        <w:pStyle w:val="Heading2"/>
      </w:pPr>
      <w:bookmarkStart w:id="42" w:name="_Toc338687450"/>
      <w:bookmarkStart w:id="43" w:name="_Toc346032076"/>
      <w:r w:rsidRPr="0075186B">
        <w:t>What can you do to start changing your own beliefs and attitudes?</w:t>
      </w:r>
      <w:bookmarkEnd w:id="42"/>
      <w:bookmarkEnd w:id="43"/>
    </w:p>
    <w:p w14:paraId="2A1FE37E" w14:textId="77777777" w:rsidR="00201D44" w:rsidRPr="00712240" w:rsidRDefault="00201D44" w:rsidP="00712240">
      <w:pPr>
        <w:autoSpaceDE w:val="0"/>
        <w:autoSpaceDN w:val="0"/>
        <w:adjustRightInd w:val="0"/>
        <w:rPr>
          <w:rFonts w:ascii="Arial" w:hAnsi="Arial" w:cs="Arial"/>
          <w:color w:val="000000"/>
          <w:sz w:val="19"/>
          <w:szCs w:val="19"/>
        </w:rPr>
      </w:pPr>
    </w:p>
    <w:p w14:paraId="2A1FE37F" w14:textId="77777777" w:rsidR="00201D44" w:rsidRPr="00712240" w:rsidRDefault="00201D44" w:rsidP="00201D44">
      <w:pPr>
        <w:autoSpaceDE w:val="0"/>
        <w:autoSpaceDN w:val="0"/>
        <w:adjustRightInd w:val="0"/>
        <w:rPr>
          <w:rFonts w:ascii="Arial" w:hAnsi="Arial" w:cs="Arial"/>
          <w:color w:val="000000"/>
          <w:sz w:val="19"/>
          <w:szCs w:val="19"/>
        </w:rPr>
      </w:pPr>
      <w:r w:rsidRPr="00712240">
        <w:rPr>
          <w:rFonts w:ascii="Arial" w:hAnsi="Arial" w:cs="Arial"/>
          <w:color w:val="000000"/>
          <w:sz w:val="19"/>
          <w:szCs w:val="19"/>
        </w:rPr>
        <w:t>Your first step is to understand what your safety beliefs and attitudes are and then challenge and question the beliefs that prevent you from being fully committed to safety.</w:t>
      </w:r>
    </w:p>
    <w:p w14:paraId="2A1FE380" w14:textId="77777777" w:rsidR="00201D44" w:rsidRPr="00712240" w:rsidRDefault="00201D44" w:rsidP="00201D44">
      <w:pPr>
        <w:autoSpaceDE w:val="0"/>
        <w:autoSpaceDN w:val="0"/>
        <w:adjustRightInd w:val="0"/>
        <w:rPr>
          <w:rFonts w:ascii="Arial" w:hAnsi="Arial" w:cs="Arial"/>
          <w:color w:val="000000"/>
          <w:sz w:val="19"/>
          <w:szCs w:val="19"/>
        </w:rPr>
      </w:pPr>
      <w:r w:rsidRPr="00712240">
        <w:rPr>
          <w:rFonts w:ascii="Arial" w:hAnsi="Arial" w:cs="Arial"/>
          <w:color w:val="000000"/>
          <w:sz w:val="19"/>
          <w:szCs w:val="19"/>
        </w:rPr>
        <w:t xml:space="preserve">To achieve this, examine your safety behaviours. Again, look at the list of senior management safety tasks presented in step 2 on page </w:t>
      </w:r>
      <w:r w:rsidR="000E633E">
        <w:rPr>
          <w:rFonts w:ascii="Arial" w:hAnsi="Arial" w:cs="Arial"/>
          <w:color w:val="000000"/>
          <w:sz w:val="19"/>
          <w:szCs w:val="19"/>
        </w:rPr>
        <w:t>7</w:t>
      </w:r>
      <w:r w:rsidRPr="00712240">
        <w:rPr>
          <w:rFonts w:ascii="Arial" w:hAnsi="Arial" w:cs="Arial"/>
          <w:color w:val="000000"/>
          <w:sz w:val="19"/>
          <w:szCs w:val="19"/>
        </w:rPr>
        <w:t xml:space="preserve"> and think of the last time you were involved in the completion of these tasks. Now, think of the way you behaved and the decisions you made—what do these behaviours say about your beliefs?</w:t>
      </w:r>
    </w:p>
    <w:p w14:paraId="2A1FE381" w14:textId="77777777" w:rsidR="00201D44" w:rsidRPr="00712240" w:rsidRDefault="00201D44" w:rsidP="00201D44">
      <w:pPr>
        <w:autoSpaceDE w:val="0"/>
        <w:autoSpaceDN w:val="0"/>
        <w:adjustRightInd w:val="0"/>
        <w:rPr>
          <w:rFonts w:ascii="Arial" w:hAnsi="Arial" w:cs="Arial"/>
          <w:color w:val="000000"/>
          <w:sz w:val="19"/>
          <w:szCs w:val="19"/>
        </w:rPr>
      </w:pPr>
      <w:r w:rsidRPr="00712240">
        <w:rPr>
          <w:rFonts w:ascii="Arial" w:hAnsi="Arial" w:cs="Arial"/>
          <w:color w:val="000000"/>
          <w:sz w:val="19"/>
          <w:szCs w:val="19"/>
        </w:rPr>
        <w:t>As an example of this process:</w:t>
      </w:r>
    </w:p>
    <w:p w14:paraId="2A1FE382" w14:textId="77777777" w:rsidR="00201D44" w:rsidRPr="00712240" w:rsidRDefault="00201D44" w:rsidP="00712240">
      <w:pPr>
        <w:pStyle w:val="Heading3"/>
        <w:rPr>
          <w:b/>
          <w:color w:val="C41130"/>
          <w:sz w:val="28"/>
          <w:szCs w:val="28"/>
        </w:rPr>
      </w:pPr>
      <w:bookmarkStart w:id="44" w:name="_Toc346032077"/>
      <w:r w:rsidRPr="00712240">
        <w:rPr>
          <w:b/>
          <w:color w:val="C41130"/>
          <w:sz w:val="28"/>
          <w:szCs w:val="28"/>
        </w:rPr>
        <w:t>Task</w:t>
      </w:r>
      <w:bookmarkEnd w:id="44"/>
    </w:p>
    <w:p w14:paraId="2A1FE383" w14:textId="77777777" w:rsidR="00201D44" w:rsidRDefault="00201D44" w:rsidP="00201D44">
      <w:pPr>
        <w:autoSpaceDE w:val="0"/>
        <w:autoSpaceDN w:val="0"/>
        <w:adjustRightInd w:val="0"/>
        <w:rPr>
          <w:color w:val="000000"/>
        </w:rPr>
      </w:pPr>
      <w:r w:rsidRPr="0075186B">
        <w:rPr>
          <w:color w:val="000000"/>
        </w:rPr>
        <w:t>Make site visits where you talk directly to site workers about safety in the workplace.</w:t>
      </w:r>
    </w:p>
    <w:p w14:paraId="2A1FE384" w14:textId="77777777" w:rsidR="00201D44" w:rsidRPr="00712240" w:rsidRDefault="00201D44" w:rsidP="00712240">
      <w:pPr>
        <w:pStyle w:val="Heading3"/>
        <w:rPr>
          <w:b/>
          <w:color w:val="C41130"/>
          <w:sz w:val="28"/>
          <w:szCs w:val="28"/>
        </w:rPr>
      </w:pPr>
      <w:bookmarkStart w:id="45" w:name="_Toc346032078"/>
      <w:r w:rsidRPr="00712240">
        <w:rPr>
          <w:b/>
          <w:color w:val="C41130"/>
          <w:sz w:val="28"/>
          <w:szCs w:val="28"/>
        </w:rPr>
        <w:t>Steps</w:t>
      </w:r>
      <w:bookmarkEnd w:id="45"/>
    </w:p>
    <w:p w14:paraId="2A1FE385" w14:textId="77777777" w:rsidR="00201D44" w:rsidRPr="00712240" w:rsidRDefault="00201D44" w:rsidP="00FF3F2E">
      <w:pPr>
        <w:pStyle w:val="ListParagraph"/>
        <w:numPr>
          <w:ilvl w:val="0"/>
          <w:numId w:val="15"/>
        </w:numPr>
        <w:autoSpaceDE w:val="0"/>
        <w:autoSpaceDN w:val="0"/>
        <w:adjustRightInd w:val="0"/>
        <w:spacing w:after="0" w:line="240" w:lineRule="auto"/>
        <w:rPr>
          <w:rFonts w:ascii="Arial" w:hAnsi="Arial" w:cs="Arial"/>
          <w:color w:val="000000"/>
          <w:sz w:val="19"/>
          <w:szCs w:val="19"/>
        </w:rPr>
      </w:pPr>
      <w:r w:rsidRPr="00712240">
        <w:rPr>
          <w:rFonts w:ascii="Arial" w:hAnsi="Arial" w:cs="Arial"/>
          <w:color w:val="000000"/>
          <w:sz w:val="19"/>
          <w:szCs w:val="19"/>
        </w:rPr>
        <w:t>Think of the last time you were on-site.</w:t>
      </w:r>
    </w:p>
    <w:p w14:paraId="2A1FE386" w14:textId="77777777" w:rsidR="00201D44" w:rsidRPr="00712240" w:rsidRDefault="00201D44" w:rsidP="00FF3F2E">
      <w:pPr>
        <w:pStyle w:val="ListParagraph"/>
        <w:numPr>
          <w:ilvl w:val="0"/>
          <w:numId w:val="15"/>
        </w:numPr>
        <w:autoSpaceDE w:val="0"/>
        <w:autoSpaceDN w:val="0"/>
        <w:adjustRightInd w:val="0"/>
        <w:spacing w:after="0" w:line="240" w:lineRule="auto"/>
        <w:rPr>
          <w:rFonts w:ascii="Arial" w:hAnsi="Arial" w:cs="Arial"/>
          <w:color w:val="000000"/>
          <w:sz w:val="19"/>
          <w:szCs w:val="19"/>
        </w:rPr>
      </w:pPr>
      <w:r w:rsidRPr="00712240">
        <w:rPr>
          <w:rFonts w:ascii="Arial" w:hAnsi="Arial" w:cs="Arial"/>
          <w:color w:val="000000"/>
          <w:sz w:val="19"/>
          <w:szCs w:val="19"/>
        </w:rPr>
        <w:t>Did you notice anything unsafe?</w:t>
      </w:r>
    </w:p>
    <w:p w14:paraId="2A1FE387" w14:textId="77777777" w:rsidR="00201D44" w:rsidRPr="00712240" w:rsidRDefault="00201D44" w:rsidP="00712240">
      <w:pPr>
        <w:pStyle w:val="Bulletlist2"/>
        <w:rPr>
          <w:rFonts w:ascii="Arial" w:hAnsi="Arial" w:cs="Arial"/>
          <w:sz w:val="19"/>
          <w:szCs w:val="19"/>
        </w:rPr>
      </w:pPr>
      <w:r w:rsidRPr="00712240">
        <w:rPr>
          <w:rFonts w:ascii="Arial" w:hAnsi="Arial" w:cs="Arial"/>
          <w:sz w:val="19"/>
          <w:szCs w:val="19"/>
        </w:rPr>
        <w:t>Did you even look for or ask about OHS issues?</w:t>
      </w:r>
    </w:p>
    <w:p w14:paraId="2A1FE388" w14:textId="77777777" w:rsidR="00201D44" w:rsidRPr="00712240" w:rsidRDefault="00201D44" w:rsidP="00FF3F2E">
      <w:pPr>
        <w:pStyle w:val="ListParagraph"/>
        <w:numPr>
          <w:ilvl w:val="0"/>
          <w:numId w:val="15"/>
        </w:numPr>
        <w:autoSpaceDE w:val="0"/>
        <w:autoSpaceDN w:val="0"/>
        <w:adjustRightInd w:val="0"/>
        <w:spacing w:after="0" w:line="240" w:lineRule="auto"/>
        <w:rPr>
          <w:rFonts w:ascii="Arial" w:hAnsi="Arial" w:cs="Arial"/>
          <w:color w:val="000000"/>
          <w:sz w:val="19"/>
          <w:szCs w:val="19"/>
        </w:rPr>
      </w:pPr>
      <w:r w:rsidRPr="00712240">
        <w:rPr>
          <w:rFonts w:ascii="Arial" w:hAnsi="Arial" w:cs="Arial"/>
          <w:color w:val="000000"/>
          <w:sz w:val="19"/>
          <w:szCs w:val="19"/>
        </w:rPr>
        <w:t>Did you do anything about the OHS issues that you saw?</w:t>
      </w:r>
    </w:p>
    <w:p w14:paraId="2A1FE389" w14:textId="77777777" w:rsidR="00201D44" w:rsidRPr="00712240" w:rsidRDefault="00201D44" w:rsidP="00712240">
      <w:pPr>
        <w:pStyle w:val="Bulletlist2"/>
        <w:rPr>
          <w:rFonts w:ascii="Arial" w:hAnsi="Arial" w:cs="Arial"/>
          <w:sz w:val="19"/>
          <w:szCs w:val="19"/>
        </w:rPr>
      </w:pPr>
      <w:r w:rsidRPr="00712240">
        <w:rPr>
          <w:rFonts w:ascii="Arial" w:hAnsi="Arial" w:cs="Arial"/>
          <w:sz w:val="19"/>
          <w:szCs w:val="19"/>
        </w:rPr>
        <w:t>Did you speak to anyone about the problem?</w:t>
      </w:r>
    </w:p>
    <w:p w14:paraId="2A1FE38A" w14:textId="77777777" w:rsidR="00201D44" w:rsidRPr="00712240" w:rsidRDefault="00201D44" w:rsidP="00712240">
      <w:pPr>
        <w:pStyle w:val="Bulletlist2"/>
        <w:rPr>
          <w:rFonts w:ascii="Arial" w:hAnsi="Arial" w:cs="Arial"/>
          <w:sz w:val="19"/>
          <w:szCs w:val="19"/>
        </w:rPr>
      </w:pPr>
      <w:r w:rsidRPr="00712240">
        <w:rPr>
          <w:rFonts w:ascii="Arial" w:hAnsi="Arial" w:cs="Arial"/>
          <w:sz w:val="19"/>
          <w:szCs w:val="19"/>
        </w:rPr>
        <w:t>Did you challenge unsafe attitudes and beliefs in others?</w:t>
      </w:r>
    </w:p>
    <w:p w14:paraId="2A1FE38B" w14:textId="77777777" w:rsidR="00201D44" w:rsidRPr="00712240" w:rsidRDefault="00201D44" w:rsidP="00712240">
      <w:pPr>
        <w:pStyle w:val="Bulletlist2"/>
        <w:rPr>
          <w:rFonts w:ascii="Arial" w:hAnsi="Arial" w:cs="Arial"/>
          <w:sz w:val="19"/>
          <w:szCs w:val="19"/>
        </w:rPr>
      </w:pPr>
      <w:r w:rsidRPr="00712240">
        <w:rPr>
          <w:rFonts w:ascii="Arial" w:hAnsi="Arial" w:cs="Arial"/>
          <w:sz w:val="19"/>
          <w:szCs w:val="19"/>
        </w:rPr>
        <w:t>Did you identify if further support or resources were required to manage OHS?</w:t>
      </w:r>
    </w:p>
    <w:p w14:paraId="2A1FE38C" w14:textId="77777777" w:rsidR="00201D44" w:rsidRPr="00712240" w:rsidRDefault="00201D44" w:rsidP="00712240">
      <w:pPr>
        <w:pStyle w:val="Bulletlist2"/>
        <w:rPr>
          <w:rFonts w:ascii="Arial" w:hAnsi="Arial" w:cs="Arial"/>
          <w:sz w:val="19"/>
          <w:szCs w:val="19"/>
        </w:rPr>
      </w:pPr>
      <w:r w:rsidRPr="00712240">
        <w:rPr>
          <w:rFonts w:ascii="Arial" w:hAnsi="Arial" w:cs="Arial"/>
          <w:sz w:val="19"/>
          <w:szCs w:val="19"/>
        </w:rPr>
        <w:t>Did you follow up to check if any changes had been made?</w:t>
      </w:r>
    </w:p>
    <w:p w14:paraId="2A1FE38D" w14:textId="77777777" w:rsidR="00201D44" w:rsidRPr="00712240" w:rsidRDefault="00201D44" w:rsidP="00FF3F2E">
      <w:pPr>
        <w:pStyle w:val="ListParagraph"/>
        <w:numPr>
          <w:ilvl w:val="0"/>
          <w:numId w:val="15"/>
        </w:numPr>
        <w:autoSpaceDE w:val="0"/>
        <w:autoSpaceDN w:val="0"/>
        <w:adjustRightInd w:val="0"/>
        <w:spacing w:after="0" w:line="240" w:lineRule="auto"/>
        <w:rPr>
          <w:rFonts w:ascii="Arial" w:hAnsi="Arial" w:cs="Arial"/>
          <w:color w:val="000000"/>
          <w:sz w:val="19"/>
          <w:szCs w:val="19"/>
        </w:rPr>
      </w:pPr>
      <w:r w:rsidRPr="00712240">
        <w:rPr>
          <w:rFonts w:ascii="Arial" w:hAnsi="Arial" w:cs="Arial"/>
          <w:color w:val="000000"/>
          <w:sz w:val="19"/>
          <w:szCs w:val="19"/>
        </w:rPr>
        <w:t>Do you feel as though you did everything you should have to show that you are committed to safety?</w:t>
      </w:r>
    </w:p>
    <w:p w14:paraId="2A1FE38E" w14:textId="77777777" w:rsidR="00201D44" w:rsidRPr="00712240" w:rsidRDefault="00201D44" w:rsidP="00FF3F2E">
      <w:pPr>
        <w:pStyle w:val="ListParagraph"/>
        <w:numPr>
          <w:ilvl w:val="0"/>
          <w:numId w:val="15"/>
        </w:numPr>
        <w:autoSpaceDE w:val="0"/>
        <w:autoSpaceDN w:val="0"/>
        <w:adjustRightInd w:val="0"/>
        <w:spacing w:after="0" w:line="240" w:lineRule="auto"/>
        <w:rPr>
          <w:rFonts w:ascii="Arial" w:hAnsi="Arial" w:cs="Arial"/>
          <w:color w:val="000000"/>
          <w:sz w:val="19"/>
          <w:szCs w:val="19"/>
        </w:rPr>
      </w:pPr>
      <w:r w:rsidRPr="00712240">
        <w:rPr>
          <w:rFonts w:ascii="Arial" w:hAnsi="Arial" w:cs="Arial"/>
          <w:color w:val="000000"/>
          <w:sz w:val="19"/>
          <w:szCs w:val="19"/>
        </w:rPr>
        <w:t>If you did not do everything you could have, what beliefs (from step 3 on page 1</w:t>
      </w:r>
      <w:r w:rsidR="000E633E">
        <w:rPr>
          <w:rFonts w:ascii="Arial" w:hAnsi="Arial" w:cs="Arial"/>
          <w:color w:val="000000"/>
          <w:sz w:val="19"/>
          <w:szCs w:val="19"/>
        </w:rPr>
        <w:t>1</w:t>
      </w:r>
      <w:r w:rsidRPr="00712240">
        <w:rPr>
          <w:rFonts w:ascii="Arial" w:hAnsi="Arial" w:cs="Arial"/>
          <w:color w:val="000000"/>
          <w:sz w:val="19"/>
          <w:szCs w:val="19"/>
        </w:rPr>
        <w:t>) do you think stopped you from doing all that was necessary?</w:t>
      </w:r>
    </w:p>
    <w:p w14:paraId="2A1FE38F" w14:textId="77777777" w:rsidR="00201D44" w:rsidRPr="00712240" w:rsidRDefault="00201D44" w:rsidP="00712240">
      <w:pPr>
        <w:pStyle w:val="Bulletlist2"/>
        <w:rPr>
          <w:rFonts w:ascii="Arial" w:hAnsi="Arial" w:cs="Arial"/>
          <w:sz w:val="19"/>
          <w:szCs w:val="19"/>
        </w:rPr>
      </w:pPr>
      <w:r w:rsidRPr="00712240">
        <w:rPr>
          <w:rFonts w:ascii="Arial" w:hAnsi="Arial" w:cs="Arial"/>
          <w:sz w:val="19"/>
          <w:szCs w:val="19"/>
        </w:rPr>
        <w:t>How accurate and appropriate are these beliefs?</w:t>
      </w:r>
    </w:p>
    <w:p w14:paraId="2A1FE390" w14:textId="77777777" w:rsidR="00201D44" w:rsidRPr="00712240" w:rsidRDefault="00201D44" w:rsidP="00201D44">
      <w:pPr>
        <w:autoSpaceDE w:val="0"/>
        <w:autoSpaceDN w:val="0"/>
        <w:adjustRightInd w:val="0"/>
        <w:rPr>
          <w:rFonts w:ascii="Arial" w:hAnsi="Arial" w:cs="Arial"/>
          <w:color w:val="000000"/>
          <w:sz w:val="19"/>
          <w:szCs w:val="19"/>
        </w:rPr>
      </w:pPr>
    </w:p>
    <w:p w14:paraId="2A1FE391" w14:textId="77777777" w:rsidR="00201D44" w:rsidRPr="00712240" w:rsidRDefault="00201D44" w:rsidP="00201D44">
      <w:pPr>
        <w:autoSpaceDE w:val="0"/>
        <w:autoSpaceDN w:val="0"/>
        <w:adjustRightInd w:val="0"/>
        <w:rPr>
          <w:rFonts w:ascii="Arial" w:hAnsi="Arial" w:cs="Arial"/>
          <w:color w:val="000000"/>
          <w:sz w:val="19"/>
          <w:szCs w:val="19"/>
        </w:rPr>
      </w:pPr>
      <w:r w:rsidRPr="00712240">
        <w:rPr>
          <w:rFonts w:ascii="Arial" w:hAnsi="Arial" w:cs="Arial"/>
          <w:color w:val="000000"/>
          <w:sz w:val="19"/>
          <w:szCs w:val="19"/>
        </w:rPr>
        <w:t>By questioning and reflecting on your own beliefs and attitudes regarding safety you are allowing yourself to begin to behave in new ways that will demonstrate a true commitment to safety. You should follow these reflective steps both before and after completing the various safety management tasks. If you find that you have significant resistance to undertaking any of the new behaviours, you need to stop, analyse and question what beliefs and attitudes are preventing you from undertaking what is required.</w:t>
      </w:r>
    </w:p>
    <w:p w14:paraId="2A1FE392" w14:textId="77777777" w:rsidR="00201D44" w:rsidRPr="0075186B" w:rsidRDefault="00201D44" w:rsidP="00201D44">
      <w:pPr>
        <w:autoSpaceDE w:val="0"/>
        <w:autoSpaceDN w:val="0"/>
        <w:adjustRightInd w:val="0"/>
        <w:rPr>
          <w:color w:val="FFFFFF"/>
        </w:rPr>
      </w:pPr>
      <w:r w:rsidRPr="0075186B">
        <w:rPr>
          <w:color w:val="FFFFFF"/>
        </w:rPr>
        <w:t>Step four</w:t>
      </w:r>
    </w:p>
    <w:p w14:paraId="2A1FE393" w14:textId="77777777" w:rsidR="00712240" w:rsidRDefault="00712240" w:rsidP="00201D44">
      <w:pPr>
        <w:pStyle w:val="Heading1"/>
        <w:sectPr w:rsidR="00712240" w:rsidSect="00CB709C">
          <w:pgSz w:w="11906" w:h="16838"/>
          <w:pgMar w:top="709" w:right="1274" w:bottom="1440" w:left="1134" w:header="708" w:footer="708" w:gutter="0"/>
          <w:cols w:space="708"/>
          <w:titlePg/>
          <w:docGrid w:linePitch="360"/>
        </w:sectPr>
      </w:pPr>
      <w:bookmarkStart w:id="46" w:name="_Toc338687451"/>
    </w:p>
    <w:p w14:paraId="2A1FE394" w14:textId="77777777" w:rsidR="00201D44" w:rsidRDefault="00201D44" w:rsidP="00201D44">
      <w:pPr>
        <w:pStyle w:val="Heading1"/>
      </w:pPr>
      <w:bookmarkStart w:id="47" w:name="_Toc346032079"/>
      <w:r w:rsidRPr="0075186B">
        <w:t>Step 4</w:t>
      </w:r>
      <w:r>
        <w:t xml:space="preserve"> -</w:t>
      </w:r>
      <w:r w:rsidRPr="0075186B">
        <w:t xml:space="preserve"> Develop and ensure senior managers’ ability and</w:t>
      </w:r>
      <w:r>
        <w:t xml:space="preserve"> </w:t>
      </w:r>
      <w:r w:rsidRPr="0075186B">
        <w:t>opportunity to undertake safety behaviours</w:t>
      </w:r>
      <w:bookmarkEnd w:id="46"/>
      <w:bookmarkEnd w:id="47"/>
    </w:p>
    <w:p w14:paraId="2A1FE395" w14:textId="77777777" w:rsidR="00201D44" w:rsidRPr="0075186B" w:rsidRDefault="00201D44" w:rsidP="00201D44">
      <w:pPr>
        <w:autoSpaceDE w:val="0"/>
        <w:autoSpaceDN w:val="0"/>
        <w:adjustRightInd w:val="0"/>
        <w:rPr>
          <w:color w:val="000000"/>
        </w:rPr>
      </w:pPr>
    </w:p>
    <w:p w14:paraId="2A1FE396" w14:textId="77777777" w:rsidR="00201D44" w:rsidRPr="00712240" w:rsidRDefault="00201D44" w:rsidP="00201D44">
      <w:pPr>
        <w:autoSpaceDE w:val="0"/>
        <w:autoSpaceDN w:val="0"/>
        <w:adjustRightInd w:val="0"/>
        <w:rPr>
          <w:rFonts w:ascii="Arial" w:hAnsi="Arial" w:cs="Arial"/>
          <w:color w:val="000000"/>
          <w:sz w:val="19"/>
          <w:szCs w:val="19"/>
        </w:rPr>
      </w:pPr>
      <w:r w:rsidRPr="00712240">
        <w:rPr>
          <w:rFonts w:ascii="Arial" w:hAnsi="Arial" w:cs="Arial"/>
          <w:color w:val="000000"/>
          <w:sz w:val="19"/>
          <w:szCs w:val="19"/>
        </w:rPr>
        <w:t xml:space="preserve">The fourth step in this behaviour change model is to develop the senior managers’ confidence in their ability to undertake the required behaviour. The </w:t>
      </w:r>
      <w:proofErr w:type="gramStart"/>
      <w:r w:rsidRPr="00712240">
        <w:rPr>
          <w:rFonts w:ascii="Arial" w:hAnsi="Arial" w:cs="Arial"/>
          <w:color w:val="000000"/>
          <w:sz w:val="19"/>
          <w:szCs w:val="19"/>
        </w:rPr>
        <w:t>ultimate goal</w:t>
      </w:r>
      <w:proofErr w:type="gramEnd"/>
      <w:r w:rsidRPr="00712240">
        <w:rPr>
          <w:rFonts w:ascii="Arial" w:hAnsi="Arial" w:cs="Arial"/>
          <w:color w:val="000000"/>
          <w:sz w:val="19"/>
          <w:szCs w:val="19"/>
        </w:rPr>
        <w:t xml:space="preserve"> of this step is to ensure that senior managers are not prevented from undertaking the required behaviours effectively because they believe that they are not able to, or there is no opportunity to display safety behaviours.</w:t>
      </w:r>
    </w:p>
    <w:p w14:paraId="2A1FE397" w14:textId="77777777" w:rsidR="00201D44" w:rsidRPr="00712240" w:rsidRDefault="00201D44" w:rsidP="00201D44">
      <w:pPr>
        <w:autoSpaceDE w:val="0"/>
        <w:autoSpaceDN w:val="0"/>
        <w:adjustRightInd w:val="0"/>
        <w:rPr>
          <w:rFonts w:ascii="Arial" w:hAnsi="Arial" w:cs="Arial"/>
          <w:color w:val="000000"/>
          <w:sz w:val="19"/>
          <w:szCs w:val="19"/>
        </w:rPr>
      </w:pPr>
    </w:p>
    <w:p w14:paraId="2A1FE398" w14:textId="77777777" w:rsidR="00201D44" w:rsidRPr="00712240" w:rsidRDefault="00201D44" w:rsidP="00201D44">
      <w:pPr>
        <w:autoSpaceDE w:val="0"/>
        <w:autoSpaceDN w:val="0"/>
        <w:adjustRightInd w:val="0"/>
        <w:rPr>
          <w:rFonts w:ascii="Arial" w:hAnsi="Arial" w:cs="Arial"/>
          <w:color w:val="000000"/>
          <w:sz w:val="19"/>
          <w:szCs w:val="19"/>
        </w:rPr>
      </w:pPr>
      <w:r w:rsidRPr="00712240">
        <w:rPr>
          <w:rFonts w:ascii="Arial" w:hAnsi="Arial" w:cs="Arial"/>
          <w:color w:val="000000"/>
          <w:sz w:val="19"/>
          <w:szCs w:val="19"/>
        </w:rPr>
        <w:t>When designing behaviour change programmes, companies should ensure that their senior managers are:</w:t>
      </w:r>
    </w:p>
    <w:p w14:paraId="2A1FE399" w14:textId="77777777" w:rsidR="00201D44" w:rsidRPr="00712240" w:rsidRDefault="00201D44" w:rsidP="00201D44">
      <w:pPr>
        <w:autoSpaceDE w:val="0"/>
        <w:autoSpaceDN w:val="0"/>
        <w:adjustRightInd w:val="0"/>
        <w:rPr>
          <w:rFonts w:ascii="Arial" w:hAnsi="Arial" w:cs="Arial"/>
          <w:color w:val="000000"/>
          <w:sz w:val="19"/>
          <w:szCs w:val="19"/>
        </w:rPr>
      </w:pPr>
    </w:p>
    <w:p w14:paraId="2A1FE39A" w14:textId="77777777" w:rsidR="00201D44" w:rsidRPr="00712240" w:rsidRDefault="00201D44" w:rsidP="00FF3F2E">
      <w:pPr>
        <w:pStyle w:val="ListParagraph"/>
        <w:numPr>
          <w:ilvl w:val="0"/>
          <w:numId w:val="18"/>
        </w:numPr>
        <w:autoSpaceDE w:val="0"/>
        <w:autoSpaceDN w:val="0"/>
        <w:adjustRightInd w:val="0"/>
        <w:rPr>
          <w:rFonts w:ascii="Arial" w:hAnsi="Arial" w:cs="Arial"/>
          <w:color w:val="000000"/>
          <w:sz w:val="19"/>
          <w:szCs w:val="19"/>
        </w:rPr>
      </w:pPr>
      <w:r w:rsidRPr="00712240">
        <w:rPr>
          <w:rFonts w:ascii="Arial" w:hAnsi="Arial" w:cs="Arial"/>
          <w:color w:val="000000"/>
          <w:sz w:val="19"/>
          <w:szCs w:val="19"/>
        </w:rPr>
        <w:t xml:space="preserve">capable of undertaking the desired </w:t>
      </w:r>
      <w:proofErr w:type="spellStart"/>
      <w:r w:rsidRPr="00712240">
        <w:rPr>
          <w:rFonts w:ascii="Arial" w:hAnsi="Arial" w:cs="Arial"/>
          <w:color w:val="000000"/>
          <w:sz w:val="19"/>
          <w:szCs w:val="19"/>
        </w:rPr>
        <w:t>behaviour</w:t>
      </w:r>
      <w:proofErr w:type="spellEnd"/>
      <w:r w:rsidRPr="00712240">
        <w:rPr>
          <w:rFonts w:ascii="Arial" w:hAnsi="Arial" w:cs="Arial"/>
          <w:color w:val="000000"/>
          <w:sz w:val="19"/>
          <w:szCs w:val="19"/>
        </w:rPr>
        <w:t xml:space="preserve"> (have the right skills and knowledge);</w:t>
      </w:r>
    </w:p>
    <w:p w14:paraId="2A1FE39B" w14:textId="77777777" w:rsidR="00201D44" w:rsidRPr="00712240" w:rsidRDefault="00201D44" w:rsidP="00FF3F2E">
      <w:pPr>
        <w:pStyle w:val="ListParagraph"/>
        <w:numPr>
          <w:ilvl w:val="0"/>
          <w:numId w:val="18"/>
        </w:numPr>
        <w:autoSpaceDE w:val="0"/>
        <w:autoSpaceDN w:val="0"/>
        <w:adjustRightInd w:val="0"/>
        <w:rPr>
          <w:rFonts w:ascii="Arial" w:hAnsi="Arial" w:cs="Arial"/>
          <w:color w:val="000000"/>
          <w:sz w:val="19"/>
          <w:szCs w:val="19"/>
        </w:rPr>
      </w:pPr>
      <w:r w:rsidRPr="00712240">
        <w:rPr>
          <w:rFonts w:ascii="Arial" w:hAnsi="Arial" w:cs="Arial"/>
          <w:color w:val="000000"/>
          <w:sz w:val="19"/>
          <w:szCs w:val="19"/>
        </w:rPr>
        <w:t xml:space="preserve">given an environment in which they can undertake the </w:t>
      </w:r>
      <w:proofErr w:type="spellStart"/>
      <w:r w:rsidRPr="00712240">
        <w:rPr>
          <w:rFonts w:ascii="Arial" w:hAnsi="Arial" w:cs="Arial"/>
          <w:color w:val="000000"/>
          <w:sz w:val="19"/>
          <w:szCs w:val="19"/>
        </w:rPr>
        <w:t>behaviour</w:t>
      </w:r>
      <w:proofErr w:type="spellEnd"/>
      <w:r w:rsidRPr="00712240">
        <w:rPr>
          <w:rFonts w:ascii="Arial" w:hAnsi="Arial" w:cs="Arial"/>
          <w:color w:val="000000"/>
          <w:sz w:val="19"/>
          <w:szCs w:val="19"/>
        </w:rPr>
        <w:t>; and</w:t>
      </w:r>
    </w:p>
    <w:p w14:paraId="2A1FE39C" w14:textId="77777777" w:rsidR="00201D44" w:rsidRPr="00712240" w:rsidRDefault="00201D44" w:rsidP="00FF3F2E">
      <w:pPr>
        <w:pStyle w:val="ListParagraph"/>
        <w:numPr>
          <w:ilvl w:val="0"/>
          <w:numId w:val="18"/>
        </w:numPr>
        <w:autoSpaceDE w:val="0"/>
        <w:autoSpaceDN w:val="0"/>
        <w:adjustRightInd w:val="0"/>
        <w:rPr>
          <w:rFonts w:ascii="Arial" w:hAnsi="Arial" w:cs="Arial"/>
          <w:color w:val="000000"/>
          <w:sz w:val="19"/>
          <w:szCs w:val="19"/>
        </w:rPr>
      </w:pPr>
      <w:proofErr w:type="spellStart"/>
      <w:r w:rsidRPr="00712240">
        <w:rPr>
          <w:rFonts w:ascii="Arial" w:hAnsi="Arial" w:cs="Arial"/>
          <w:color w:val="000000"/>
          <w:sz w:val="19"/>
          <w:szCs w:val="19"/>
        </w:rPr>
        <w:t>recognised</w:t>
      </w:r>
      <w:proofErr w:type="spellEnd"/>
      <w:r w:rsidRPr="00712240">
        <w:rPr>
          <w:rFonts w:ascii="Arial" w:hAnsi="Arial" w:cs="Arial"/>
          <w:color w:val="000000"/>
          <w:sz w:val="19"/>
          <w:szCs w:val="19"/>
        </w:rPr>
        <w:t xml:space="preserve"> and rewarded for showing others that it is possible to undertake the expected </w:t>
      </w:r>
      <w:proofErr w:type="spellStart"/>
      <w:r w:rsidRPr="00712240">
        <w:rPr>
          <w:rFonts w:ascii="Arial" w:hAnsi="Arial" w:cs="Arial"/>
          <w:color w:val="000000"/>
          <w:sz w:val="19"/>
          <w:szCs w:val="19"/>
        </w:rPr>
        <w:t>behaviour</w:t>
      </w:r>
      <w:proofErr w:type="spellEnd"/>
      <w:r w:rsidRPr="00712240">
        <w:rPr>
          <w:rFonts w:ascii="Arial" w:hAnsi="Arial" w:cs="Arial"/>
          <w:color w:val="000000"/>
          <w:sz w:val="19"/>
          <w:szCs w:val="19"/>
        </w:rPr>
        <w:t>.</w:t>
      </w:r>
    </w:p>
    <w:p w14:paraId="2A1FE39D" w14:textId="77777777" w:rsidR="00201D44" w:rsidRPr="00712240" w:rsidRDefault="00201D44" w:rsidP="00201D44">
      <w:pPr>
        <w:autoSpaceDE w:val="0"/>
        <w:autoSpaceDN w:val="0"/>
        <w:adjustRightInd w:val="0"/>
        <w:rPr>
          <w:rFonts w:ascii="Arial" w:hAnsi="Arial" w:cs="Arial"/>
          <w:color w:val="000000"/>
          <w:sz w:val="19"/>
          <w:szCs w:val="19"/>
        </w:rPr>
      </w:pPr>
    </w:p>
    <w:p w14:paraId="2A1FE39E" w14:textId="77777777" w:rsidR="00201D44" w:rsidRPr="00712240" w:rsidRDefault="00201D44" w:rsidP="00712240">
      <w:pPr>
        <w:pStyle w:val="BodyText"/>
        <w:pBdr>
          <w:top w:val="single" w:sz="8" w:space="1" w:color="343327"/>
          <w:left w:val="single" w:sz="8" w:space="4" w:color="343327"/>
          <w:bottom w:val="single" w:sz="8" w:space="1" w:color="343327"/>
          <w:right w:val="single" w:sz="8" w:space="4" w:color="343327"/>
        </w:pBdr>
        <w:shd w:val="clear" w:color="auto" w:fill="343327"/>
        <w:rPr>
          <w:color w:val="FFFFFF" w:themeColor="background1"/>
          <w:sz w:val="19"/>
          <w:szCs w:val="19"/>
        </w:rPr>
      </w:pPr>
      <w:r w:rsidRPr="00712240">
        <w:rPr>
          <w:color w:val="FFFFFF" w:themeColor="background1"/>
          <w:sz w:val="19"/>
          <w:szCs w:val="19"/>
        </w:rPr>
        <w:t>For senior managers, the appropriate environment may include exposure to and involvement in safety management processes—that is, they are given responsibility to make safety specific decisions—thus providing the opportunity for management to show safety leadership behaviours and shape the safety culture.</w:t>
      </w:r>
    </w:p>
    <w:p w14:paraId="2A1FE39F" w14:textId="77777777" w:rsidR="00201D44" w:rsidRPr="0075186B" w:rsidRDefault="00201D44" w:rsidP="00201D44">
      <w:pPr>
        <w:autoSpaceDE w:val="0"/>
        <w:autoSpaceDN w:val="0"/>
        <w:adjustRightInd w:val="0"/>
        <w:rPr>
          <w:color w:val="000000"/>
        </w:rPr>
      </w:pPr>
    </w:p>
    <w:p w14:paraId="2A1FE3A0" w14:textId="77777777" w:rsidR="00201D44" w:rsidRPr="00712240" w:rsidRDefault="00201D44" w:rsidP="000F2580">
      <w:pPr>
        <w:pStyle w:val="Heading2"/>
      </w:pPr>
      <w:bookmarkStart w:id="48" w:name="_Toc338687452"/>
      <w:bookmarkStart w:id="49" w:name="_Toc346032080"/>
      <w:r w:rsidRPr="0075186B">
        <w:t>How can you develop senior management confidence and ability?</w:t>
      </w:r>
      <w:bookmarkEnd w:id="48"/>
      <w:bookmarkEnd w:id="49"/>
    </w:p>
    <w:p w14:paraId="2A1FE3A1" w14:textId="77777777" w:rsidR="00201D44" w:rsidRPr="00712240" w:rsidRDefault="00201D44" w:rsidP="00201D44">
      <w:pPr>
        <w:autoSpaceDE w:val="0"/>
        <w:autoSpaceDN w:val="0"/>
        <w:adjustRightInd w:val="0"/>
        <w:rPr>
          <w:rFonts w:ascii="Arial" w:hAnsi="Arial" w:cs="Arial"/>
          <w:color w:val="000000"/>
          <w:sz w:val="19"/>
          <w:szCs w:val="19"/>
        </w:rPr>
      </w:pPr>
      <w:r w:rsidRPr="00712240">
        <w:rPr>
          <w:rFonts w:ascii="Arial" w:hAnsi="Arial" w:cs="Arial"/>
          <w:color w:val="000000"/>
          <w:sz w:val="19"/>
          <w:szCs w:val="19"/>
        </w:rPr>
        <w:t>As mentioned earlier, it is important that senior managers are given:</w:t>
      </w:r>
    </w:p>
    <w:p w14:paraId="2A1FE3A2" w14:textId="77777777" w:rsidR="00201D44" w:rsidRPr="00712240" w:rsidRDefault="00201D44" w:rsidP="00201D44">
      <w:pPr>
        <w:pStyle w:val="Bulletlist"/>
        <w:rPr>
          <w:rFonts w:ascii="Arial" w:hAnsi="Arial" w:cs="Arial"/>
          <w:sz w:val="19"/>
          <w:szCs w:val="19"/>
        </w:rPr>
      </w:pPr>
      <w:r w:rsidRPr="00712240">
        <w:rPr>
          <w:rFonts w:ascii="Arial" w:hAnsi="Arial" w:cs="Arial"/>
          <w:sz w:val="19"/>
          <w:szCs w:val="19"/>
        </w:rPr>
        <w:t>the understanding of why they need to undertake the behaviours;</w:t>
      </w:r>
    </w:p>
    <w:p w14:paraId="2A1FE3A3" w14:textId="77777777" w:rsidR="00201D44" w:rsidRPr="00712240" w:rsidRDefault="00201D44" w:rsidP="00201D44">
      <w:pPr>
        <w:pStyle w:val="Bulletlist"/>
        <w:rPr>
          <w:rFonts w:ascii="Arial" w:hAnsi="Arial" w:cs="Arial"/>
          <w:sz w:val="19"/>
          <w:szCs w:val="19"/>
        </w:rPr>
      </w:pPr>
      <w:r w:rsidRPr="00712240">
        <w:rPr>
          <w:rFonts w:ascii="Arial" w:hAnsi="Arial" w:cs="Arial"/>
          <w:sz w:val="19"/>
          <w:szCs w:val="19"/>
        </w:rPr>
        <w:t>the knowledge required to undertake the behaviours;</w:t>
      </w:r>
    </w:p>
    <w:p w14:paraId="2A1FE3A4" w14:textId="77777777" w:rsidR="00201D44" w:rsidRPr="00712240" w:rsidRDefault="00201D44" w:rsidP="00201D44">
      <w:pPr>
        <w:pStyle w:val="Bulletlist"/>
        <w:rPr>
          <w:rFonts w:ascii="Arial" w:hAnsi="Arial" w:cs="Arial"/>
          <w:sz w:val="19"/>
          <w:szCs w:val="19"/>
        </w:rPr>
      </w:pPr>
      <w:r w:rsidRPr="00712240">
        <w:rPr>
          <w:rFonts w:ascii="Arial" w:hAnsi="Arial" w:cs="Arial"/>
          <w:sz w:val="19"/>
          <w:szCs w:val="19"/>
        </w:rPr>
        <w:t>the skills required to undertake the behaviour; and</w:t>
      </w:r>
    </w:p>
    <w:p w14:paraId="2A1FE3A5" w14:textId="77777777" w:rsidR="00201D44" w:rsidRPr="00712240" w:rsidRDefault="00201D44" w:rsidP="00712240">
      <w:pPr>
        <w:pStyle w:val="Bulletlist"/>
        <w:rPr>
          <w:rFonts w:ascii="Arial" w:hAnsi="Arial" w:cs="Arial"/>
          <w:sz w:val="19"/>
          <w:szCs w:val="19"/>
        </w:rPr>
      </w:pPr>
      <w:r w:rsidRPr="00712240">
        <w:rPr>
          <w:rFonts w:ascii="Arial" w:hAnsi="Arial" w:cs="Arial"/>
          <w:sz w:val="19"/>
          <w:szCs w:val="19"/>
        </w:rPr>
        <w:t>the opportunity and environment in which to undertake the behaviours.</w:t>
      </w:r>
    </w:p>
    <w:p w14:paraId="2A1FE3A6" w14:textId="77777777" w:rsidR="00201D44" w:rsidRPr="00712240" w:rsidRDefault="00201D44" w:rsidP="00201D44">
      <w:pPr>
        <w:autoSpaceDE w:val="0"/>
        <w:autoSpaceDN w:val="0"/>
        <w:adjustRightInd w:val="0"/>
        <w:rPr>
          <w:rFonts w:ascii="Arial" w:hAnsi="Arial" w:cs="Arial"/>
          <w:color w:val="000000"/>
          <w:sz w:val="19"/>
          <w:szCs w:val="19"/>
        </w:rPr>
      </w:pPr>
      <w:r w:rsidRPr="00712240">
        <w:rPr>
          <w:rFonts w:ascii="Arial" w:hAnsi="Arial" w:cs="Arial"/>
          <w:color w:val="000000"/>
          <w:sz w:val="19"/>
          <w:szCs w:val="19"/>
        </w:rPr>
        <w:t>The main mechanism through which to achieve these aims is training and development.</w:t>
      </w:r>
    </w:p>
    <w:p w14:paraId="2A1FE3A7" w14:textId="77777777" w:rsidR="00201D44" w:rsidRPr="00712240" w:rsidRDefault="00201D44" w:rsidP="00201D44">
      <w:pPr>
        <w:autoSpaceDE w:val="0"/>
        <w:autoSpaceDN w:val="0"/>
        <w:adjustRightInd w:val="0"/>
        <w:rPr>
          <w:rFonts w:ascii="Arial" w:hAnsi="Arial" w:cs="Arial"/>
          <w:color w:val="000000"/>
          <w:sz w:val="19"/>
          <w:szCs w:val="19"/>
        </w:rPr>
      </w:pPr>
      <w:r w:rsidRPr="00712240">
        <w:rPr>
          <w:rFonts w:ascii="Arial" w:hAnsi="Arial" w:cs="Arial"/>
          <w:color w:val="000000"/>
          <w:sz w:val="19"/>
          <w:szCs w:val="19"/>
        </w:rPr>
        <w:t xml:space="preserve">Training programmes should focus on giving individuals an understanding of exactly what they should be doing; how it relates to key objectives; and why it is important for them to do it. The development activities should focus on providing the opportunity to undertake the behaviours as well as feedback and support for the senior managers as they develop their skills (via coaching and mentoring). </w:t>
      </w:r>
    </w:p>
    <w:p w14:paraId="2A1FE3A8" w14:textId="77777777" w:rsidR="00201D44" w:rsidRPr="00712240" w:rsidRDefault="00201D44" w:rsidP="00201D44">
      <w:pPr>
        <w:autoSpaceDE w:val="0"/>
        <w:autoSpaceDN w:val="0"/>
        <w:adjustRightInd w:val="0"/>
        <w:rPr>
          <w:rFonts w:ascii="Arial" w:hAnsi="Arial" w:cs="Arial"/>
          <w:color w:val="000000"/>
          <w:sz w:val="19"/>
          <w:szCs w:val="19"/>
        </w:rPr>
      </w:pPr>
      <w:r w:rsidRPr="00712240">
        <w:rPr>
          <w:rFonts w:ascii="Arial" w:hAnsi="Arial" w:cs="Arial"/>
          <w:color w:val="000000"/>
          <w:sz w:val="19"/>
          <w:szCs w:val="19"/>
        </w:rPr>
        <w:t>See the following case study excerpts for examples of initiatives which increase the ability and opportunity for senior managers in undertaking safety behaviours.</w:t>
      </w:r>
    </w:p>
    <w:p w14:paraId="2A1FE3A9" w14:textId="77777777" w:rsidR="00201D44" w:rsidRPr="00712240" w:rsidRDefault="00201D44" w:rsidP="00201D44">
      <w:pPr>
        <w:autoSpaceDE w:val="0"/>
        <w:autoSpaceDN w:val="0"/>
        <w:adjustRightInd w:val="0"/>
        <w:rPr>
          <w:rFonts w:ascii="Arial" w:hAnsi="Arial" w:cs="Arial"/>
          <w:b/>
          <w:bCs/>
          <w:color w:val="000000"/>
          <w:sz w:val="19"/>
          <w:szCs w:val="19"/>
        </w:rPr>
      </w:pPr>
    </w:p>
    <w:p w14:paraId="2A1FE3AA" w14:textId="77777777" w:rsidR="00712240" w:rsidRDefault="00712240" w:rsidP="000F2580">
      <w:pPr>
        <w:pStyle w:val="Heading2"/>
        <w:sectPr w:rsidR="00712240" w:rsidSect="00CB709C">
          <w:pgSz w:w="11906" w:h="16838"/>
          <w:pgMar w:top="709" w:right="1274" w:bottom="1440" w:left="1134" w:header="708" w:footer="708" w:gutter="0"/>
          <w:cols w:space="708"/>
          <w:titlePg/>
          <w:docGrid w:linePitch="360"/>
        </w:sectPr>
      </w:pPr>
      <w:bookmarkStart w:id="50" w:name="_Toc338687453"/>
    </w:p>
    <w:p w14:paraId="2A1FE3AB" w14:textId="77777777" w:rsidR="00201D44" w:rsidRPr="0075186B" w:rsidRDefault="00201D44" w:rsidP="000F2580">
      <w:pPr>
        <w:pStyle w:val="Heading2"/>
      </w:pPr>
      <w:bookmarkStart w:id="51" w:name="_Toc346032081"/>
      <w:r w:rsidRPr="0075186B">
        <w:t>Case study excerpts</w:t>
      </w:r>
      <w:bookmarkEnd w:id="50"/>
      <w:bookmarkEnd w:id="51"/>
    </w:p>
    <w:p w14:paraId="2A1FE3AC" w14:textId="77777777" w:rsidR="00201D44" w:rsidRDefault="00201D44" w:rsidP="00201D44">
      <w:pPr>
        <w:autoSpaceDE w:val="0"/>
        <w:autoSpaceDN w:val="0"/>
        <w:adjustRightInd w:val="0"/>
        <w:rPr>
          <w:i/>
          <w:iCs/>
          <w:color w:val="000000"/>
        </w:rPr>
      </w:pPr>
    </w:p>
    <w:p w14:paraId="2A1FE3AD" w14:textId="77777777" w:rsidR="00201D44" w:rsidRPr="00712240" w:rsidRDefault="00201D44" w:rsidP="00712240">
      <w:pPr>
        <w:pStyle w:val="Heading3"/>
        <w:pBdr>
          <w:top w:val="single" w:sz="8" w:space="1" w:color="343327"/>
          <w:left w:val="single" w:sz="8" w:space="4" w:color="343327"/>
          <w:bottom w:val="single" w:sz="8" w:space="1" w:color="343327"/>
          <w:right w:val="single" w:sz="8" w:space="4" w:color="343327"/>
        </w:pBdr>
        <w:shd w:val="clear" w:color="auto" w:fill="343327"/>
        <w:spacing w:before="0"/>
        <w:rPr>
          <w:b/>
          <w:color w:val="FFFFFF" w:themeColor="background1"/>
        </w:rPr>
      </w:pPr>
      <w:bookmarkStart w:id="52" w:name="_Toc346032082"/>
      <w:r w:rsidRPr="00712240">
        <w:rPr>
          <w:b/>
          <w:color w:val="FFFFFF" w:themeColor="background1"/>
        </w:rPr>
        <w:t>Case study excerpt 4</w:t>
      </w:r>
      <w:bookmarkEnd w:id="52"/>
    </w:p>
    <w:p w14:paraId="2A1FE3AE" w14:textId="77777777" w:rsidR="00201D44" w:rsidRPr="00712240" w:rsidRDefault="00201D44" w:rsidP="00712240">
      <w:pPr>
        <w:pStyle w:val="BodyText"/>
        <w:pBdr>
          <w:top w:val="single" w:sz="8" w:space="1" w:color="343327"/>
          <w:left w:val="single" w:sz="8" w:space="4" w:color="343327"/>
          <w:bottom w:val="single" w:sz="8" w:space="1" w:color="343327"/>
          <w:right w:val="single" w:sz="8" w:space="4" w:color="343327"/>
        </w:pBdr>
        <w:shd w:val="clear" w:color="auto" w:fill="343327"/>
        <w:rPr>
          <w:color w:val="FFFFFF" w:themeColor="background1"/>
          <w:sz w:val="19"/>
          <w:szCs w:val="19"/>
        </w:rPr>
      </w:pPr>
      <w:r w:rsidRPr="00712240">
        <w:rPr>
          <w:color w:val="FFFFFF" w:themeColor="background1"/>
          <w:sz w:val="19"/>
          <w:szCs w:val="19"/>
        </w:rPr>
        <w:t>To develop the capability of management staff, one company has engaged in a staff development programme. This programme has identified the activities that management (including the CEO/MD and other senior managers) must be capable of undertaking. These competency requirements are integrated in the management system and clearly articulate to all staff the specific behaviour which is expected of them. To achieve these behavioural expectations, staff are given training and development via a nationally accredited Certificate IV in Workplace Safety Leadership.</w:t>
      </w:r>
      <w:r w:rsidR="00712240">
        <w:rPr>
          <w:color w:val="FFFFFF" w:themeColor="background1"/>
          <w:sz w:val="19"/>
          <w:szCs w:val="19"/>
        </w:rPr>
        <w:t xml:space="preserve"> </w:t>
      </w:r>
      <w:r w:rsidRPr="00712240">
        <w:rPr>
          <w:color w:val="FFFFFF" w:themeColor="background1"/>
          <w:sz w:val="19"/>
          <w:szCs w:val="19"/>
        </w:rPr>
        <w:t>This programme has sought to provide:</w:t>
      </w:r>
    </w:p>
    <w:p w14:paraId="2A1FE3AF" w14:textId="77777777" w:rsidR="00201D44" w:rsidRPr="00712240" w:rsidRDefault="00201D44" w:rsidP="00FF3F2E">
      <w:pPr>
        <w:pStyle w:val="BodyText"/>
        <w:numPr>
          <w:ilvl w:val="0"/>
          <w:numId w:val="16"/>
        </w:numPr>
        <w:pBdr>
          <w:top w:val="single" w:sz="8" w:space="1" w:color="343327"/>
          <w:left w:val="single" w:sz="8" w:space="4" w:color="343327"/>
          <w:bottom w:val="single" w:sz="8" w:space="1" w:color="343327"/>
          <w:right w:val="single" w:sz="8" w:space="4" w:color="343327"/>
        </w:pBdr>
        <w:shd w:val="clear" w:color="auto" w:fill="343327"/>
        <w:ind w:left="426" w:hanging="426"/>
        <w:rPr>
          <w:color w:val="FFFFFF" w:themeColor="background1"/>
          <w:sz w:val="19"/>
          <w:szCs w:val="19"/>
        </w:rPr>
      </w:pPr>
      <w:r w:rsidRPr="00712240">
        <w:rPr>
          <w:color w:val="FFFFFF" w:themeColor="background1"/>
          <w:sz w:val="19"/>
          <w:szCs w:val="19"/>
        </w:rPr>
        <w:t>the knowledge and understanding required to be effective leaders (including why it is important to behave in particular ways); and</w:t>
      </w:r>
    </w:p>
    <w:p w14:paraId="2A1FE3B0" w14:textId="77777777" w:rsidR="00201D44" w:rsidRPr="00712240" w:rsidRDefault="00201D44" w:rsidP="00FF3F2E">
      <w:pPr>
        <w:pStyle w:val="BodyText"/>
        <w:numPr>
          <w:ilvl w:val="0"/>
          <w:numId w:val="16"/>
        </w:numPr>
        <w:pBdr>
          <w:top w:val="single" w:sz="8" w:space="1" w:color="343327"/>
          <w:left w:val="single" w:sz="8" w:space="4" w:color="343327"/>
          <w:bottom w:val="single" w:sz="8" w:space="1" w:color="343327"/>
          <w:right w:val="single" w:sz="8" w:space="4" w:color="343327"/>
        </w:pBdr>
        <w:shd w:val="clear" w:color="auto" w:fill="343327"/>
        <w:ind w:left="426" w:hanging="426"/>
        <w:rPr>
          <w:color w:val="FFFFFF" w:themeColor="background1"/>
          <w:sz w:val="19"/>
          <w:szCs w:val="19"/>
        </w:rPr>
      </w:pPr>
      <w:r w:rsidRPr="00712240">
        <w:rPr>
          <w:color w:val="FFFFFF" w:themeColor="background1"/>
          <w:sz w:val="19"/>
          <w:szCs w:val="19"/>
        </w:rPr>
        <w:t>the procedural knowledge/technical skills required to complete the tasks effectively so that they achieve the required behaviours in others.</w:t>
      </w:r>
    </w:p>
    <w:p w14:paraId="2A1FE3B1" w14:textId="77777777" w:rsidR="00201D44" w:rsidRDefault="00201D44" w:rsidP="00712240">
      <w:pPr>
        <w:pStyle w:val="BodyText"/>
        <w:pBdr>
          <w:top w:val="single" w:sz="8" w:space="1" w:color="343327"/>
          <w:left w:val="single" w:sz="8" w:space="4" w:color="343327"/>
          <w:bottom w:val="single" w:sz="8" w:space="1" w:color="343327"/>
          <w:right w:val="single" w:sz="8" w:space="4" w:color="343327"/>
        </w:pBdr>
        <w:shd w:val="clear" w:color="auto" w:fill="343327"/>
        <w:spacing w:after="240"/>
        <w:rPr>
          <w:color w:val="FFFFFF" w:themeColor="background1"/>
          <w:sz w:val="19"/>
          <w:szCs w:val="19"/>
        </w:rPr>
      </w:pPr>
      <w:r w:rsidRPr="00712240">
        <w:rPr>
          <w:b/>
          <w:color w:val="FFFFFF" w:themeColor="background1"/>
          <w:sz w:val="19"/>
          <w:szCs w:val="19"/>
        </w:rPr>
        <w:t>Key learning</w:t>
      </w:r>
      <w:r w:rsidRPr="00712240">
        <w:rPr>
          <w:color w:val="FFFFFF" w:themeColor="background1"/>
          <w:sz w:val="19"/>
          <w:szCs w:val="19"/>
        </w:rPr>
        <w:t>: Training and development should be given to all staff (including senior management) to ensure that they are capable of undertaking safety leadership behaviours and that they have the knowledge and understanding required to build ownership and involvement (as in point 1 on page 5).</w:t>
      </w:r>
    </w:p>
    <w:p w14:paraId="2A1FE3B2" w14:textId="77777777" w:rsidR="00712240" w:rsidRPr="00712240" w:rsidRDefault="00712240" w:rsidP="00FF3F2E">
      <w:pPr>
        <w:autoSpaceDE w:val="0"/>
        <w:autoSpaceDN w:val="0"/>
        <w:adjustRightInd w:val="0"/>
        <w:spacing w:before="0" w:after="0"/>
        <w:rPr>
          <w:color w:val="FFFFFF" w:themeColor="background1"/>
          <w:sz w:val="19"/>
          <w:szCs w:val="19"/>
        </w:rPr>
      </w:pPr>
    </w:p>
    <w:p w14:paraId="2A1FE3B3" w14:textId="77777777" w:rsidR="00201D44" w:rsidRPr="00712240" w:rsidRDefault="00201D44" w:rsidP="00712240">
      <w:pPr>
        <w:pStyle w:val="Heading3"/>
        <w:pBdr>
          <w:top w:val="single" w:sz="8" w:space="1" w:color="343327"/>
          <w:left w:val="single" w:sz="8" w:space="4" w:color="343327"/>
          <w:bottom w:val="single" w:sz="8" w:space="1" w:color="343327"/>
          <w:right w:val="single" w:sz="8" w:space="4" w:color="343327"/>
        </w:pBdr>
        <w:shd w:val="clear" w:color="auto" w:fill="343327"/>
        <w:spacing w:before="0"/>
        <w:rPr>
          <w:b/>
          <w:color w:val="FFFFFF" w:themeColor="background1"/>
        </w:rPr>
      </w:pPr>
      <w:bookmarkStart w:id="53" w:name="_Toc346032083"/>
      <w:r w:rsidRPr="00712240">
        <w:rPr>
          <w:b/>
          <w:color w:val="FFFFFF" w:themeColor="background1"/>
        </w:rPr>
        <w:t>Case study excerpt 5</w:t>
      </w:r>
      <w:bookmarkEnd w:id="53"/>
    </w:p>
    <w:p w14:paraId="2A1FE3B4" w14:textId="77777777" w:rsidR="00201D44" w:rsidRPr="00FF3F2E" w:rsidRDefault="00201D44" w:rsidP="00FF3F2E">
      <w:pPr>
        <w:pStyle w:val="BodyText"/>
        <w:pBdr>
          <w:top w:val="single" w:sz="8" w:space="1" w:color="343327"/>
          <w:left w:val="single" w:sz="8" w:space="4" w:color="343327"/>
          <w:bottom w:val="single" w:sz="8" w:space="1" w:color="343327"/>
          <w:right w:val="single" w:sz="8" w:space="4" w:color="343327"/>
        </w:pBdr>
        <w:shd w:val="clear" w:color="auto" w:fill="343327"/>
        <w:rPr>
          <w:color w:val="FFFFFF" w:themeColor="background1"/>
          <w:sz w:val="19"/>
          <w:szCs w:val="19"/>
        </w:rPr>
      </w:pPr>
      <w:r w:rsidRPr="00FF3F2E">
        <w:rPr>
          <w:color w:val="FFFFFF" w:themeColor="background1"/>
          <w:sz w:val="19"/>
          <w:szCs w:val="19"/>
        </w:rPr>
        <w:t>As a way of ensuring that senior management are given the context in which to provide safety leadership, several companies have required their managers to set goals regarding their involvement in various OHS activities. In these companies, management are asked to specify how frequently they will be involved in activities such as:</w:t>
      </w:r>
    </w:p>
    <w:p w14:paraId="2A1FE3B5" w14:textId="77777777" w:rsidR="00201D44" w:rsidRPr="00FF3F2E" w:rsidRDefault="00201D44" w:rsidP="00FF3F2E">
      <w:pPr>
        <w:pStyle w:val="BodyText"/>
        <w:numPr>
          <w:ilvl w:val="0"/>
          <w:numId w:val="16"/>
        </w:numPr>
        <w:pBdr>
          <w:top w:val="single" w:sz="8" w:space="1" w:color="343327"/>
          <w:left w:val="single" w:sz="8" w:space="4" w:color="343327"/>
          <w:bottom w:val="single" w:sz="8" w:space="1" w:color="343327"/>
          <w:right w:val="single" w:sz="8" w:space="4" w:color="343327"/>
        </w:pBdr>
        <w:shd w:val="clear" w:color="auto" w:fill="343327"/>
        <w:ind w:left="426" w:hanging="426"/>
        <w:rPr>
          <w:color w:val="FFFFFF" w:themeColor="background1"/>
          <w:sz w:val="19"/>
          <w:szCs w:val="19"/>
        </w:rPr>
      </w:pPr>
      <w:r w:rsidRPr="00FF3F2E">
        <w:rPr>
          <w:color w:val="FFFFFF" w:themeColor="background1"/>
          <w:sz w:val="19"/>
          <w:szCs w:val="19"/>
        </w:rPr>
        <w:t>site visits with safety as the only concern</w:t>
      </w:r>
    </w:p>
    <w:p w14:paraId="2A1FE3B6" w14:textId="77777777" w:rsidR="00201D44" w:rsidRPr="00FF3F2E" w:rsidRDefault="00201D44" w:rsidP="00FF3F2E">
      <w:pPr>
        <w:pStyle w:val="BodyText"/>
        <w:numPr>
          <w:ilvl w:val="0"/>
          <w:numId w:val="16"/>
        </w:numPr>
        <w:pBdr>
          <w:top w:val="single" w:sz="8" w:space="1" w:color="343327"/>
          <w:left w:val="single" w:sz="8" w:space="4" w:color="343327"/>
          <w:bottom w:val="single" w:sz="8" w:space="1" w:color="343327"/>
          <w:right w:val="single" w:sz="8" w:space="4" w:color="343327"/>
        </w:pBdr>
        <w:shd w:val="clear" w:color="auto" w:fill="343327"/>
        <w:ind w:left="426" w:hanging="426"/>
        <w:rPr>
          <w:color w:val="FFFFFF" w:themeColor="background1"/>
          <w:sz w:val="19"/>
          <w:szCs w:val="19"/>
        </w:rPr>
      </w:pPr>
      <w:r w:rsidRPr="00FF3F2E">
        <w:rPr>
          <w:color w:val="FFFFFF" w:themeColor="background1"/>
          <w:sz w:val="19"/>
          <w:szCs w:val="19"/>
        </w:rPr>
        <w:t>safety committees</w:t>
      </w:r>
    </w:p>
    <w:p w14:paraId="2A1FE3B7" w14:textId="77777777" w:rsidR="00201D44" w:rsidRPr="00FF3F2E" w:rsidRDefault="00201D44" w:rsidP="00FF3F2E">
      <w:pPr>
        <w:pStyle w:val="BodyText"/>
        <w:numPr>
          <w:ilvl w:val="0"/>
          <w:numId w:val="16"/>
        </w:numPr>
        <w:pBdr>
          <w:top w:val="single" w:sz="8" w:space="1" w:color="343327"/>
          <w:left w:val="single" w:sz="8" w:space="4" w:color="343327"/>
          <w:bottom w:val="single" w:sz="8" w:space="1" w:color="343327"/>
          <w:right w:val="single" w:sz="8" w:space="4" w:color="343327"/>
        </w:pBdr>
        <w:shd w:val="clear" w:color="auto" w:fill="343327"/>
        <w:ind w:left="426" w:hanging="426"/>
        <w:rPr>
          <w:color w:val="FFFFFF" w:themeColor="background1"/>
          <w:sz w:val="19"/>
          <w:szCs w:val="19"/>
        </w:rPr>
      </w:pPr>
      <w:r w:rsidRPr="00FF3F2E">
        <w:rPr>
          <w:color w:val="FFFFFF" w:themeColor="background1"/>
          <w:sz w:val="19"/>
          <w:szCs w:val="19"/>
        </w:rPr>
        <w:t>incident investigations</w:t>
      </w:r>
    </w:p>
    <w:p w14:paraId="2A1FE3B8" w14:textId="77777777" w:rsidR="00201D44" w:rsidRPr="00FF3F2E" w:rsidRDefault="00201D44" w:rsidP="00FF3F2E">
      <w:pPr>
        <w:pStyle w:val="BodyText"/>
        <w:numPr>
          <w:ilvl w:val="0"/>
          <w:numId w:val="16"/>
        </w:numPr>
        <w:pBdr>
          <w:top w:val="single" w:sz="8" w:space="1" w:color="343327"/>
          <w:left w:val="single" w:sz="8" w:space="4" w:color="343327"/>
          <w:bottom w:val="single" w:sz="8" w:space="1" w:color="343327"/>
          <w:right w:val="single" w:sz="8" w:space="4" w:color="343327"/>
        </w:pBdr>
        <w:shd w:val="clear" w:color="auto" w:fill="343327"/>
        <w:ind w:left="426" w:hanging="426"/>
        <w:rPr>
          <w:color w:val="FFFFFF" w:themeColor="background1"/>
          <w:sz w:val="19"/>
          <w:szCs w:val="19"/>
        </w:rPr>
      </w:pPr>
      <w:r w:rsidRPr="00FF3F2E">
        <w:rPr>
          <w:color w:val="FFFFFF" w:themeColor="background1"/>
          <w:sz w:val="19"/>
          <w:szCs w:val="19"/>
        </w:rPr>
        <w:t>tool box meetings</w:t>
      </w:r>
    </w:p>
    <w:p w14:paraId="2A1FE3B9" w14:textId="77777777" w:rsidR="00201D44" w:rsidRPr="00FF3F2E" w:rsidRDefault="00201D44" w:rsidP="00FF3F2E">
      <w:pPr>
        <w:pStyle w:val="BodyText"/>
        <w:numPr>
          <w:ilvl w:val="0"/>
          <w:numId w:val="16"/>
        </w:numPr>
        <w:pBdr>
          <w:top w:val="single" w:sz="8" w:space="1" w:color="343327"/>
          <w:left w:val="single" w:sz="8" w:space="4" w:color="343327"/>
          <w:bottom w:val="single" w:sz="8" w:space="1" w:color="343327"/>
          <w:right w:val="single" w:sz="8" w:space="4" w:color="343327"/>
        </w:pBdr>
        <w:shd w:val="clear" w:color="auto" w:fill="343327"/>
        <w:spacing w:after="240"/>
        <w:ind w:left="425" w:hanging="425"/>
        <w:rPr>
          <w:color w:val="FFFFFF" w:themeColor="background1"/>
          <w:sz w:val="19"/>
          <w:szCs w:val="19"/>
        </w:rPr>
      </w:pPr>
      <w:r w:rsidRPr="00FF3F2E">
        <w:rPr>
          <w:color w:val="FFFFFF" w:themeColor="background1"/>
          <w:sz w:val="19"/>
          <w:szCs w:val="19"/>
        </w:rPr>
        <w:t>project safety assessments.</w:t>
      </w:r>
    </w:p>
    <w:p w14:paraId="2A1FE3BA" w14:textId="77777777" w:rsidR="00201D44" w:rsidRPr="00FF3F2E" w:rsidRDefault="00201D44" w:rsidP="00FF3F2E">
      <w:pPr>
        <w:pStyle w:val="BodyText"/>
        <w:pBdr>
          <w:top w:val="single" w:sz="8" w:space="1" w:color="343327"/>
          <w:left w:val="single" w:sz="8" w:space="4" w:color="343327"/>
          <w:bottom w:val="single" w:sz="8" w:space="1" w:color="343327"/>
          <w:right w:val="single" w:sz="8" w:space="4" w:color="343327"/>
        </w:pBdr>
        <w:shd w:val="clear" w:color="auto" w:fill="343327"/>
        <w:spacing w:after="240"/>
        <w:rPr>
          <w:color w:val="FFFFFF" w:themeColor="background1"/>
          <w:sz w:val="19"/>
          <w:szCs w:val="19"/>
        </w:rPr>
      </w:pPr>
      <w:r w:rsidRPr="00FF3F2E">
        <w:rPr>
          <w:color w:val="FFFFFF" w:themeColor="background1"/>
          <w:sz w:val="19"/>
          <w:szCs w:val="19"/>
        </w:rPr>
        <w:t>Business units are then audited to ensure that staff are meeting their involvement goals. These involvement programmes have several benefits including:</w:t>
      </w:r>
    </w:p>
    <w:p w14:paraId="2A1FE3BB" w14:textId="77777777" w:rsidR="00201D44" w:rsidRPr="00FF3F2E" w:rsidRDefault="00201D44" w:rsidP="00FF3F2E">
      <w:pPr>
        <w:pStyle w:val="BodyText"/>
        <w:numPr>
          <w:ilvl w:val="0"/>
          <w:numId w:val="16"/>
        </w:numPr>
        <w:pBdr>
          <w:top w:val="single" w:sz="8" w:space="1" w:color="343327"/>
          <w:left w:val="single" w:sz="8" w:space="4" w:color="343327"/>
          <w:bottom w:val="single" w:sz="8" w:space="1" w:color="343327"/>
          <w:right w:val="single" w:sz="8" w:space="4" w:color="343327"/>
        </w:pBdr>
        <w:shd w:val="clear" w:color="auto" w:fill="343327"/>
        <w:ind w:left="426" w:hanging="426"/>
        <w:rPr>
          <w:color w:val="FFFFFF" w:themeColor="background1"/>
          <w:sz w:val="19"/>
          <w:szCs w:val="19"/>
        </w:rPr>
      </w:pPr>
      <w:r w:rsidRPr="00FF3F2E">
        <w:rPr>
          <w:color w:val="FFFFFF" w:themeColor="background1"/>
          <w:sz w:val="19"/>
          <w:szCs w:val="19"/>
        </w:rPr>
        <w:t>greater management awareness of OHS issues on-site;</w:t>
      </w:r>
    </w:p>
    <w:p w14:paraId="2A1FE3BC" w14:textId="77777777" w:rsidR="00201D44" w:rsidRPr="00FF3F2E" w:rsidRDefault="00201D44" w:rsidP="00FF3F2E">
      <w:pPr>
        <w:pStyle w:val="BodyText"/>
        <w:numPr>
          <w:ilvl w:val="0"/>
          <w:numId w:val="16"/>
        </w:numPr>
        <w:pBdr>
          <w:top w:val="single" w:sz="8" w:space="1" w:color="343327"/>
          <w:left w:val="single" w:sz="8" w:space="4" w:color="343327"/>
          <w:bottom w:val="single" w:sz="8" w:space="1" w:color="343327"/>
          <w:right w:val="single" w:sz="8" w:space="4" w:color="343327"/>
        </w:pBdr>
        <w:shd w:val="clear" w:color="auto" w:fill="343327"/>
        <w:ind w:left="426" w:hanging="426"/>
        <w:rPr>
          <w:color w:val="FFFFFF" w:themeColor="background1"/>
          <w:sz w:val="19"/>
          <w:szCs w:val="19"/>
        </w:rPr>
      </w:pPr>
      <w:r w:rsidRPr="00FF3F2E">
        <w:rPr>
          <w:color w:val="FFFFFF" w:themeColor="background1"/>
          <w:sz w:val="19"/>
          <w:szCs w:val="19"/>
        </w:rPr>
        <w:t>greater opportunity to show commitment to safety and communicate organisational values;</w:t>
      </w:r>
    </w:p>
    <w:p w14:paraId="2A1FE3BD" w14:textId="77777777" w:rsidR="00201D44" w:rsidRPr="00FF3F2E" w:rsidRDefault="00201D44" w:rsidP="00FF3F2E">
      <w:pPr>
        <w:pStyle w:val="BodyText"/>
        <w:numPr>
          <w:ilvl w:val="0"/>
          <w:numId w:val="16"/>
        </w:numPr>
        <w:pBdr>
          <w:top w:val="single" w:sz="8" w:space="1" w:color="343327"/>
          <w:left w:val="single" w:sz="8" w:space="4" w:color="343327"/>
          <w:bottom w:val="single" w:sz="8" w:space="1" w:color="343327"/>
          <w:right w:val="single" w:sz="8" w:space="4" w:color="343327"/>
        </w:pBdr>
        <w:shd w:val="clear" w:color="auto" w:fill="343327"/>
        <w:ind w:left="426" w:hanging="426"/>
        <w:rPr>
          <w:color w:val="FFFFFF" w:themeColor="background1"/>
          <w:sz w:val="19"/>
          <w:szCs w:val="19"/>
        </w:rPr>
      </w:pPr>
      <w:r w:rsidRPr="00FF3F2E">
        <w:rPr>
          <w:color w:val="FFFFFF" w:themeColor="background1"/>
          <w:sz w:val="19"/>
          <w:szCs w:val="19"/>
        </w:rPr>
        <w:t>greater opportunity to develop positive safety beliefs and attitudes among management; and</w:t>
      </w:r>
    </w:p>
    <w:p w14:paraId="2A1FE3BE" w14:textId="77777777" w:rsidR="00201D44" w:rsidRPr="00FF3F2E" w:rsidRDefault="00201D44" w:rsidP="00FF3F2E">
      <w:pPr>
        <w:pStyle w:val="BodyText"/>
        <w:numPr>
          <w:ilvl w:val="0"/>
          <w:numId w:val="16"/>
        </w:numPr>
        <w:pBdr>
          <w:top w:val="single" w:sz="8" w:space="1" w:color="343327"/>
          <w:left w:val="single" w:sz="8" w:space="4" w:color="343327"/>
          <w:bottom w:val="single" w:sz="8" w:space="1" w:color="343327"/>
          <w:right w:val="single" w:sz="8" w:space="4" w:color="343327"/>
        </w:pBdr>
        <w:shd w:val="clear" w:color="auto" w:fill="343327"/>
        <w:ind w:left="426" w:hanging="426"/>
        <w:rPr>
          <w:color w:val="FFFFFF" w:themeColor="background1"/>
          <w:sz w:val="19"/>
          <w:szCs w:val="19"/>
        </w:rPr>
      </w:pPr>
      <w:r w:rsidRPr="00FF3F2E">
        <w:rPr>
          <w:color w:val="FFFFFF" w:themeColor="background1"/>
          <w:sz w:val="19"/>
          <w:szCs w:val="19"/>
        </w:rPr>
        <w:t>gradual shifting of OHS responsibilities away from safety professionals to line management.</w:t>
      </w:r>
    </w:p>
    <w:p w14:paraId="2A1FE3BF" w14:textId="77777777" w:rsidR="00201D44" w:rsidRPr="00FF3F2E" w:rsidRDefault="00201D44" w:rsidP="00FF3F2E">
      <w:pPr>
        <w:pStyle w:val="BodyText"/>
        <w:pBdr>
          <w:top w:val="single" w:sz="8" w:space="1" w:color="343327"/>
          <w:left w:val="single" w:sz="8" w:space="4" w:color="343327"/>
          <w:bottom w:val="single" w:sz="8" w:space="1" w:color="343327"/>
          <w:right w:val="single" w:sz="8" w:space="4" w:color="343327"/>
        </w:pBdr>
        <w:shd w:val="clear" w:color="auto" w:fill="343327"/>
        <w:rPr>
          <w:color w:val="FFFFFF" w:themeColor="background1"/>
          <w:sz w:val="19"/>
          <w:szCs w:val="19"/>
        </w:rPr>
      </w:pPr>
    </w:p>
    <w:p w14:paraId="2A1FE3C0" w14:textId="77777777" w:rsidR="00201D44" w:rsidRPr="00FF3F2E" w:rsidRDefault="00201D44" w:rsidP="00FF3F2E">
      <w:pPr>
        <w:pStyle w:val="BodyText"/>
        <w:pBdr>
          <w:top w:val="single" w:sz="8" w:space="1" w:color="343327"/>
          <w:left w:val="single" w:sz="8" w:space="4" w:color="343327"/>
          <w:bottom w:val="single" w:sz="8" w:space="1" w:color="343327"/>
          <w:right w:val="single" w:sz="8" w:space="4" w:color="343327"/>
        </w:pBdr>
        <w:shd w:val="clear" w:color="auto" w:fill="343327"/>
        <w:rPr>
          <w:color w:val="FFFFFF" w:themeColor="background1"/>
          <w:sz w:val="19"/>
          <w:szCs w:val="19"/>
        </w:rPr>
      </w:pPr>
      <w:r w:rsidRPr="00FF3F2E">
        <w:rPr>
          <w:b/>
          <w:color w:val="FFFFFF" w:themeColor="background1"/>
          <w:sz w:val="19"/>
          <w:szCs w:val="19"/>
        </w:rPr>
        <w:t>Key learning</w:t>
      </w:r>
      <w:r w:rsidRPr="00FF3F2E">
        <w:rPr>
          <w:color w:val="FFFFFF" w:themeColor="background1"/>
          <w:sz w:val="19"/>
          <w:szCs w:val="19"/>
        </w:rPr>
        <w:t>: Ensure that senior management are given responsibility and accountability to be involved in OHS activities. Encourage this involvement to be self-directed (personal goal-setting allowing for increased ownership), while still holding staff accountable to achieve their goals (as in point 2 on page 5).</w:t>
      </w:r>
    </w:p>
    <w:p w14:paraId="2A1FE3C1" w14:textId="77777777" w:rsidR="00201D44" w:rsidRPr="0075186B" w:rsidRDefault="00201D44" w:rsidP="00201D44">
      <w:pPr>
        <w:autoSpaceDE w:val="0"/>
        <w:autoSpaceDN w:val="0"/>
        <w:adjustRightInd w:val="0"/>
        <w:rPr>
          <w:color w:val="000000"/>
        </w:rPr>
      </w:pPr>
    </w:p>
    <w:p w14:paraId="2A1FE3C2" w14:textId="77777777" w:rsidR="00FF3F2E" w:rsidRDefault="00FF3F2E" w:rsidP="000F2580">
      <w:pPr>
        <w:pStyle w:val="Heading2"/>
        <w:sectPr w:rsidR="00FF3F2E" w:rsidSect="00CB709C">
          <w:pgSz w:w="11906" w:h="16838"/>
          <w:pgMar w:top="709" w:right="1274" w:bottom="1440" w:left="1134" w:header="708" w:footer="708" w:gutter="0"/>
          <w:cols w:space="708"/>
          <w:titlePg/>
          <w:docGrid w:linePitch="360"/>
        </w:sectPr>
      </w:pPr>
      <w:bookmarkStart w:id="54" w:name="_Toc338687454"/>
    </w:p>
    <w:p w14:paraId="2A1FE3C3" w14:textId="77777777" w:rsidR="00201D44" w:rsidRPr="00FF3F2E" w:rsidRDefault="00201D44" w:rsidP="000F2580">
      <w:pPr>
        <w:pStyle w:val="Heading2"/>
      </w:pPr>
      <w:bookmarkStart w:id="55" w:name="_Toc346032084"/>
      <w:r w:rsidRPr="0075186B">
        <w:t>What can you do to address this step?</w:t>
      </w:r>
      <w:bookmarkEnd w:id="54"/>
      <w:bookmarkEnd w:id="55"/>
    </w:p>
    <w:p w14:paraId="2A1FE3C4" w14:textId="77777777" w:rsidR="00201D44" w:rsidRPr="00FF3F2E" w:rsidRDefault="00201D44" w:rsidP="00201D44">
      <w:pPr>
        <w:autoSpaceDE w:val="0"/>
        <w:autoSpaceDN w:val="0"/>
        <w:adjustRightInd w:val="0"/>
        <w:rPr>
          <w:rFonts w:ascii="Arial" w:hAnsi="Arial" w:cs="Arial"/>
          <w:color w:val="000000"/>
          <w:sz w:val="19"/>
          <w:szCs w:val="19"/>
        </w:rPr>
      </w:pPr>
      <w:r w:rsidRPr="00FF3F2E">
        <w:rPr>
          <w:rFonts w:ascii="Arial" w:hAnsi="Arial" w:cs="Arial"/>
          <w:color w:val="000000"/>
          <w:sz w:val="19"/>
          <w:szCs w:val="19"/>
        </w:rPr>
        <w:t>You first need to ensure that you understand what behaviour is expected and to what standard. This may be achieved through actions completed as part of Step 2 and/or via the CRC competency framework.</w:t>
      </w:r>
    </w:p>
    <w:p w14:paraId="2A1FE3C5" w14:textId="77777777" w:rsidR="00201D44" w:rsidRPr="00FF3F2E" w:rsidRDefault="00201D44" w:rsidP="00201D44">
      <w:pPr>
        <w:autoSpaceDE w:val="0"/>
        <w:autoSpaceDN w:val="0"/>
        <w:adjustRightInd w:val="0"/>
        <w:rPr>
          <w:rFonts w:ascii="Arial" w:hAnsi="Arial" w:cs="Arial"/>
          <w:color w:val="000000"/>
          <w:sz w:val="19"/>
          <w:szCs w:val="19"/>
        </w:rPr>
      </w:pPr>
      <w:r w:rsidRPr="00FF3F2E">
        <w:rPr>
          <w:rFonts w:ascii="Arial" w:hAnsi="Arial" w:cs="Arial"/>
          <w:color w:val="000000"/>
          <w:sz w:val="19"/>
          <w:szCs w:val="19"/>
        </w:rPr>
        <w:t>You then need to work with others to assess your own capability and identify areas in which you could improve—this can be achieved via self-reflection and feedback from honest sources. Working with someone who will hold you accountable, develop and carry out a plan for how you are going to improve the new skills that you require.</w:t>
      </w:r>
    </w:p>
    <w:p w14:paraId="2A1FE3C6" w14:textId="77777777" w:rsidR="00201D44" w:rsidRPr="00FF3F2E" w:rsidRDefault="00201D44" w:rsidP="00201D44">
      <w:pPr>
        <w:autoSpaceDE w:val="0"/>
        <w:autoSpaceDN w:val="0"/>
        <w:adjustRightInd w:val="0"/>
        <w:rPr>
          <w:rFonts w:ascii="Arial" w:hAnsi="Arial" w:cs="Arial"/>
          <w:color w:val="000000"/>
          <w:sz w:val="19"/>
          <w:szCs w:val="19"/>
        </w:rPr>
      </w:pPr>
      <w:r w:rsidRPr="00FF3F2E">
        <w:rPr>
          <w:rFonts w:ascii="Arial" w:hAnsi="Arial" w:cs="Arial"/>
          <w:color w:val="000000"/>
          <w:sz w:val="19"/>
          <w:szCs w:val="19"/>
        </w:rPr>
        <w:t>Finally, you must also seek opportunities to be involved in the safety management process. You can only communicate a commitment to safety if you are seen to be doing something about it. Practice will also make perfect. The more you are involved in safety (with feedback and reflection mechanisms in place) the more effective you will be as a safety leader.</w:t>
      </w:r>
    </w:p>
    <w:p w14:paraId="2A1FE3C7" w14:textId="77777777" w:rsidR="00201D44" w:rsidRDefault="00201D44" w:rsidP="00201D44">
      <w:pPr>
        <w:autoSpaceDE w:val="0"/>
        <w:autoSpaceDN w:val="0"/>
        <w:adjustRightInd w:val="0"/>
        <w:rPr>
          <w:color w:val="000000"/>
        </w:rPr>
      </w:pPr>
    </w:p>
    <w:p w14:paraId="2A1FE3C8" w14:textId="77777777" w:rsidR="00FF3F2E" w:rsidRDefault="00FF3F2E" w:rsidP="00201D44">
      <w:pPr>
        <w:pStyle w:val="Heading1"/>
        <w:sectPr w:rsidR="00FF3F2E" w:rsidSect="00CB709C">
          <w:pgSz w:w="11906" w:h="16838"/>
          <w:pgMar w:top="709" w:right="1274" w:bottom="1440" w:left="1134" w:header="708" w:footer="708" w:gutter="0"/>
          <w:cols w:space="708"/>
          <w:titlePg/>
          <w:docGrid w:linePitch="360"/>
        </w:sectPr>
      </w:pPr>
      <w:bookmarkStart w:id="56" w:name="_Toc338687455"/>
    </w:p>
    <w:p w14:paraId="2A1FE3C9" w14:textId="77777777" w:rsidR="00201D44" w:rsidRPr="00FF3F2E" w:rsidRDefault="00201D44" w:rsidP="00FF3F2E">
      <w:pPr>
        <w:pStyle w:val="Heading1"/>
      </w:pPr>
      <w:bookmarkStart w:id="57" w:name="_Toc346032085"/>
      <w:r w:rsidRPr="0075186B">
        <w:t>Step 5</w:t>
      </w:r>
      <w:r>
        <w:t xml:space="preserve"> -</w:t>
      </w:r>
      <w:r w:rsidRPr="0075186B">
        <w:t xml:space="preserve"> Build an environment that supports and encourages senior</w:t>
      </w:r>
      <w:r>
        <w:t xml:space="preserve"> </w:t>
      </w:r>
      <w:r w:rsidRPr="0075186B">
        <w:t>management safety behaviours</w:t>
      </w:r>
      <w:bookmarkEnd w:id="56"/>
      <w:bookmarkEnd w:id="57"/>
    </w:p>
    <w:p w14:paraId="2A1FE3CA" w14:textId="77777777" w:rsidR="00201D44" w:rsidRPr="00FF3F2E" w:rsidRDefault="00201D44" w:rsidP="00201D44">
      <w:pPr>
        <w:autoSpaceDE w:val="0"/>
        <w:autoSpaceDN w:val="0"/>
        <w:adjustRightInd w:val="0"/>
        <w:rPr>
          <w:rFonts w:ascii="Arial" w:hAnsi="Arial" w:cs="Arial"/>
          <w:color w:val="000000"/>
          <w:sz w:val="19"/>
          <w:szCs w:val="19"/>
        </w:rPr>
      </w:pPr>
      <w:r w:rsidRPr="00FF3F2E">
        <w:rPr>
          <w:rFonts w:ascii="Arial" w:hAnsi="Arial" w:cs="Arial"/>
          <w:color w:val="000000"/>
          <w:sz w:val="19"/>
          <w:szCs w:val="19"/>
        </w:rPr>
        <w:t xml:space="preserve">By nature, people are social and group-based beings. </w:t>
      </w:r>
      <w:proofErr w:type="gramStart"/>
      <w:r w:rsidRPr="00FF3F2E">
        <w:rPr>
          <w:rFonts w:ascii="Arial" w:hAnsi="Arial" w:cs="Arial"/>
          <w:color w:val="000000"/>
          <w:sz w:val="19"/>
          <w:szCs w:val="19"/>
        </w:rPr>
        <w:t>As a consequence</w:t>
      </w:r>
      <w:proofErr w:type="gramEnd"/>
      <w:r w:rsidRPr="00FF3F2E">
        <w:rPr>
          <w:rFonts w:ascii="Arial" w:hAnsi="Arial" w:cs="Arial"/>
          <w:color w:val="000000"/>
          <w:sz w:val="19"/>
          <w:szCs w:val="19"/>
        </w:rPr>
        <w:t xml:space="preserve">, to function within a group, an individual’s behaviour must be tolerated and accepted by the group. ‘The group’ is made up of people who are important to the individual—this may be many people (for example, the community) or it could be only a few people (friends). Hence, the </w:t>
      </w:r>
      <w:proofErr w:type="gramStart"/>
      <w:r w:rsidRPr="00FF3F2E">
        <w:rPr>
          <w:rFonts w:ascii="Arial" w:hAnsi="Arial" w:cs="Arial"/>
          <w:color w:val="000000"/>
          <w:sz w:val="19"/>
          <w:szCs w:val="19"/>
        </w:rPr>
        <w:t>ultimate goal</w:t>
      </w:r>
      <w:proofErr w:type="gramEnd"/>
      <w:r w:rsidRPr="00FF3F2E">
        <w:rPr>
          <w:rFonts w:ascii="Arial" w:hAnsi="Arial" w:cs="Arial"/>
          <w:color w:val="000000"/>
          <w:sz w:val="19"/>
          <w:szCs w:val="19"/>
        </w:rPr>
        <w:t xml:space="preserve"> of this step is to ensure that a senior manager’s social group, particularly in the workplace, affirms and recognises safety behaviours as being positive.</w:t>
      </w:r>
    </w:p>
    <w:p w14:paraId="2A1FE3CB" w14:textId="77777777" w:rsidR="00201D44" w:rsidRPr="000F2580" w:rsidRDefault="00201D44" w:rsidP="000F2580">
      <w:pPr>
        <w:pStyle w:val="Heading2"/>
      </w:pPr>
      <w:bookmarkStart w:id="58" w:name="_Toc338687456"/>
      <w:bookmarkStart w:id="59" w:name="_Toc346032086"/>
      <w:r w:rsidRPr="0075186B">
        <w:t xml:space="preserve">How </w:t>
      </w:r>
      <w:r w:rsidRPr="000F2580">
        <w:t>do</w:t>
      </w:r>
      <w:r w:rsidRPr="0075186B">
        <w:t xml:space="preserve"> you build a supportive social environment in the workplace?</w:t>
      </w:r>
      <w:bookmarkEnd w:id="58"/>
      <w:bookmarkEnd w:id="59"/>
    </w:p>
    <w:p w14:paraId="2A1FE3CC" w14:textId="77777777" w:rsidR="00201D44" w:rsidRPr="00FF3F2E" w:rsidRDefault="00201D44" w:rsidP="00201D44">
      <w:pPr>
        <w:autoSpaceDE w:val="0"/>
        <w:autoSpaceDN w:val="0"/>
        <w:adjustRightInd w:val="0"/>
        <w:rPr>
          <w:rFonts w:ascii="Arial" w:hAnsi="Arial" w:cs="Arial"/>
          <w:color w:val="000000"/>
          <w:sz w:val="19"/>
          <w:szCs w:val="19"/>
        </w:rPr>
      </w:pPr>
      <w:r w:rsidRPr="00FF3F2E">
        <w:rPr>
          <w:rFonts w:ascii="Arial" w:hAnsi="Arial" w:cs="Arial"/>
          <w:color w:val="000000"/>
          <w:sz w:val="19"/>
          <w:szCs w:val="19"/>
        </w:rPr>
        <w:t xml:space="preserve">The desired social environment can be created partly through the </w:t>
      </w:r>
      <w:proofErr w:type="gramStart"/>
      <w:r w:rsidRPr="00FF3F2E">
        <w:rPr>
          <w:rFonts w:ascii="Arial" w:hAnsi="Arial" w:cs="Arial"/>
          <w:color w:val="000000"/>
          <w:sz w:val="19"/>
          <w:szCs w:val="19"/>
        </w:rPr>
        <w:t>manner in which</w:t>
      </w:r>
      <w:proofErr w:type="gramEnd"/>
      <w:r w:rsidRPr="00FF3F2E">
        <w:rPr>
          <w:rFonts w:ascii="Arial" w:hAnsi="Arial" w:cs="Arial"/>
          <w:color w:val="000000"/>
          <w:sz w:val="19"/>
          <w:szCs w:val="19"/>
        </w:rPr>
        <w:t xml:space="preserve"> initiatives are undertaken. An outcome that should be kept in mind when developing all initiatives is to build strong relationships and links between workgroup members (in this case senior managers) so that a supportive group forms. A successful outcome would occur when an individual senior manager feels accountable to his/her immediate work group for the completion of safety behaviours. This sense of accountability will only occur if he/she feels ‘part’ of the group and the group values safety behaviours.</w:t>
      </w:r>
    </w:p>
    <w:p w14:paraId="2A1FE3CD" w14:textId="77777777" w:rsidR="00201D44" w:rsidRPr="000F2580" w:rsidRDefault="00201D44" w:rsidP="00201D44">
      <w:pPr>
        <w:autoSpaceDE w:val="0"/>
        <w:autoSpaceDN w:val="0"/>
        <w:adjustRightInd w:val="0"/>
        <w:rPr>
          <w:rFonts w:ascii="Arial" w:hAnsi="Arial" w:cs="Arial"/>
          <w:color w:val="000000"/>
          <w:sz w:val="19"/>
          <w:szCs w:val="19"/>
        </w:rPr>
      </w:pPr>
      <w:r w:rsidRPr="00FF3F2E">
        <w:rPr>
          <w:rFonts w:ascii="Arial" w:hAnsi="Arial" w:cs="Arial"/>
          <w:color w:val="000000"/>
          <w:sz w:val="19"/>
          <w:szCs w:val="19"/>
        </w:rPr>
        <w:t xml:space="preserve">To achieve this kind of group environment, organisations need to conduct </w:t>
      </w:r>
      <w:proofErr w:type="gramStart"/>
      <w:r w:rsidRPr="00FF3F2E">
        <w:rPr>
          <w:rFonts w:ascii="Arial" w:hAnsi="Arial" w:cs="Arial"/>
          <w:color w:val="000000"/>
          <w:sz w:val="19"/>
          <w:szCs w:val="19"/>
        </w:rPr>
        <w:t>the majority of</w:t>
      </w:r>
      <w:proofErr w:type="gramEnd"/>
      <w:r w:rsidRPr="00FF3F2E">
        <w:rPr>
          <w:rFonts w:ascii="Arial" w:hAnsi="Arial" w:cs="Arial"/>
          <w:color w:val="000000"/>
          <w:sz w:val="19"/>
          <w:szCs w:val="19"/>
        </w:rPr>
        <w:t xml:space="preserve"> their development and behaviour change activities in the context of a workgroup. That is, organisations should undertake:</w:t>
      </w:r>
    </w:p>
    <w:p w14:paraId="2A1FE3CE" w14:textId="77777777" w:rsidR="00201D44" w:rsidRPr="00FF3F2E" w:rsidRDefault="00201D44" w:rsidP="00FF3F2E">
      <w:pPr>
        <w:pStyle w:val="Bulletlist"/>
      </w:pPr>
      <w:r w:rsidRPr="00FF3F2E">
        <w:t>group-based goal-setting;</w:t>
      </w:r>
    </w:p>
    <w:p w14:paraId="2A1FE3CF" w14:textId="77777777" w:rsidR="00201D44" w:rsidRPr="00FF3F2E" w:rsidRDefault="00201D44" w:rsidP="00FF3F2E">
      <w:pPr>
        <w:pStyle w:val="Bulletlist"/>
      </w:pPr>
      <w:r w:rsidRPr="00FF3F2E">
        <w:t>group-based training and development;</w:t>
      </w:r>
    </w:p>
    <w:p w14:paraId="2A1FE3D0" w14:textId="77777777" w:rsidR="00201D44" w:rsidRPr="00FF3F2E" w:rsidRDefault="00201D44" w:rsidP="00FF3F2E">
      <w:pPr>
        <w:pStyle w:val="Bulletlist"/>
      </w:pPr>
      <w:r w:rsidRPr="00FF3F2E">
        <w:t>group-based performance specification, appraisal and feedback;</w:t>
      </w:r>
    </w:p>
    <w:p w14:paraId="2A1FE3D1" w14:textId="77777777" w:rsidR="00201D44" w:rsidRPr="00FF3F2E" w:rsidRDefault="00201D44" w:rsidP="00FF3F2E">
      <w:pPr>
        <w:pStyle w:val="Bulletlist"/>
      </w:pPr>
      <w:r w:rsidRPr="00FF3F2E">
        <w:t>group-based reward and recognition;</w:t>
      </w:r>
    </w:p>
    <w:p w14:paraId="2A1FE3D2" w14:textId="77777777" w:rsidR="00201D44" w:rsidRPr="00FF3F2E" w:rsidRDefault="00201D44" w:rsidP="00FF3F2E">
      <w:pPr>
        <w:pStyle w:val="Bulletlist"/>
      </w:pPr>
      <w:r w:rsidRPr="00FF3F2E">
        <w:t>group-based support; and</w:t>
      </w:r>
    </w:p>
    <w:p w14:paraId="2A1FE3D3" w14:textId="77777777" w:rsidR="00201D44" w:rsidRPr="000F2580" w:rsidRDefault="00201D44" w:rsidP="000F2580">
      <w:pPr>
        <w:pStyle w:val="Bulletlist"/>
        <w:spacing w:after="240"/>
      </w:pPr>
      <w:r w:rsidRPr="00FF3F2E">
        <w:t>group-based relationship building.</w:t>
      </w:r>
    </w:p>
    <w:p w14:paraId="2A1FE3D4" w14:textId="77777777" w:rsidR="00201D44" w:rsidRPr="000F2580" w:rsidRDefault="00201D44" w:rsidP="00201D44">
      <w:pPr>
        <w:autoSpaceDE w:val="0"/>
        <w:autoSpaceDN w:val="0"/>
        <w:adjustRightInd w:val="0"/>
        <w:rPr>
          <w:rFonts w:ascii="Arial" w:hAnsi="Arial" w:cs="Arial"/>
          <w:color w:val="000000"/>
          <w:sz w:val="19"/>
          <w:szCs w:val="19"/>
        </w:rPr>
      </w:pPr>
      <w:r w:rsidRPr="00FF3F2E">
        <w:rPr>
          <w:rFonts w:ascii="Arial" w:hAnsi="Arial" w:cs="Arial"/>
          <w:color w:val="000000"/>
          <w:sz w:val="19"/>
          <w:szCs w:val="19"/>
        </w:rPr>
        <w:t>By developing senior managers within a workgroup context, you are increasing the likelihood that a supportive group will form with safety as a value. The relationships formed within this group then create a sense of accountability in the individual to adhere to the group’s expectations regarding safety behaviours.</w:t>
      </w:r>
    </w:p>
    <w:p w14:paraId="2A1FE3D5" w14:textId="77777777" w:rsidR="00201D44" w:rsidRPr="000F2580" w:rsidRDefault="00201D44" w:rsidP="000F2580">
      <w:pPr>
        <w:pStyle w:val="Heading2"/>
      </w:pPr>
      <w:bookmarkStart w:id="60" w:name="_Toc338687457"/>
      <w:bookmarkStart w:id="61" w:name="_Toc346032087"/>
      <w:r w:rsidRPr="0075186B">
        <w:t>What can you do to build a strong supportive environment?</w:t>
      </w:r>
      <w:bookmarkEnd w:id="60"/>
      <w:bookmarkEnd w:id="61"/>
    </w:p>
    <w:p w14:paraId="2A1FE3D6" w14:textId="77777777" w:rsidR="00201D44" w:rsidRPr="000F2580" w:rsidRDefault="00201D44" w:rsidP="00201D44">
      <w:pPr>
        <w:autoSpaceDE w:val="0"/>
        <w:autoSpaceDN w:val="0"/>
        <w:adjustRightInd w:val="0"/>
        <w:rPr>
          <w:rFonts w:ascii="Arial" w:hAnsi="Arial" w:cs="Arial"/>
          <w:color w:val="000000"/>
          <w:sz w:val="19"/>
          <w:szCs w:val="19"/>
        </w:rPr>
      </w:pPr>
      <w:r w:rsidRPr="000F2580">
        <w:rPr>
          <w:rFonts w:ascii="Arial" w:hAnsi="Arial" w:cs="Arial"/>
          <w:color w:val="000000"/>
          <w:sz w:val="19"/>
          <w:szCs w:val="19"/>
        </w:rPr>
        <w:t>Firstly, as a member of the senior management team, you have a role to develop a sense of team accountability for senior management safety behaviours. To achieve this sense of accountability you need to encourage and support the formation of links and relationships among the senior management team. This can be achieved by senior managers encouraging their staff to share information and experiences (for example, informally at the beginning of meetings).</w:t>
      </w:r>
    </w:p>
    <w:p w14:paraId="2A1FE3D7" w14:textId="77777777" w:rsidR="00201D44" w:rsidRPr="000F2580" w:rsidRDefault="00201D44" w:rsidP="00201D44">
      <w:pPr>
        <w:autoSpaceDE w:val="0"/>
        <w:autoSpaceDN w:val="0"/>
        <w:adjustRightInd w:val="0"/>
        <w:rPr>
          <w:rFonts w:ascii="Arial" w:hAnsi="Arial" w:cs="Arial"/>
          <w:color w:val="000000"/>
          <w:sz w:val="19"/>
          <w:szCs w:val="19"/>
        </w:rPr>
      </w:pPr>
      <w:r w:rsidRPr="000F2580">
        <w:rPr>
          <w:rFonts w:ascii="Arial" w:hAnsi="Arial" w:cs="Arial"/>
          <w:color w:val="000000"/>
          <w:sz w:val="19"/>
          <w:szCs w:val="19"/>
        </w:rPr>
        <w:t>Secondly, you need to be and keep others accountable to agreed safety actions and behaviours. This can be achieved through activities such as a requirement to state at senior management meetings how you have displayed your commitment to safety (as in case study excerpt 3). You should also look for ways to support, reward and recognise your colleagues.</w:t>
      </w:r>
    </w:p>
    <w:p w14:paraId="2A1FE3D8" w14:textId="77777777" w:rsidR="00201D44" w:rsidRDefault="00201D44" w:rsidP="00201D44">
      <w:pPr>
        <w:autoSpaceDE w:val="0"/>
        <w:autoSpaceDN w:val="0"/>
        <w:adjustRightInd w:val="0"/>
        <w:rPr>
          <w:color w:val="000000"/>
        </w:rPr>
      </w:pPr>
    </w:p>
    <w:p w14:paraId="2A1FE3D9" w14:textId="77777777" w:rsidR="00201D44" w:rsidRPr="0075186B" w:rsidRDefault="00201D44" w:rsidP="000F2580">
      <w:pPr>
        <w:pStyle w:val="Heading1"/>
      </w:pPr>
      <w:bookmarkStart w:id="62" w:name="_Toc338687458"/>
      <w:bookmarkStart w:id="63" w:name="_Toc346032088"/>
      <w:r w:rsidRPr="0075186B">
        <w:t>Conclusion</w:t>
      </w:r>
      <w:bookmarkEnd w:id="62"/>
      <w:bookmarkEnd w:id="63"/>
    </w:p>
    <w:p w14:paraId="2A1FE3DA" w14:textId="77777777" w:rsidR="00201D44" w:rsidRDefault="00201D44" w:rsidP="00201D44">
      <w:pPr>
        <w:autoSpaceDE w:val="0"/>
        <w:autoSpaceDN w:val="0"/>
        <w:adjustRightInd w:val="0"/>
        <w:rPr>
          <w:color w:val="000000"/>
        </w:rPr>
      </w:pPr>
      <w:r w:rsidRPr="0075186B">
        <w:rPr>
          <w:color w:val="000000"/>
        </w:rPr>
        <w:t>In conclusion, although improving OHS is a shared responsibility, the demonstrated</w:t>
      </w:r>
      <w:r>
        <w:rPr>
          <w:color w:val="000000"/>
        </w:rPr>
        <w:t xml:space="preserve"> </w:t>
      </w:r>
      <w:r w:rsidRPr="0075186B">
        <w:rPr>
          <w:color w:val="000000"/>
        </w:rPr>
        <w:t xml:space="preserve">commitment of senior managers, as identified in the </w:t>
      </w:r>
      <w:r w:rsidRPr="0075186B">
        <w:rPr>
          <w:i/>
          <w:iCs/>
          <w:color w:val="000000"/>
        </w:rPr>
        <w:t>Federal Safety Commissioner’s Safety</w:t>
      </w:r>
      <w:r>
        <w:rPr>
          <w:color w:val="000000"/>
        </w:rPr>
        <w:t xml:space="preserve"> </w:t>
      </w:r>
      <w:r w:rsidRPr="0075186B">
        <w:rPr>
          <w:i/>
          <w:iCs/>
          <w:color w:val="000000"/>
        </w:rPr>
        <w:t>Principles and Guidance</w:t>
      </w:r>
      <w:r w:rsidRPr="0075186B">
        <w:rPr>
          <w:color w:val="000000"/>
        </w:rPr>
        <w:t>, is vital to improving OHS.</w:t>
      </w:r>
      <w:r>
        <w:rPr>
          <w:color w:val="000000"/>
        </w:rPr>
        <w:t xml:space="preserve"> </w:t>
      </w:r>
      <w:r w:rsidRPr="0075186B">
        <w:rPr>
          <w:color w:val="000000"/>
        </w:rPr>
        <w:t>Therefore, this guide will assist senior managers in committing to, and demonstrating,</w:t>
      </w:r>
      <w:r>
        <w:rPr>
          <w:color w:val="000000"/>
        </w:rPr>
        <w:t xml:space="preserve"> </w:t>
      </w:r>
      <w:r w:rsidRPr="0075186B">
        <w:rPr>
          <w:color w:val="000000"/>
        </w:rPr>
        <w:t>the leadership needed to drive cultural change necessary to realise sustained</w:t>
      </w:r>
      <w:r>
        <w:rPr>
          <w:color w:val="000000"/>
        </w:rPr>
        <w:t xml:space="preserve"> </w:t>
      </w:r>
      <w:r w:rsidRPr="0075186B">
        <w:rPr>
          <w:color w:val="000000"/>
        </w:rPr>
        <w:t>improvements in OHS in the Australian building and construction industry. The FSC</w:t>
      </w:r>
      <w:r>
        <w:rPr>
          <w:color w:val="000000"/>
        </w:rPr>
        <w:t xml:space="preserve"> </w:t>
      </w:r>
      <w:r w:rsidRPr="0075186B">
        <w:rPr>
          <w:color w:val="000000"/>
        </w:rPr>
        <w:t>encourages all industry participants to be leaders in OHS, by developing their own</w:t>
      </w:r>
      <w:r>
        <w:rPr>
          <w:color w:val="000000"/>
        </w:rPr>
        <w:t xml:space="preserve"> </w:t>
      </w:r>
      <w:r w:rsidRPr="0075186B">
        <w:rPr>
          <w:color w:val="000000"/>
        </w:rPr>
        <w:t>innovative commitments to safety.</w:t>
      </w:r>
    </w:p>
    <w:p w14:paraId="2A1FE3DB" w14:textId="77777777" w:rsidR="000F2580" w:rsidRDefault="000F2580" w:rsidP="00201D44">
      <w:pPr>
        <w:autoSpaceDE w:val="0"/>
        <w:autoSpaceDN w:val="0"/>
        <w:adjustRightInd w:val="0"/>
        <w:rPr>
          <w:color w:val="000000"/>
        </w:rPr>
      </w:pPr>
    </w:p>
    <w:p w14:paraId="2A1FE3DC" w14:textId="77777777" w:rsidR="000F2580" w:rsidRPr="000F2580" w:rsidRDefault="000F2580" w:rsidP="000F2580">
      <w:pPr>
        <w:pStyle w:val="Heading2"/>
      </w:pPr>
      <w:bookmarkStart w:id="64" w:name="_Toc338687440"/>
      <w:bookmarkStart w:id="65" w:name="_Toc346032089"/>
      <w:r w:rsidRPr="000F2580">
        <w:t>Further information</w:t>
      </w:r>
      <w:bookmarkEnd w:id="64"/>
      <w:bookmarkEnd w:id="65"/>
    </w:p>
    <w:p w14:paraId="2A1FE3DD" w14:textId="77777777" w:rsidR="000F2580" w:rsidRPr="000F2580" w:rsidRDefault="000F2580" w:rsidP="000F2580">
      <w:pPr>
        <w:autoSpaceDE w:val="0"/>
        <w:autoSpaceDN w:val="0"/>
        <w:adjustRightInd w:val="0"/>
        <w:rPr>
          <w:color w:val="000000"/>
        </w:rPr>
      </w:pPr>
      <w:r w:rsidRPr="000F2580">
        <w:rPr>
          <w:color w:val="000000"/>
        </w:rPr>
        <w:t>This guide is intended to be read in conjunction with the Federal Safety Commissioner’s Safety Principles &amp; Guidance. These are available from the Office of the Federal Safety Commissioner.</w:t>
      </w:r>
    </w:p>
    <w:p w14:paraId="2A1FE3DE" w14:textId="77777777" w:rsidR="000F2580" w:rsidRPr="000F2580" w:rsidRDefault="000F2580" w:rsidP="000F2580">
      <w:pPr>
        <w:autoSpaceDE w:val="0"/>
        <w:autoSpaceDN w:val="0"/>
        <w:adjustRightInd w:val="0"/>
        <w:rPr>
          <w:color w:val="000000"/>
        </w:rPr>
      </w:pPr>
      <w:r w:rsidRPr="000F2580">
        <w:rPr>
          <w:b/>
          <w:color w:val="000000"/>
        </w:rPr>
        <w:t>FSC Assist Line</w:t>
      </w:r>
      <w:r w:rsidRPr="000F2580">
        <w:rPr>
          <w:color w:val="000000"/>
        </w:rPr>
        <w:t>: 1800 652 500</w:t>
      </w:r>
    </w:p>
    <w:p w14:paraId="2A1FE3DF" w14:textId="77777777" w:rsidR="000F2580" w:rsidRPr="000F2580" w:rsidRDefault="000F2580" w:rsidP="000F2580">
      <w:pPr>
        <w:autoSpaceDE w:val="0"/>
        <w:autoSpaceDN w:val="0"/>
        <w:adjustRightInd w:val="0"/>
        <w:rPr>
          <w:color w:val="000000"/>
        </w:rPr>
      </w:pPr>
      <w:r>
        <w:rPr>
          <w:b/>
          <w:color w:val="000000"/>
        </w:rPr>
        <w:t>Website</w:t>
      </w:r>
      <w:r w:rsidRPr="000F2580">
        <w:rPr>
          <w:color w:val="000000"/>
        </w:rPr>
        <w:t>: fsc.gov.au</w:t>
      </w:r>
    </w:p>
    <w:p w14:paraId="2A1FE3E0" w14:textId="6E5C0F3D" w:rsidR="000F2580" w:rsidRPr="000F2580" w:rsidRDefault="000F2580" w:rsidP="000F2580">
      <w:pPr>
        <w:autoSpaceDE w:val="0"/>
        <w:autoSpaceDN w:val="0"/>
        <w:adjustRightInd w:val="0"/>
        <w:rPr>
          <w:color w:val="000000"/>
        </w:rPr>
      </w:pPr>
      <w:r w:rsidRPr="000F2580">
        <w:rPr>
          <w:b/>
          <w:color w:val="000000"/>
        </w:rPr>
        <w:t>Email</w:t>
      </w:r>
      <w:r w:rsidRPr="000F2580">
        <w:rPr>
          <w:color w:val="000000"/>
        </w:rPr>
        <w:t>: ofsc@dewr.gov.au</w:t>
      </w:r>
    </w:p>
    <w:p w14:paraId="2A1FE3E1" w14:textId="77777777" w:rsidR="00201D44" w:rsidRDefault="00201D44" w:rsidP="00201D44">
      <w:pPr>
        <w:pStyle w:val="Heading1"/>
        <w:rPr>
          <w:szCs w:val="22"/>
        </w:rPr>
      </w:pPr>
    </w:p>
    <w:p w14:paraId="2A1FE3E2" w14:textId="77777777" w:rsidR="00201D44" w:rsidRDefault="00201D44" w:rsidP="00201D44"/>
    <w:p w14:paraId="2A1FE3E3" w14:textId="77777777" w:rsidR="00201D44" w:rsidRDefault="00201D44" w:rsidP="00201D44"/>
    <w:p w14:paraId="2A1FE3E4" w14:textId="77777777" w:rsidR="00201D44" w:rsidRPr="00201D44" w:rsidRDefault="00201D44" w:rsidP="00201D44"/>
    <w:p w14:paraId="2A1FE3E5" w14:textId="77777777" w:rsidR="00875D9A" w:rsidRDefault="00875D9A" w:rsidP="0079316F">
      <w:pPr>
        <w:pStyle w:val="BodyText"/>
      </w:pPr>
    </w:p>
    <w:p w14:paraId="2A1FE3E6" w14:textId="77777777" w:rsidR="00875D9A" w:rsidRDefault="00875D9A">
      <w:pPr>
        <w:spacing w:before="0" w:after="0" w:line="240" w:lineRule="auto"/>
      </w:pPr>
      <w:r>
        <w:br w:type="page"/>
      </w:r>
    </w:p>
    <w:p w14:paraId="2A1FE3E7" w14:textId="77777777" w:rsidR="0079316F" w:rsidRPr="00137D52" w:rsidRDefault="000758BC" w:rsidP="0079316F">
      <w:pPr>
        <w:pStyle w:val="BodyText"/>
      </w:pPr>
      <w:r>
        <w:rPr>
          <w:rFonts w:ascii="Calibri" w:eastAsiaTheme="majorEastAsia" w:hAnsi="Calibri" w:cstheme="majorBidi"/>
          <w:b/>
          <w:bCs/>
          <w:noProof/>
          <w:color w:val="165788"/>
          <w:sz w:val="32"/>
          <w:szCs w:val="26"/>
        </w:rPr>
        <w:drawing>
          <wp:anchor distT="0" distB="0" distL="114300" distR="114300" simplePos="0" relativeHeight="251664384" behindDoc="1" locked="0" layoutInCell="1" allowOverlap="1" wp14:anchorId="2A1FE3EF" wp14:editId="2A1FE3F0">
            <wp:simplePos x="0" y="0"/>
            <wp:positionH relativeFrom="column">
              <wp:posOffset>-750660</wp:posOffset>
            </wp:positionH>
            <wp:positionV relativeFrom="paragraph">
              <wp:posOffset>-725170</wp:posOffset>
            </wp:positionV>
            <wp:extent cx="7634515" cy="10797021"/>
            <wp:effectExtent l="0" t="0" r="5080" b="4445"/>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Back_01.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634515" cy="10797021"/>
                    </a:xfrm>
                    <a:prstGeom prst="rect">
                      <a:avLst/>
                    </a:prstGeom>
                  </pic:spPr>
                </pic:pic>
              </a:graphicData>
            </a:graphic>
            <wp14:sizeRelH relativeFrom="margin">
              <wp14:pctWidth>0</wp14:pctWidth>
            </wp14:sizeRelH>
            <wp14:sizeRelV relativeFrom="margin">
              <wp14:pctHeight>0</wp14:pctHeight>
            </wp14:sizeRelV>
          </wp:anchor>
        </w:drawing>
      </w:r>
    </w:p>
    <w:p w14:paraId="2A1FE3E8" w14:textId="77777777" w:rsidR="0079316F" w:rsidRPr="00137D52" w:rsidRDefault="0079316F" w:rsidP="00137D52">
      <w:pPr>
        <w:pStyle w:val="BodyText"/>
      </w:pPr>
    </w:p>
    <w:sectPr w:rsidR="0079316F" w:rsidRPr="00137D52" w:rsidSect="00CB709C">
      <w:pgSz w:w="11906" w:h="16838"/>
      <w:pgMar w:top="709" w:right="1274"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FE3F3" w14:textId="77777777" w:rsidR="000F2580" w:rsidRDefault="000F2580" w:rsidP="006D0101">
      <w:pPr>
        <w:spacing w:before="0" w:after="0" w:line="240" w:lineRule="auto"/>
      </w:pPr>
      <w:r>
        <w:separator/>
      </w:r>
    </w:p>
  </w:endnote>
  <w:endnote w:type="continuationSeparator" w:id="0">
    <w:p w14:paraId="2A1FE3F4" w14:textId="77777777" w:rsidR="000F2580" w:rsidRDefault="000F2580" w:rsidP="006D01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A72AB" w14:textId="77777777" w:rsidR="00F6276F" w:rsidRDefault="00F627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FE3F6" w14:textId="77777777" w:rsidR="000F2580" w:rsidRPr="00C571AA" w:rsidRDefault="000F2580" w:rsidP="00C571AA">
    <w:pPr>
      <w:pStyle w:val="Footer"/>
      <w:jc w:val="right"/>
    </w:pPr>
    <w:r>
      <w:fldChar w:fldCharType="begin"/>
    </w:r>
    <w:r>
      <w:instrText xml:space="preserve"> PAGE   \* MERGEFORMAT </w:instrText>
    </w:r>
    <w:r>
      <w:fldChar w:fldCharType="separate"/>
    </w:r>
    <w:r w:rsidR="009069B1">
      <w:rPr>
        <w:noProof/>
      </w:rPr>
      <w:t>5</w:t>
    </w:r>
    <w:r>
      <w:fldChar w:fldCharType="end"/>
    </w:r>
  </w:p>
  <w:p w14:paraId="2A1FE3F7" w14:textId="77777777" w:rsidR="000F2580" w:rsidRDefault="000F25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FE3F9" w14:textId="0A5F38F5" w:rsidR="000F2580" w:rsidRDefault="00887B73" w:rsidP="009069B1">
    <w:pPr>
      <w:pStyle w:val="Footer"/>
      <w:spacing w:before="0" w:after="0" w:line="240" w:lineRule="auto"/>
      <w:jc w:val="right"/>
    </w:pPr>
    <w:sdt>
      <w:sdtPr>
        <w:id w:val="1360089181"/>
        <w:docPartObj>
          <w:docPartGallery w:val="Page Numbers (Bottom of Page)"/>
          <w:docPartUnique/>
        </w:docPartObj>
      </w:sdtPr>
      <w:sdtEndPr>
        <w:rPr>
          <w:noProof/>
        </w:rPr>
      </w:sdtEndPr>
      <w:sdtContent>
        <w:r w:rsidR="009069B1">
          <w:fldChar w:fldCharType="begin"/>
        </w:r>
        <w:r w:rsidR="009069B1">
          <w:instrText xml:space="preserve"> PAGE   \* MERGEFORMAT </w:instrText>
        </w:r>
        <w:r w:rsidR="009069B1">
          <w:fldChar w:fldCharType="separate"/>
        </w:r>
        <w:r w:rsidR="00C614CC">
          <w:rPr>
            <w:noProof/>
          </w:rPr>
          <w:t>1</w:t>
        </w:r>
        <w:r w:rsidR="009069B1">
          <w:rPr>
            <w:noProof/>
          </w:rPr>
          <w:fldChar w:fldCharType="end"/>
        </w:r>
      </w:sdtContent>
    </w:sdt>
    <w:r w:rsidR="009069B1">
      <w:rPr>
        <w:noProof/>
      </w:rPr>
      <mc:AlternateContent>
        <mc:Choice Requires="wpg">
          <w:drawing>
            <wp:anchor distT="0" distB="0" distL="114300" distR="114300" simplePos="0" relativeHeight="251660288" behindDoc="1" locked="0" layoutInCell="1" allowOverlap="1" wp14:anchorId="2A1FE3FC" wp14:editId="2A1FE3FD">
              <wp:simplePos x="0" y="0"/>
              <wp:positionH relativeFrom="page">
                <wp:posOffset>-12700</wp:posOffset>
              </wp:positionH>
              <wp:positionV relativeFrom="page">
                <wp:posOffset>10159365</wp:posOffset>
              </wp:positionV>
              <wp:extent cx="7560310" cy="540385"/>
              <wp:effectExtent l="0" t="0" r="2540" b="0"/>
              <wp:wrapNone/>
              <wp:docPr id="1" name="Group 1" descr="Deco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540385"/>
                        <a:chOff x="0" y="15987"/>
                        <a:chExt cx="11906" cy="851"/>
                      </a:xfrm>
                    </wpg:grpSpPr>
                    <wpg:grpSp>
                      <wpg:cNvPr id="12" name="Group 2"/>
                      <wpg:cNvGrpSpPr>
                        <a:grpSpLocks/>
                      </wpg:cNvGrpSpPr>
                      <wpg:grpSpPr bwMode="auto">
                        <a:xfrm>
                          <a:off x="10735" y="15997"/>
                          <a:ext cx="1171" cy="841"/>
                          <a:chOff x="10735" y="15997"/>
                          <a:chExt cx="1171" cy="841"/>
                        </a:xfrm>
                      </wpg:grpSpPr>
                      <wps:wsp>
                        <wps:cNvPr id="13" name="Freeform 3"/>
                        <wps:cNvSpPr>
                          <a:spLocks/>
                        </wps:cNvSpPr>
                        <wps:spPr bwMode="auto">
                          <a:xfrm>
                            <a:off x="10735" y="15997"/>
                            <a:ext cx="1171" cy="841"/>
                          </a:xfrm>
                          <a:custGeom>
                            <a:avLst/>
                            <a:gdLst>
                              <a:gd name="T0" fmla="+- 0 11906 10735"/>
                              <a:gd name="T1" fmla="*/ T0 w 1171"/>
                              <a:gd name="T2" fmla="+- 0 15997 15997"/>
                              <a:gd name="T3" fmla="*/ 15997 h 841"/>
                              <a:gd name="T4" fmla="+- 0 11344 10735"/>
                              <a:gd name="T5" fmla="*/ T4 w 1171"/>
                              <a:gd name="T6" fmla="+- 0 16070 15997"/>
                              <a:gd name="T7" fmla="*/ 16070 h 841"/>
                              <a:gd name="T8" fmla="+- 0 10735 10735"/>
                              <a:gd name="T9" fmla="*/ T8 w 1171"/>
                              <a:gd name="T10" fmla="+- 0 16139 15997"/>
                              <a:gd name="T11" fmla="*/ 16139 h 841"/>
                              <a:gd name="T12" fmla="+- 0 10735 10735"/>
                              <a:gd name="T13" fmla="*/ T12 w 1171"/>
                              <a:gd name="T14" fmla="+- 0 16838 15997"/>
                              <a:gd name="T15" fmla="*/ 16838 h 841"/>
                              <a:gd name="T16" fmla="+- 0 11906 10735"/>
                              <a:gd name="T17" fmla="*/ T16 w 1171"/>
                              <a:gd name="T18" fmla="+- 0 16838 15997"/>
                              <a:gd name="T19" fmla="*/ 16838 h 841"/>
                              <a:gd name="T20" fmla="+- 0 11906 10735"/>
                              <a:gd name="T21" fmla="*/ T20 w 1171"/>
                              <a:gd name="T22" fmla="+- 0 15997 15997"/>
                              <a:gd name="T23" fmla="*/ 15997 h 841"/>
                            </a:gdLst>
                            <a:ahLst/>
                            <a:cxnLst>
                              <a:cxn ang="0">
                                <a:pos x="T1" y="T3"/>
                              </a:cxn>
                              <a:cxn ang="0">
                                <a:pos x="T5" y="T7"/>
                              </a:cxn>
                              <a:cxn ang="0">
                                <a:pos x="T9" y="T11"/>
                              </a:cxn>
                              <a:cxn ang="0">
                                <a:pos x="T13" y="T15"/>
                              </a:cxn>
                              <a:cxn ang="0">
                                <a:pos x="T17" y="T19"/>
                              </a:cxn>
                              <a:cxn ang="0">
                                <a:pos x="T21" y="T23"/>
                              </a:cxn>
                            </a:cxnLst>
                            <a:rect l="0" t="0" r="r" b="b"/>
                            <a:pathLst>
                              <a:path w="1171" h="841">
                                <a:moveTo>
                                  <a:pt x="1171" y="0"/>
                                </a:moveTo>
                                <a:lnTo>
                                  <a:pt x="609" y="73"/>
                                </a:lnTo>
                                <a:lnTo>
                                  <a:pt x="0" y="142"/>
                                </a:lnTo>
                                <a:lnTo>
                                  <a:pt x="0" y="841"/>
                                </a:lnTo>
                                <a:lnTo>
                                  <a:pt x="1171" y="841"/>
                                </a:lnTo>
                                <a:lnTo>
                                  <a:pt x="1171" y="0"/>
                                </a:lnTo>
                              </a:path>
                            </a:pathLst>
                          </a:custGeom>
                          <a:solidFill>
                            <a:srgbClr val="3433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4"/>
                      <wpg:cNvGrpSpPr>
                        <a:grpSpLocks/>
                      </wpg:cNvGrpSpPr>
                      <wpg:grpSpPr bwMode="auto">
                        <a:xfrm>
                          <a:off x="0" y="16030"/>
                          <a:ext cx="10732" cy="808"/>
                          <a:chOff x="0" y="16030"/>
                          <a:chExt cx="10732" cy="808"/>
                        </a:xfrm>
                      </wpg:grpSpPr>
                      <wps:wsp>
                        <wps:cNvPr id="15" name="Freeform 5"/>
                        <wps:cNvSpPr>
                          <a:spLocks/>
                        </wps:cNvSpPr>
                        <wps:spPr bwMode="auto">
                          <a:xfrm>
                            <a:off x="0" y="16030"/>
                            <a:ext cx="10732" cy="808"/>
                          </a:xfrm>
                          <a:custGeom>
                            <a:avLst/>
                            <a:gdLst>
                              <a:gd name="T0" fmla="*/ 0 w 10732"/>
                              <a:gd name="T1" fmla="+- 0 16838 16030"/>
                              <a:gd name="T2" fmla="*/ 16838 h 808"/>
                              <a:gd name="T3" fmla="*/ 10732 w 10732"/>
                              <a:gd name="T4" fmla="+- 0 16838 16030"/>
                              <a:gd name="T5" fmla="*/ 16838 h 808"/>
                              <a:gd name="T6" fmla="*/ 10732 w 10732"/>
                              <a:gd name="T7" fmla="+- 0 16286 16030"/>
                              <a:gd name="T8" fmla="*/ 16286 h 808"/>
                              <a:gd name="T9" fmla="*/ 6107 w 10732"/>
                              <a:gd name="T10" fmla="+- 0 16286 16030"/>
                              <a:gd name="T11" fmla="*/ 16286 h 808"/>
                              <a:gd name="T12" fmla="*/ 4582 w 10732"/>
                              <a:gd name="T13" fmla="+- 0 16271 16030"/>
                              <a:gd name="T14" fmla="*/ 16271 h 808"/>
                              <a:gd name="T15" fmla="*/ 3476 w 10732"/>
                              <a:gd name="T16" fmla="+- 0 16242 16030"/>
                              <a:gd name="T17" fmla="*/ 16242 h 808"/>
                              <a:gd name="T18" fmla="*/ 2410 w 10732"/>
                              <a:gd name="T19" fmla="+- 0 16197 16030"/>
                              <a:gd name="T20" fmla="*/ 16197 h 808"/>
                              <a:gd name="T21" fmla="*/ 1388 w 10732"/>
                              <a:gd name="T22" fmla="+- 0 16138 16030"/>
                              <a:gd name="T23" fmla="*/ 16138 h 808"/>
                              <a:gd name="T24" fmla="*/ 416 w 10732"/>
                              <a:gd name="T25" fmla="+- 0 16066 16030"/>
                              <a:gd name="T26" fmla="*/ 16066 h 808"/>
                              <a:gd name="T27" fmla="*/ 0 w 10732"/>
                              <a:gd name="T28" fmla="+- 0 16030 16030"/>
                              <a:gd name="T29" fmla="*/ 16030 h 808"/>
                              <a:gd name="T30" fmla="*/ 0 w 10732"/>
                              <a:gd name="T31" fmla="+- 0 16838 16030"/>
                              <a:gd name="T32" fmla="*/ 16838 h 80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10732" h="808">
                                <a:moveTo>
                                  <a:pt x="0" y="808"/>
                                </a:moveTo>
                                <a:lnTo>
                                  <a:pt x="10732" y="808"/>
                                </a:lnTo>
                                <a:lnTo>
                                  <a:pt x="10732" y="256"/>
                                </a:lnTo>
                                <a:lnTo>
                                  <a:pt x="6107" y="256"/>
                                </a:lnTo>
                                <a:lnTo>
                                  <a:pt x="4582" y="241"/>
                                </a:lnTo>
                                <a:lnTo>
                                  <a:pt x="3476" y="212"/>
                                </a:lnTo>
                                <a:lnTo>
                                  <a:pt x="2410" y="167"/>
                                </a:lnTo>
                                <a:lnTo>
                                  <a:pt x="1388" y="108"/>
                                </a:lnTo>
                                <a:lnTo>
                                  <a:pt x="416" y="36"/>
                                </a:lnTo>
                                <a:lnTo>
                                  <a:pt x="0" y="0"/>
                                </a:lnTo>
                                <a:lnTo>
                                  <a:pt x="0" y="808"/>
                                </a:lnTo>
                              </a:path>
                            </a:pathLst>
                          </a:custGeom>
                          <a:solidFill>
                            <a:srgbClr val="B9BA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6"/>
                        <wps:cNvSpPr>
                          <a:spLocks/>
                        </wps:cNvSpPr>
                        <wps:spPr bwMode="auto">
                          <a:xfrm>
                            <a:off x="0" y="16030"/>
                            <a:ext cx="10732" cy="808"/>
                          </a:xfrm>
                          <a:custGeom>
                            <a:avLst/>
                            <a:gdLst>
                              <a:gd name="T0" fmla="*/ 10732 w 10732"/>
                              <a:gd name="T1" fmla="+- 0 16144 16030"/>
                              <a:gd name="T2" fmla="*/ 16144 h 808"/>
                              <a:gd name="T3" fmla="*/ 10084 w 10732"/>
                              <a:gd name="T4" fmla="+- 0 16183 16030"/>
                              <a:gd name="T5" fmla="*/ 16183 h 808"/>
                              <a:gd name="T6" fmla="*/ 8965 w 10732"/>
                              <a:gd name="T7" fmla="+- 0 16233 16030"/>
                              <a:gd name="T8" fmla="*/ 16233 h 808"/>
                              <a:gd name="T9" fmla="*/ 7563 w 10732"/>
                              <a:gd name="T10" fmla="+- 0 16272 16030"/>
                              <a:gd name="T11" fmla="*/ 16272 h 808"/>
                              <a:gd name="T12" fmla="*/ 6107 w 10732"/>
                              <a:gd name="T13" fmla="+- 0 16286 16030"/>
                              <a:gd name="T14" fmla="*/ 16286 h 808"/>
                              <a:gd name="T15" fmla="*/ 10732 w 10732"/>
                              <a:gd name="T16" fmla="+- 0 16286 16030"/>
                              <a:gd name="T17" fmla="*/ 16286 h 808"/>
                              <a:gd name="T18" fmla="*/ 10732 w 10732"/>
                              <a:gd name="T19" fmla="+- 0 16144 16030"/>
                              <a:gd name="T20" fmla="*/ 16144 h 808"/>
                            </a:gdLst>
                            <a:ahLst/>
                            <a:cxnLst>
                              <a:cxn ang="0">
                                <a:pos x="T0" y="T2"/>
                              </a:cxn>
                              <a:cxn ang="0">
                                <a:pos x="T3" y="T5"/>
                              </a:cxn>
                              <a:cxn ang="0">
                                <a:pos x="T6" y="T8"/>
                              </a:cxn>
                              <a:cxn ang="0">
                                <a:pos x="T9" y="T11"/>
                              </a:cxn>
                              <a:cxn ang="0">
                                <a:pos x="T12" y="T14"/>
                              </a:cxn>
                              <a:cxn ang="0">
                                <a:pos x="T15" y="T17"/>
                              </a:cxn>
                              <a:cxn ang="0">
                                <a:pos x="T18" y="T20"/>
                              </a:cxn>
                            </a:cxnLst>
                            <a:rect l="0" t="0" r="r" b="b"/>
                            <a:pathLst>
                              <a:path w="10732" h="808">
                                <a:moveTo>
                                  <a:pt x="10732" y="114"/>
                                </a:moveTo>
                                <a:lnTo>
                                  <a:pt x="10084" y="153"/>
                                </a:lnTo>
                                <a:lnTo>
                                  <a:pt x="8965" y="203"/>
                                </a:lnTo>
                                <a:lnTo>
                                  <a:pt x="7563" y="242"/>
                                </a:lnTo>
                                <a:lnTo>
                                  <a:pt x="6107" y="256"/>
                                </a:lnTo>
                                <a:lnTo>
                                  <a:pt x="10732" y="256"/>
                                </a:lnTo>
                                <a:lnTo>
                                  <a:pt x="10732" y="114"/>
                                </a:lnTo>
                              </a:path>
                            </a:pathLst>
                          </a:custGeom>
                          <a:solidFill>
                            <a:srgbClr val="B9BA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BAE799" id="Group 1" o:spid="_x0000_s1026" alt="Decorative" style="position:absolute;margin-left:-1pt;margin-top:799.95pt;width:595.3pt;height:42.55pt;z-index:-251656192;mso-position-horizontal-relative:page;mso-position-vertical-relative:page" coordorigin=",15987" coordsize="11906,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NWA5AcAAPMkAAAOAAAAZHJzL2Uyb0RvYy54bWzsWu2Om0YU/V+p74D42WpjBrCNrWyqpOlG&#10;ldI2Ut0HYDH+UG2gwK43rfruPfcOMwzsjNfKR6VWyY8Few5zP+fec4mff/dwPHj3ed3sy+LaF88C&#10;38uLrFzvi+21/9vq5irxvaZNi3V6KIv82n+fN/53L77+6vmpWuZhuSsP67z2sEnRLE/Vtb9r22o5&#10;mTTZLj+mzbOyygssbsr6mLb4WG8n6zo9YffjYRIGwWxyKut1VZdZ3jT49rVc9F/w/ptNnrW/bDZN&#10;3nqHax+6tfy35r+39Hfy4nm63NZptdtnnRrpB2hxTPcFhOqtXqdt6t3V+0dbHfdZXTblpn2WlcdJ&#10;udnss5xtgDUiGFnzpi7vKrZluzxtK+0muHbkpw/eNvv5/l3t7deIne8V6REhYqkePq7zJoOrXudZ&#10;Waft/j4nb52q7RIPvamrX6t3tTQZt2/L7PcGy5PxOn3eSrB3e/qpXENCeteW7K2HTX2kLeAH74GD&#10;8l4HJX9ovQxfzqezIBKIXYa1aRxEyVRGLdshtP1jYrpI5mrlh+5hIRbBTD6aTAWtTtKllMqadppJ&#10;s/iDtlC5JRz6JfzcThDBPJr6HoyFRYvOIuUMIeYIDHkiidmcdKndYH0w2/WuGD3q9AROYtMnW/Nx&#10;yfbrLq1yzuGG8kZ5NVJevanznI63F0nHMkqlVmPmlbFyqpplg/R7MqOsPnE6U3sEXr1r2jd5ydmZ&#10;3r9tWlko1rjjnF93h2WFxNwcD6gZ3155gcf55kmp3RMKiLhJ4DcTbxV4J2ARkBEIyWbuRgngGWmw&#10;1WLhP70bA7ydp1Oih8UK1mkXxbFdO2Sc3m8VO7TDSTK1mwVzWNwnaS92roCwVTDMqh16g7kfJb5d&#10;u4UCku8Sh3ZUI8ztZiJa2NUTZiwE46z6iVE43AoKMx4rEbpUHMVjlkSJQ0UzIIJxdhVHMaF6Z/eh&#10;MIOyEjOXiqOgnFHRjMoZFcNRXNwqhmZcVqHzkIzC4j4loRmW0THBYd+q45zu1AnPHoruiOPOS4nF&#10;BNyqqrKhXrOCiqi+K65W2AIoqgcOsKzjKy7iT4LhTtoZySnb1PmtKeMYzt3wyc0p+gxfXLQ7RYLg&#10;cKChjJTS+acGtxqzqtr3wKpuZVWr0pbcSu6hW++Ejsbtaye7Fy0cy/t8VTKkJfdKACQzM4O8HnAo&#10;TOAskO6aKwXVsrpWvB9SD5uJmLs2tlOr6mqiuvLpRGndLgYqI6Q0bEx+YAqifYMvzVbTlIf9+mZ/&#10;OJBLmnp7+/2h9u5TkNcojqJQJdIAduAMLEp6TAZLfoM217mfGh6T0b8WIoyDV+Hi6maWzK/im3h6&#10;tZgHyVUgFq8WsyBexK9v/qZ8F/Fyt1+v8+LtvsgVMRbxZVygo+iS0jI1puAvpuGUj9JA+4GRAf/r&#10;Um4AAxMu1rAuXe7ydP1Dd9+m+4O8nww1ZifDbHVlR4DxSdpAHK9Z3pbr96AQdSmHAgwxuNmV9Z++&#10;d8JAcO03f9ylde57hx8LkKCFiGOkU8sf4umcylptrtyaK2mRYatrv/VRROj2+xaf8MhdVe+3O0gS&#10;7IuifAkyvNkTv2D9pFbdB/Awvuso9Dmais5i0veYnDjm4jSefFqujuYedUOUZlXokijQzFGDRJYC&#10;zVG789g/ZfDTR8/hbNip+r9BUFG6pT81QeVCS4kDGvvJCOojh7jdqN0xLBmXsVMQJ26n7GQ+Rz1b&#10;011XkkTZ8fsQ9UDdd5nWEXcBJ1Ex7mGDpksCiWrYBFvZkE2wlQw9Fqy5EOl3TrCmQp3FYQLSZBOs&#10;yRBbTDCrxSYTmkGyy+BHFNUpeERRnZJ7igoN42ni9HXPUJXNc2G3WeiwSKOBsxotzKhE8ZwZpS3M&#10;QsdFiY5Dh2gdGCkaOLtoMy5hLNyprSPTiRY0UNkiTeVcT0CYCYCzih5wVBElPI3YrA71aVGiietb&#10;RQ8ODMYRx7kKzcDEksFbJevAdJKDmSO9Qx0Z9jfh7EabcXE6O9RRUXIjzIdWi3VYpFzgrHLRW/qg&#10;OOVGFxcwakxGkAcVDOX1Q+YBWcBXimCeJ+0dZ7+MsiM2RMG5hRJNPDtpSDZ88fAAP9DeOOrEO57a&#10;nE46wxX/PK+LQB4QHEfqkt3tswbrZBvA6BTw7rPLdu8Gn/CywYcyjnZHphi6Sw99zODD59SjyQdt&#10;i2hsP9gMZhDZ1CCvXx/OKrKRko5d5wVWIdRV7tgjw6nylUKoq0RSy2KznwJSg5FA+fbRKZvagQSi&#10;QUlHKpHqKkVT8WagmKnkUgB17axBqZVA7SIFUFcJRGFkXHTeZilVZajaQl3lVhIz9jOM/og57tXi&#10;1cuX6tgNRpwvcxwnymDy5OL0P5njaHT4/C/WkfyjuYXPwX94buE65mTUqqErkkUvuK2UQwGZcWCW&#10;dzAOExYECb8Kt5EszcWU4CSyC9ZkTAoGzEp1EDfNTJLFbOoyWDOxTm4YOeRqMsZyCWaVazIx/Fdb&#10;5JL7eHSZu0i8pmNSMnBWyYPR5ezUpPmxstk1ro1HF9e8NhhdzueXjsuTsnVkpNlO2YPAUGo5Xa5j&#10;o3LMmdzoVDp7MLyY2Y129YXXOt7lfwpeC/+CDn9WbtgzOaEZu5sfomhJojQ9/26cqgwDw+A8kMqC&#10;BD7xHv1iHtkb9BTj7JG96ZKkfaFhX16nf+zrdP4NCH5ZwzSz+xUQ/XTH/Ix787dKL/4BAAD//wMA&#10;UEsDBBQABgAIAAAAIQCml2Le4wAAAA0BAAAPAAAAZHJzL2Rvd25yZXYueG1sTI9Ba4NAEIXvhf6H&#10;ZQq9JaspilrXEELbUyg0KZTeNjpRiTsr7kbNv+/k1Nxm5j3efC9fz6YTIw6utaQgXAYgkEpbtVQr&#10;+D68LxIQzmuqdGcJFVzRwbp4fMh1VtmJvnDc+1pwCLlMK2i87zMpXdmg0W5peyTWTnYw2vM61LIa&#10;9MThppOrIIil0S3xh0b3uG2wPO8vRsHHpKfNS/g27s6n7fX3EH3+7EJU6vlp3ryC8Dj7fzPc8Bkd&#10;CmY62gtVTnQKFiuu4vkepWkK4uYIkyQGceQpTqIAZJHL+xbFHwAAAP//AwBQSwECLQAUAAYACAAA&#10;ACEAtoM4kv4AAADhAQAAEwAAAAAAAAAAAAAAAAAAAAAAW0NvbnRlbnRfVHlwZXNdLnhtbFBLAQIt&#10;ABQABgAIAAAAIQA4/SH/1gAAAJQBAAALAAAAAAAAAAAAAAAAAC8BAABfcmVscy8ucmVsc1BLAQIt&#10;ABQABgAIAAAAIQBkYNWA5AcAAPMkAAAOAAAAAAAAAAAAAAAAAC4CAABkcnMvZTJvRG9jLnhtbFBL&#10;AQItABQABgAIAAAAIQCml2Le4wAAAA0BAAAPAAAAAAAAAAAAAAAAAD4KAABkcnMvZG93bnJldi54&#10;bWxQSwUGAAAAAAQABADzAAAATgsAAAAA&#10;">
              <v:group id="Group 2" o:spid="_x0000_s1027" style="position:absolute;left:10735;top:15997;width:1171;height:841" coordorigin="10735,15997" coordsize="117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3" o:spid="_x0000_s1028" style="position:absolute;left:10735;top:15997;width:1171;height:841;visibility:visible;mso-wrap-style:square;v-text-anchor:top" coordsize="117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fEwAAAANsAAAAPAAAAZHJzL2Rvd25yZXYueG1sRE9NawIx&#10;EL0L/ocwghdxs1ooZWtWinbBW6n24HHYTDdLN5MlSd303zdCobd5vM/Z7ZMdxI186B0r2BQlCOLW&#10;6Z47BR+XZv0EIkRkjYNjUvBDAfb1fLbDSruJ3+l2jp3IIRwqVGBiHCspQ2vIYijcSJy5T+ctxgx9&#10;J7XHKYfbQW7L8lFa7Dk3GBzpYKj9On9bBaW8rszr4Kdmo5vUvqVjQH1RarlIL88gIqX4L/5zn3Se&#10;/wD3X/IBsv4FAAD//wMAUEsBAi0AFAAGAAgAAAAhANvh9svuAAAAhQEAABMAAAAAAAAAAAAAAAAA&#10;AAAAAFtDb250ZW50X1R5cGVzXS54bWxQSwECLQAUAAYACAAAACEAWvQsW78AAAAVAQAACwAAAAAA&#10;AAAAAAAAAAAfAQAAX3JlbHMvLnJlbHNQSwECLQAUAAYACAAAACEABgP3xMAAAADbAAAADwAAAAAA&#10;AAAAAAAAAAAHAgAAZHJzL2Rvd25yZXYueG1sUEsFBgAAAAADAAMAtwAAAPQCAAAAAA==&#10;" path="m1171,l609,73,,142,,841r1171,l1171,e" fillcolor="#343327" stroked="f">
                  <v:path arrowok="t" o:connecttype="custom" o:connectlocs="1171,15997;609,16070;0,16139;0,16838;1171,16838;1171,15997" o:connectangles="0,0,0,0,0,0"/>
                </v:shape>
              </v:group>
              <v:group id="Group 4" o:spid="_x0000_s1029" style="position:absolute;top:16030;width:10732;height:808" coordorigin=",16030" coordsize="10732,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5" o:spid="_x0000_s1030" style="position:absolute;top:16030;width:10732;height:808;visibility:visible;mso-wrap-style:square;v-text-anchor:top" coordsize="10732,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ACgwwAAANsAAAAPAAAAZHJzL2Rvd25yZXYueG1sRE9Na8JA&#10;EL0X/A/LFLwU3ShqS3QVlVoKHqSxgt6G3WkSzM6G7Nak/74rFHqbx/ucxaqzlbhR40vHCkbDBASx&#10;dqbkXMHncTd4AeEDssHKMSn4IQ+rZe9hgalxLX/QLQu5iCHsU1RQhFCnUnpdkEU/dDVx5L5cYzFE&#10;2OTSNNjGcFvJcZLMpMWSY0OBNW0L0tfs2yp4nvDhKtvzXuNmtH3Vl/z09LZWqv/YrecgAnXhX/zn&#10;fjdx/hTuv8QD5PIXAAD//wMAUEsBAi0AFAAGAAgAAAAhANvh9svuAAAAhQEAABMAAAAAAAAAAAAA&#10;AAAAAAAAAFtDb250ZW50X1R5cGVzXS54bWxQSwECLQAUAAYACAAAACEAWvQsW78AAAAVAQAACwAA&#10;AAAAAAAAAAAAAAAfAQAAX3JlbHMvLnJlbHNQSwECLQAUAAYACAAAACEAuHwAoMMAAADbAAAADwAA&#10;AAAAAAAAAAAAAAAHAgAAZHJzL2Rvd25yZXYueG1sUEsFBgAAAAADAAMAtwAAAPcCAAAAAA==&#10;" path="m,808r10732,l10732,256r-4625,l4582,241,3476,212,2410,167,1388,108,416,36,,,,808e" fillcolor="#b9baa4" stroked="f">
                  <v:path arrowok="t" o:connecttype="custom" o:connectlocs="0,16838;10732,16838;10732,16286;6107,16286;4582,16271;3476,16242;2410,16197;1388,16138;416,16066;0,16030;0,16838" o:connectangles="0,0,0,0,0,0,0,0,0,0,0"/>
                </v:shape>
                <v:shape id="Freeform 6" o:spid="_x0000_s1031" style="position:absolute;top:16030;width:10732;height:808;visibility:visible;mso-wrap-style:square;v-text-anchor:top" coordsize="10732,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p7XwwAAANsAAAAPAAAAZHJzL2Rvd25yZXYueG1sRE9Na8JA&#10;EL0X/A/LCL2IbpSiJWYjKrYUehCthXobdsckmJ0N2a1J/323IPQ2j/c52aq3tbhR6yvHCqaTBASx&#10;dqbiQsHp42X8DMIHZIO1Y1LwQx5W+eAhw9S4jg90O4ZCxBD2KSooQ2hSKb0uyaKfuIY4chfXWgwR&#10;toU0LXYx3NZyliRzabHi2FBiQ9uS9PX4bRUsnnh/ld3Xu8bNdLvT5+Jz9LpW6nHYr5cgAvXhX3x3&#10;v5k4fw5/v8QDZP4LAAD//wMAUEsBAi0AFAAGAAgAAAAhANvh9svuAAAAhQEAABMAAAAAAAAAAAAA&#10;AAAAAAAAAFtDb250ZW50X1R5cGVzXS54bWxQSwECLQAUAAYACAAAACEAWvQsW78AAAAVAQAACwAA&#10;AAAAAAAAAAAAAAAfAQAAX3JlbHMvLnJlbHNQSwECLQAUAAYACAAAACEASK6e18MAAADbAAAADwAA&#10;AAAAAAAAAAAAAAAHAgAAZHJzL2Rvd25yZXYueG1sUEsFBgAAAAADAAMAtwAAAPcCAAAAAA==&#10;" path="m10732,114r-648,39l8965,203,7563,242,6107,256r4625,l10732,114e" fillcolor="#b9baa4" stroked="f">
                  <v:path arrowok="t" o:connecttype="custom" o:connectlocs="10732,16144;10084,16183;8965,16233;7563,16272;6107,16286;10732,16286;10732,16144" o:connectangles="0,0,0,0,0,0,0"/>
                </v:shape>
              </v:group>
              <w10:wrap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FE3FB" w14:textId="54B3C2A7" w:rsidR="000F2580" w:rsidRPr="00B32455" w:rsidRDefault="000F2580" w:rsidP="00B32455">
    <w:pPr>
      <w:pStyle w:val="Footer"/>
      <w:spacing w:before="0" w:after="0" w:line="240" w:lineRule="auto"/>
    </w:pPr>
    <w:r>
      <w:rPr>
        <w:noProof/>
      </w:rPr>
      <mc:AlternateContent>
        <mc:Choice Requires="wpg">
          <w:drawing>
            <wp:anchor distT="0" distB="0" distL="114300" distR="114300" simplePos="0" relativeHeight="251658240" behindDoc="1" locked="0" layoutInCell="1" allowOverlap="1" wp14:anchorId="2A1FE3FE" wp14:editId="2A1FE3FF">
              <wp:simplePos x="0" y="0"/>
              <wp:positionH relativeFrom="page">
                <wp:posOffset>0</wp:posOffset>
              </wp:positionH>
              <wp:positionV relativeFrom="page">
                <wp:posOffset>10221504</wp:posOffset>
              </wp:positionV>
              <wp:extent cx="7560310" cy="540385"/>
              <wp:effectExtent l="0" t="0" r="2540" b="0"/>
              <wp:wrapNone/>
              <wp:docPr id="3" name="Group 3" descr="Deco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540385"/>
                        <a:chOff x="0" y="15987"/>
                        <a:chExt cx="11906" cy="851"/>
                      </a:xfrm>
                    </wpg:grpSpPr>
                    <wpg:grpSp>
                      <wpg:cNvPr id="5" name="Group 2"/>
                      <wpg:cNvGrpSpPr>
                        <a:grpSpLocks/>
                      </wpg:cNvGrpSpPr>
                      <wpg:grpSpPr bwMode="auto">
                        <a:xfrm>
                          <a:off x="10735" y="15997"/>
                          <a:ext cx="1171" cy="841"/>
                          <a:chOff x="10735" y="15997"/>
                          <a:chExt cx="1171" cy="841"/>
                        </a:xfrm>
                      </wpg:grpSpPr>
                      <wps:wsp>
                        <wps:cNvPr id="8" name="Freeform 3"/>
                        <wps:cNvSpPr>
                          <a:spLocks/>
                        </wps:cNvSpPr>
                        <wps:spPr bwMode="auto">
                          <a:xfrm>
                            <a:off x="10735" y="15997"/>
                            <a:ext cx="1171" cy="841"/>
                          </a:xfrm>
                          <a:custGeom>
                            <a:avLst/>
                            <a:gdLst>
                              <a:gd name="T0" fmla="+- 0 11906 10735"/>
                              <a:gd name="T1" fmla="*/ T0 w 1171"/>
                              <a:gd name="T2" fmla="+- 0 15997 15997"/>
                              <a:gd name="T3" fmla="*/ 15997 h 841"/>
                              <a:gd name="T4" fmla="+- 0 11344 10735"/>
                              <a:gd name="T5" fmla="*/ T4 w 1171"/>
                              <a:gd name="T6" fmla="+- 0 16070 15997"/>
                              <a:gd name="T7" fmla="*/ 16070 h 841"/>
                              <a:gd name="T8" fmla="+- 0 10735 10735"/>
                              <a:gd name="T9" fmla="*/ T8 w 1171"/>
                              <a:gd name="T10" fmla="+- 0 16139 15997"/>
                              <a:gd name="T11" fmla="*/ 16139 h 841"/>
                              <a:gd name="T12" fmla="+- 0 10735 10735"/>
                              <a:gd name="T13" fmla="*/ T12 w 1171"/>
                              <a:gd name="T14" fmla="+- 0 16838 15997"/>
                              <a:gd name="T15" fmla="*/ 16838 h 841"/>
                              <a:gd name="T16" fmla="+- 0 11906 10735"/>
                              <a:gd name="T17" fmla="*/ T16 w 1171"/>
                              <a:gd name="T18" fmla="+- 0 16838 15997"/>
                              <a:gd name="T19" fmla="*/ 16838 h 841"/>
                              <a:gd name="T20" fmla="+- 0 11906 10735"/>
                              <a:gd name="T21" fmla="*/ T20 w 1171"/>
                              <a:gd name="T22" fmla="+- 0 15997 15997"/>
                              <a:gd name="T23" fmla="*/ 15997 h 841"/>
                            </a:gdLst>
                            <a:ahLst/>
                            <a:cxnLst>
                              <a:cxn ang="0">
                                <a:pos x="T1" y="T3"/>
                              </a:cxn>
                              <a:cxn ang="0">
                                <a:pos x="T5" y="T7"/>
                              </a:cxn>
                              <a:cxn ang="0">
                                <a:pos x="T9" y="T11"/>
                              </a:cxn>
                              <a:cxn ang="0">
                                <a:pos x="T13" y="T15"/>
                              </a:cxn>
                              <a:cxn ang="0">
                                <a:pos x="T17" y="T19"/>
                              </a:cxn>
                              <a:cxn ang="0">
                                <a:pos x="T21" y="T23"/>
                              </a:cxn>
                            </a:cxnLst>
                            <a:rect l="0" t="0" r="r" b="b"/>
                            <a:pathLst>
                              <a:path w="1171" h="841">
                                <a:moveTo>
                                  <a:pt x="1171" y="0"/>
                                </a:moveTo>
                                <a:lnTo>
                                  <a:pt x="609" y="73"/>
                                </a:lnTo>
                                <a:lnTo>
                                  <a:pt x="0" y="142"/>
                                </a:lnTo>
                                <a:lnTo>
                                  <a:pt x="0" y="841"/>
                                </a:lnTo>
                                <a:lnTo>
                                  <a:pt x="1171" y="841"/>
                                </a:lnTo>
                                <a:lnTo>
                                  <a:pt x="1171" y="0"/>
                                </a:lnTo>
                              </a:path>
                            </a:pathLst>
                          </a:custGeom>
                          <a:solidFill>
                            <a:srgbClr val="3433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4"/>
                      <wpg:cNvGrpSpPr>
                        <a:grpSpLocks/>
                      </wpg:cNvGrpSpPr>
                      <wpg:grpSpPr bwMode="auto">
                        <a:xfrm>
                          <a:off x="0" y="16030"/>
                          <a:ext cx="10732" cy="808"/>
                          <a:chOff x="0" y="16030"/>
                          <a:chExt cx="10732" cy="808"/>
                        </a:xfrm>
                      </wpg:grpSpPr>
                      <wps:wsp>
                        <wps:cNvPr id="10" name="Freeform 5"/>
                        <wps:cNvSpPr>
                          <a:spLocks/>
                        </wps:cNvSpPr>
                        <wps:spPr bwMode="auto">
                          <a:xfrm>
                            <a:off x="0" y="16030"/>
                            <a:ext cx="10732" cy="808"/>
                          </a:xfrm>
                          <a:custGeom>
                            <a:avLst/>
                            <a:gdLst>
                              <a:gd name="T0" fmla="*/ 0 w 10732"/>
                              <a:gd name="T1" fmla="+- 0 16838 16030"/>
                              <a:gd name="T2" fmla="*/ 16838 h 808"/>
                              <a:gd name="T3" fmla="*/ 10732 w 10732"/>
                              <a:gd name="T4" fmla="+- 0 16838 16030"/>
                              <a:gd name="T5" fmla="*/ 16838 h 808"/>
                              <a:gd name="T6" fmla="*/ 10732 w 10732"/>
                              <a:gd name="T7" fmla="+- 0 16286 16030"/>
                              <a:gd name="T8" fmla="*/ 16286 h 808"/>
                              <a:gd name="T9" fmla="*/ 6107 w 10732"/>
                              <a:gd name="T10" fmla="+- 0 16286 16030"/>
                              <a:gd name="T11" fmla="*/ 16286 h 808"/>
                              <a:gd name="T12" fmla="*/ 4582 w 10732"/>
                              <a:gd name="T13" fmla="+- 0 16271 16030"/>
                              <a:gd name="T14" fmla="*/ 16271 h 808"/>
                              <a:gd name="T15" fmla="*/ 3476 w 10732"/>
                              <a:gd name="T16" fmla="+- 0 16242 16030"/>
                              <a:gd name="T17" fmla="*/ 16242 h 808"/>
                              <a:gd name="T18" fmla="*/ 2410 w 10732"/>
                              <a:gd name="T19" fmla="+- 0 16197 16030"/>
                              <a:gd name="T20" fmla="*/ 16197 h 808"/>
                              <a:gd name="T21" fmla="*/ 1388 w 10732"/>
                              <a:gd name="T22" fmla="+- 0 16138 16030"/>
                              <a:gd name="T23" fmla="*/ 16138 h 808"/>
                              <a:gd name="T24" fmla="*/ 416 w 10732"/>
                              <a:gd name="T25" fmla="+- 0 16066 16030"/>
                              <a:gd name="T26" fmla="*/ 16066 h 808"/>
                              <a:gd name="T27" fmla="*/ 0 w 10732"/>
                              <a:gd name="T28" fmla="+- 0 16030 16030"/>
                              <a:gd name="T29" fmla="*/ 16030 h 808"/>
                              <a:gd name="T30" fmla="*/ 0 w 10732"/>
                              <a:gd name="T31" fmla="+- 0 16838 16030"/>
                              <a:gd name="T32" fmla="*/ 16838 h 80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10732" h="808">
                                <a:moveTo>
                                  <a:pt x="0" y="808"/>
                                </a:moveTo>
                                <a:lnTo>
                                  <a:pt x="10732" y="808"/>
                                </a:lnTo>
                                <a:lnTo>
                                  <a:pt x="10732" y="256"/>
                                </a:lnTo>
                                <a:lnTo>
                                  <a:pt x="6107" y="256"/>
                                </a:lnTo>
                                <a:lnTo>
                                  <a:pt x="4582" y="241"/>
                                </a:lnTo>
                                <a:lnTo>
                                  <a:pt x="3476" y="212"/>
                                </a:lnTo>
                                <a:lnTo>
                                  <a:pt x="2410" y="167"/>
                                </a:lnTo>
                                <a:lnTo>
                                  <a:pt x="1388" y="108"/>
                                </a:lnTo>
                                <a:lnTo>
                                  <a:pt x="416" y="36"/>
                                </a:lnTo>
                                <a:lnTo>
                                  <a:pt x="0" y="0"/>
                                </a:lnTo>
                                <a:lnTo>
                                  <a:pt x="0" y="808"/>
                                </a:lnTo>
                              </a:path>
                            </a:pathLst>
                          </a:custGeom>
                          <a:solidFill>
                            <a:srgbClr val="B9BA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6"/>
                        <wps:cNvSpPr>
                          <a:spLocks/>
                        </wps:cNvSpPr>
                        <wps:spPr bwMode="auto">
                          <a:xfrm>
                            <a:off x="0" y="16030"/>
                            <a:ext cx="10732" cy="808"/>
                          </a:xfrm>
                          <a:custGeom>
                            <a:avLst/>
                            <a:gdLst>
                              <a:gd name="T0" fmla="*/ 10732 w 10732"/>
                              <a:gd name="T1" fmla="+- 0 16144 16030"/>
                              <a:gd name="T2" fmla="*/ 16144 h 808"/>
                              <a:gd name="T3" fmla="*/ 10084 w 10732"/>
                              <a:gd name="T4" fmla="+- 0 16183 16030"/>
                              <a:gd name="T5" fmla="*/ 16183 h 808"/>
                              <a:gd name="T6" fmla="*/ 8965 w 10732"/>
                              <a:gd name="T7" fmla="+- 0 16233 16030"/>
                              <a:gd name="T8" fmla="*/ 16233 h 808"/>
                              <a:gd name="T9" fmla="*/ 7563 w 10732"/>
                              <a:gd name="T10" fmla="+- 0 16272 16030"/>
                              <a:gd name="T11" fmla="*/ 16272 h 808"/>
                              <a:gd name="T12" fmla="*/ 6107 w 10732"/>
                              <a:gd name="T13" fmla="+- 0 16286 16030"/>
                              <a:gd name="T14" fmla="*/ 16286 h 808"/>
                              <a:gd name="T15" fmla="*/ 10732 w 10732"/>
                              <a:gd name="T16" fmla="+- 0 16286 16030"/>
                              <a:gd name="T17" fmla="*/ 16286 h 808"/>
                              <a:gd name="T18" fmla="*/ 10732 w 10732"/>
                              <a:gd name="T19" fmla="+- 0 16144 16030"/>
                              <a:gd name="T20" fmla="*/ 16144 h 808"/>
                            </a:gdLst>
                            <a:ahLst/>
                            <a:cxnLst>
                              <a:cxn ang="0">
                                <a:pos x="T0" y="T2"/>
                              </a:cxn>
                              <a:cxn ang="0">
                                <a:pos x="T3" y="T5"/>
                              </a:cxn>
                              <a:cxn ang="0">
                                <a:pos x="T6" y="T8"/>
                              </a:cxn>
                              <a:cxn ang="0">
                                <a:pos x="T9" y="T11"/>
                              </a:cxn>
                              <a:cxn ang="0">
                                <a:pos x="T12" y="T14"/>
                              </a:cxn>
                              <a:cxn ang="0">
                                <a:pos x="T15" y="T17"/>
                              </a:cxn>
                              <a:cxn ang="0">
                                <a:pos x="T18" y="T20"/>
                              </a:cxn>
                            </a:cxnLst>
                            <a:rect l="0" t="0" r="r" b="b"/>
                            <a:pathLst>
                              <a:path w="10732" h="808">
                                <a:moveTo>
                                  <a:pt x="10732" y="114"/>
                                </a:moveTo>
                                <a:lnTo>
                                  <a:pt x="10084" y="153"/>
                                </a:lnTo>
                                <a:lnTo>
                                  <a:pt x="8965" y="203"/>
                                </a:lnTo>
                                <a:lnTo>
                                  <a:pt x="7563" y="242"/>
                                </a:lnTo>
                                <a:lnTo>
                                  <a:pt x="6107" y="256"/>
                                </a:lnTo>
                                <a:lnTo>
                                  <a:pt x="10732" y="256"/>
                                </a:lnTo>
                                <a:lnTo>
                                  <a:pt x="10732" y="114"/>
                                </a:lnTo>
                              </a:path>
                            </a:pathLst>
                          </a:custGeom>
                          <a:solidFill>
                            <a:srgbClr val="B9BA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832CF7" id="Group 3" o:spid="_x0000_s1026" alt="Decorative" style="position:absolute;margin-left:0;margin-top:804.85pt;width:595.3pt;height:42.55pt;z-index:-251658240;mso-position-horizontal-relative:page;mso-position-vertical-relative:page" coordorigin=",15987" coordsize="11906,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ULn5gcAAPAkAAAOAAAAZHJzL2Uyb0RvYy54bWzsWtuO28gRfQ+w/0DwcRdjsUlKogTLC3u9&#10;YwRwkgVW+QAORV2wEsmQnNE4Qf49p6rZzSanWxJ8CZDAfhhS6sOua1edovX65+fT0XvK6+ZQFitf&#10;vAp8Ly+ycnModiv/7+v7u8T3mjYtNumxLPKV/ylv/J/f/PCn1+dqmYflvjxu8trDJkWzPFcrf9+2&#10;1XIyabJ9fkqbV2WVF1jclvUpbfGx3k02dXrG7qfjJAyC2eRc1puqLrO8afDte7nov+H9t9s8a/+2&#10;3TZ56x1XPnRr+W/Nfx/o7+TN63S5q9Nqf8g6NdLP0OKUHgoI1Vu9T9vUe6wPL7Y6HbK6bMpt+yor&#10;T5Nyuz1kOdsAa0QwsuZDXT5WbMtued5V2k1w7chPn71t9ten32rvsFn5ke8V6QkhYqkePm7yJoOr&#10;3udZWaft4Sknb52r3RIPfair36vfamkybj+W2R8Nlifjdfq8k2Dv4fyXcgMJ6WNbsreet/WJtoAf&#10;vGcOyicdlPy59TJ8OZ/OgkggdhnWpnEQJVMZtWyP0PaPiekimauVX7uHhVgEM/loMhW0OkmXUipr&#10;2mkmzeIP2sLOLdOhW8Jv7QMRzCPIhK0waNEZpHwhxFx01sRsTbrUXrA+mO17T4wedToCB7Hpc635&#10;slz7fZ9WOadwQ2nTORVFQebafZ3ndLiRbpxbDFKJ1ZhZZaycq2bZIPmu5pPVJU5faofAqY9N+yEv&#10;OTfTp49NC+Vwtje4kzed+muk5fZ0RMX46c4LPM42T0rtnlBAhE0Cf5x468A7A4t4jEChAsndKP6e&#10;kQW7jdoNh1PvxgBv7yUqI3pYrGCddlEc27VDwun91rFDO5wj09ZZMIfFfY72YucKCFsFw6zaIQnM&#10;/Sjv7dotFJB8lzi0owphbjcT0cKunjBjIRhn1U+MwuFWUJjxWIvQpeIoHrMkShwqmgERjLOrOIoJ&#10;VTu7D4UZlLWYuVQcBeWCimZULqgYjuLiVjE047IOnYdkFBb3KQnNsIyOCQ67Ps7pXp3w7Lnojjju&#10;vJQ4TMCNqiob6jRrqIjKvOZqhS2AonrgAMsyvuYafhUMd9LOSE4UhatoyjiGcy+8Dkf0Gb64aXeK&#10;BMHhQEMZKaXzTw1mNeZUte+BUz3IqlalLbmV3EO33hkNjbvXfuVTqaKFU/mUr0uGtOReCYBk5mWQ&#10;1wOOhQmcBdJdc6WgWlbXivdD6mEzEXPTxnZqVV1NVFc+nSit281AZYSUho3JDxxb7Rt8abaapjwe&#10;NveH45Fc0tS7h1+OtfeUgrpGcRSFKpEGsCNnYFHSYzJY8hu0uc791PCYiv5rIcI4eBcu7u5nyfwu&#10;vo+nd4t5kNwFYvFuMQviRfz+/t8UGREv94fNJi8+Hopc0WIR30YFOoIuCS0TYwr+YhpOOegD7QdG&#10;BvyvS7kBDDy42MC6dLnP082v3X2bHo7yfjLUmJ0Ms9WVHQG+J2kDMbxm+VBuPoFC1KUcCTDC4GZf&#10;1v/0vTPGgZXf/OMxrXPfO/65AAdaiDhGOrX8IZ7OqazV5sqDuZIWGbZa+a2PIkK3v7T4hEceq/qw&#10;20OSPABF+RZUeHsgfsH6Sa26D6BhfNcR6AskFafB5O4x+XBMxGk2+bpEHb096iYoTarQJFGfiaon&#10;QSIrgWao3XHsnzLY6YvncDTsPP2/QE+JS4z4KddZyhuQ2K/GT184xO1G7Y5hxbiNnII3cTdlJ/Mx&#10;6smabrqSI8qG34eoB+q2y6yOqAsoiYpxDxv0XBJITMMm2EqGbIKtXOilYE2FSL9LgjUT6iwOE3Am&#10;m2DNhdhiglktNonQDJJdBr9gqE7BI4bqlNwzVGgYTxOnr3uCqmyeC7vNQodFGg2c1WhhRiWK50wo&#10;bWEWOi5KdBw6ROvASNHA2UWbcQlj4U5tHZlOtKB5yhZpquZ6AMJIAJxV9ICiiijhYcRmdahPixJN&#10;VN8qenBgMI04zlVoBiaWBN4qWQemkxzMHOkd6siwvwlnN9qMi9PZoY6KkhthPLRarMMi5QJnlYve&#10;0gfFKTe6uYBRYzKCPKhgKK+fMw7IAr5W/PLyONBR9tsYO2JDDJxbKLHEi4MGHErgW2cH+IHhTBOu&#10;bk4nneGKfl7WRSAPCI4jRaTmmur2UYOfss1fdAp499ltu3dzT3jb3EMZR7sjUwzdpQ1fMvfwOfVo&#10;8EHbIhbbzzWDEUQ2Ncjr14ejimykpGPXeYFVCHWVO/bIcKp8pRDqKpHUstjsa0BqMBIo3zQ5ZVM7&#10;kEA0KOlIJVJdpWgq3gwUM5VcCqCunTUotRKoXaQA6iqBKIyMiy7bLKWqDFVbqKvcSmLGfobRXzDG&#10;vVu8e/tWHbvBhPN9jONEGQyeXD7+T8Y4Gh2++Wt14o2juYXPwf/w3MJ1zMmoVUNXJIveb1sphwIy&#10;48Ao72AcJiwIEn4TbiNZmospwUlkF6zJmBQMmJXqmEwsWcymLoM1E+vkhpFDriZjLJdgVrkmE8P/&#10;s0UuuS9Hl7mLxGs6JiUDZ5U8GF0uTk2aHyubXePaeHRxzWuD0eVyfum4XJWtIyPNdsoeBIZSy+ly&#10;HRuVY87kRqcyeO0gu9GuvvNax6v8r8Fr4V/Q4W/KDXsmJ5Dhkk65+SGKliRK08uvxqnKMDAMLgOp&#10;LEjgldfoN/PI3qBrjLNH9qZLkvadhn1/m/6lb9P5ByD4WQ3TzO4nQPS7HfMz7s0fKr35DwAAAP//&#10;AwBQSwMEFAAGAAgAAAAhAOpNgmXhAAAACwEAAA8AAABkcnMvZG93bnJldi54bWxMj81OwzAQhO9I&#10;vIO1SNyoHX5CE+JUVQWcKiRaJMRtm2yTqPE6it0kfXucExx3ZjT7TbaaTCsG6l1jWUO0UCCIC1s2&#10;XGn42r/dLUE4j1xia5k0XMjBKr++yjAt7cifNOx8JUIJuxQ11N53qZSuqMmgW9iOOHhH2xv04ewr&#10;WfY4hnLTynulYmmw4fChxo42NRWn3dloeB9xXD9Er8P2dNxcfvZPH9/biLS+vZnWLyA8Tf4vDDN+&#10;QIc8MB3smUsnWg1hiA9qrJJnELMfJSoGcZi15HEJMs/k/w35LwAAAP//AwBQSwECLQAUAAYACAAA&#10;ACEAtoM4kv4AAADhAQAAEwAAAAAAAAAAAAAAAAAAAAAAW0NvbnRlbnRfVHlwZXNdLnhtbFBLAQIt&#10;ABQABgAIAAAAIQA4/SH/1gAAAJQBAAALAAAAAAAAAAAAAAAAAC8BAABfcmVscy8ucmVsc1BLAQIt&#10;ABQABgAIAAAAIQAHrULn5gcAAPAkAAAOAAAAAAAAAAAAAAAAAC4CAABkcnMvZTJvRG9jLnhtbFBL&#10;AQItABQABgAIAAAAIQDqTYJl4QAAAAsBAAAPAAAAAAAAAAAAAAAAAEAKAABkcnMvZG93bnJldi54&#10;bWxQSwUGAAAAAAQABADzAAAATgsAAAAA&#10;">
              <v:group id="Group 2" o:spid="_x0000_s1027" style="position:absolute;left:10735;top:15997;width:1171;height:841" coordorigin="10735,15997" coordsize="117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3" o:spid="_x0000_s1028" style="position:absolute;left:10735;top:15997;width:1171;height:841;visibility:visible;mso-wrap-style:square;v-text-anchor:top" coordsize="117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6hvgAAANoAAAAPAAAAZHJzL2Rvd25yZXYueG1sRE89a8Mw&#10;EN0D/Q/iCl1CLadDCK6VUNoaupXYGTIe1sUysU5GUmP131dDIePjfdeHZCdxIx9Gxwo2RQmCuHd6&#10;5EHBqWuedyBCRNY4OSYFvxTgsH9Y1Vhpt/CRbm0cRA7hUKECE+NcSRl6QxZD4WbizF2ctxgz9IPU&#10;Hpccbif5UpZbaXHk3GBwpndD/bX9sQpKeV6bz8kvzUY3qf9OHwF1p9TTY3p7BREpxbv43/2lFeSt&#10;+Uq+AXL/BwAA//8DAFBLAQItABQABgAIAAAAIQDb4fbL7gAAAIUBAAATAAAAAAAAAAAAAAAAAAAA&#10;AABbQ29udGVudF9UeXBlc10ueG1sUEsBAi0AFAAGAAgAAAAhAFr0LFu/AAAAFQEAAAsAAAAAAAAA&#10;AAAAAAAAHwEAAF9yZWxzLy5yZWxzUEsBAi0AFAAGAAgAAAAhAD+QbqG+AAAA2gAAAA8AAAAAAAAA&#10;AAAAAAAABwIAAGRycy9kb3ducmV2LnhtbFBLBQYAAAAAAwADALcAAADyAgAAAAA=&#10;" path="m1171,l609,73,,142,,841r1171,l1171,e" fillcolor="#343327" stroked="f">
                  <v:path arrowok="t" o:connecttype="custom" o:connectlocs="1171,15997;609,16070;0,16139;0,16838;1171,16838;1171,15997" o:connectangles="0,0,0,0,0,0"/>
                </v:shape>
              </v:group>
              <v:group id="Group 4" o:spid="_x0000_s1029" style="position:absolute;top:16030;width:10732;height:808" coordorigin=",16030" coordsize="10732,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5" o:spid="_x0000_s1030" style="position:absolute;top:16030;width:10732;height:808;visibility:visible;mso-wrap-style:square;v-text-anchor:top" coordsize="10732,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6M4xgAAANsAAAAPAAAAZHJzL2Rvd25yZXYueG1sRI9Ba8JA&#10;EIXvBf/DMkIvUjcWaSW6ikpbCj1ItYV6G3bHJJidDdmtif++cxB6m+G9ee+bxar3tbpQG6vABibj&#10;DBSxDa7iwsDX4fVhBiomZId1YDJwpQir5eBugbkLHX/SZZ8KJSEcczRQptTkWkdbksc4Dg2xaKfQ&#10;ekyytoV2LXYS7mv9mGVP2mPF0lBiQ9uS7Hn/6w08T3l31t3Ph8XNZPtij8X36G1tzP2wX89BJerT&#10;v/l2/e4EX+jlFxlAL/8AAAD//wMAUEsBAi0AFAAGAAgAAAAhANvh9svuAAAAhQEAABMAAAAAAAAA&#10;AAAAAAAAAAAAAFtDb250ZW50X1R5cGVzXS54bWxQSwECLQAUAAYACAAAACEAWvQsW78AAAAVAQAA&#10;CwAAAAAAAAAAAAAAAAAfAQAAX3JlbHMvLnJlbHNQSwECLQAUAAYACAAAACEAqAujOMYAAADbAAAA&#10;DwAAAAAAAAAAAAAAAAAHAgAAZHJzL2Rvd25yZXYueG1sUEsFBgAAAAADAAMAtwAAAPoCAAAAAA==&#10;" path="m,808r10732,l10732,256r-4625,l4582,241,3476,212,2410,167,1388,108,416,36,,,,808e" fillcolor="#b9baa4" stroked="f">
                  <v:path arrowok="t" o:connecttype="custom" o:connectlocs="0,16838;10732,16838;10732,16286;6107,16286;4582,16271;3476,16242;2410,16197;1388,16138;416,16066;0,16030;0,16838" o:connectangles="0,0,0,0,0,0,0,0,0,0,0"/>
                </v:shape>
                <v:shape id="Freeform 6" o:spid="_x0000_s1031" style="position:absolute;top:16030;width:10732;height:808;visibility:visible;mso-wrap-style:square;v-text-anchor:top" coordsize="10732,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wajwwAAANsAAAAPAAAAZHJzL2Rvd25yZXYueG1sRE9Na8JA&#10;EL0X+h+WKXgR3USkldRVrFQRehCtgt6G3WkSzM6G7Griv+8WhN7m8T5nOu9sJW7U+NKxgnSYgCDW&#10;zpScKzh8rwYTED4gG6wck4I7eZjPnp+mmBnX8o5u+5CLGMI+QwVFCHUmpdcFWfRDVxNH7sc1FkOE&#10;TS5Ng20Mt5UcJcmrtFhybCiwpmVB+rK/WgVvY95eZHv60viRLj/1OT/21wulei/d4h1EoC78ix/u&#10;jYnzU/j7JR4gZ78AAAD//wMAUEsBAi0AFAAGAAgAAAAhANvh9svuAAAAhQEAABMAAAAAAAAAAAAA&#10;AAAAAAAAAFtDb250ZW50X1R5cGVzXS54bWxQSwECLQAUAAYACAAAACEAWvQsW78AAAAVAQAACwAA&#10;AAAAAAAAAAAAAAAfAQAAX3JlbHMvLnJlbHNQSwECLQAUAAYACAAAACEAx0cGo8MAAADbAAAADwAA&#10;AAAAAAAAAAAAAAAHAgAAZHJzL2Rvd25yZXYueG1sUEsFBgAAAAADAAMAtwAAAPcCAAAAAA==&#10;" path="m10732,114r-648,39l8965,203,7563,242,6107,256r4625,l10732,114e" fillcolor="#b9baa4" stroked="f">
                  <v:path arrowok="t" o:connecttype="custom" o:connectlocs="10732,16144;10084,16183;8965,16233;7563,16272;6107,16286;10732,16286;10732,16144" o:connectangles="0,0,0,0,0,0,0"/>
                </v:shape>
              </v:group>
              <w10:wrap anchorx="page" anchory="page"/>
            </v:group>
          </w:pict>
        </mc:Fallback>
      </mc:AlternateContent>
    </w:r>
    <w:r>
      <w:ptab w:relativeTo="margin" w:alignment="right" w:leader="none"/>
    </w:r>
    <w:r>
      <w:t xml:space="preserve"> </w:t>
    </w:r>
    <w:r>
      <w:fldChar w:fldCharType="begin"/>
    </w:r>
    <w:r>
      <w:instrText xml:space="preserve"> PAGE </w:instrText>
    </w:r>
    <w:r>
      <w:fldChar w:fldCharType="separate"/>
    </w:r>
    <w:r w:rsidR="00C614CC">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FE3F1" w14:textId="77777777" w:rsidR="000F2580" w:rsidRDefault="000F2580" w:rsidP="006D0101">
      <w:pPr>
        <w:spacing w:before="0" w:after="0" w:line="240" w:lineRule="auto"/>
      </w:pPr>
      <w:r>
        <w:separator/>
      </w:r>
    </w:p>
  </w:footnote>
  <w:footnote w:type="continuationSeparator" w:id="0">
    <w:p w14:paraId="2A1FE3F2" w14:textId="77777777" w:rsidR="000F2580" w:rsidRDefault="000F2580" w:rsidP="006D010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F3BC9" w14:textId="77777777" w:rsidR="00F6276F" w:rsidRDefault="00F627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FE3F5" w14:textId="77777777" w:rsidR="000F2580" w:rsidRPr="00F1256C" w:rsidRDefault="000F2580" w:rsidP="00F1256C">
    <w:pPr>
      <w:pStyle w:val="BodyText"/>
      <w:jc w:val="right"/>
      <w:rPr>
        <w:color w:val="808080" w:themeColor="background1" w:themeShade="80"/>
      </w:rPr>
    </w:pPr>
    <w:r>
      <w:rPr>
        <w:color w:val="808080" w:themeColor="background1" w:themeShade="80"/>
      </w:rPr>
      <w:t xml:space="preserve">National School Improvement Assessment Tool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FE3F8" w14:textId="77777777" w:rsidR="000F2580" w:rsidRDefault="000F2580" w:rsidP="00793116">
    <w:pPr>
      <w:pStyle w:val="BodyText"/>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FE3FA" w14:textId="77777777" w:rsidR="000F2580" w:rsidRPr="00C571AA" w:rsidRDefault="000F2580" w:rsidP="00C571AA">
    <w:pPr>
      <w:pStyle w:val="BodyText"/>
      <w:jc w:val="right"/>
      <w:rPr>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AF67F58"/>
    <w:lvl w:ilvl="0">
      <w:start w:val="1"/>
      <w:numFmt w:val="bullet"/>
      <w:pStyle w:val="ListBullet2"/>
      <w:lvlText w:val=""/>
      <w:lvlJc w:val="left"/>
      <w:pPr>
        <w:ind w:left="643" w:hanging="360"/>
      </w:pPr>
      <w:rPr>
        <w:rFonts w:ascii="Wingdings" w:hAnsi="Wingdings" w:hint="default"/>
      </w:rPr>
    </w:lvl>
  </w:abstractNum>
  <w:abstractNum w:abstractNumId="1" w15:restartNumberingAfterBreak="0">
    <w:nsid w:val="FFFFFF88"/>
    <w:multiLevelType w:val="singleLevel"/>
    <w:tmpl w:val="B5D4F640"/>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D6DEAEC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CD03790"/>
    <w:multiLevelType w:val="hybridMultilevel"/>
    <w:tmpl w:val="A03EE5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096B85"/>
    <w:multiLevelType w:val="hybridMultilevel"/>
    <w:tmpl w:val="E75EB9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15:restartNumberingAfterBreak="0">
    <w:nsid w:val="29F71F02"/>
    <w:multiLevelType w:val="hybridMultilevel"/>
    <w:tmpl w:val="8AD8F7E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CC25B93"/>
    <w:multiLevelType w:val="multilevel"/>
    <w:tmpl w:val="072C9B8A"/>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8C1591"/>
    <w:multiLevelType w:val="hybridMultilevel"/>
    <w:tmpl w:val="C510B3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31C68E2"/>
    <w:multiLevelType w:val="hybridMultilevel"/>
    <w:tmpl w:val="C5B2E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7E1C82"/>
    <w:multiLevelType w:val="hybridMultilevel"/>
    <w:tmpl w:val="CAEC4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110D45"/>
    <w:multiLevelType w:val="hybridMultilevel"/>
    <w:tmpl w:val="FCF03376"/>
    <w:lvl w:ilvl="0" w:tplc="A7808544">
      <w:start w:val="1"/>
      <w:numFmt w:val="lowerLetter"/>
      <w:lvlText w:val="%1)"/>
      <w:lvlJc w:val="left"/>
      <w:pPr>
        <w:ind w:left="720" w:hanging="360"/>
      </w:pPr>
      <w:rPr>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1616F8"/>
    <w:multiLevelType w:val="hybridMultilevel"/>
    <w:tmpl w:val="70026080"/>
    <w:lvl w:ilvl="0" w:tplc="726E6220">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91F4CE5"/>
    <w:multiLevelType w:val="hybridMultilevel"/>
    <w:tmpl w:val="02A4CCE8"/>
    <w:lvl w:ilvl="0" w:tplc="8D5EC32A">
      <w:start w:val="1"/>
      <w:numFmt w:val="lowerLetter"/>
      <w:pStyle w:val="lett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9B65E4E"/>
    <w:multiLevelType w:val="hybridMultilevel"/>
    <w:tmpl w:val="9A040D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D3E6A10"/>
    <w:multiLevelType w:val="hybridMultilevel"/>
    <w:tmpl w:val="68E48252"/>
    <w:lvl w:ilvl="0" w:tplc="2230EBF8">
      <w:start w:val="1"/>
      <w:numFmt w:val="bullet"/>
      <w:pStyle w:val="ShadedList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1DD1922"/>
    <w:multiLevelType w:val="hybridMultilevel"/>
    <w:tmpl w:val="139C92F0"/>
    <w:lvl w:ilvl="0" w:tplc="C8121180">
      <w:start w:val="1"/>
      <w:numFmt w:val="bullet"/>
      <w:pStyle w:val="Bulletlist"/>
      <w:lvlText w:val=""/>
      <w:lvlJc w:val="left"/>
      <w:pPr>
        <w:ind w:left="720" w:hanging="360"/>
      </w:pPr>
      <w:rPr>
        <w:rFonts w:ascii="Symbol" w:hAnsi="Symbol" w:hint="default"/>
      </w:rPr>
    </w:lvl>
    <w:lvl w:ilvl="1" w:tplc="22B4C212">
      <w:start w:val="1"/>
      <w:numFmt w:val="bullet"/>
      <w:pStyle w:val="Bulletlist2"/>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BFA77B4"/>
    <w:multiLevelType w:val="hybridMultilevel"/>
    <w:tmpl w:val="3132C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15"/>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6"/>
  </w:num>
  <w:num w:numId="9">
    <w:abstractNumId w:val="13"/>
  </w:num>
  <w:num w:numId="10">
    <w:abstractNumId w:val="11"/>
  </w:num>
  <w:num w:numId="11">
    <w:abstractNumId w:val="14"/>
  </w:num>
  <w:num w:numId="12">
    <w:abstractNumId w:val="12"/>
  </w:num>
  <w:num w:numId="13">
    <w:abstractNumId w:val="6"/>
  </w:num>
  <w:num w:numId="14">
    <w:abstractNumId w:val="8"/>
  </w:num>
  <w:num w:numId="15">
    <w:abstractNumId w:val="9"/>
  </w:num>
  <w:num w:numId="16">
    <w:abstractNumId w:val="17"/>
  </w:num>
  <w:num w:numId="17">
    <w:abstractNumId w:val="10"/>
  </w:num>
  <w:num w:numId="1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2268"/>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0A9"/>
    <w:rsid w:val="000078B6"/>
    <w:rsid w:val="00032567"/>
    <w:rsid w:val="00043CA5"/>
    <w:rsid w:val="00055FBE"/>
    <w:rsid w:val="000758BC"/>
    <w:rsid w:val="000949E8"/>
    <w:rsid w:val="000D73FB"/>
    <w:rsid w:val="000D78C0"/>
    <w:rsid w:val="000E633E"/>
    <w:rsid w:val="000F2580"/>
    <w:rsid w:val="00111482"/>
    <w:rsid w:val="00126AE0"/>
    <w:rsid w:val="001306A5"/>
    <w:rsid w:val="00137D52"/>
    <w:rsid w:val="00146B6E"/>
    <w:rsid w:val="001778DC"/>
    <w:rsid w:val="00184742"/>
    <w:rsid w:val="001906F0"/>
    <w:rsid w:val="0019736B"/>
    <w:rsid w:val="001B2E59"/>
    <w:rsid w:val="001B3A5A"/>
    <w:rsid w:val="001C08B6"/>
    <w:rsid w:val="001D0632"/>
    <w:rsid w:val="00200975"/>
    <w:rsid w:val="00201D44"/>
    <w:rsid w:val="00214486"/>
    <w:rsid w:val="0022116C"/>
    <w:rsid w:val="00225B62"/>
    <w:rsid w:val="00232CFD"/>
    <w:rsid w:val="00242EBE"/>
    <w:rsid w:val="00264AAD"/>
    <w:rsid w:val="00284C50"/>
    <w:rsid w:val="002923D5"/>
    <w:rsid w:val="002966E7"/>
    <w:rsid w:val="002B49FA"/>
    <w:rsid w:val="00322D0A"/>
    <w:rsid w:val="0032332A"/>
    <w:rsid w:val="003249FF"/>
    <w:rsid w:val="0035346D"/>
    <w:rsid w:val="003F3465"/>
    <w:rsid w:val="00417AD7"/>
    <w:rsid w:val="00421C94"/>
    <w:rsid w:val="004753B3"/>
    <w:rsid w:val="00485223"/>
    <w:rsid w:val="0049233B"/>
    <w:rsid w:val="004924D7"/>
    <w:rsid w:val="004A67FA"/>
    <w:rsid w:val="004B032A"/>
    <w:rsid w:val="004B1A2D"/>
    <w:rsid w:val="004F1D29"/>
    <w:rsid w:val="00514D35"/>
    <w:rsid w:val="00515E5C"/>
    <w:rsid w:val="00526176"/>
    <w:rsid w:val="00546211"/>
    <w:rsid w:val="005B0245"/>
    <w:rsid w:val="005B0FE4"/>
    <w:rsid w:val="005B4457"/>
    <w:rsid w:val="005F19A4"/>
    <w:rsid w:val="006144EF"/>
    <w:rsid w:val="006503D7"/>
    <w:rsid w:val="00650AB3"/>
    <w:rsid w:val="00676E3A"/>
    <w:rsid w:val="0068483C"/>
    <w:rsid w:val="006C7EFD"/>
    <w:rsid w:val="006D0101"/>
    <w:rsid w:val="006D24B7"/>
    <w:rsid w:val="00712240"/>
    <w:rsid w:val="00717A4F"/>
    <w:rsid w:val="007217A7"/>
    <w:rsid w:val="007309AE"/>
    <w:rsid w:val="00750BEF"/>
    <w:rsid w:val="007519A5"/>
    <w:rsid w:val="0075649B"/>
    <w:rsid w:val="00790B92"/>
    <w:rsid w:val="00793116"/>
    <w:rsid w:val="0079316F"/>
    <w:rsid w:val="007A73EB"/>
    <w:rsid w:val="007E25A2"/>
    <w:rsid w:val="007F6A60"/>
    <w:rsid w:val="00822942"/>
    <w:rsid w:val="00834551"/>
    <w:rsid w:val="00835366"/>
    <w:rsid w:val="00871FA2"/>
    <w:rsid w:val="00872D6E"/>
    <w:rsid w:val="00875D9A"/>
    <w:rsid w:val="008765FF"/>
    <w:rsid w:val="00887B73"/>
    <w:rsid w:val="008939B0"/>
    <w:rsid w:val="008A6E76"/>
    <w:rsid w:val="008B316E"/>
    <w:rsid w:val="008D00C6"/>
    <w:rsid w:val="008E4DA0"/>
    <w:rsid w:val="009069B1"/>
    <w:rsid w:val="00924595"/>
    <w:rsid w:val="00936382"/>
    <w:rsid w:val="009424D7"/>
    <w:rsid w:val="009528B9"/>
    <w:rsid w:val="009658D1"/>
    <w:rsid w:val="0097493D"/>
    <w:rsid w:val="009A5A1D"/>
    <w:rsid w:val="009C4E05"/>
    <w:rsid w:val="009D1163"/>
    <w:rsid w:val="009D5AE8"/>
    <w:rsid w:val="009F1AE2"/>
    <w:rsid w:val="00A01AC3"/>
    <w:rsid w:val="00A22B77"/>
    <w:rsid w:val="00A355FD"/>
    <w:rsid w:val="00A53C45"/>
    <w:rsid w:val="00A54132"/>
    <w:rsid w:val="00A63B27"/>
    <w:rsid w:val="00A814FD"/>
    <w:rsid w:val="00A84AD0"/>
    <w:rsid w:val="00AA1D1B"/>
    <w:rsid w:val="00AD2040"/>
    <w:rsid w:val="00AE66D5"/>
    <w:rsid w:val="00AF1D21"/>
    <w:rsid w:val="00B162F1"/>
    <w:rsid w:val="00B17D9B"/>
    <w:rsid w:val="00B32455"/>
    <w:rsid w:val="00B32505"/>
    <w:rsid w:val="00B52422"/>
    <w:rsid w:val="00B93EC3"/>
    <w:rsid w:val="00BA7342"/>
    <w:rsid w:val="00BB0E53"/>
    <w:rsid w:val="00BB4BF7"/>
    <w:rsid w:val="00BC456C"/>
    <w:rsid w:val="00BC6289"/>
    <w:rsid w:val="00BD646B"/>
    <w:rsid w:val="00BD69AE"/>
    <w:rsid w:val="00BF2639"/>
    <w:rsid w:val="00BF27F7"/>
    <w:rsid w:val="00BF32E0"/>
    <w:rsid w:val="00C431F9"/>
    <w:rsid w:val="00C56063"/>
    <w:rsid w:val="00C571AA"/>
    <w:rsid w:val="00C614CC"/>
    <w:rsid w:val="00C6227E"/>
    <w:rsid w:val="00CB379D"/>
    <w:rsid w:val="00CB709C"/>
    <w:rsid w:val="00CC7471"/>
    <w:rsid w:val="00CF032A"/>
    <w:rsid w:val="00D05827"/>
    <w:rsid w:val="00D70208"/>
    <w:rsid w:val="00D771E2"/>
    <w:rsid w:val="00D860A9"/>
    <w:rsid w:val="00D91210"/>
    <w:rsid w:val="00DA2981"/>
    <w:rsid w:val="00DB0902"/>
    <w:rsid w:val="00DB5845"/>
    <w:rsid w:val="00DE64E1"/>
    <w:rsid w:val="00E153CA"/>
    <w:rsid w:val="00E202B8"/>
    <w:rsid w:val="00E42431"/>
    <w:rsid w:val="00E747B1"/>
    <w:rsid w:val="00E75715"/>
    <w:rsid w:val="00E90710"/>
    <w:rsid w:val="00EA25A8"/>
    <w:rsid w:val="00EB4AFE"/>
    <w:rsid w:val="00ED48E4"/>
    <w:rsid w:val="00F04D5A"/>
    <w:rsid w:val="00F1256C"/>
    <w:rsid w:val="00F440E7"/>
    <w:rsid w:val="00F61886"/>
    <w:rsid w:val="00F6276F"/>
    <w:rsid w:val="00F6374D"/>
    <w:rsid w:val="00F6530A"/>
    <w:rsid w:val="00F86C64"/>
    <w:rsid w:val="00FA280E"/>
    <w:rsid w:val="00FC011C"/>
    <w:rsid w:val="00FC6B6C"/>
    <w:rsid w:val="00FF3F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A1FE282"/>
  <w15:docId w15:val="{A81F0F5B-FB1C-4C83-9B13-78027A085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32E0"/>
    <w:pPr>
      <w:spacing w:before="120" w:after="120" w:line="300" w:lineRule="auto"/>
    </w:pPr>
    <w:rPr>
      <w:rFonts w:asciiTheme="minorHAnsi" w:hAnsiTheme="minorHAnsi"/>
      <w:sz w:val="22"/>
      <w:szCs w:val="24"/>
    </w:rPr>
  </w:style>
  <w:style w:type="paragraph" w:styleId="Heading1">
    <w:name w:val="heading 1"/>
    <w:basedOn w:val="Normal"/>
    <w:next w:val="Normal"/>
    <w:link w:val="Heading1Char"/>
    <w:uiPriority w:val="9"/>
    <w:qFormat/>
    <w:rsid w:val="004753B3"/>
    <w:pPr>
      <w:keepNext/>
      <w:keepLines/>
      <w:spacing w:before="480" w:after="200" w:line="440" w:lineRule="exact"/>
      <w:outlineLvl w:val="0"/>
    </w:pPr>
    <w:rPr>
      <w:rFonts w:ascii="Arial" w:eastAsiaTheme="majorEastAsia" w:hAnsi="Arial" w:cstheme="majorBidi"/>
      <w:bCs/>
      <w:color w:val="C41130"/>
      <w:sz w:val="40"/>
      <w:szCs w:val="28"/>
    </w:rPr>
  </w:style>
  <w:style w:type="paragraph" w:styleId="Heading2">
    <w:name w:val="heading 2"/>
    <w:basedOn w:val="Normal"/>
    <w:next w:val="Normal"/>
    <w:link w:val="Heading2Char"/>
    <w:uiPriority w:val="9"/>
    <w:unhideWhenUsed/>
    <w:qFormat/>
    <w:rsid w:val="000F2580"/>
    <w:pPr>
      <w:keepNext/>
      <w:keepLines/>
      <w:tabs>
        <w:tab w:val="left" w:pos="567"/>
      </w:tabs>
      <w:spacing w:before="240" w:after="240" w:line="240" w:lineRule="auto"/>
      <w:outlineLvl w:val="1"/>
    </w:pPr>
    <w:rPr>
      <w:rFonts w:ascii="Arial" w:eastAsiaTheme="majorEastAsia" w:hAnsi="Arial" w:cstheme="majorBidi"/>
      <w:b/>
      <w:bCs/>
      <w:color w:val="C41130"/>
      <w:sz w:val="32"/>
      <w:szCs w:val="26"/>
    </w:rPr>
  </w:style>
  <w:style w:type="paragraph" w:styleId="Heading3">
    <w:name w:val="heading 3"/>
    <w:basedOn w:val="Normal"/>
    <w:next w:val="Normal"/>
    <w:link w:val="Heading3Char"/>
    <w:uiPriority w:val="9"/>
    <w:unhideWhenUsed/>
    <w:qFormat/>
    <w:rsid w:val="00F6530A"/>
    <w:pPr>
      <w:keepNext/>
      <w:keepLines/>
      <w:spacing w:before="240" w:after="0"/>
      <w:outlineLvl w:val="2"/>
    </w:pPr>
    <w:rPr>
      <w:rFonts w:ascii="Arial" w:eastAsiaTheme="majorEastAsia" w:hAnsi="Arial" w:cstheme="majorBidi"/>
      <w:bCs/>
      <w:color w:val="000000" w:themeColor="text1"/>
      <w:sz w:val="24"/>
    </w:rPr>
  </w:style>
  <w:style w:type="paragraph" w:styleId="Heading4">
    <w:name w:val="heading 4"/>
    <w:basedOn w:val="Normal"/>
    <w:next w:val="Normal"/>
    <w:link w:val="Heading4Char"/>
    <w:uiPriority w:val="9"/>
    <w:unhideWhenUsed/>
    <w:qFormat/>
    <w:rsid w:val="00B32455"/>
    <w:pPr>
      <w:keepNext/>
      <w:keepLines/>
      <w:spacing w:before="200"/>
      <w:outlineLvl w:val="3"/>
    </w:pPr>
    <w:rPr>
      <w:rFonts w:ascii="Calibri" w:eastAsiaTheme="majorEastAsia" w:hAnsi="Calibri" w:cstheme="majorBidi"/>
      <w:b/>
      <w:bCs/>
      <w:iCs/>
      <w:sz w:val="26"/>
    </w:rPr>
  </w:style>
  <w:style w:type="paragraph" w:styleId="Heading5">
    <w:name w:val="heading 5"/>
    <w:basedOn w:val="Normal"/>
    <w:next w:val="Normal"/>
    <w:link w:val="Heading5Char"/>
    <w:uiPriority w:val="9"/>
    <w:unhideWhenUsed/>
    <w:qFormat/>
    <w:rsid w:val="00B32455"/>
    <w:pPr>
      <w:keepNext/>
      <w:keepLines/>
      <w:spacing w:before="200" w:after="0"/>
      <w:outlineLvl w:val="4"/>
    </w:pPr>
    <w:rPr>
      <w:rFonts w:ascii="Calibri" w:eastAsiaTheme="majorEastAsia" w:hAnsi="Calibri" w:cstheme="majorBidi"/>
      <w:b/>
      <w:sz w:val="24"/>
    </w:rPr>
  </w:style>
  <w:style w:type="paragraph" w:styleId="Heading6">
    <w:name w:val="heading 6"/>
    <w:basedOn w:val="Normal"/>
    <w:next w:val="Normal"/>
    <w:link w:val="Heading6Char"/>
    <w:uiPriority w:val="9"/>
    <w:semiHidden/>
    <w:unhideWhenUsed/>
    <w:qFormat/>
    <w:rsid w:val="00B32455"/>
    <w:pPr>
      <w:keepNext/>
      <w:keepLines/>
      <w:spacing w:before="200" w:after="0"/>
      <w:outlineLvl w:val="5"/>
    </w:pPr>
    <w:rPr>
      <w:rFonts w:ascii="Calibri" w:eastAsiaTheme="majorEastAsia" w:hAnsi="Calibri" w:cstheme="majorBidi"/>
      <w:b/>
      <w:iCs/>
    </w:rPr>
  </w:style>
  <w:style w:type="paragraph" w:styleId="Heading7">
    <w:name w:val="heading 7"/>
    <w:basedOn w:val="Normal"/>
    <w:next w:val="Normal"/>
    <w:link w:val="Heading7Char"/>
    <w:uiPriority w:val="9"/>
    <w:semiHidden/>
    <w:unhideWhenUsed/>
    <w:qFormat/>
    <w:rsid w:val="004B1A2D"/>
    <w:pPr>
      <w:pBdr>
        <w:bottom w:val="dotted" w:sz="8" w:space="1" w:color="67676C"/>
      </w:pBdr>
      <w:spacing w:before="200" w:after="100" w:line="240" w:lineRule="auto"/>
      <w:contextualSpacing/>
      <w:outlineLvl w:val="6"/>
    </w:pPr>
    <w:rPr>
      <w:rFonts w:ascii="Corbel" w:hAnsi="Corbel"/>
      <w:b/>
      <w:bCs/>
      <w:smallCaps/>
      <w:color w:val="67676C"/>
      <w:spacing w:val="20"/>
      <w:sz w:val="16"/>
      <w:szCs w:val="16"/>
      <w:lang w:val="en-US" w:eastAsia="en-US"/>
    </w:rPr>
  </w:style>
  <w:style w:type="paragraph" w:styleId="Heading8">
    <w:name w:val="heading 8"/>
    <w:basedOn w:val="Normal"/>
    <w:next w:val="Normal"/>
    <w:link w:val="Heading8Char"/>
    <w:uiPriority w:val="9"/>
    <w:semiHidden/>
    <w:unhideWhenUsed/>
    <w:qFormat/>
    <w:rsid w:val="004B1A2D"/>
    <w:pPr>
      <w:spacing w:before="200" w:after="60" w:line="240" w:lineRule="auto"/>
      <w:contextualSpacing/>
      <w:outlineLvl w:val="7"/>
    </w:pPr>
    <w:rPr>
      <w:rFonts w:ascii="Corbel" w:hAnsi="Corbel"/>
      <w:b/>
      <w:smallCaps/>
      <w:color w:val="67676C"/>
      <w:spacing w:val="20"/>
      <w:sz w:val="16"/>
      <w:szCs w:val="16"/>
      <w:lang w:val="en-US" w:eastAsia="en-US"/>
    </w:rPr>
  </w:style>
  <w:style w:type="paragraph" w:styleId="Heading9">
    <w:name w:val="heading 9"/>
    <w:basedOn w:val="Normal"/>
    <w:next w:val="Normal"/>
    <w:link w:val="Heading9Char"/>
    <w:uiPriority w:val="9"/>
    <w:semiHidden/>
    <w:unhideWhenUsed/>
    <w:qFormat/>
    <w:rsid w:val="004B1A2D"/>
    <w:pPr>
      <w:spacing w:before="200" w:after="60" w:line="240" w:lineRule="auto"/>
      <w:contextualSpacing/>
      <w:outlineLvl w:val="8"/>
    </w:pPr>
    <w:rPr>
      <w:rFonts w:ascii="Corbel" w:hAnsi="Corbel"/>
      <w:smallCaps/>
      <w:color w:val="67676C"/>
      <w:spacing w:val="20"/>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lt;EM&gt;"/>
    <w:basedOn w:val="DefaultParagraphFont"/>
    <w:uiPriority w:val="20"/>
    <w:qFormat/>
    <w:rsid w:val="00822942"/>
    <w:rPr>
      <w:rFonts w:asciiTheme="minorHAnsi" w:hAnsiTheme="minorHAnsi"/>
      <w:i/>
      <w:iCs/>
      <w:sz w:val="22"/>
    </w:rPr>
  </w:style>
  <w:style w:type="paragraph" w:styleId="NormalWeb">
    <w:name w:val="Normal (Web)"/>
    <w:basedOn w:val="Normal"/>
    <w:link w:val="NormalWebChar"/>
    <w:uiPriority w:val="99"/>
    <w:unhideWhenUsed/>
    <w:rsid w:val="00AF1D21"/>
    <w:pPr>
      <w:spacing w:before="100" w:beforeAutospacing="1" w:after="100" w:afterAutospacing="1"/>
    </w:pPr>
  </w:style>
  <w:style w:type="paragraph" w:styleId="Title">
    <w:name w:val="Title"/>
    <w:basedOn w:val="Normal"/>
    <w:next w:val="Normal"/>
    <w:link w:val="TitleChar"/>
    <w:uiPriority w:val="10"/>
    <w:qFormat/>
    <w:rsid w:val="00526176"/>
    <w:pPr>
      <w:spacing w:before="0" w:after="0" w:line="600" w:lineRule="exact"/>
      <w:contextualSpacing/>
      <w:jc w:val="right"/>
    </w:pPr>
    <w:rPr>
      <w:rFonts w:ascii="Arial" w:eastAsiaTheme="majorEastAsia" w:hAnsi="Arial" w:cstheme="majorBidi"/>
      <w:color w:val="FFFFFF" w:themeColor="background1"/>
      <w:kern w:val="28"/>
      <w:sz w:val="72"/>
      <w:szCs w:val="52"/>
    </w:rPr>
  </w:style>
  <w:style w:type="character" w:customStyle="1" w:styleId="TitleChar">
    <w:name w:val="Title Char"/>
    <w:basedOn w:val="DefaultParagraphFont"/>
    <w:link w:val="Title"/>
    <w:uiPriority w:val="10"/>
    <w:rsid w:val="00526176"/>
    <w:rPr>
      <w:rFonts w:ascii="Arial" w:eastAsiaTheme="majorEastAsia" w:hAnsi="Arial" w:cstheme="majorBidi"/>
      <w:color w:val="FFFFFF" w:themeColor="background1"/>
      <w:kern w:val="28"/>
      <w:sz w:val="72"/>
      <w:szCs w:val="52"/>
    </w:rPr>
  </w:style>
  <w:style w:type="paragraph" w:styleId="Subtitle">
    <w:name w:val="Subtitle"/>
    <w:basedOn w:val="Heading2"/>
    <w:next w:val="Normal"/>
    <w:link w:val="SubtitleChar"/>
    <w:uiPriority w:val="11"/>
    <w:qFormat/>
    <w:rsid w:val="00201D44"/>
    <w:pPr>
      <w:ind w:left="993"/>
    </w:pPr>
    <w:rPr>
      <w:b w:val="0"/>
      <w:color w:val="FFFFFF" w:themeColor="background1"/>
      <w:sz w:val="36"/>
      <w:szCs w:val="36"/>
    </w:rPr>
  </w:style>
  <w:style w:type="character" w:customStyle="1" w:styleId="SubtitleChar">
    <w:name w:val="Subtitle Char"/>
    <w:basedOn w:val="DefaultParagraphFont"/>
    <w:link w:val="Subtitle"/>
    <w:uiPriority w:val="11"/>
    <w:rsid w:val="00201D44"/>
    <w:rPr>
      <w:rFonts w:ascii="Arial" w:eastAsiaTheme="majorEastAsia" w:hAnsi="Arial" w:cstheme="majorBidi"/>
      <w:bCs/>
      <w:color w:val="FFFFFF" w:themeColor="background1"/>
      <w:sz w:val="36"/>
      <w:szCs w:val="36"/>
    </w:rPr>
  </w:style>
  <w:style w:type="character" w:customStyle="1" w:styleId="Heading1Char">
    <w:name w:val="Heading 1 Char"/>
    <w:basedOn w:val="DefaultParagraphFont"/>
    <w:link w:val="Heading1"/>
    <w:uiPriority w:val="9"/>
    <w:rsid w:val="004753B3"/>
    <w:rPr>
      <w:rFonts w:ascii="Arial" w:eastAsiaTheme="majorEastAsia" w:hAnsi="Arial" w:cstheme="majorBidi"/>
      <w:bCs/>
      <w:color w:val="C41130"/>
      <w:sz w:val="40"/>
      <w:szCs w:val="28"/>
    </w:rPr>
  </w:style>
  <w:style w:type="character" w:customStyle="1" w:styleId="Heading2Char">
    <w:name w:val="Heading 2 Char"/>
    <w:basedOn w:val="DefaultParagraphFont"/>
    <w:link w:val="Heading2"/>
    <w:uiPriority w:val="9"/>
    <w:rsid w:val="000F2580"/>
    <w:rPr>
      <w:rFonts w:ascii="Arial" w:eastAsiaTheme="majorEastAsia" w:hAnsi="Arial" w:cstheme="majorBidi"/>
      <w:b/>
      <w:bCs/>
      <w:color w:val="C41130"/>
      <w:sz w:val="32"/>
      <w:szCs w:val="26"/>
    </w:rPr>
  </w:style>
  <w:style w:type="character" w:customStyle="1" w:styleId="Heading3Char">
    <w:name w:val="Heading 3 Char"/>
    <w:basedOn w:val="DefaultParagraphFont"/>
    <w:link w:val="Heading3"/>
    <w:uiPriority w:val="9"/>
    <w:rsid w:val="00F6530A"/>
    <w:rPr>
      <w:rFonts w:ascii="Arial" w:eastAsiaTheme="majorEastAsia" w:hAnsi="Arial" w:cstheme="majorBidi"/>
      <w:bCs/>
      <w:color w:val="000000" w:themeColor="text1"/>
      <w:sz w:val="24"/>
      <w:szCs w:val="24"/>
    </w:rPr>
  </w:style>
  <w:style w:type="character" w:customStyle="1" w:styleId="Heading4Char">
    <w:name w:val="Heading 4 Char"/>
    <w:basedOn w:val="DefaultParagraphFont"/>
    <w:link w:val="Heading4"/>
    <w:uiPriority w:val="9"/>
    <w:rsid w:val="00B32455"/>
    <w:rPr>
      <w:rFonts w:ascii="Calibri" w:eastAsiaTheme="majorEastAsia" w:hAnsi="Calibri" w:cstheme="majorBidi"/>
      <w:b/>
      <w:bCs/>
      <w:iCs/>
      <w:sz w:val="26"/>
      <w:szCs w:val="24"/>
    </w:rPr>
  </w:style>
  <w:style w:type="paragraph" w:styleId="Header">
    <w:name w:val="header"/>
    <w:basedOn w:val="Normal"/>
    <w:link w:val="HeaderChar"/>
    <w:uiPriority w:val="99"/>
    <w:rsid w:val="006D0101"/>
    <w:pPr>
      <w:tabs>
        <w:tab w:val="center" w:pos="4513"/>
        <w:tab w:val="right" w:pos="9026"/>
      </w:tabs>
    </w:pPr>
  </w:style>
  <w:style w:type="character" w:customStyle="1" w:styleId="HeaderChar">
    <w:name w:val="Header Char"/>
    <w:basedOn w:val="DefaultParagraphFont"/>
    <w:link w:val="Header"/>
    <w:uiPriority w:val="99"/>
    <w:rsid w:val="006D0101"/>
    <w:rPr>
      <w:sz w:val="24"/>
      <w:szCs w:val="24"/>
    </w:rPr>
  </w:style>
  <w:style w:type="paragraph" w:styleId="Footer">
    <w:name w:val="footer"/>
    <w:basedOn w:val="Normal"/>
    <w:link w:val="FooterChar"/>
    <w:uiPriority w:val="99"/>
    <w:rsid w:val="006D0101"/>
    <w:pPr>
      <w:tabs>
        <w:tab w:val="center" w:pos="4513"/>
        <w:tab w:val="right" w:pos="9026"/>
      </w:tabs>
    </w:pPr>
  </w:style>
  <w:style w:type="character" w:customStyle="1" w:styleId="FooterChar">
    <w:name w:val="Footer Char"/>
    <w:basedOn w:val="DefaultParagraphFont"/>
    <w:link w:val="Footer"/>
    <w:uiPriority w:val="99"/>
    <w:rsid w:val="006D0101"/>
    <w:rPr>
      <w:sz w:val="24"/>
      <w:szCs w:val="24"/>
    </w:rPr>
  </w:style>
  <w:style w:type="character" w:styleId="Strong">
    <w:name w:val="Strong"/>
    <w:uiPriority w:val="22"/>
    <w:qFormat/>
    <w:rsid w:val="00FC6B6C"/>
    <w:rPr>
      <w:rFonts w:ascii="Arial" w:hAnsi="Arial" w:cs="Arial"/>
      <w:b/>
      <w:color w:val="000000"/>
      <w:sz w:val="19"/>
      <w:szCs w:val="19"/>
    </w:rPr>
  </w:style>
  <w:style w:type="paragraph" w:styleId="Quote">
    <w:name w:val="Quote"/>
    <w:basedOn w:val="Normal"/>
    <w:next w:val="Normal"/>
    <w:link w:val="QuoteChar"/>
    <w:uiPriority w:val="29"/>
    <w:qFormat/>
    <w:rsid w:val="00B32455"/>
    <w:pPr>
      <w:spacing w:before="240" w:after="240"/>
      <w:ind w:left="284" w:right="284"/>
    </w:pPr>
    <w:rPr>
      <w:rFonts w:ascii="Calibri" w:hAnsi="Calibri"/>
      <w:i/>
      <w:iCs/>
      <w:color w:val="000000" w:themeColor="text1"/>
    </w:rPr>
  </w:style>
  <w:style w:type="character" w:customStyle="1" w:styleId="QuoteChar">
    <w:name w:val="Quote Char"/>
    <w:basedOn w:val="DefaultParagraphFont"/>
    <w:link w:val="Quote"/>
    <w:uiPriority w:val="29"/>
    <w:rsid w:val="00B32455"/>
    <w:rPr>
      <w:rFonts w:ascii="Calibri" w:hAnsi="Calibri"/>
      <w:i/>
      <w:iCs/>
      <w:color w:val="000000" w:themeColor="text1"/>
      <w:sz w:val="22"/>
      <w:szCs w:val="24"/>
    </w:rPr>
  </w:style>
  <w:style w:type="paragraph" w:styleId="BalloonText">
    <w:name w:val="Balloon Text"/>
    <w:basedOn w:val="Normal"/>
    <w:link w:val="BalloonTextChar"/>
    <w:uiPriority w:val="99"/>
    <w:rsid w:val="009528B9"/>
    <w:rPr>
      <w:rFonts w:ascii="Tahoma" w:hAnsi="Tahoma" w:cs="Tahoma"/>
      <w:sz w:val="16"/>
      <w:szCs w:val="16"/>
    </w:rPr>
  </w:style>
  <w:style w:type="character" w:customStyle="1" w:styleId="BalloonTextChar">
    <w:name w:val="Balloon Text Char"/>
    <w:basedOn w:val="DefaultParagraphFont"/>
    <w:link w:val="BalloonText"/>
    <w:uiPriority w:val="99"/>
    <w:rsid w:val="009528B9"/>
    <w:rPr>
      <w:rFonts w:ascii="Tahoma" w:hAnsi="Tahoma" w:cs="Tahoma"/>
      <w:sz w:val="16"/>
      <w:szCs w:val="16"/>
    </w:rPr>
  </w:style>
  <w:style w:type="paragraph" w:styleId="Caption">
    <w:name w:val="caption"/>
    <w:basedOn w:val="Normal"/>
    <w:next w:val="Normal"/>
    <w:uiPriority w:val="35"/>
    <w:unhideWhenUsed/>
    <w:qFormat/>
    <w:rsid w:val="00B32455"/>
    <w:pPr>
      <w:spacing w:before="0" w:after="0"/>
    </w:pPr>
    <w:rPr>
      <w:b/>
      <w:bCs/>
      <w:color w:val="165788"/>
      <w:sz w:val="20"/>
      <w:szCs w:val="18"/>
    </w:rPr>
  </w:style>
  <w:style w:type="table" w:styleId="TableGrid">
    <w:name w:val="Table Grid"/>
    <w:basedOn w:val="TableNormal"/>
    <w:uiPriority w:val="59"/>
    <w:rsid w:val="00492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Web"/>
    <w:link w:val="TableHeadingChar"/>
    <w:qFormat/>
    <w:rsid w:val="00B32455"/>
    <w:rPr>
      <w:rFonts w:ascii="Calibri" w:hAnsi="Calibri"/>
      <w:b/>
      <w:color w:val="FFFFFF" w:themeColor="background1"/>
    </w:rPr>
  </w:style>
  <w:style w:type="paragraph" w:styleId="ListNumber">
    <w:name w:val="List Number"/>
    <w:basedOn w:val="Normal"/>
    <w:link w:val="ListNumberChar"/>
    <w:qFormat/>
    <w:rsid w:val="00CB709C"/>
    <w:pPr>
      <w:numPr>
        <w:numId w:val="3"/>
      </w:numPr>
      <w:contextualSpacing/>
    </w:pPr>
    <w:rPr>
      <w:rFonts w:ascii="Arial" w:hAnsi="Arial"/>
      <w:sz w:val="18"/>
    </w:rPr>
  </w:style>
  <w:style w:type="character" w:customStyle="1" w:styleId="NormalWebChar">
    <w:name w:val="Normal (Web) Char"/>
    <w:basedOn w:val="DefaultParagraphFont"/>
    <w:link w:val="NormalWeb"/>
    <w:uiPriority w:val="99"/>
    <w:rsid w:val="0032332A"/>
    <w:rPr>
      <w:sz w:val="24"/>
      <w:szCs w:val="24"/>
    </w:rPr>
  </w:style>
  <w:style w:type="character" w:customStyle="1" w:styleId="TableHeadingChar">
    <w:name w:val="Table Heading Char"/>
    <w:basedOn w:val="NormalWebChar"/>
    <w:link w:val="TableHeading"/>
    <w:rsid w:val="00B32455"/>
    <w:rPr>
      <w:rFonts w:ascii="Calibri" w:hAnsi="Calibri"/>
      <w:b/>
      <w:color w:val="FFFFFF" w:themeColor="background1"/>
      <w:sz w:val="22"/>
      <w:szCs w:val="24"/>
    </w:rPr>
  </w:style>
  <w:style w:type="paragraph" w:styleId="ListBullet">
    <w:name w:val="List Bullet"/>
    <w:basedOn w:val="Normal"/>
    <w:qFormat/>
    <w:rsid w:val="00CB709C"/>
    <w:pPr>
      <w:numPr>
        <w:numId w:val="1"/>
      </w:numPr>
      <w:contextualSpacing/>
    </w:pPr>
    <w:rPr>
      <w:rFonts w:ascii="Arial" w:hAnsi="Arial"/>
      <w:sz w:val="18"/>
    </w:rPr>
  </w:style>
  <w:style w:type="character" w:styleId="Hyperlink">
    <w:name w:val="Hyperlink"/>
    <w:basedOn w:val="DefaultParagraphFont"/>
    <w:uiPriority w:val="99"/>
    <w:unhideWhenUsed/>
    <w:rsid w:val="00750BEF"/>
    <w:rPr>
      <w:color w:val="0000FF" w:themeColor="hyperlink"/>
      <w:u w:val="single"/>
    </w:rPr>
  </w:style>
  <w:style w:type="paragraph" w:styleId="TOC1">
    <w:name w:val="toc 1"/>
    <w:basedOn w:val="Normal"/>
    <w:next w:val="Normal"/>
    <w:autoRedefine/>
    <w:uiPriority w:val="39"/>
    <w:rsid w:val="009069B1"/>
    <w:pPr>
      <w:tabs>
        <w:tab w:val="left" w:pos="6946"/>
      </w:tabs>
      <w:spacing w:after="100"/>
      <w:ind w:left="567"/>
    </w:pPr>
    <w:rPr>
      <w:rFonts w:ascii="Calibri" w:eastAsiaTheme="majorEastAsia" w:hAnsi="Calibri"/>
      <w:b/>
      <w:noProof/>
      <w:color w:val="C41130"/>
    </w:rPr>
  </w:style>
  <w:style w:type="paragraph" w:styleId="TOC2">
    <w:name w:val="toc 2"/>
    <w:basedOn w:val="Normal"/>
    <w:next w:val="Normal"/>
    <w:autoRedefine/>
    <w:uiPriority w:val="39"/>
    <w:rsid w:val="00BB0E53"/>
    <w:pPr>
      <w:tabs>
        <w:tab w:val="left" w:pos="880"/>
        <w:tab w:val="right" w:leader="dot" w:pos="8898"/>
      </w:tabs>
      <w:spacing w:after="100"/>
      <w:ind w:left="1134"/>
    </w:pPr>
    <w:rPr>
      <w:rFonts w:ascii="Calibri" w:eastAsiaTheme="majorEastAsia" w:hAnsi="Calibri"/>
      <w:b/>
      <w:noProof/>
    </w:rPr>
  </w:style>
  <w:style w:type="paragraph" w:styleId="TOC3">
    <w:name w:val="toc 3"/>
    <w:basedOn w:val="Normal"/>
    <w:next w:val="Normal"/>
    <w:autoRedefine/>
    <w:uiPriority w:val="39"/>
    <w:rsid w:val="007E25A2"/>
    <w:pPr>
      <w:tabs>
        <w:tab w:val="right" w:leader="dot" w:pos="8898"/>
      </w:tabs>
      <w:spacing w:after="100"/>
      <w:ind w:left="1843"/>
    </w:pPr>
    <w:rPr>
      <w:rFonts w:ascii="Calibri" w:hAnsi="Calibri"/>
      <w:i/>
    </w:rPr>
  </w:style>
  <w:style w:type="paragraph" w:styleId="NoSpacing">
    <w:name w:val="No Spacing"/>
    <w:link w:val="NoSpacingChar"/>
    <w:uiPriority w:val="1"/>
    <w:qFormat/>
    <w:rsid w:val="00B32455"/>
    <w:rPr>
      <w:rFonts w:ascii="Calibri" w:eastAsiaTheme="minorEastAsia" w:hAnsi="Calibri" w:cstheme="minorBidi"/>
      <w:sz w:val="22"/>
      <w:szCs w:val="22"/>
      <w:lang w:val="en-US" w:eastAsia="ja-JP"/>
    </w:rPr>
  </w:style>
  <w:style w:type="character" w:customStyle="1" w:styleId="NoSpacingChar">
    <w:name w:val="No Spacing Char"/>
    <w:basedOn w:val="DefaultParagraphFont"/>
    <w:link w:val="NoSpacing"/>
    <w:uiPriority w:val="1"/>
    <w:rsid w:val="00B32455"/>
    <w:rPr>
      <w:rFonts w:ascii="Calibri" w:eastAsiaTheme="minorEastAsia" w:hAnsi="Calibri" w:cstheme="minorBidi"/>
      <w:sz w:val="22"/>
      <w:szCs w:val="22"/>
      <w:lang w:val="en-US" w:eastAsia="ja-JP"/>
    </w:rPr>
  </w:style>
  <w:style w:type="paragraph" w:customStyle="1" w:styleId="SecurityRating">
    <w:name w:val="Security Rating"/>
    <w:basedOn w:val="Normal"/>
    <w:link w:val="SecurityRatingChar"/>
    <w:qFormat/>
    <w:rsid w:val="00214486"/>
    <w:pPr>
      <w:spacing w:before="0" w:after="200" w:line="240" w:lineRule="auto"/>
      <w:contextualSpacing/>
      <w:jc w:val="center"/>
    </w:pPr>
    <w:rPr>
      <w:b/>
      <w:color w:val="FF0000"/>
      <w:lang w:bidi="en-US"/>
    </w:rPr>
  </w:style>
  <w:style w:type="character" w:styleId="PlaceholderText">
    <w:name w:val="Placeholder Text"/>
    <w:basedOn w:val="DefaultParagraphFont"/>
    <w:uiPriority w:val="99"/>
    <w:semiHidden/>
    <w:rsid w:val="008B316E"/>
    <w:rPr>
      <w:color w:val="808080"/>
    </w:rPr>
  </w:style>
  <w:style w:type="character" w:customStyle="1" w:styleId="SecurityRatingChar">
    <w:name w:val="Security Rating Char"/>
    <w:basedOn w:val="DefaultParagraphFont"/>
    <w:link w:val="SecurityRating"/>
    <w:rsid w:val="00214486"/>
    <w:rPr>
      <w:rFonts w:asciiTheme="minorHAnsi" w:hAnsiTheme="minorHAnsi"/>
      <w:b/>
      <w:color w:val="FF0000"/>
      <w:sz w:val="22"/>
      <w:szCs w:val="24"/>
      <w:lang w:bidi="en-US"/>
    </w:rPr>
  </w:style>
  <w:style w:type="paragraph" w:customStyle="1" w:styleId="NonTOCHeading1">
    <w:name w:val="Non TOC Heading 1"/>
    <w:basedOn w:val="Heading1"/>
    <w:link w:val="NonTOCHeading1Char"/>
    <w:qFormat/>
    <w:rsid w:val="008B316E"/>
  </w:style>
  <w:style w:type="character" w:customStyle="1" w:styleId="Heading5Char">
    <w:name w:val="Heading 5 Char"/>
    <w:basedOn w:val="DefaultParagraphFont"/>
    <w:link w:val="Heading5"/>
    <w:uiPriority w:val="9"/>
    <w:rsid w:val="00B32455"/>
    <w:rPr>
      <w:rFonts w:ascii="Calibri" w:eastAsiaTheme="majorEastAsia" w:hAnsi="Calibri" w:cstheme="majorBidi"/>
      <w:b/>
      <w:sz w:val="24"/>
      <w:szCs w:val="24"/>
    </w:rPr>
  </w:style>
  <w:style w:type="character" w:customStyle="1" w:styleId="NonTOCHeading1Char">
    <w:name w:val="Non TOC Heading 1 Char"/>
    <w:basedOn w:val="Heading1Char"/>
    <w:link w:val="NonTOCHeading1"/>
    <w:rsid w:val="008B316E"/>
    <w:rPr>
      <w:rFonts w:ascii="Calibri" w:eastAsiaTheme="majorEastAsia" w:hAnsi="Calibri" w:cstheme="majorBidi"/>
      <w:b w:val="0"/>
      <w:bCs/>
      <w:color w:val="165788"/>
      <w:sz w:val="40"/>
      <w:szCs w:val="28"/>
    </w:rPr>
  </w:style>
  <w:style w:type="character" w:customStyle="1" w:styleId="Heading6Char">
    <w:name w:val="Heading 6 Char"/>
    <w:basedOn w:val="DefaultParagraphFont"/>
    <w:link w:val="Heading6"/>
    <w:uiPriority w:val="9"/>
    <w:semiHidden/>
    <w:rsid w:val="00B32455"/>
    <w:rPr>
      <w:rFonts w:ascii="Calibri" w:eastAsiaTheme="majorEastAsia" w:hAnsi="Calibri" w:cstheme="majorBidi"/>
      <w:b/>
      <w:iCs/>
      <w:sz w:val="22"/>
      <w:szCs w:val="24"/>
    </w:rPr>
  </w:style>
  <w:style w:type="paragraph" w:styleId="TOC4">
    <w:name w:val="toc 4"/>
    <w:basedOn w:val="Normal"/>
    <w:next w:val="Normal"/>
    <w:autoRedefine/>
    <w:rsid w:val="00CF032A"/>
    <w:pPr>
      <w:spacing w:after="100"/>
      <w:ind w:left="660"/>
    </w:pPr>
    <w:rPr>
      <w:rFonts w:ascii="Calibri" w:hAnsi="Calibri"/>
    </w:rPr>
  </w:style>
  <w:style w:type="paragraph" w:styleId="TOC5">
    <w:name w:val="toc 5"/>
    <w:basedOn w:val="Normal"/>
    <w:next w:val="Normal"/>
    <w:autoRedefine/>
    <w:rsid w:val="00CF032A"/>
    <w:pPr>
      <w:spacing w:after="100"/>
      <w:ind w:left="880"/>
    </w:pPr>
    <w:rPr>
      <w:rFonts w:ascii="Calibri" w:hAnsi="Calibri"/>
    </w:rPr>
  </w:style>
  <w:style w:type="paragraph" w:styleId="TOC6">
    <w:name w:val="toc 6"/>
    <w:basedOn w:val="Normal"/>
    <w:next w:val="Normal"/>
    <w:autoRedefine/>
    <w:rsid w:val="00CF032A"/>
    <w:pPr>
      <w:spacing w:after="100"/>
      <w:ind w:left="1100"/>
    </w:pPr>
    <w:rPr>
      <w:rFonts w:ascii="Calibri" w:hAnsi="Calibri"/>
    </w:rPr>
  </w:style>
  <w:style w:type="paragraph" w:customStyle="1" w:styleId="ShadedBoxHeader">
    <w:name w:val="Shaded Box Header"/>
    <w:basedOn w:val="Normal"/>
    <w:link w:val="ShadedBoxHeaderChar"/>
    <w:qFormat/>
    <w:rsid w:val="00EA25A8"/>
    <w:pPr>
      <w:pBdr>
        <w:top w:val="single" w:sz="12" w:space="1" w:color="0A6414"/>
        <w:left w:val="single" w:sz="12" w:space="4" w:color="0A6414"/>
        <w:right w:val="single" w:sz="12" w:space="4" w:color="0A6414"/>
      </w:pBdr>
      <w:shd w:val="clear" w:color="auto" w:fill="EAF1DD" w:themeFill="accent3" w:themeFillTint="33"/>
      <w:spacing w:after="0"/>
      <w:ind w:left="357" w:hanging="357"/>
    </w:pPr>
    <w:rPr>
      <w:b/>
      <w:color w:val="0A6414"/>
      <w:sz w:val="28"/>
    </w:rPr>
  </w:style>
  <w:style w:type="paragraph" w:customStyle="1" w:styleId="ShadedBoxBody">
    <w:name w:val="Shaded Box Body"/>
    <w:basedOn w:val="Normal"/>
    <w:link w:val="ShadedBoxBodyChar"/>
    <w:qFormat/>
    <w:rsid w:val="00EA25A8"/>
    <w:pPr>
      <w:pBdr>
        <w:left w:val="single" w:sz="12" w:space="4" w:color="0A6414"/>
        <w:bottom w:val="single" w:sz="12" w:space="1" w:color="0A6414"/>
        <w:right w:val="single" w:sz="12" w:space="4" w:color="0A6414"/>
      </w:pBdr>
      <w:shd w:val="clear" w:color="auto" w:fill="EAF1DD" w:themeFill="accent3" w:themeFillTint="33"/>
      <w:tabs>
        <w:tab w:val="left" w:pos="567"/>
      </w:tabs>
      <w:spacing w:before="0"/>
    </w:pPr>
  </w:style>
  <w:style w:type="character" w:customStyle="1" w:styleId="ListNumberChar">
    <w:name w:val="List Number Char"/>
    <w:basedOn w:val="DefaultParagraphFont"/>
    <w:link w:val="ListNumber"/>
    <w:rsid w:val="00CB709C"/>
    <w:rPr>
      <w:rFonts w:ascii="Arial" w:hAnsi="Arial"/>
      <w:sz w:val="18"/>
      <w:szCs w:val="24"/>
    </w:rPr>
  </w:style>
  <w:style w:type="character" w:customStyle="1" w:styleId="ShadedBoxHeaderChar">
    <w:name w:val="Shaded Box Header Char"/>
    <w:basedOn w:val="ListNumberChar"/>
    <w:link w:val="ShadedBoxHeader"/>
    <w:rsid w:val="00EA25A8"/>
    <w:rPr>
      <w:rFonts w:asciiTheme="minorHAnsi" w:hAnsiTheme="minorHAnsi"/>
      <w:b/>
      <w:color w:val="0A6414"/>
      <w:sz w:val="28"/>
      <w:szCs w:val="24"/>
      <w:shd w:val="clear" w:color="auto" w:fill="EAF1DD" w:themeFill="accent3" w:themeFillTint="33"/>
    </w:rPr>
  </w:style>
  <w:style w:type="character" w:customStyle="1" w:styleId="ShadedBoxBodyChar">
    <w:name w:val="Shaded Box Body Char"/>
    <w:basedOn w:val="ShadedBoxHeaderChar"/>
    <w:link w:val="ShadedBoxBody"/>
    <w:rsid w:val="00EA25A8"/>
    <w:rPr>
      <w:rFonts w:asciiTheme="minorHAnsi" w:hAnsiTheme="minorHAnsi"/>
      <w:b w:val="0"/>
      <w:color w:val="0A6414"/>
      <w:sz w:val="22"/>
      <w:szCs w:val="24"/>
      <w:shd w:val="clear" w:color="auto" w:fill="EAF1DD" w:themeFill="accent3" w:themeFillTint="33"/>
    </w:rPr>
  </w:style>
  <w:style w:type="character" w:customStyle="1" w:styleId="Heading7Char">
    <w:name w:val="Heading 7 Char"/>
    <w:basedOn w:val="DefaultParagraphFont"/>
    <w:link w:val="Heading7"/>
    <w:uiPriority w:val="9"/>
    <w:semiHidden/>
    <w:rsid w:val="004B1A2D"/>
    <w:rPr>
      <w:rFonts w:ascii="Corbel" w:hAnsi="Corbel"/>
      <w:b/>
      <w:bCs/>
      <w:smallCaps/>
      <w:color w:val="67676C"/>
      <w:spacing w:val="20"/>
      <w:sz w:val="16"/>
      <w:szCs w:val="16"/>
      <w:lang w:val="en-US" w:eastAsia="en-US"/>
    </w:rPr>
  </w:style>
  <w:style w:type="character" w:customStyle="1" w:styleId="Heading8Char">
    <w:name w:val="Heading 8 Char"/>
    <w:basedOn w:val="DefaultParagraphFont"/>
    <w:link w:val="Heading8"/>
    <w:uiPriority w:val="9"/>
    <w:semiHidden/>
    <w:rsid w:val="004B1A2D"/>
    <w:rPr>
      <w:rFonts w:ascii="Corbel" w:hAnsi="Corbel"/>
      <w:b/>
      <w:smallCaps/>
      <w:color w:val="67676C"/>
      <w:spacing w:val="20"/>
      <w:sz w:val="16"/>
      <w:szCs w:val="16"/>
      <w:lang w:val="en-US" w:eastAsia="en-US"/>
    </w:rPr>
  </w:style>
  <w:style w:type="character" w:customStyle="1" w:styleId="Heading9Char">
    <w:name w:val="Heading 9 Char"/>
    <w:basedOn w:val="DefaultParagraphFont"/>
    <w:link w:val="Heading9"/>
    <w:uiPriority w:val="9"/>
    <w:semiHidden/>
    <w:rsid w:val="004B1A2D"/>
    <w:rPr>
      <w:rFonts w:ascii="Corbel" w:hAnsi="Corbel"/>
      <w:smallCaps/>
      <w:color w:val="67676C"/>
      <w:spacing w:val="20"/>
      <w:sz w:val="16"/>
      <w:szCs w:val="16"/>
      <w:lang w:val="en-US" w:eastAsia="en-US"/>
    </w:rPr>
  </w:style>
  <w:style w:type="paragraph" w:styleId="ListParagraph">
    <w:name w:val="List Paragraph"/>
    <w:basedOn w:val="Normal"/>
    <w:link w:val="ListParagraphChar"/>
    <w:uiPriority w:val="34"/>
    <w:qFormat/>
    <w:rsid w:val="004B1A2D"/>
    <w:pPr>
      <w:spacing w:before="0" w:after="160" w:line="288" w:lineRule="auto"/>
      <w:ind w:left="720"/>
      <w:contextualSpacing/>
    </w:pPr>
    <w:rPr>
      <w:rFonts w:ascii="Corbel" w:eastAsia="Corbel" w:hAnsi="Corbel"/>
      <w:color w:val="5A5A5A"/>
      <w:sz w:val="24"/>
      <w:szCs w:val="20"/>
      <w:lang w:val="en-US" w:eastAsia="en-US" w:bidi="en-US"/>
    </w:rPr>
  </w:style>
  <w:style w:type="paragraph" w:styleId="IntenseQuote">
    <w:name w:val="Intense Quote"/>
    <w:basedOn w:val="Normal"/>
    <w:next w:val="Normal"/>
    <w:link w:val="IntenseQuoteChar"/>
    <w:uiPriority w:val="30"/>
    <w:qFormat/>
    <w:rsid w:val="004B1A2D"/>
    <w:pPr>
      <w:pBdr>
        <w:top w:val="single" w:sz="4" w:space="12" w:color="FFC534"/>
        <w:left w:val="single" w:sz="4" w:space="15" w:color="FFC534"/>
        <w:bottom w:val="single" w:sz="12" w:space="10" w:color="B38000"/>
        <w:right w:val="single" w:sz="12" w:space="15" w:color="B38000"/>
        <w:between w:val="single" w:sz="4" w:space="12" w:color="FFC534"/>
        <w:bar w:val="single" w:sz="4" w:color="FFC534"/>
      </w:pBdr>
      <w:spacing w:before="0" w:after="160"/>
      <w:ind w:left="2506" w:right="432"/>
    </w:pPr>
    <w:rPr>
      <w:rFonts w:ascii="Corbel" w:hAnsi="Corbel"/>
      <w:smallCaps/>
      <w:color w:val="B38000"/>
      <w:sz w:val="20"/>
      <w:szCs w:val="20"/>
      <w:lang w:val="en-US" w:eastAsia="en-US"/>
    </w:rPr>
  </w:style>
  <w:style w:type="character" w:customStyle="1" w:styleId="IntenseQuoteChar">
    <w:name w:val="Intense Quote Char"/>
    <w:basedOn w:val="DefaultParagraphFont"/>
    <w:link w:val="IntenseQuote"/>
    <w:uiPriority w:val="30"/>
    <w:rsid w:val="004B1A2D"/>
    <w:rPr>
      <w:rFonts w:ascii="Corbel" w:hAnsi="Corbel"/>
      <w:smallCaps/>
      <w:color w:val="B38000"/>
      <w:lang w:val="en-US" w:eastAsia="en-US"/>
    </w:rPr>
  </w:style>
  <w:style w:type="character" w:styleId="SubtleEmphasis">
    <w:name w:val="Subtle Emphasis"/>
    <w:uiPriority w:val="19"/>
    <w:qFormat/>
    <w:rsid w:val="004B1A2D"/>
    <w:rPr>
      <w:smallCaps/>
      <w:dstrike w:val="0"/>
      <w:color w:val="5A5A5A"/>
      <w:vertAlign w:val="baseline"/>
    </w:rPr>
  </w:style>
  <w:style w:type="character" w:styleId="IntenseEmphasis">
    <w:name w:val="Intense Emphasis"/>
    <w:uiPriority w:val="21"/>
    <w:qFormat/>
    <w:rsid w:val="004B1A2D"/>
    <w:rPr>
      <w:b/>
      <w:bCs/>
      <w:smallCaps/>
      <w:color w:val="F0AD00"/>
      <w:spacing w:val="40"/>
    </w:rPr>
  </w:style>
  <w:style w:type="character" w:styleId="SubtleReference">
    <w:name w:val="Subtle Reference"/>
    <w:uiPriority w:val="31"/>
    <w:qFormat/>
    <w:rsid w:val="004B1A2D"/>
    <w:rPr>
      <w:rFonts w:ascii="Corbel" w:eastAsia="Times New Roman" w:hAnsi="Corbel" w:cs="Times New Roman"/>
      <w:i/>
      <w:iCs/>
      <w:smallCaps/>
      <w:color w:val="5A5A5A"/>
      <w:spacing w:val="20"/>
    </w:rPr>
  </w:style>
  <w:style w:type="character" w:styleId="IntenseReference">
    <w:name w:val="Intense Reference"/>
    <w:uiPriority w:val="32"/>
    <w:qFormat/>
    <w:rsid w:val="004B1A2D"/>
    <w:rPr>
      <w:rFonts w:ascii="Corbel" w:eastAsia="Times New Roman" w:hAnsi="Corbel" w:cs="Times New Roman"/>
      <w:b/>
      <w:bCs/>
      <w:i/>
      <w:iCs/>
      <w:smallCaps/>
      <w:color w:val="434959"/>
      <w:spacing w:val="20"/>
    </w:rPr>
  </w:style>
  <w:style w:type="character" w:styleId="BookTitle">
    <w:name w:val="Book Title"/>
    <w:uiPriority w:val="33"/>
    <w:qFormat/>
    <w:rsid w:val="004B1A2D"/>
    <w:rPr>
      <w:rFonts w:ascii="Corbel" w:eastAsia="Times New Roman" w:hAnsi="Corbel" w:cs="Times New Roman"/>
      <w:b/>
      <w:bCs/>
      <w:smallCaps/>
      <w:color w:val="434959"/>
      <w:spacing w:val="10"/>
      <w:u w:val="single"/>
    </w:rPr>
  </w:style>
  <w:style w:type="paragraph" w:styleId="TOCHeading">
    <w:name w:val="TOC Heading"/>
    <w:basedOn w:val="Heading1"/>
    <w:next w:val="Normal"/>
    <w:uiPriority w:val="39"/>
    <w:unhideWhenUsed/>
    <w:qFormat/>
    <w:rsid w:val="004B1A2D"/>
    <w:pPr>
      <w:keepNext w:val="0"/>
      <w:keepLines w:val="0"/>
      <w:spacing w:before="400" w:after="240" w:line="240" w:lineRule="auto"/>
      <w:contextualSpacing/>
      <w:outlineLvl w:val="9"/>
    </w:pPr>
    <w:rPr>
      <w:rFonts w:ascii="Corbel" w:eastAsia="Times New Roman" w:hAnsi="Corbel" w:cs="Times New Roman"/>
      <w:b/>
      <w:bCs w:val="0"/>
      <w:smallCaps/>
      <w:color w:val="2C313B"/>
      <w:spacing w:val="20"/>
      <w:sz w:val="32"/>
      <w:szCs w:val="32"/>
      <w:lang w:val="en-US" w:eastAsia="en-US"/>
    </w:rPr>
  </w:style>
  <w:style w:type="paragraph" w:customStyle="1" w:styleId="Default">
    <w:name w:val="Default"/>
    <w:rsid w:val="00AD2040"/>
    <w:pPr>
      <w:autoSpaceDE w:val="0"/>
      <w:autoSpaceDN w:val="0"/>
      <w:adjustRightInd w:val="0"/>
    </w:pPr>
    <w:rPr>
      <w:rFonts w:ascii="Arial" w:hAnsi="Arial" w:cs="Calibri"/>
      <w:color w:val="000000"/>
      <w:sz w:val="22"/>
      <w:szCs w:val="24"/>
    </w:rPr>
  </w:style>
  <w:style w:type="paragraph" w:styleId="FootnoteText">
    <w:name w:val="footnote text"/>
    <w:basedOn w:val="Normal"/>
    <w:link w:val="FootnoteTextChar"/>
    <w:uiPriority w:val="99"/>
    <w:unhideWhenUsed/>
    <w:rsid w:val="004B1A2D"/>
    <w:pPr>
      <w:spacing w:before="0" w:after="160" w:line="288" w:lineRule="auto"/>
    </w:pPr>
    <w:rPr>
      <w:rFonts w:ascii="Corbel" w:eastAsia="Corbel" w:hAnsi="Corbel"/>
      <w:color w:val="5A5A5A"/>
      <w:sz w:val="20"/>
      <w:szCs w:val="20"/>
      <w:lang w:val="en-US" w:eastAsia="en-US" w:bidi="en-US"/>
    </w:rPr>
  </w:style>
  <w:style w:type="character" w:customStyle="1" w:styleId="FootnoteTextChar">
    <w:name w:val="Footnote Text Char"/>
    <w:basedOn w:val="DefaultParagraphFont"/>
    <w:link w:val="FootnoteText"/>
    <w:uiPriority w:val="99"/>
    <w:rsid w:val="004B1A2D"/>
    <w:rPr>
      <w:rFonts w:ascii="Corbel" w:eastAsia="Corbel" w:hAnsi="Corbel"/>
      <w:color w:val="5A5A5A"/>
      <w:lang w:val="en-US" w:eastAsia="en-US" w:bidi="en-US"/>
    </w:rPr>
  </w:style>
  <w:style w:type="character" w:styleId="FootnoteReference">
    <w:name w:val="footnote reference"/>
    <w:uiPriority w:val="99"/>
    <w:unhideWhenUsed/>
    <w:rsid w:val="004B1A2D"/>
    <w:rPr>
      <w:vertAlign w:val="superscript"/>
    </w:rPr>
  </w:style>
  <w:style w:type="character" w:customStyle="1" w:styleId="apple-style-span">
    <w:name w:val="apple-style-span"/>
    <w:rsid w:val="004B1A2D"/>
  </w:style>
  <w:style w:type="character" w:styleId="CommentReference">
    <w:name w:val="annotation reference"/>
    <w:basedOn w:val="DefaultParagraphFont"/>
    <w:uiPriority w:val="99"/>
    <w:unhideWhenUsed/>
    <w:rsid w:val="004B1A2D"/>
    <w:rPr>
      <w:sz w:val="16"/>
      <w:szCs w:val="16"/>
    </w:rPr>
  </w:style>
  <w:style w:type="paragraph" w:styleId="CommentText">
    <w:name w:val="annotation text"/>
    <w:basedOn w:val="Normal"/>
    <w:link w:val="CommentTextChar"/>
    <w:uiPriority w:val="99"/>
    <w:unhideWhenUsed/>
    <w:rsid w:val="004B1A2D"/>
    <w:pPr>
      <w:spacing w:before="0" w:after="160" w:line="240" w:lineRule="auto"/>
    </w:pPr>
    <w:rPr>
      <w:rFonts w:ascii="Corbel" w:eastAsia="Corbel" w:hAnsi="Corbel"/>
      <w:color w:val="5A5A5A"/>
      <w:sz w:val="20"/>
      <w:szCs w:val="20"/>
      <w:lang w:val="en-US" w:eastAsia="en-US" w:bidi="en-US"/>
    </w:rPr>
  </w:style>
  <w:style w:type="character" w:customStyle="1" w:styleId="CommentTextChar">
    <w:name w:val="Comment Text Char"/>
    <w:basedOn w:val="DefaultParagraphFont"/>
    <w:link w:val="CommentText"/>
    <w:uiPriority w:val="99"/>
    <w:rsid w:val="004B1A2D"/>
    <w:rPr>
      <w:rFonts w:ascii="Corbel" w:eastAsia="Corbel" w:hAnsi="Corbel"/>
      <w:color w:val="5A5A5A"/>
      <w:lang w:val="en-US" w:eastAsia="en-US" w:bidi="en-US"/>
    </w:rPr>
  </w:style>
  <w:style w:type="paragraph" w:styleId="CommentSubject">
    <w:name w:val="annotation subject"/>
    <w:basedOn w:val="CommentText"/>
    <w:next w:val="CommentText"/>
    <w:link w:val="CommentSubjectChar"/>
    <w:uiPriority w:val="99"/>
    <w:unhideWhenUsed/>
    <w:rsid w:val="004B1A2D"/>
    <w:rPr>
      <w:b/>
      <w:bCs/>
    </w:rPr>
  </w:style>
  <w:style w:type="character" w:customStyle="1" w:styleId="CommentSubjectChar">
    <w:name w:val="Comment Subject Char"/>
    <w:basedOn w:val="CommentTextChar"/>
    <w:link w:val="CommentSubject"/>
    <w:uiPriority w:val="99"/>
    <w:rsid w:val="004B1A2D"/>
    <w:rPr>
      <w:rFonts w:ascii="Corbel" w:eastAsia="Corbel" w:hAnsi="Corbel"/>
      <w:b/>
      <w:bCs/>
      <w:color w:val="5A5A5A"/>
      <w:lang w:val="en-US" w:eastAsia="en-US" w:bidi="en-US"/>
    </w:rPr>
  </w:style>
  <w:style w:type="paragraph" w:customStyle="1" w:styleId="Bullet">
    <w:name w:val="Bullet"/>
    <w:basedOn w:val="Normal"/>
    <w:link w:val="BulletChar"/>
    <w:rsid w:val="004B1A2D"/>
    <w:pPr>
      <w:numPr>
        <w:numId w:val="5"/>
      </w:numPr>
      <w:spacing w:line="288" w:lineRule="auto"/>
    </w:pPr>
    <w:rPr>
      <w:rFonts w:ascii="Book Antiqua" w:eastAsia="Corbel" w:hAnsi="Book Antiqua"/>
      <w:szCs w:val="22"/>
      <w:lang w:eastAsia="en-US" w:bidi="en-US"/>
    </w:rPr>
  </w:style>
  <w:style w:type="character" w:customStyle="1" w:styleId="BulletChar">
    <w:name w:val="Bullet Char"/>
    <w:basedOn w:val="DefaultParagraphFont"/>
    <w:link w:val="Bullet"/>
    <w:rsid w:val="004B1A2D"/>
    <w:rPr>
      <w:rFonts w:ascii="Book Antiqua" w:eastAsia="Corbel" w:hAnsi="Book Antiqua"/>
      <w:sz w:val="22"/>
      <w:szCs w:val="22"/>
      <w:lang w:eastAsia="en-US" w:bidi="en-US"/>
    </w:rPr>
  </w:style>
  <w:style w:type="paragraph" w:customStyle="1" w:styleId="Dash">
    <w:name w:val="Dash"/>
    <w:basedOn w:val="Normal"/>
    <w:link w:val="DashChar"/>
    <w:rsid w:val="004B1A2D"/>
    <w:pPr>
      <w:numPr>
        <w:ilvl w:val="1"/>
        <w:numId w:val="5"/>
      </w:numPr>
      <w:spacing w:line="288" w:lineRule="auto"/>
    </w:pPr>
    <w:rPr>
      <w:rFonts w:ascii="Book Antiqua" w:eastAsia="Corbel" w:hAnsi="Book Antiqua"/>
      <w:szCs w:val="22"/>
      <w:lang w:eastAsia="en-US" w:bidi="en-US"/>
    </w:rPr>
  </w:style>
  <w:style w:type="character" w:customStyle="1" w:styleId="DashChar">
    <w:name w:val="Dash Char"/>
    <w:basedOn w:val="DefaultParagraphFont"/>
    <w:link w:val="Dash"/>
    <w:rsid w:val="004B1A2D"/>
    <w:rPr>
      <w:rFonts w:ascii="Book Antiqua" w:eastAsia="Corbel" w:hAnsi="Book Antiqua"/>
      <w:sz w:val="22"/>
      <w:szCs w:val="22"/>
      <w:lang w:eastAsia="en-US" w:bidi="en-US"/>
    </w:rPr>
  </w:style>
  <w:style w:type="paragraph" w:customStyle="1" w:styleId="DoubleDot">
    <w:name w:val="Double Dot"/>
    <w:basedOn w:val="Normal"/>
    <w:link w:val="DoubleDotChar"/>
    <w:rsid w:val="004B1A2D"/>
    <w:pPr>
      <w:numPr>
        <w:ilvl w:val="2"/>
        <w:numId w:val="5"/>
      </w:numPr>
      <w:spacing w:line="288" w:lineRule="auto"/>
    </w:pPr>
    <w:rPr>
      <w:rFonts w:ascii="Book Antiqua" w:eastAsia="Corbel" w:hAnsi="Book Antiqua"/>
      <w:szCs w:val="22"/>
      <w:lang w:eastAsia="en-US" w:bidi="en-US"/>
    </w:rPr>
  </w:style>
  <w:style w:type="character" w:customStyle="1" w:styleId="DoubleDotChar">
    <w:name w:val="Double Dot Char"/>
    <w:basedOn w:val="DefaultParagraphFont"/>
    <w:link w:val="DoubleDot"/>
    <w:rsid w:val="004B1A2D"/>
    <w:rPr>
      <w:rFonts w:ascii="Book Antiqua" w:eastAsia="Corbel" w:hAnsi="Book Antiqua"/>
      <w:sz w:val="22"/>
      <w:szCs w:val="22"/>
      <w:lang w:eastAsia="en-US" w:bidi="en-US"/>
    </w:rPr>
  </w:style>
  <w:style w:type="paragraph" w:customStyle="1" w:styleId="ecxmsonormal">
    <w:name w:val="ecxmsonormal"/>
    <w:basedOn w:val="Normal"/>
    <w:rsid w:val="004B1A2D"/>
    <w:pPr>
      <w:spacing w:before="100" w:beforeAutospacing="1" w:after="100" w:afterAutospacing="1" w:line="240" w:lineRule="auto"/>
    </w:pPr>
    <w:rPr>
      <w:rFonts w:ascii="Times New Roman" w:hAnsi="Times New Roman"/>
      <w:sz w:val="24"/>
    </w:rPr>
  </w:style>
  <w:style w:type="paragraph" w:customStyle="1" w:styleId="ecxmsolistparagraph">
    <w:name w:val="ecxmsolistparagraph"/>
    <w:basedOn w:val="Normal"/>
    <w:rsid w:val="004B1A2D"/>
    <w:pPr>
      <w:spacing w:before="100" w:beforeAutospacing="1" w:after="100" w:afterAutospacing="1" w:line="240" w:lineRule="auto"/>
    </w:pPr>
    <w:rPr>
      <w:rFonts w:ascii="Times New Roman" w:hAnsi="Times New Roman"/>
      <w:sz w:val="24"/>
    </w:rPr>
  </w:style>
  <w:style w:type="character" w:customStyle="1" w:styleId="apple-converted-space">
    <w:name w:val="apple-converted-space"/>
    <w:basedOn w:val="DefaultParagraphFont"/>
    <w:rsid w:val="004B1A2D"/>
  </w:style>
  <w:style w:type="paragraph" w:styleId="BodyText">
    <w:name w:val="Body Text"/>
    <w:basedOn w:val="Normal"/>
    <w:link w:val="BodyTextChar"/>
    <w:rsid w:val="00CB709C"/>
    <w:pPr>
      <w:spacing w:before="0" w:line="240" w:lineRule="auto"/>
    </w:pPr>
    <w:rPr>
      <w:rFonts w:ascii="Arial" w:hAnsi="Arial"/>
      <w:sz w:val="18"/>
    </w:rPr>
  </w:style>
  <w:style w:type="character" w:customStyle="1" w:styleId="BodyTextChar">
    <w:name w:val="Body Text Char"/>
    <w:basedOn w:val="DefaultParagraphFont"/>
    <w:link w:val="BodyText"/>
    <w:rsid w:val="00CB709C"/>
    <w:rPr>
      <w:rFonts w:ascii="Arial" w:hAnsi="Arial"/>
      <w:sz w:val="18"/>
      <w:szCs w:val="24"/>
    </w:rPr>
  </w:style>
  <w:style w:type="paragraph" w:customStyle="1" w:styleId="ShadedListBullet">
    <w:name w:val="Shaded List Bullet"/>
    <w:basedOn w:val="ListBullet"/>
    <w:qFormat/>
    <w:rsid w:val="00EA25A8"/>
    <w:pPr>
      <w:keepNext/>
      <w:numPr>
        <w:numId w:val="4"/>
      </w:numPr>
      <w:pBdr>
        <w:left w:val="single" w:sz="12" w:space="4" w:color="0A6414"/>
        <w:bottom w:val="single" w:sz="12" w:space="1" w:color="0A6414"/>
        <w:right w:val="single" w:sz="12" w:space="4" w:color="0A6414"/>
      </w:pBdr>
      <w:shd w:val="clear" w:color="auto" w:fill="EAF1DD" w:themeFill="accent3" w:themeFillTint="33"/>
      <w:spacing w:before="0" w:line="288" w:lineRule="auto"/>
      <w:ind w:left="357" w:hanging="357"/>
    </w:pPr>
    <w:rPr>
      <w:szCs w:val="22"/>
    </w:rPr>
  </w:style>
  <w:style w:type="paragraph" w:customStyle="1" w:styleId="ShadedNumberedList">
    <w:name w:val="Shaded Numbered List"/>
    <w:basedOn w:val="ListNumber"/>
    <w:qFormat/>
    <w:rsid w:val="00A22B77"/>
    <w:pPr>
      <w:pBdr>
        <w:left w:val="single" w:sz="12" w:space="4" w:color="0A6414"/>
        <w:bottom w:val="single" w:sz="12" w:space="1" w:color="0A6414"/>
        <w:right w:val="single" w:sz="12" w:space="4" w:color="0A6414"/>
      </w:pBdr>
      <w:shd w:val="clear" w:color="auto" w:fill="EAF1DD" w:themeFill="accent3" w:themeFillTint="33"/>
      <w:spacing w:before="0"/>
      <w:ind w:left="357" w:hanging="357"/>
    </w:pPr>
  </w:style>
  <w:style w:type="paragraph" w:styleId="List">
    <w:name w:val="List"/>
    <w:basedOn w:val="Normal"/>
    <w:rsid w:val="00B32505"/>
    <w:pPr>
      <w:ind w:left="283" w:hanging="283"/>
      <w:contextualSpacing/>
    </w:pPr>
  </w:style>
  <w:style w:type="paragraph" w:customStyle="1" w:styleId="TableBody">
    <w:name w:val="Table Body"/>
    <w:basedOn w:val="BodyText"/>
    <w:qFormat/>
    <w:rsid w:val="005B0FE4"/>
    <w:rPr>
      <w:sz w:val="20"/>
      <w:szCs w:val="20"/>
    </w:rPr>
  </w:style>
  <w:style w:type="paragraph" w:customStyle="1" w:styleId="TableListBullet">
    <w:name w:val="Table List Bullet"/>
    <w:basedOn w:val="ListBullet"/>
    <w:qFormat/>
    <w:rsid w:val="005B0FE4"/>
    <w:rPr>
      <w:sz w:val="20"/>
    </w:rPr>
  </w:style>
  <w:style w:type="paragraph" w:customStyle="1" w:styleId="numberedpara">
    <w:name w:val="numbered para"/>
    <w:basedOn w:val="Normal"/>
    <w:rsid w:val="0019736B"/>
    <w:pPr>
      <w:numPr>
        <w:numId w:val="6"/>
      </w:numPr>
      <w:spacing w:before="0" w:after="0" w:line="240" w:lineRule="auto"/>
    </w:pPr>
    <w:rPr>
      <w:rFonts w:ascii="Calibri" w:eastAsiaTheme="minorHAnsi" w:hAnsi="Calibri" w:cs="Calibri"/>
      <w:szCs w:val="22"/>
    </w:rPr>
  </w:style>
  <w:style w:type="paragraph" w:styleId="BlockText">
    <w:name w:val="Block Text"/>
    <w:basedOn w:val="Normal"/>
    <w:rsid w:val="009F1AE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paragraph" w:styleId="Revision">
    <w:name w:val="Revision"/>
    <w:hidden/>
    <w:uiPriority w:val="99"/>
    <w:semiHidden/>
    <w:rsid w:val="009424D7"/>
    <w:rPr>
      <w:rFonts w:asciiTheme="minorHAnsi" w:hAnsiTheme="minorHAnsi"/>
      <w:sz w:val="22"/>
      <w:szCs w:val="24"/>
    </w:rPr>
  </w:style>
  <w:style w:type="paragraph" w:customStyle="1" w:styleId="BasicParagraph">
    <w:name w:val="[Basic Paragraph]"/>
    <w:basedOn w:val="Normal"/>
    <w:uiPriority w:val="99"/>
    <w:rsid w:val="00137D52"/>
    <w:pPr>
      <w:autoSpaceDE w:val="0"/>
      <w:autoSpaceDN w:val="0"/>
      <w:adjustRightInd w:val="0"/>
      <w:spacing w:before="0" w:after="0" w:line="288" w:lineRule="auto"/>
      <w:textAlignment w:val="center"/>
    </w:pPr>
    <w:rPr>
      <w:rFonts w:ascii="Times New Roman" w:hAnsi="Times New Roman"/>
      <w:color w:val="000000"/>
      <w:sz w:val="24"/>
      <w:lang w:val="en-US"/>
    </w:rPr>
  </w:style>
  <w:style w:type="paragraph" w:styleId="ListBullet2">
    <w:name w:val="List Bullet 2"/>
    <w:basedOn w:val="Normal"/>
    <w:rsid w:val="00CB709C"/>
    <w:pPr>
      <w:numPr>
        <w:numId w:val="2"/>
      </w:numPr>
      <w:contextualSpacing/>
    </w:pPr>
    <w:rPr>
      <w:rFonts w:ascii="Arial" w:hAnsi="Arial"/>
      <w:sz w:val="18"/>
    </w:rPr>
  </w:style>
  <w:style w:type="paragraph" w:customStyle="1" w:styleId="Bulletlist">
    <w:name w:val="Bullet list"/>
    <w:basedOn w:val="ListParagraph"/>
    <w:qFormat/>
    <w:rsid w:val="00201D44"/>
    <w:pPr>
      <w:numPr>
        <w:numId w:val="8"/>
      </w:numPr>
      <w:spacing w:after="0" w:line="240" w:lineRule="auto"/>
    </w:pPr>
    <w:rPr>
      <w:rFonts w:asciiTheme="minorHAnsi" w:eastAsia="Times New Roman" w:hAnsiTheme="minorHAnsi" w:cstheme="minorHAnsi"/>
      <w:color w:val="auto"/>
      <w:sz w:val="22"/>
      <w:szCs w:val="22"/>
      <w:lang w:val="en-AU" w:eastAsia="en-AU" w:bidi="ar-SA"/>
    </w:rPr>
  </w:style>
  <w:style w:type="paragraph" w:customStyle="1" w:styleId="Bulletlist2">
    <w:name w:val="Bullet list 2"/>
    <w:basedOn w:val="Bulletlist"/>
    <w:qFormat/>
    <w:rsid w:val="00201D44"/>
    <w:pPr>
      <w:numPr>
        <w:ilvl w:val="1"/>
      </w:numPr>
    </w:pPr>
  </w:style>
  <w:style w:type="paragraph" w:customStyle="1" w:styleId="Numbers">
    <w:name w:val="Numbers"/>
    <w:basedOn w:val="Normal"/>
    <w:qFormat/>
    <w:rsid w:val="00201D44"/>
    <w:pPr>
      <w:numPr>
        <w:numId w:val="12"/>
      </w:numPr>
      <w:spacing w:before="0" w:after="0" w:line="240" w:lineRule="auto"/>
      <w:jc w:val="both"/>
    </w:pPr>
    <w:rPr>
      <w:rFonts w:cstheme="minorHAnsi"/>
      <w:iCs/>
      <w:szCs w:val="22"/>
      <w:lang w:val="en-GB" w:eastAsia="en-US"/>
    </w:rPr>
  </w:style>
  <w:style w:type="paragraph" w:customStyle="1" w:styleId="letters">
    <w:name w:val="letters"/>
    <w:basedOn w:val="ListParagraph"/>
    <w:link w:val="lettersChar"/>
    <w:qFormat/>
    <w:rsid w:val="00201D44"/>
    <w:pPr>
      <w:numPr>
        <w:numId w:val="9"/>
      </w:numPr>
      <w:spacing w:after="0" w:line="240" w:lineRule="auto"/>
    </w:pPr>
  </w:style>
  <w:style w:type="character" w:customStyle="1" w:styleId="ListParagraphChar">
    <w:name w:val="List Paragraph Char"/>
    <w:basedOn w:val="DefaultParagraphFont"/>
    <w:link w:val="ListParagraph"/>
    <w:uiPriority w:val="34"/>
    <w:rsid w:val="00201D44"/>
    <w:rPr>
      <w:rFonts w:ascii="Corbel" w:eastAsia="Corbel" w:hAnsi="Corbel"/>
      <w:color w:val="5A5A5A"/>
      <w:sz w:val="24"/>
      <w:lang w:val="en-US" w:eastAsia="en-US" w:bidi="en-US"/>
    </w:rPr>
  </w:style>
  <w:style w:type="character" w:customStyle="1" w:styleId="lettersChar">
    <w:name w:val="letters Char"/>
    <w:basedOn w:val="ListParagraphChar"/>
    <w:link w:val="letters"/>
    <w:rsid w:val="00201D44"/>
    <w:rPr>
      <w:rFonts w:ascii="Corbel" w:eastAsia="Corbel" w:hAnsi="Corbel"/>
      <w:color w:val="5A5A5A"/>
      <w:sz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80440">
      <w:bodyDiv w:val="1"/>
      <w:marLeft w:val="0"/>
      <w:marRight w:val="0"/>
      <w:marTop w:val="0"/>
      <w:marBottom w:val="0"/>
      <w:divBdr>
        <w:top w:val="none" w:sz="0" w:space="0" w:color="auto"/>
        <w:left w:val="none" w:sz="0" w:space="0" w:color="auto"/>
        <w:bottom w:val="none" w:sz="0" w:space="0" w:color="auto"/>
        <w:right w:val="none" w:sz="0" w:space="0" w:color="auto"/>
      </w:divBdr>
    </w:div>
    <w:div w:id="669455574">
      <w:bodyDiv w:val="1"/>
      <w:marLeft w:val="0"/>
      <w:marRight w:val="0"/>
      <w:marTop w:val="0"/>
      <w:marBottom w:val="0"/>
      <w:divBdr>
        <w:top w:val="none" w:sz="0" w:space="0" w:color="auto"/>
        <w:left w:val="none" w:sz="0" w:space="0" w:color="auto"/>
        <w:bottom w:val="none" w:sz="0" w:space="0" w:color="auto"/>
        <w:right w:val="none" w:sz="0" w:space="0" w:color="auto"/>
      </w:divBdr>
    </w:div>
    <w:div w:id="698967941">
      <w:bodyDiv w:val="1"/>
      <w:marLeft w:val="0"/>
      <w:marRight w:val="0"/>
      <w:marTop w:val="0"/>
      <w:marBottom w:val="0"/>
      <w:divBdr>
        <w:top w:val="none" w:sz="0" w:space="0" w:color="auto"/>
        <w:left w:val="none" w:sz="0" w:space="0" w:color="auto"/>
        <w:bottom w:val="none" w:sz="0" w:space="0" w:color="auto"/>
        <w:right w:val="none" w:sz="0" w:space="0" w:color="auto"/>
      </w:divBdr>
    </w:div>
    <w:div w:id="810288954">
      <w:bodyDiv w:val="1"/>
      <w:marLeft w:val="0"/>
      <w:marRight w:val="0"/>
      <w:marTop w:val="0"/>
      <w:marBottom w:val="0"/>
      <w:divBdr>
        <w:top w:val="none" w:sz="0" w:space="0" w:color="auto"/>
        <w:left w:val="none" w:sz="0" w:space="0" w:color="auto"/>
        <w:bottom w:val="none" w:sz="0" w:space="0" w:color="auto"/>
        <w:right w:val="none" w:sz="0" w:space="0" w:color="auto"/>
      </w:divBdr>
    </w:div>
    <w:div w:id="171318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creativecommons.org/licenses/by/3.0/au/legalcode"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creativecommons.org/licenses/by/3.0/au/" TargetMode="External"/><Relationship Id="rId28" Type="http://schemas.openxmlformats.org/officeDocument/2006/relationships/image" Target="media/image4.jpeg"/><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image" Target="cid:image001.png@01CC5B5E.C6C84990" TargetMode="External"/><Relationship Id="rId27" Type="http://schemas.openxmlformats.org/officeDocument/2006/relationships/hyperlink" Target="http://www.construction-innovation.info"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Insert the document abstract here. The abstract should describe the purpose of the policy/guide, and is a document metadata field that is used to help establish relevance for search engines, etc. The abstract is also used to populate library cards for any documents publishable under the Information Publication Scheme. You cannot use paragraphs in the abstract so keep it brief.</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D00985BFFC5C4888EA7A1112042214" ma:contentTypeVersion="2" ma:contentTypeDescription="Create a new document." ma:contentTypeScope="" ma:versionID="7c702674138ba739aead26195aa90cc3">
  <xsd:schema xmlns:xsd="http://www.w3.org/2001/XMLSchema" xmlns:xs="http://www.w3.org/2001/XMLSchema" xmlns:p="http://schemas.microsoft.com/office/2006/metadata/properties" xmlns:ns1="http://schemas.microsoft.com/sharepoint/v3" targetNamespace="http://schemas.microsoft.com/office/2006/metadata/properties" ma:root="true" ma:fieldsID="005c7d6d266a7b62c13fb79b070982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05D74A-F412-4D81-850D-C2A84D5C8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E93746-C7CB-47C7-9427-5E12F449EAC1}">
  <ds:schemaRefs>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http://purl.org/dc/dcmitype/"/>
    <ds:schemaRef ds:uri="http://schemas.microsoft.com/sharepoint/v3"/>
    <ds:schemaRef ds:uri="http://www.w3.org/XML/1998/namespace"/>
  </ds:schemaRefs>
</ds:datastoreItem>
</file>

<file path=customXml/itemProps4.xml><?xml version="1.0" encoding="utf-8"?>
<ds:datastoreItem xmlns:ds="http://schemas.openxmlformats.org/officeDocument/2006/customXml" ds:itemID="{2F7CDE55-32F7-4E8A-896A-3EEF4E675399}">
  <ds:schemaRefs>
    <ds:schemaRef ds:uri="http://schemas.openxmlformats.org/officeDocument/2006/bibliography"/>
  </ds:schemaRefs>
</ds:datastoreItem>
</file>

<file path=customXml/itemProps5.xml><?xml version="1.0" encoding="utf-8"?>
<ds:datastoreItem xmlns:ds="http://schemas.openxmlformats.org/officeDocument/2006/customXml" ds:itemID="{D04DEB73-7520-48C8-825E-281E373F0C0B}">
  <ds:schemaRefs>
    <ds:schemaRef ds:uri="http://schemas.microsoft.com/sharepoint/v3/contenttype/forms"/>
  </ds:schemaRefs>
</ds:datastoreItem>
</file>

<file path=customXml/itemProps6.xml><?xml version="1.0" encoding="utf-8"?>
<ds:datastoreItem xmlns:ds="http://schemas.openxmlformats.org/officeDocument/2006/customXml" ds:itemID="{28E55B70-65C4-4936-BCCC-D7C3F275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4835</Words>
  <Characters>26877</Characters>
  <Application>Microsoft Office Word</Application>
  <DocSecurity>0</DocSecurity>
  <Lines>570</Lines>
  <Paragraphs>262</Paragraphs>
  <ScaleCrop>false</ScaleCrop>
  <HeadingPairs>
    <vt:vector size="2" baseType="variant">
      <vt:variant>
        <vt:lpstr>Title</vt:lpstr>
      </vt:variant>
      <vt:variant>
        <vt:i4>1</vt:i4>
      </vt:variant>
    </vt:vector>
  </HeadingPairs>
  <TitlesOfParts>
    <vt:vector size="1" baseType="lpstr">
      <vt:lpstr>Federal Safety Commissioner’s Leaders in Safety</vt:lpstr>
    </vt:vector>
  </TitlesOfParts>
  <Company>Australian Government</Company>
  <LinksUpToDate>false</LinksUpToDate>
  <CharactersWithSpaces>31518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Safety Commissioner’s Leaders in Safety</dc:title>
  <dc:creator>Robert Pacey</dc:creator>
  <cp:lastModifiedBy>MATTON-JOHNSON,Elanor</cp:lastModifiedBy>
  <cp:revision>6</cp:revision>
  <cp:lastPrinted>2022-08-31T03:59:00Z</cp:lastPrinted>
  <dcterms:created xsi:type="dcterms:W3CDTF">2022-08-17T03:53:00Z</dcterms:created>
  <dcterms:modified xsi:type="dcterms:W3CDTF">2022-08-31T03:59:00Z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0x01010064D00985BFFC5C4888EA7A1112042214</vt:lpwstr>
  </property>
  <property fmtid="{D5CDD505-2E9C-101B-9397-08002B2CF9AE}" pid="3" name="_dlc_ExpireDate">
    <vt:lpwstr>2016-09-15T00:04:33+00:00</vt:lpwstr>
  </property>
  <property fmtid="{D5CDD505-2E9C-101B-9397-08002B2CF9AE}" pid="4" name="_dlc_policyId">
    <vt:lpwstr/>
  </property>
  <property fmtid="{D5CDD505-2E9C-101B-9397-08002B2CF9AE}" pid="5" name="ItemRetentionFormula">
    <vt:lpwstr/>
  </property>
  <property fmtid="{D5CDD505-2E9C-101B-9397-08002B2CF9AE}" pid="6" name="MSIP_Label_79d889eb-932f-4752-8739-64d25806ef64_Enabled">
    <vt:lpwstr>true</vt:lpwstr>
  </property>
  <property fmtid="{D5CDD505-2E9C-101B-9397-08002B2CF9AE}" pid="7" name="MSIP_Label_79d889eb-932f-4752-8739-64d25806ef64_SetDate">
    <vt:lpwstr>2022-08-17T03:53:46Z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d1d8ffc7-fff8-40c8-93d7-06e2cd9ad044</vt:lpwstr>
  </property>
  <property fmtid="{D5CDD505-2E9C-101B-9397-08002B2CF9AE}" pid="12" name="MSIP_Label_79d889eb-932f-4752-8739-64d25806ef64_ContentBits">
    <vt:lpwstr>0</vt:lpwstr>
  </property>
</Properties>
</file>