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F342FB" w14:textId="4559D77D" w:rsidR="00E178E3" w:rsidRDefault="003470D7" w:rsidP="00D46447">
      <w:pPr>
        <w:jc w:val="right"/>
        <w:rPr>
          <w:sz w:val="96"/>
        </w:rPr>
      </w:pPr>
      <w:r>
        <w:rPr>
          <w:noProof/>
          <w:lang w:eastAsia="en-AU"/>
        </w:rPr>
        <w:drawing>
          <wp:anchor distT="0" distB="0" distL="114300" distR="114300" simplePos="0" relativeHeight="251686400" behindDoc="1" locked="0" layoutInCell="1" allowOverlap="1" wp14:anchorId="2B3126CB" wp14:editId="4C2557D4">
            <wp:simplePos x="0" y="0"/>
            <wp:positionH relativeFrom="page">
              <wp:posOffset>20320</wp:posOffset>
            </wp:positionH>
            <wp:positionV relativeFrom="paragraph">
              <wp:posOffset>-2680143</wp:posOffset>
            </wp:positionV>
            <wp:extent cx="13954361" cy="13954361"/>
            <wp:effectExtent l="0" t="0" r="9525" b="9525"/>
            <wp:wrapNone/>
            <wp:docPr id="20" name="Picture 2" descr="Federal Safety Commissioner Logo, red and white." title="Federal Safety Commission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FSC Symbol Red &amp; White opaque surround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954361" cy="13954361"/>
                    </a:xfrm>
                    <a:prstGeom prst="rect">
                      <a:avLst/>
                    </a:prstGeom>
                    <a:noFill/>
                  </pic:spPr>
                </pic:pic>
              </a:graphicData>
            </a:graphic>
            <wp14:sizeRelH relativeFrom="page">
              <wp14:pctWidth>0</wp14:pctWidth>
            </wp14:sizeRelH>
            <wp14:sizeRelV relativeFrom="page">
              <wp14:pctHeight>0</wp14:pctHeight>
            </wp14:sizeRelV>
          </wp:anchor>
        </w:drawing>
      </w:r>
    </w:p>
    <w:p w14:paraId="7B5D7C69" w14:textId="38E66EB7" w:rsidR="00E178E3" w:rsidRDefault="00E178E3" w:rsidP="00D46447">
      <w:pPr>
        <w:jc w:val="right"/>
      </w:pPr>
    </w:p>
    <w:p w14:paraId="0D4259BF" w14:textId="458F9B75" w:rsidR="00954A27" w:rsidRPr="002C33DD" w:rsidRDefault="003470D7" w:rsidP="003470D7">
      <w:pPr>
        <w:ind w:right="1371"/>
        <w:jc w:val="right"/>
        <w:rPr>
          <w:color w:val="FFFFFF" w:themeColor="background1"/>
          <w:sz w:val="56"/>
          <w:szCs w:val="22"/>
          <w14:textOutline w14:w="9525" w14:cap="rnd" w14:cmpd="sng" w14:algn="ctr">
            <w14:noFill/>
            <w14:prstDash w14:val="solid"/>
            <w14:bevel/>
          </w14:textOutline>
        </w:rPr>
      </w:pPr>
      <w:r>
        <w:rPr>
          <w:noProof/>
          <w:lang w:eastAsia="en-AU"/>
        </w:rPr>
        <mc:AlternateContent>
          <mc:Choice Requires="wps">
            <w:drawing>
              <wp:anchor distT="45720" distB="45720" distL="114300" distR="114300" simplePos="0" relativeHeight="251688448" behindDoc="0" locked="0" layoutInCell="1" allowOverlap="1" wp14:anchorId="73741D95" wp14:editId="4FA746F7">
                <wp:simplePos x="0" y="0"/>
                <wp:positionH relativeFrom="column">
                  <wp:posOffset>1432560</wp:posOffset>
                </wp:positionH>
                <wp:positionV relativeFrom="paragraph">
                  <wp:posOffset>222259</wp:posOffset>
                </wp:positionV>
                <wp:extent cx="3391535"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91535" cy="1404620"/>
                        </a:xfrm>
                        <a:prstGeom prst="rect">
                          <a:avLst/>
                        </a:prstGeom>
                        <a:noFill/>
                        <a:ln w="9525">
                          <a:noFill/>
                          <a:miter lim="800000"/>
                          <a:headEnd/>
                          <a:tailEnd/>
                        </a:ln>
                      </wps:spPr>
                      <wps:txbx>
                        <w:txbxContent>
                          <w:p w14:paraId="42FED127" w14:textId="77777777" w:rsidR="005C4F01" w:rsidRPr="002C33DD" w:rsidRDefault="005C4F01" w:rsidP="003470D7">
                            <w:pPr>
                              <w:jc w:val="right"/>
                              <w:rPr>
                                <w:color w:val="FFFFFF" w:themeColor="background1"/>
                                <w:sz w:val="56"/>
                                <w:szCs w:val="22"/>
                                <w14:textOutline w14:w="9525" w14:cap="rnd" w14:cmpd="sng" w14:algn="ctr">
                                  <w14:noFill/>
                                  <w14:prstDash w14:val="solid"/>
                                  <w14:bevel/>
                                </w14:textOutline>
                              </w:rPr>
                            </w:pPr>
                            <w:bookmarkStart w:id="0" w:name="_Hlk110871399"/>
                            <w:bookmarkStart w:id="1" w:name="_Hlk110871400"/>
                            <w:bookmarkStart w:id="2" w:name="_Hlk110871401"/>
                            <w:bookmarkStart w:id="3" w:name="_Hlk110871402"/>
                            <w:r w:rsidRPr="002C33DD">
                              <w:rPr>
                                <w:color w:val="FFFFFF" w:themeColor="background1"/>
                                <w:sz w:val="56"/>
                                <w:szCs w:val="22"/>
                                <w14:textOutline w14:w="9525" w14:cap="rnd" w14:cmpd="sng" w14:algn="ctr">
                                  <w14:noFill/>
                                  <w14:prstDash w14:val="solid"/>
                                  <w14:bevel/>
                                </w14:textOutline>
                              </w:rPr>
                              <w:t>Federal Safety</w:t>
                            </w:r>
                          </w:p>
                          <w:p w14:paraId="44AA9B30" w14:textId="77777777" w:rsidR="005C4F01" w:rsidRPr="002C33DD" w:rsidRDefault="005C4F01" w:rsidP="003470D7">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Commissioner</w:t>
                            </w:r>
                          </w:p>
                          <w:p w14:paraId="601047FE" w14:textId="4C673426" w:rsidR="005C4F01" w:rsidRPr="002C33DD" w:rsidRDefault="005C4F01" w:rsidP="003470D7">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20</w:t>
                            </w:r>
                            <w:r>
                              <w:rPr>
                                <w:color w:val="FFFFFF" w:themeColor="background1"/>
                                <w:sz w:val="56"/>
                                <w:szCs w:val="22"/>
                                <w14:textOutline w14:w="9525" w14:cap="rnd" w14:cmpd="sng" w14:algn="ctr">
                                  <w14:noFill/>
                                  <w14:prstDash w14:val="solid"/>
                                  <w14:bevel/>
                                </w14:textOutline>
                              </w:rPr>
                              <w:t>21</w:t>
                            </w:r>
                          </w:p>
                          <w:p w14:paraId="6BA6C705" w14:textId="77777777" w:rsidR="005C4F01" w:rsidRPr="002C33DD" w:rsidRDefault="005C4F01" w:rsidP="003470D7">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WHS Accreditation</w:t>
                            </w:r>
                          </w:p>
                          <w:p w14:paraId="782DEC4C" w14:textId="77777777" w:rsidR="005C4F01" w:rsidRPr="002C33DD" w:rsidRDefault="005C4F01" w:rsidP="003470D7">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Scheme Data Report</w:t>
                            </w:r>
                          </w:p>
                          <w:bookmarkEnd w:id="0"/>
                          <w:bookmarkEnd w:id="1"/>
                          <w:bookmarkEnd w:id="2"/>
                          <w:bookmarkEnd w:id="3"/>
                          <w:p w14:paraId="14CF0597" w14:textId="77777777" w:rsidR="005C4F01" w:rsidRDefault="005C4F01" w:rsidP="003470D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3741D95" id="_x0000_t202" coordsize="21600,21600" o:spt="202" path="m,l,21600r21600,l21600,xe">
                <v:stroke joinstyle="miter"/>
                <v:path gradientshapeok="t" o:connecttype="rect"/>
              </v:shapetype>
              <v:shape id="Text Box 2" o:spid="_x0000_s1026" type="#_x0000_t202" style="position:absolute;left:0;text-align:left;margin-left:112.8pt;margin-top:17.5pt;width:267.05pt;height:110.6pt;z-index:2516884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" filled="f" stroked="f">
                <v:textbox style="mso-fit-shape-to-text:t">
                  <w:txbxContent>
                    <w:p w14:paraId="42FED127" w14:textId="77777777" w:rsidR="005C4F01" w:rsidRPr="002C33DD" w:rsidRDefault="005C4F01" w:rsidP="003470D7">
                      <w:pPr>
                        <w:jc w:val="right"/>
                        <w:rPr>
                          <w:color w:val="FFFFFF" w:themeColor="background1"/>
                          <w:sz w:val="56"/>
                          <w:szCs w:val="22"/>
                          <w14:textOutline w14:w="9525" w14:cap="rnd" w14:cmpd="sng" w14:algn="ctr">
                            <w14:noFill/>
                            <w14:prstDash w14:val="solid"/>
                            <w14:bevel/>
                          </w14:textOutline>
                        </w:rPr>
                      </w:pPr>
                      <w:bookmarkStart w:id="4" w:name="_Hlk110871399"/>
                      <w:bookmarkStart w:id="5" w:name="_Hlk110871400"/>
                      <w:bookmarkStart w:id="6" w:name="_Hlk110871401"/>
                      <w:bookmarkStart w:id="7" w:name="_Hlk110871402"/>
                      <w:r w:rsidRPr="002C33DD">
                        <w:rPr>
                          <w:color w:val="FFFFFF" w:themeColor="background1"/>
                          <w:sz w:val="56"/>
                          <w:szCs w:val="22"/>
                          <w14:textOutline w14:w="9525" w14:cap="rnd" w14:cmpd="sng" w14:algn="ctr">
                            <w14:noFill/>
                            <w14:prstDash w14:val="solid"/>
                            <w14:bevel/>
                          </w14:textOutline>
                        </w:rPr>
                        <w:t>Federal Safety</w:t>
                      </w:r>
                    </w:p>
                    <w:p w14:paraId="44AA9B30" w14:textId="77777777" w:rsidR="005C4F01" w:rsidRPr="002C33DD" w:rsidRDefault="005C4F01" w:rsidP="003470D7">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Commissioner</w:t>
                      </w:r>
                    </w:p>
                    <w:p w14:paraId="601047FE" w14:textId="4C673426" w:rsidR="005C4F01" w:rsidRPr="002C33DD" w:rsidRDefault="005C4F01" w:rsidP="003470D7">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20</w:t>
                      </w:r>
                      <w:r>
                        <w:rPr>
                          <w:color w:val="FFFFFF" w:themeColor="background1"/>
                          <w:sz w:val="56"/>
                          <w:szCs w:val="22"/>
                          <w14:textOutline w14:w="9525" w14:cap="rnd" w14:cmpd="sng" w14:algn="ctr">
                            <w14:noFill/>
                            <w14:prstDash w14:val="solid"/>
                            <w14:bevel/>
                          </w14:textOutline>
                        </w:rPr>
                        <w:t>21</w:t>
                      </w:r>
                    </w:p>
                    <w:p w14:paraId="6BA6C705" w14:textId="77777777" w:rsidR="005C4F01" w:rsidRPr="002C33DD" w:rsidRDefault="005C4F01" w:rsidP="003470D7">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WHS Accreditation</w:t>
                      </w:r>
                    </w:p>
                    <w:p w14:paraId="782DEC4C" w14:textId="77777777" w:rsidR="005C4F01" w:rsidRPr="002C33DD" w:rsidRDefault="005C4F01" w:rsidP="003470D7">
                      <w:pPr>
                        <w:jc w:val="right"/>
                        <w:rPr>
                          <w:color w:val="FFFFFF" w:themeColor="background1"/>
                          <w:sz w:val="56"/>
                          <w:szCs w:val="22"/>
                          <w14:textOutline w14:w="9525" w14:cap="rnd" w14:cmpd="sng" w14:algn="ctr">
                            <w14:noFill/>
                            <w14:prstDash w14:val="solid"/>
                            <w14:bevel/>
                          </w14:textOutline>
                        </w:rPr>
                      </w:pPr>
                      <w:r w:rsidRPr="002C33DD">
                        <w:rPr>
                          <w:color w:val="FFFFFF" w:themeColor="background1"/>
                          <w:sz w:val="56"/>
                          <w:szCs w:val="22"/>
                          <w14:textOutline w14:w="9525" w14:cap="rnd" w14:cmpd="sng" w14:algn="ctr">
                            <w14:noFill/>
                            <w14:prstDash w14:val="solid"/>
                            <w14:bevel/>
                          </w14:textOutline>
                        </w:rPr>
                        <w:t>Scheme Data Report</w:t>
                      </w:r>
                    </w:p>
                    <w:bookmarkEnd w:id="4"/>
                    <w:bookmarkEnd w:id="5"/>
                    <w:bookmarkEnd w:id="6"/>
                    <w:bookmarkEnd w:id="7"/>
                    <w:p w14:paraId="14CF0597" w14:textId="77777777" w:rsidR="005C4F01" w:rsidRDefault="005C4F01" w:rsidP="003470D7"/>
                  </w:txbxContent>
                </v:textbox>
                <w10:wrap type="square"/>
              </v:shape>
            </w:pict>
          </mc:Fallback>
        </mc:AlternateContent>
      </w:r>
    </w:p>
    <w:p w14:paraId="4579B80C" w14:textId="22ACA649" w:rsidR="00E85170" w:rsidRPr="00D46447" w:rsidRDefault="000D7742" w:rsidP="00D46447">
      <w:pPr>
        <w:jc w:val="center"/>
        <w:rPr>
          <w:color w:val="FFFFFF" w:themeColor="background1"/>
        </w:rPr>
      </w:pPr>
      <w:bookmarkStart w:id="4" w:name="_Hlk90930175"/>
      <w:r>
        <w:rPr>
          <w:noProof/>
          <w:sz w:val="96"/>
        </w:rPr>
        <w:drawing>
          <wp:anchor distT="0" distB="0" distL="114300" distR="114300" simplePos="0" relativeHeight="251803136" behindDoc="0" locked="0" layoutInCell="1" allowOverlap="1" wp14:anchorId="5B1C879F" wp14:editId="5F5A6199">
            <wp:simplePos x="0" y="0"/>
            <wp:positionH relativeFrom="column">
              <wp:posOffset>3505200</wp:posOffset>
            </wp:positionH>
            <wp:positionV relativeFrom="paragraph">
              <wp:posOffset>5717540</wp:posOffset>
            </wp:positionV>
            <wp:extent cx="2647950" cy="86677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47950"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E85170" w:rsidRPr="00D46447">
        <w:rPr>
          <w:color w:val="FFFFFF" w:themeColor="background1"/>
        </w:rPr>
        <w:br w:type="page"/>
      </w:r>
    </w:p>
    <w:bookmarkEnd w:id="4" w:displacedByCustomXml="next"/>
    <w:bookmarkStart w:id="5" w:name="_Toc48545677" w:displacedByCustomXml="next"/>
    <w:sdt>
      <w:sdtPr>
        <w:rPr>
          <w:color w:val="000000"/>
          <w14:textFill>
            <w14:solidFill>
              <w14:srgbClr w14:val="000000">
                <w14:lumMod w14:val="25000"/>
              </w14:srgbClr>
            </w14:solidFill>
          </w14:textFill>
        </w:rPr>
        <w:id w:val="-504831724"/>
        <w:docPartObj>
          <w:docPartGallery w:val="Table of Contents"/>
          <w:docPartUnique/>
        </w:docPartObj>
      </w:sdtPr>
      <w:sdtEndPr>
        <w:rPr>
          <w:b w:val="0"/>
          <w:noProof/>
          <w:sz w:val="24"/>
        </w:rPr>
      </w:sdtEndPr>
      <w:sdtContent>
        <w:bookmarkEnd w:id="5" w:displacedByCustomXml="prev"/>
        <w:p w14:paraId="69967F05" w14:textId="77777777" w:rsidR="00EE231B" w:rsidRPr="00326DBC" w:rsidRDefault="0096021C" w:rsidP="003932C5">
          <w:pPr>
            <w:rPr>
              <w:rStyle w:val="Heading1Char"/>
              <w:b/>
              <w:bCs/>
            </w:rPr>
          </w:pPr>
          <w:r w:rsidRPr="00326DBC">
            <w:rPr>
              <w:rStyle w:val="Heading1Char"/>
              <w:b/>
              <w:bCs/>
            </w:rPr>
            <w:t>CONTENTS</w:t>
          </w:r>
        </w:p>
        <w:p w14:paraId="4D93DAC7" w14:textId="77777777" w:rsidR="0096021C" w:rsidRPr="0096021C" w:rsidRDefault="0096021C" w:rsidP="003932C5">
          <w:pPr>
            <w:rPr>
              <w:rStyle w:val="Heading1Char"/>
              <w:b/>
              <w:bCs/>
              <w:sz w:val="22"/>
              <w:szCs w:val="22"/>
            </w:rPr>
          </w:pPr>
        </w:p>
        <w:p w14:paraId="45633AD3" w14:textId="5D16A392" w:rsidR="000C7EA4" w:rsidRPr="000C7EA4" w:rsidRDefault="00EE231B" w:rsidP="000C7EA4">
          <w:pPr>
            <w:pStyle w:val="TOC1"/>
            <w:rPr>
              <w:rFonts w:eastAsiaTheme="minorEastAsia"/>
              <w:b w:val="0"/>
              <w:bCs/>
              <w:noProof/>
              <w:sz w:val="28"/>
              <w:szCs w:val="28"/>
              <w:lang w:eastAsia="en-AU"/>
            </w:rPr>
          </w:pPr>
          <w:r w:rsidRPr="00D975D0">
            <w:fldChar w:fldCharType="begin"/>
          </w:r>
          <w:r w:rsidRPr="00D975D0">
            <w:instrText xml:space="preserve"> TOC \o "1-3" \h \z \u </w:instrText>
          </w:r>
          <w:r w:rsidRPr="00D975D0">
            <w:fldChar w:fldCharType="separate"/>
          </w:r>
          <w:hyperlink w:anchor="_Toc110943661" w:history="1">
            <w:r w:rsidR="000C7EA4" w:rsidRPr="000C7EA4">
              <w:rPr>
                <w:rStyle w:val="Hyperlink"/>
                <w:b w:val="0"/>
                <w:bCs/>
                <w:noProof/>
                <w:sz w:val="28"/>
                <w:szCs w:val="28"/>
              </w:rPr>
              <w:t>Scheme Requirements</w:t>
            </w:r>
            <w:r w:rsidR="000C7EA4" w:rsidRPr="000C7EA4">
              <w:rPr>
                <w:b w:val="0"/>
                <w:bCs/>
                <w:noProof/>
                <w:webHidden/>
                <w:sz w:val="28"/>
                <w:szCs w:val="28"/>
              </w:rPr>
              <w:tab/>
            </w:r>
            <w:r w:rsidR="000C7EA4" w:rsidRPr="000C7EA4">
              <w:rPr>
                <w:b w:val="0"/>
                <w:bCs/>
                <w:noProof/>
                <w:webHidden/>
                <w:sz w:val="28"/>
                <w:szCs w:val="28"/>
              </w:rPr>
              <w:fldChar w:fldCharType="begin"/>
            </w:r>
            <w:r w:rsidR="000C7EA4" w:rsidRPr="000C7EA4">
              <w:rPr>
                <w:b w:val="0"/>
                <w:bCs/>
                <w:noProof/>
                <w:webHidden/>
                <w:sz w:val="28"/>
                <w:szCs w:val="28"/>
              </w:rPr>
              <w:instrText xml:space="preserve"> PAGEREF _Toc110943661 \h </w:instrText>
            </w:r>
            <w:r w:rsidR="000C7EA4" w:rsidRPr="000C7EA4">
              <w:rPr>
                <w:b w:val="0"/>
                <w:bCs/>
                <w:noProof/>
                <w:webHidden/>
                <w:sz w:val="28"/>
                <w:szCs w:val="28"/>
              </w:rPr>
            </w:r>
            <w:r w:rsidR="000C7EA4" w:rsidRPr="000C7EA4">
              <w:rPr>
                <w:b w:val="0"/>
                <w:bCs/>
                <w:noProof/>
                <w:webHidden/>
                <w:sz w:val="28"/>
                <w:szCs w:val="28"/>
              </w:rPr>
              <w:fldChar w:fldCharType="separate"/>
            </w:r>
            <w:r w:rsidR="00F3020A">
              <w:rPr>
                <w:b w:val="0"/>
                <w:bCs/>
                <w:noProof/>
                <w:webHidden/>
                <w:sz w:val="28"/>
                <w:szCs w:val="28"/>
              </w:rPr>
              <w:t>3</w:t>
            </w:r>
            <w:r w:rsidR="000C7EA4" w:rsidRPr="000C7EA4">
              <w:rPr>
                <w:b w:val="0"/>
                <w:bCs/>
                <w:noProof/>
                <w:webHidden/>
                <w:sz w:val="28"/>
                <w:szCs w:val="28"/>
              </w:rPr>
              <w:fldChar w:fldCharType="end"/>
            </w:r>
          </w:hyperlink>
        </w:p>
        <w:p w14:paraId="0AD484F3" w14:textId="42DE24E8" w:rsidR="000C7EA4" w:rsidRPr="000C7EA4" w:rsidRDefault="00A659F0" w:rsidP="000C7EA4">
          <w:pPr>
            <w:pStyle w:val="TOC1"/>
            <w:rPr>
              <w:rFonts w:eastAsiaTheme="minorEastAsia"/>
              <w:b w:val="0"/>
              <w:bCs/>
              <w:noProof/>
              <w:sz w:val="28"/>
              <w:szCs w:val="28"/>
              <w:lang w:eastAsia="en-AU"/>
            </w:rPr>
          </w:pPr>
          <w:hyperlink w:anchor="_Toc110943662" w:history="1">
            <w:r w:rsidR="000C7EA4" w:rsidRPr="000C7EA4">
              <w:rPr>
                <w:rStyle w:val="Hyperlink"/>
                <w:b w:val="0"/>
                <w:bCs/>
                <w:noProof/>
                <w:sz w:val="28"/>
                <w:szCs w:val="28"/>
              </w:rPr>
              <w:t>Scheme Overview</w:t>
            </w:r>
            <w:r w:rsidR="000C7EA4" w:rsidRPr="000C7EA4">
              <w:rPr>
                <w:b w:val="0"/>
                <w:bCs/>
                <w:noProof/>
                <w:webHidden/>
                <w:sz w:val="28"/>
                <w:szCs w:val="28"/>
              </w:rPr>
              <w:tab/>
            </w:r>
            <w:r w:rsidR="000C7EA4" w:rsidRPr="000C7EA4">
              <w:rPr>
                <w:b w:val="0"/>
                <w:bCs/>
                <w:noProof/>
                <w:webHidden/>
                <w:sz w:val="28"/>
                <w:szCs w:val="28"/>
              </w:rPr>
              <w:fldChar w:fldCharType="begin"/>
            </w:r>
            <w:r w:rsidR="000C7EA4" w:rsidRPr="000C7EA4">
              <w:rPr>
                <w:b w:val="0"/>
                <w:bCs/>
                <w:noProof/>
                <w:webHidden/>
                <w:sz w:val="28"/>
                <w:szCs w:val="28"/>
              </w:rPr>
              <w:instrText xml:space="preserve"> PAGEREF _Toc110943662 \h </w:instrText>
            </w:r>
            <w:r w:rsidR="000C7EA4" w:rsidRPr="000C7EA4">
              <w:rPr>
                <w:b w:val="0"/>
                <w:bCs/>
                <w:noProof/>
                <w:webHidden/>
                <w:sz w:val="28"/>
                <w:szCs w:val="28"/>
              </w:rPr>
            </w:r>
            <w:r w:rsidR="000C7EA4" w:rsidRPr="000C7EA4">
              <w:rPr>
                <w:b w:val="0"/>
                <w:bCs/>
                <w:noProof/>
                <w:webHidden/>
                <w:sz w:val="28"/>
                <w:szCs w:val="28"/>
              </w:rPr>
              <w:fldChar w:fldCharType="separate"/>
            </w:r>
            <w:r w:rsidR="00F3020A">
              <w:rPr>
                <w:b w:val="0"/>
                <w:bCs/>
                <w:noProof/>
                <w:webHidden/>
                <w:sz w:val="28"/>
                <w:szCs w:val="28"/>
              </w:rPr>
              <w:t>4</w:t>
            </w:r>
            <w:r w:rsidR="000C7EA4" w:rsidRPr="000C7EA4">
              <w:rPr>
                <w:b w:val="0"/>
                <w:bCs/>
                <w:noProof/>
                <w:webHidden/>
                <w:sz w:val="28"/>
                <w:szCs w:val="28"/>
              </w:rPr>
              <w:fldChar w:fldCharType="end"/>
            </w:r>
          </w:hyperlink>
        </w:p>
        <w:p w14:paraId="15FD1F05" w14:textId="0C25ABF7" w:rsidR="000C7EA4" w:rsidRPr="000C7EA4" w:rsidRDefault="00A659F0" w:rsidP="000C7EA4">
          <w:pPr>
            <w:pStyle w:val="TOC2"/>
            <w:ind w:left="360"/>
            <w:jc w:val="left"/>
            <w:rPr>
              <w:rFonts w:eastAsiaTheme="minorEastAsia"/>
              <w:b w:val="0"/>
              <w:bCs/>
              <w:noProof/>
              <w:sz w:val="28"/>
              <w:szCs w:val="28"/>
              <w:lang w:eastAsia="en-AU"/>
            </w:rPr>
          </w:pPr>
          <w:hyperlink w:anchor="_Toc110943663" w:history="1">
            <w:r w:rsidR="000C7EA4" w:rsidRPr="000C7EA4">
              <w:rPr>
                <w:rStyle w:val="Hyperlink"/>
                <w:b w:val="0"/>
                <w:bCs/>
                <w:noProof/>
                <w:sz w:val="28"/>
                <w:szCs w:val="28"/>
              </w:rPr>
              <w:t>Accreditations</w:t>
            </w:r>
            <w:r w:rsidR="000C7EA4" w:rsidRPr="000C7EA4">
              <w:rPr>
                <w:b w:val="0"/>
                <w:bCs/>
                <w:noProof/>
                <w:webHidden/>
                <w:sz w:val="28"/>
                <w:szCs w:val="28"/>
              </w:rPr>
              <w:tab/>
            </w:r>
            <w:r w:rsidR="000C7EA4" w:rsidRPr="000C7EA4">
              <w:rPr>
                <w:b w:val="0"/>
                <w:bCs/>
                <w:noProof/>
                <w:webHidden/>
                <w:sz w:val="28"/>
                <w:szCs w:val="28"/>
              </w:rPr>
              <w:fldChar w:fldCharType="begin"/>
            </w:r>
            <w:r w:rsidR="000C7EA4" w:rsidRPr="000C7EA4">
              <w:rPr>
                <w:b w:val="0"/>
                <w:bCs/>
                <w:noProof/>
                <w:webHidden/>
                <w:sz w:val="28"/>
                <w:szCs w:val="28"/>
              </w:rPr>
              <w:instrText xml:space="preserve"> PAGEREF _Toc110943663 \h </w:instrText>
            </w:r>
            <w:r w:rsidR="000C7EA4" w:rsidRPr="000C7EA4">
              <w:rPr>
                <w:b w:val="0"/>
                <w:bCs/>
                <w:noProof/>
                <w:webHidden/>
                <w:sz w:val="28"/>
                <w:szCs w:val="28"/>
              </w:rPr>
            </w:r>
            <w:r w:rsidR="000C7EA4" w:rsidRPr="000C7EA4">
              <w:rPr>
                <w:b w:val="0"/>
                <w:bCs/>
                <w:noProof/>
                <w:webHidden/>
                <w:sz w:val="28"/>
                <w:szCs w:val="28"/>
              </w:rPr>
              <w:fldChar w:fldCharType="separate"/>
            </w:r>
            <w:r w:rsidR="00F3020A">
              <w:rPr>
                <w:b w:val="0"/>
                <w:bCs/>
                <w:noProof/>
                <w:webHidden/>
                <w:sz w:val="28"/>
                <w:szCs w:val="28"/>
              </w:rPr>
              <w:t>4</w:t>
            </w:r>
            <w:r w:rsidR="000C7EA4" w:rsidRPr="000C7EA4">
              <w:rPr>
                <w:b w:val="0"/>
                <w:bCs/>
                <w:noProof/>
                <w:webHidden/>
                <w:sz w:val="28"/>
                <w:szCs w:val="28"/>
              </w:rPr>
              <w:fldChar w:fldCharType="end"/>
            </w:r>
          </w:hyperlink>
        </w:p>
        <w:p w14:paraId="2A9BB3E5" w14:textId="0B2F7134" w:rsidR="000C7EA4" w:rsidRPr="000C7EA4" w:rsidRDefault="00A659F0" w:rsidP="000C7EA4">
          <w:pPr>
            <w:pStyle w:val="TOC2"/>
            <w:ind w:left="360"/>
            <w:jc w:val="left"/>
            <w:rPr>
              <w:rFonts w:eastAsiaTheme="minorEastAsia"/>
              <w:b w:val="0"/>
              <w:bCs/>
              <w:noProof/>
              <w:sz w:val="28"/>
              <w:szCs w:val="28"/>
              <w:lang w:eastAsia="en-AU"/>
            </w:rPr>
          </w:pPr>
          <w:hyperlink w:anchor="_Toc110943664" w:history="1">
            <w:r w:rsidR="000C7EA4" w:rsidRPr="000C7EA4">
              <w:rPr>
                <w:rStyle w:val="Hyperlink"/>
                <w:b w:val="0"/>
                <w:bCs/>
                <w:noProof/>
                <w:sz w:val="28"/>
                <w:szCs w:val="28"/>
              </w:rPr>
              <w:t>Applications For Accreditation</w:t>
            </w:r>
            <w:r w:rsidR="000C7EA4" w:rsidRPr="000C7EA4">
              <w:rPr>
                <w:b w:val="0"/>
                <w:bCs/>
                <w:noProof/>
                <w:webHidden/>
                <w:sz w:val="28"/>
                <w:szCs w:val="28"/>
              </w:rPr>
              <w:tab/>
            </w:r>
            <w:r w:rsidR="000C7EA4" w:rsidRPr="000C7EA4">
              <w:rPr>
                <w:b w:val="0"/>
                <w:bCs/>
                <w:noProof/>
                <w:webHidden/>
                <w:sz w:val="28"/>
                <w:szCs w:val="28"/>
              </w:rPr>
              <w:fldChar w:fldCharType="begin"/>
            </w:r>
            <w:r w:rsidR="000C7EA4" w:rsidRPr="000C7EA4">
              <w:rPr>
                <w:b w:val="0"/>
                <w:bCs/>
                <w:noProof/>
                <w:webHidden/>
                <w:sz w:val="28"/>
                <w:szCs w:val="28"/>
              </w:rPr>
              <w:instrText xml:space="preserve"> PAGEREF _Toc110943664 \h </w:instrText>
            </w:r>
            <w:r w:rsidR="000C7EA4" w:rsidRPr="000C7EA4">
              <w:rPr>
                <w:b w:val="0"/>
                <w:bCs/>
                <w:noProof/>
                <w:webHidden/>
                <w:sz w:val="28"/>
                <w:szCs w:val="28"/>
              </w:rPr>
            </w:r>
            <w:r w:rsidR="000C7EA4" w:rsidRPr="000C7EA4">
              <w:rPr>
                <w:b w:val="0"/>
                <w:bCs/>
                <w:noProof/>
                <w:webHidden/>
                <w:sz w:val="28"/>
                <w:szCs w:val="28"/>
              </w:rPr>
              <w:fldChar w:fldCharType="separate"/>
            </w:r>
            <w:r w:rsidR="00F3020A">
              <w:rPr>
                <w:b w:val="0"/>
                <w:bCs/>
                <w:noProof/>
                <w:webHidden/>
                <w:sz w:val="28"/>
                <w:szCs w:val="28"/>
              </w:rPr>
              <w:t>5</w:t>
            </w:r>
            <w:r w:rsidR="000C7EA4" w:rsidRPr="000C7EA4">
              <w:rPr>
                <w:b w:val="0"/>
                <w:bCs/>
                <w:noProof/>
                <w:webHidden/>
                <w:sz w:val="28"/>
                <w:szCs w:val="28"/>
              </w:rPr>
              <w:fldChar w:fldCharType="end"/>
            </w:r>
          </w:hyperlink>
        </w:p>
        <w:p w14:paraId="3251310F" w14:textId="00379529" w:rsidR="000C7EA4" w:rsidRPr="000C7EA4" w:rsidRDefault="00A659F0" w:rsidP="000C7EA4">
          <w:pPr>
            <w:pStyle w:val="TOC2"/>
            <w:ind w:left="360"/>
            <w:jc w:val="left"/>
            <w:rPr>
              <w:rFonts w:eastAsiaTheme="minorEastAsia"/>
              <w:b w:val="0"/>
              <w:bCs/>
              <w:noProof/>
              <w:sz w:val="28"/>
              <w:szCs w:val="28"/>
              <w:lang w:eastAsia="en-AU"/>
            </w:rPr>
          </w:pPr>
          <w:hyperlink w:anchor="_Toc110943665" w:history="1">
            <w:r w:rsidR="000C7EA4" w:rsidRPr="000C7EA4">
              <w:rPr>
                <w:rStyle w:val="Hyperlink"/>
                <w:b w:val="0"/>
                <w:bCs/>
                <w:noProof/>
                <w:sz w:val="28"/>
                <w:szCs w:val="28"/>
              </w:rPr>
              <w:t>Active Scheme Projects</w:t>
            </w:r>
            <w:r w:rsidR="000C7EA4" w:rsidRPr="000C7EA4">
              <w:rPr>
                <w:b w:val="0"/>
                <w:bCs/>
                <w:noProof/>
                <w:webHidden/>
                <w:sz w:val="28"/>
                <w:szCs w:val="28"/>
              </w:rPr>
              <w:tab/>
            </w:r>
            <w:r w:rsidR="000C7EA4" w:rsidRPr="000C7EA4">
              <w:rPr>
                <w:b w:val="0"/>
                <w:bCs/>
                <w:noProof/>
                <w:webHidden/>
                <w:sz w:val="28"/>
                <w:szCs w:val="28"/>
              </w:rPr>
              <w:fldChar w:fldCharType="begin"/>
            </w:r>
            <w:r w:rsidR="000C7EA4" w:rsidRPr="000C7EA4">
              <w:rPr>
                <w:b w:val="0"/>
                <w:bCs/>
                <w:noProof/>
                <w:webHidden/>
                <w:sz w:val="28"/>
                <w:szCs w:val="28"/>
              </w:rPr>
              <w:instrText xml:space="preserve"> PAGEREF _Toc110943665 \h </w:instrText>
            </w:r>
            <w:r w:rsidR="000C7EA4" w:rsidRPr="000C7EA4">
              <w:rPr>
                <w:b w:val="0"/>
                <w:bCs/>
                <w:noProof/>
                <w:webHidden/>
                <w:sz w:val="28"/>
                <w:szCs w:val="28"/>
              </w:rPr>
            </w:r>
            <w:r w:rsidR="000C7EA4" w:rsidRPr="000C7EA4">
              <w:rPr>
                <w:b w:val="0"/>
                <w:bCs/>
                <w:noProof/>
                <w:webHidden/>
                <w:sz w:val="28"/>
                <w:szCs w:val="28"/>
              </w:rPr>
              <w:fldChar w:fldCharType="separate"/>
            </w:r>
            <w:r w:rsidR="00F3020A">
              <w:rPr>
                <w:b w:val="0"/>
                <w:bCs/>
                <w:noProof/>
                <w:webHidden/>
                <w:sz w:val="28"/>
                <w:szCs w:val="28"/>
              </w:rPr>
              <w:t>5</w:t>
            </w:r>
            <w:r w:rsidR="000C7EA4" w:rsidRPr="000C7EA4">
              <w:rPr>
                <w:b w:val="0"/>
                <w:bCs/>
                <w:noProof/>
                <w:webHidden/>
                <w:sz w:val="28"/>
                <w:szCs w:val="28"/>
              </w:rPr>
              <w:fldChar w:fldCharType="end"/>
            </w:r>
          </w:hyperlink>
        </w:p>
        <w:p w14:paraId="6FD3D042" w14:textId="58C1E837" w:rsidR="000C7EA4" w:rsidRPr="000C7EA4" w:rsidRDefault="00A659F0" w:rsidP="000C7EA4">
          <w:pPr>
            <w:pStyle w:val="TOC2"/>
            <w:ind w:left="360"/>
            <w:jc w:val="left"/>
            <w:rPr>
              <w:rFonts w:eastAsiaTheme="minorEastAsia"/>
              <w:b w:val="0"/>
              <w:bCs/>
              <w:noProof/>
              <w:sz w:val="28"/>
              <w:szCs w:val="28"/>
              <w:lang w:eastAsia="en-AU"/>
            </w:rPr>
          </w:pPr>
          <w:hyperlink w:anchor="_Toc110943666" w:history="1">
            <w:r w:rsidR="000C7EA4" w:rsidRPr="000C7EA4">
              <w:rPr>
                <w:rStyle w:val="Hyperlink"/>
                <w:b w:val="0"/>
                <w:bCs/>
                <w:noProof/>
                <w:sz w:val="28"/>
                <w:szCs w:val="28"/>
              </w:rPr>
              <w:t>Total Scheme Projects</w:t>
            </w:r>
            <w:r w:rsidR="000C7EA4" w:rsidRPr="000C7EA4">
              <w:rPr>
                <w:b w:val="0"/>
                <w:bCs/>
                <w:noProof/>
                <w:webHidden/>
                <w:sz w:val="28"/>
                <w:szCs w:val="28"/>
              </w:rPr>
              <w:tab/>
            </w:r>
            <w:r w:rsidR="000C7EA4" w:rsidRPr="000C7EA4">
              <w:rPr>
                <w:b w:val="0"/>
                <w:bCs/>
                <w:noProof/>
                <w:webHidden/>
                <w:sz w:val="28"/>
                <w:szCs w:val="28"/>
              </w:rPr>
              <w:fldChar w:fldCharType="begin"/>
            </w:r>
            <w:r w:rsidR="000C7EA4" w:rsidRPr="000C7EA4">
              <w:rPr>
                <w:b w:val="0"/>
                <w:bCs/>
                <w:noProof/>
                <w:webHidden/>
                <w:sz w:val="28"/>
                <w:szCs w:val="28"/>
              </w:rPr>
              <w:instrText xml:space="preserve"> PAGEREF _Toc110943666 \h </w:instrText>
            </w:r>
            <w:r w:rsidR="000C7EA4" w:rsidRPr="000C7EA4">
              <w:rPr>
                <w:b w:val="0"/>
                <w:bCs/>
                <w:noProof/>
                <w:webHidden/>
                <w:sz w:val="28"/>
                <w:szCs w:val="28"/>
              </w:rPr>
            </w:r>
            <w:r w:rsidR="000C7EA4" w:rsidRPr="000C7EA4">
              <w:rPr>
                <w:b w:val="0"/>
                <w:bCs/>
                <w:noProof/>
                <w:webHidden/>
                <w:sz w:val="28"/>
                <w:szCs w:val="28"/>
              </w:rPr>
              <w:fldChar w:fldCharType="separate"/>
            </w:r>
            <w:r w:rsidR="00F3020A">
              <w:rPr>
                <w:b w:val="0"/>
                <w:bCs/>
                <w:noProof/>
                <w:webHidden/>
                <w:sz w:val="28"/>
                <w:szCs w:val="28"/>
              </w:rPr>
              <w:t>6</w:t>
            </w:r>
            <w:r w:rsidR="000C7EA4" w:rsidRPr="000C7EA4">
              <w:rPr>
                <w:b w:val="0"/>
                <w:bCs/>
                <w:noProof/>
                <w:webHidden/>
                <w:sz w:val="28"/>
                <w:szCs w:val="28"/>
              </w:rPr>
              <w:fldChar w:fldCharType="end"/>
            </w:r>
          </w:hyperlink>
        </w:p>
        <w:p w14:paraId="2BE95C94" w14:textId="64C71C07" w:rsidR="000C7EA4" w:rsidRPr="000C7EA4" w:rsidRDefault="00A659F0" w:rsidP="000C7EA4">
          <w:pPr>
            <w:pStyle w:val="TOC2"/>
            <w:ind w:left="360"/>
            <w:jc w:val="left"/>
            <w:rPr>
              <w:rFonts w:eastAsiaTheme="minorEastAsia"/>
              <w:b w:val="0"/>
              <w:bCs/>
              <w:noProof/>
              <w:sz w:val="28"/>
              <w:szCs w:val="28"/>
              <w:lang w:eastAsia="en-AU"/>
            </w:rPr>
          </w:pPr>
          <w:hyperlink w:anchor="_Toc110943667" w:history="1">
            <w:r w:rsidR="000C7EA4" w:rsidRPr="000C7EA4">
              <w:rPr>
                <w:rStyle w:val="Hyperlink"/>
                <w:b w:val="0"/>
                <w:bCs/>
                <w:noProof/>
                <w:sz w:val="28"/>
                <w:szCs w:val="28"/>
              </w:rPr>
              <w:t>Workers’ Compensation Premium Rates</w:t>
            </w:r>
            <w:r w:rsidR="000C7EA4" w:rsidRPr="000C7EA4">
              <w:rPr>
                <w:b w:val="0"/>
                <w:bCs/>
                <w:noProof/>
                <w:webHidden/>
                <w:sz w:val="28"/>
                <w:szCs w:val="28"/>
              </w:rPr>
              <w:tab/>
            </w:r>
            <w:r w:rsidR="000C7EA4" w:rsidRPr="000C7EA4">
              <w:rPr>
                <w:b w:val="0"/>
                <w:bCs/>
                <w:noProof/>
                <w:webHidden/>
                <w:sz w:val="28"/>
                <w:szCs w:val="28"/>
              </w:rPr>
              <w:fldChar w:fldCharType="begin"/>
            </w:r>
            <w:r w:rsidR="000C7EA4" w:rsidRPr="000C7EA4">
              <w:rPr>
                <w:b w:val="0"/>
                <w:bCs/>
                <w:noProof/>
                <w:webHidden/>
                <w:sz w:val="28"/>
                <w:szCs w:val="28"/>
              </w:rPr>
              <w:instrText xml:space="preserve"> PAGEREF _Toc110943667 \h </w:instrText>
            </w:r>
            <w:r w:rsidR="000C7EA4" w:rsidRPr="000C7EA4">
              <w:rPr>
                <w:b w:val="0"/>
                <w:bCs/>
                <w:noProof/>
                <w:webHidden/>
                <w:sz w:val="28"/>
                <w:szCs w:val="28"/>
              </w:rPr>
            </w:r>
            <w:r w:rsidR="000C7EA4" w:rsidRPr="000C7EA4">
              <w:rPr>
                <w:b w:val="0"/>
                <w:bCs/>
                <w:noProof/>
                <w:webHidden/>
                <w:sz w:val="28"/>
                <w:szCs w:val="28"/>
              </w:rPr>
              <w:fldChar w:fldCharType="separate"/>
            </w:r>
            <w:r w:rsidR="00F3020A">
              <w:rPr>
                <w:b w:val="0"/>
                <w:bCs/>
                <w:noProof/>
                <w:webHidden/>
                <w:sz w:val="28"/>
                <w:szCs w:val="28"/>
              </w:rPr>
              <w:t>6</w:t>
            </w:r>
            <w:r w:rsidR="000C7EA4" w:rsidRPr="000C7EA4">
              <w:rPr>
                <w:b w:val="0"/>
                <w:bCs/>
                <w:noProof/>
                <w:webHidden/>
                <w:sz w:val="28"/>
                <w:szCs w:val="28"/>
              </w:rPr>
              <w:fldChar w:fldCharType="end"/>
            </w:r>
          </w:hyperlink>
        </w:p>
        <w:p w14:paraId="3291631F" w14:textId="74AADF1A" w:rsidR="000C7EA4" w:rsidRPr="000C7EA4" w:rsidRDefault="00A659F0" w:rsidP="000C7EA4">
          <w:pPr>
            <w:pStyle w:val="TOC1"/>
            <w:rPr>
              <w:rFonts w:eastAsiaTheme="minorEastAsia"/>
              <w:b w:val="0"/>
              <w:bCs/>
              <w:noProof/>
              <w:sz w:val="28"/>
              <w:szCs w:val="28"/>
              <w:lang w:eastAsia="en-AU"/>
            </w:rPr>
          </w:pPr>
          <w:hyperlink w:anchor="_Toc110943668" w:history="1">
            <w:r w:rsidR="000C7EA4" w:rsidRPr="000C7EA4">
              <w:rPr>
                <w:rStyle w:val="Hyperlink"/>
                <w:b w:val="0"/>
                <w:bCs/>
                <w:noProof/>
                <w:sz w:val="28"/>
                <w:szCs w:val="28"/>
              </w:rPr>
              <w:t>Audits &amp; Compliance</w:t>
            </w:r>
            <w:r w:rsidR="000C7EA4" w:rsidRPr="000C7EA4">
              <w:rPr>
                <w:b w:val="0"/>
                <w:bCs/>
                <w:noProof/>
                <w:webHidden/>
                <w:sz w:val="28"/>
                <w:szCs w:val="28"/>
              </w:rPr>
              <w:tab/>
            </w:r>
            <w:r w:rsidR="000C7EA4" w:rsidRPr="000C7EA4">
              <w:rPr>
                <w:b w:val="0"/>
                <w:bCs/>
                <w:noProof/>
                <w:webHidden/>
                <w:sz w:val="28"/>
                <w:szCs w:val="28"/>
              </w:rPr>
              <w:fldChar w:fldCharType="begin"/>
            </w:r>
            <w:r w:rsidR="000C7EA4" w:rsidRPr="000C7EA4">
              <w:rPr>
                <w:b w:val="0"/>
                <w:bCs/>
                <w:noProof/>
                <w:webHidden/>
                <w:sz w:val="28"/>
                <w:szCs w:val="28"/>
              </w:rPr>
              <w:instrText xml:space="preserve"> PAGEREF _Toc110943668 \h </w:instrText>
            </w:r>
            <w:r w:rsidR="000C7EA4" w:rsidRPr="000C7EA4">
              <w:rPr>
                <w:b w:val="0"/>
                <w:bCs/>
                <w:noProof/>
                <w:webHidden/>
                <w:sz w:val="28"/>
                <w:szCs w:val="28"/>
              </w:rPr>
            </w:r>
            <w:r w:rsidR="000C7EA4" w:rsidRPr="000C7EA4">
              <w:rPr>
                <w:b w:val="0"/>
                <w:bCs/>
                <w:noProof/>
                <w:webHidden/>
                <w:sz w:val="28"/>
                <w:szCs w:val="28"/>
              </w:rPr>
              <w:fldChar w:fldCharType="separate"/>
            </w:r>
            <w:r w:rsidR="00F3020A">
              <w:rPr>
                <w:b w:val="0"/>
                <w:bCs/>
                <w:noProof/>
                <w:webHidden/>
                <w:sz w:val="28"/>
                <w:szCs w:val="28"/>
              </w:rPr>
              <w:t>7</w:t>
            </w:r>
            <w:r w:rsidR="000C7EA4" w:rsidRPr="000C7EA4">
              <w:rPr>
                <w:b w:val="0"/>
                <w:bCs/>
                <w:noProof/>
                <w:webHidden/>
                <w:sz w:val="28"/>
                <w:szCs w:val="28"/>
              </w:rPr>
              <w:fldChar w:fldCharType="end"/>
            </w:r>
          </w:hyperlink>
        </w:p>
        <w:p w14:paraId="6F83C0A0" w14:textId="78634E4D" w:rsidR="000C7EA4" w:rsidRPr="000C7EA4" w:rsidRDefault="00A659F0" w:rsidP="000C7EA4">
          <w:pPr>
            <w:pStyle w:val="TOC2"/>
            <w:ind w:left="360"/>
            <w:jc w:val="left"/>
            <w:rPr>
              <w:rFonts w:eastAsiaTheme="minorEastAsia"/>
              <w:b w:val="0"/>
              <w:bCs/>
              <w:noProof/>
              <w:sz w:val="28"/>
              <w:szCs w:val="28"/>
              <w:lang w:eastAsia="en-AU"/>
            </w:rPr>
          </w:pPr>
          <w:hyperlink w:anchor="_Toc110943670" w:history="1">
            <w:r w:rsidR="000C7EA4" w:rsidRPr="000C7EA4">
              <w:rPr>
                <w:rStyle w:val="Hyperlink"/>
                <w:b w:val="0"/>
                <w:bCs/>
                <w:noProof/>
                <w:sz w:val="28"/>
                <w:szCs w:val="28"/>
              </w:rPr>
              <w:t>Audits &amp; Corrective Action Reports</w:t>
            </w:r>
            <w:r w:rsidR="000C7EA4" w:rsidRPr="000C7EA4">
              <w:rPr>
                <w:b w:val="0"/>
                <w:bCs/>
                <w:noProof/>
                <w:webHidden/>
                <w:sz w:val="28"/>
                <w:szCs w:val="28"/>
              </w:rPr>
              <w:tab/>
            </w:r>
            <w:r w:rsidR="000C7EA4" w:rsidRPr="000C7EA4">
              <w:rPr>
                <w:b w:val="0"/>
                <w:bCs/>
                <w:noProof/>
                <w:webHidden/>
                <w:sz w:val="28"/>
                <w:szCs w:val="28"/>
              </w:rPr>
              <w:fldChar w:fldCharType="begin"/>
            </w:r>
            <w:r w:rsidR="000C7EA4" w:rsidRPr="000C7EA4">
              <w:rPr>
                <w:b w:val="0"/>
                <w:bCs/>
                <w:noProof/>
                <w:webHidden/>
                <w:sz w:val="28"/>
                <w:szCs w:val="28"/>
              </w:rPr>
              <w:instrText xml:space="preserve"> PAGEREF _Toc110943670 \h </w:instrText>
            </w:r>
            <w:r w:rsidR="000C7EA4" w:rsidRPr="000C7EA4">
              <w:rPr>
                <w:b w:val="0"/>
                <w:bCs/>
                <w:noProof/>
                <w:webHidden/>
                <w:sz w:val="28"/>
                <w:szCs w:val="28"/>
              </w:rPr>
            </w:r>
            <w:r w:rsidR="000C7EA4" w:rsidRPr="000C7EA4">
              <w:rPr>
                <w:b w:val="0"/>
                <w:bCs/>
                <w:noProof/>
                <w:webHidden/>
                <w:sz w:val="28"/>
                <w:szCs w:val="28"/>
              </w:rPr>
              <w:fldChar w:fldCharType="separate"/>
            </w:r>
            <w:r w:rsidR="00F3020A">
              <w:rPr>
                <w:b w:val="0"/>
                <w:bCs/>
                <w:noProof/>
                <w:webHidden/>
                <w:sz w:val="28"/>
                <w:szCs w:val="28"/>
              </w:rPr>
              <w:t>7</w:t>
            </w:r>
            <w:r w:rsidR="000C7EA4" w:rsidRPr="000C7EA4">
              <w:rPr>
                <w:b w:val="0"/>
                <w:bCs/>
                <w:noProof/>
                <w:webHidden/>
                <w:sz w:val="28"/>
                <w:szCs w:val="28"/>
              </w:rPr>
              <w:fldChar w:fldCharType="end"/>
            </w:r>
          </w:hyperlink>
        </w:p>
        <w:p w14:paraId="2C81A905" w14:textId="24EA8ADB" w:rsidR="000C7EA4" w:rsidRPr="000C7EA4" w:rsidRDefault="00A659F0" w:rsidP="000C7EA4">
          <w:pPr>
            <w:pStyle w:val="TOC1"/>
            <w:rPr>
              <w:rFonts w:eastAsiaTheme="minorEastAsia"/>
              <w:b w:val="0"/>
              <w:bCs/>
              <w:noProof/>
              <w:sz w:val="28"/>
              <w:szCs w:val="28"/>
              <w:lang w:eastAsia="en-AU"/>
            </w:rPr>
          </w:pPr>
          <w:hyperlink w:anchor="_Toc110943671" w:history="1">
            <w:r w:rsidR="000C7EA4" w:rsidRPr="000C7EA4">
              <w:rPr>
                <w:rStyle w:val="Hyperlink"/>
                <w:b w:val="0"/>
                <w:bCs/>
                <w:noProof/>
                <w:sz w:val="28"/>
                <w:szCs w:val="28"/>
              </w:rPr>
              <w:t>Incident Reporting Analysis</w:t>
            </w:r>
            <w:r w:rsidR="000C7EA4" w:rsidRPr="000C7EA4">
              <w:rPr>
                <w:b w:val="0"/>
                <w:bCs/>
                <w:noProof/>
                <w:webHidden/>
                <w:sz w:val="28"/>
                <w:szCs w:val="28"/>
              </w:rPr>
              <w:tab/>
            </w:r>
            <w:r w:rsidR="000C7EA4" w:rsidRPr="000C7EA4">
              <w:rPr>
                <w:b w:val="0"/>
                <w:bCs/>
                <w:noProof/>
                <w:webHidden/>
                <w:sz w:val="28"/>
                <w:szCs w:val="28"/>
              </w:rPr>
              <w:fldChar w:fldCharType="begin"/>
            </w:r>
            <w:r w:rsidR="000C7EA4" w:rsidRPr="000C7EA4">
              <w:rPr>
                <w:b w:val="0"/>
                <w:bCs/>
                <w:noProof/>
                <w:webHidden/>
                <w:sz w:val="28"/>
                <w:szCs w:val="28"/>
              </w:rPr>
              <w:instrText xml:space="preserve"> PAGEREF _Toc110943671 \h </w:instrText>
            </w:r>
            <w:r w:rsidR="000C7EA4" w:rsidRPr="000C7EA4">
              <w:rPr>
                <w:b w:val="0"/>
                <w:bCs/>
                <w:noProof/>
                <w:webHidden/>
                <w:sz w:val="28"/>
                <w:szCs w:val="28"/>
              </w:rPr>
            </w:r>
            <w:r w:rsidR="000C7EA4" w:rsidRPr="000C7EA4">
              <w:rPr>
                <w:b w:val="0"/>
                <w:bCs/>
                <w:noProof/>
                <w:webHidden/>
                <w:sz w:val="28"/>
                <w:szCs w:val="28"/>
              </w:rPr>
              <w:fldChar w:fldCharType="separate"/>
            </w:r>
            <w:r w:rsidR="00F3020A">
              <w:rPr>
                <w:b w:val="0"/>
                <w:bCs/>
                <w:noProof/>
                <w:webHidden/>
                <w:sz w:val="28"/>
                <w:szCs w:val="28"/>
              </w:rPr>
              <w:t>10</w:t>
            </w:r>
            <w:r w:rsidR="000C7EA4" w:rsidRPr="000C7EA4">
              <w:rPr>
                <w:b w:val="0"/>
                <w:bCs/>
                <w:noProof/>
                <w:webHidden/>
                <w:sz w:val="28"/>
                <w:szCs w:val="28"/>
              </w:rPr>
              <w:fldChar w:fldCharType="end"/>
            </w:r>
          </w:hyperlink>
        </w:p>
        <w:p w14:paraId="053DF811" w14:textId="2B8173D3" w:rsidR="000C7EA4" w:rsidRPr="000C7EA4" w:rsidRDefault="00A659F0" w:rsidP="000C7EA4">
          <w:pPr>
            <w:pStyle w:val="TOC1"/>
            <w:rPr>
              <w:rFonts w:eastAsiaTheme="minorEastAsia"/>
              <w:b w:val="0"/>
              <w:bCs/>
              <w:noProof/>
              <w:sz w:val="28"/>
              <w:szCs w:val="28"/>
              <w:lang w:eastAsia="en-AU"/>
            </w:rPr>
          </w:pPr>
          <w:hyperlink w:anchor="_Toc110943672" w:history="1">
            <w:r w:rsidR="000C7EA4" w:rsidRPr="000C7EA4">
              <w:rPr>
                <w:rStyle w:val="Hyperlink"/>
                <w:b w:val="0"/>
                <w:bCs/>
                <w:noProof/>
                <w:sz w:val="28"/>
                <w:szCs w:val="28"/>
              </w:rPr>
              <w:t xml:space="preserve">Injury Frequency Rates – </w:t>
            </w:r>
            <w:r w:rsidR="00BF5860">
              <w:rPr>
                <w:rStyle w:val="Hyperlink"/>
                <w:b w:val="0"/>
                <w:bCs/>
                <w:noProof/>
                <w:sz w:val="28"/>
                <w:szCs w:val="28"/>
              </w:rPr>
              <w:t>TRIFR</w:t>
            </w:r>
            <w:r w:rsidR="000C7EA4" w:rsidRPr="000C7EA4">
              <w:rPr>
                <w:b w:val="0"/>
                <w:bCs/>
                <w:noProof/>
                <w:webHidden/>
                <w:sz w:val="28"/>
                <w:szCs w:val="28"/>
              </w:rPr>
              <w:tab/>
            </w:r>
            <w:r w:rsidR="000C7EA4" w:rsidRPr="000C7EA4">
              <w:rPr>
                <w:b w:val="0"/>
                <w:bCs/>
                <w:noProof/>
                <w:webHidden/>
                <w:sz w:val="28"/>
                <w:szCs w:val="28"/>
              </w:rPr>
              <w:fldChar w:fldCharType="begin"/>
            </w:r>
            <w:r w:rsidR="000C7EA4" w:rsidRPr="000C7EA4">
              <w:rPr>
                <w:b w:val="0"/>
                <w:bCs/>
                <w:noProof/>
                <w:webHidden/>
                <w:sz w:val="28"/>
                <w:szCs w:val="28"/>
              </w:rPr>
              <w:instrText xml:space="preserve"> PAGEREF _Toc110943672 \h </w:instrText>
            </w:r>
            <w:r w:rsidR="000C7EA4" w:rsidRPr="000C7EA4">
              <w:rPr>
                <w:b w:val="0"/>
                <w:bCs/>
                <w:noProof/>
                <w:webHidden/>
                <w:sz w:val="28"/>
                <w:szCs w:val="28"/>
              </w:rPr>
            </w:r>
            <w:r w:rsidR="000C7EA4" w:rsidRPr="000C7EA4">
              <w:rPr>
                <w:b w:val="0"/>
                <w:bCs/>
                <w:noProof/>
                <w:webHidden/>
                <w:sz w:val="28"/>
                <w:szCs w:val="28"/>
              </w:rPr>
              <w:fldChar w:fldCharType="separate"/>
            </w:r>
            <w:r w:rsidR="00F3020A">
              <w:rPr>
                <w:b w:val="0"/>
                <w:bCs/>
                <w:noProof/>
                <w:webHidden/>
                <w:sz w:val="28"/>
                <w:szCs w:val="28"/>
              </w:rPr>
              <w:t>10</w:t>
            </w:r>
            <w:r w:rsidR="000C7EA4" w:rsidRPr="000C7EA4">
              <w:rPr>
                <w:b w:val="0"/>
                <w:bCs/>
                <w:noProof/>
                <w:webHidden/>
                <w:sz w:val="28"/>
                <w:szCs w:val="28"/>
              </w:rPr>
              <w:fldChar w:fldCharType="end"/>
            </w:r>
          </w:hyperlink>
        </w:p>
        <w:p w14:paraId="35625016" w14:textId="0FD84B20" w:rsidR="000C7EA4" w:rsidRPr="000C7EA4" w:rsidRDefault="00A659F0" w:rsidP="000C7EA4">
          <w:pPr>
            <w:pStyle w:val="TOC1"/>
            <w:rPr>
              <w:rFonts w:eastAsiaTheme="minorEastAsia"/>
              <w:b w:val="0"/>
              <w:bCs/>
              <w:noProof/>
              <w:sz w:val="28"/>
              <w:szCs w:val="28"/>
              <w:lang w:eastAsia="en-AU"/>
            </w:rPr>
          </w:pPr>
          <w:hyperlink w:anchor="_Toc110943673" w:history="1">
            <w:r w:rsidR="000C7EA4" w:rsidRPr="000C7EA4">
              <w:rPr>
                <w:rStyle w:val="Hyperlink"/>
                <w:b w:val="0"/>
                <w:bCs/>
                <w:noProof/>
                <w:sz w:val="28"/>
                <w:szCs w:val="28"/>
              </w:rPr>
              <w:t xml:space="preserve">Injury Frequency Rates – </w:t>
            </w:r>
            <w:r w:rsidR="00BF5860">
              <w:rPr>
                <w:rStyle w:val="Hyperlink"/>
                <w:b w:val="0"/>
                <w:bCs/>
                <w:noProof/>
                <w:sz w:val="28"/>
                <w:szCs w:val="28"/>
              </w:rPr>
              <w:t>LTIFR</w:t>
            </w:r>
            <w:r w:rsidR="000C7EA4" w:rsidRPr="000C7EA4">
              <w:rPr>
                <w:rStyle w:val="Hyperlink"/>
                <w:b w:val="0"/>
                <w:bCs/>
                <w:noProof/>
                <w:sz w:val="28"/>
                <w:szCs w:val="28"/>
              </w:rPr>
              <w:t xml:space="preserve"> – Scheme Vs Non- Scheme</w:t>
            </w:r>
            <w:r w:rsidR="000C7EA4" w:rsidRPr="000C7EA4">
              <w:rPr>
                <w:b w:val="0"/>
                <w:bCs/>
                <w:noProof/>
                <w:webHidden/>
                <w:sz w:val="28"/>
                <w:szCs w:val="28"/>
              </w:rPr>
              <w:tab/>
            </w:r>
            <w:r w:rsidR="000C7EA4" w:rsidRPr="000C7EA4">
              <w:rPr>
                <w:b w:val="0"/>
                <w:bCs/>
                <w:noProof/>
                <w:webHidden/>
                <w:sz w:val="28"/>
                <w:szCs w:val="28"/>
              </w:rPr>
              <w:fldChar w:fldCharType="begin"/>
            </w:r>
            <w:r w:rsidR="000C7EA4" w:rsidRPr="000C7EA4">
              <w:rPr>
                <w:b w:val="0"/>
                <w:bCs/>
                <w:noProof/>
                <w:webHidden/>
                <w:sz w:val="28"/>
                <w:szCs w:val="28"/>
              </w:rPr>
              <w:instrText xml:space="preserve"> PAGEREF _Toc110943673 \h </w:instrText>
            </w:r>
            <w:r w:rsidR="000C7EA4" w:rsidRPr="000C7EA4">
              <w:rPr>
                <w:b w:val="0"/>
                <w:bCs/>
                <w:noProof/>
                <w:webHidden/>
                <w:sz w:val="28"/>
                <w:szCs w:val="28"/>
              </w:rPr>
            </w:r>
            <w:r w:rsidR="000C7EA4" w:rsidRPr="000C7EA4">
              <w:rPr>
                <w:b w:val="0"/>
                <w:bCs/>
                <w:noProof/>
                <w:webHidden/>
                <w:sz w:val="28"/>
                <w:szCs w:val="28"/>
              </w:rPr>
              <w:fldChar w:fldCharType="separate"/>
            </w:r>
            <w:r w:rsidR="00F3020A">
              <w:rPr>
                <w:b w:val="0"/>
                <w:bCs/>
                <w:noProof/>
                <w:webHidden/>
                <w:sz w:val="28"/>
                <w:szCs w:val="28"/>
              </w:rPr>
              <w:t>11</w:t>
            </w:r>
            <w:r w:rsidR="000C7EA4" w:rsidRPr="000C7EA4">
              <w:rPr>
                <w:b w:val="0"/>
                <w:bCs/>
                <w:noProof/>
                <w:webHidden/>
                <w:sz w:val="28"/>
                <w:szCs w:val="28"/>
              </w:rPr>
              <w:fldChar w:fldCharType="end"/>
            </w:r>
          </w:hyperlink>
        </w:p>
        <w:p w14:paraId="17A72068" w14:textId="7E4693E2" w:rsidR="000C7EA4" w:rsidRPr="000C7EA4" w:rsidRDefault="00A659F0" w:rsidP="000C7EA4">
          <w:pPr>
            <w:pStyle w:val="TOC1"/>
            <w:rPr>
              <w:rFonts w:eastAsiaTheme="minorEastAsia"/>
              <w:b w:val="0"/>
              <w:bCs/>
              <w:noProof/>
              <w:sz w:val="28"/>
              <w:szCs w:val="28"/>
              <w:lang w:eastAsia="en-AU"/>
            </w:rPr>
          </w:pPr>
          <w:hyperlink w:anchor="_Toc110943674" w:history="1">
            <w:r w:rsidR="000C7EA4" w:rsidRPr="000C7EA4">
              <w:rPr>
                <w:rStyle w:val="Hyperlink"/>
                <w:b w:val="0"/>
                <w:bCs/>
                <w:noProof/>
                <w:sz w:val="28"/>
                <w:szCs w:val="28"/>
              </w:rPr>
              <w:t xml:space="preserve">Injury Frequency Rates – </w:t>
            </w:r>
            <w:r w:rsidR="00BF5860">
              <w:rPr>
                <w:rStyle w:val="Hyperlink"/>
                <w:b w:val="0"/>
                <w:bCs/>
                <w:noProof/>
                <w:sz w:val="28"/>
                <w:szCs w:val="28"/>
              </w:rPr>
              <w:t>LTIFR</w:t>
            </w:r>
            <w:r w:rsidR="000C7EA4" w:rsidRPr="000C7EA4">
              <w:rPr>
                <w:rStyle w:val="Hyperlink"/>
                <w:b w:val="0"/>
                <w:bCs/>
                <w:noProof/>
                <w:sz w:val="28"/>
                <w:szCs w:val="28"/>
              </w:rPr>
              <w:t xml:space="preserve"> – Civil Vs Commercial</w:t>
            </w:r>
            <w:r w:rsidR="000C7EA4" w:rsidRPr="000C7EA4">
              <w:rPr>
                <w:b w:val="0"/>
                <w:bCs/>
                <w:noProof/>
                <w:webHidden/>
                <w:sz w:val="28"/>
                <w:szCs w:val="28"/>
              </w:rPr>
              <w:tab/>
            </w:r>
            <w:r w:rsidR="000C7EA4" w:rsidRPr="000C7EA4">
              <w:rPr>
                <w:b w:val="0"/>
                <w:bCs/>
                <w:noProof/>
                <w:webHidden/>
                <w:sz w:val="28"/>
                <w:szCs w:val="28"/>
              </w:rPr>
              <w:fldChar w:fldCharType="begin"/>
            </w:r>
            <w:r w:rsidR="000C7EA4" w:rsidRPr="000C7EA4">
              <w:rPr>
                <w:b w:val="0"/>
                <w:bCs/>
                <w:noProof/>
                <w:webHidden/>
                <w:sz w:val="28"/>
                <w:szCs w:val="28"/>
              </w:rPr>
              <w:instrText xml:space="preserve"> PAGEREF _Toc110943674 \h </w:instrText>
            </w:r>
            <w:r w:rsidR="000C7EA4" w:rsidRPr="000C7EA4">
              <w:rPr>
                <w:b w:val="0"/>
                <w:bCs/>
                <w:noProof/>
                <w:webHidden/>
                <w:sz w:val="28"/>
                <w:szCs w:val="28"/>
              </w:rPr>
            </w:r>
            <w:r w:rsidR="000C7EA4" w:rsidRPr="000C7EA4">
              <w:rPr>
                <w:b w:val="0"/>
                <w:bCs/>
                <w:noProof/>
                <w:webHidden/>
                <w:sz w:val="28"/>
                <w:szCs w:val="28"/>
              </w:rPr>
              <w:fldChar w:fldCharType="separate"/>
            </w:r>
            <w:r w:rsidR="00F3020A">
              <w:rPr>
                <w:b w:val="0"/>
                <w:bCs/>
                <w:noProof/>
                <w:webHidden/>
                <w:sz w:val="28"/>
                <w:szCs w:val="28"/>
              </w:rPr>
              <w:t>12</w:t>
            </w:r>
            <w:r w:rsidR="000C7EA4" w:rsidRPr="000C7EA4">
              <w:rPr>
                <w:b w:val="0"/>
                <w:bCs/>
                <w:noProof/>
                <w:webHidden/>
                <w:sz w:val="28"/>
                <w:szCs w:val="28"/>
              </w:rPr>
              <w:fldChar w:fldCharType="end"/>
            </w:r>
          </w:hyperlink>
        </w:p>
        <w:p w14:paraId="0192E30B" w14:textId="560144D8" w:rsidR="000C7EA4" w:rsidRPr="000C7EA4" w:rsidRDefault="00A659F0" w:rsidP="000C7EA4">
          <w:pPr>
            <w:pStyle w:val="TOC2"/>
            <w:ind w:left="360"/>
            <w:jc w:val="left"/>
            <w:rPr>
              <w:rFonts w:eastAsiaTheme="minorEastAsia"/>
              <w:b w:val="0"/>
              <w:bCs/>
              <w:noProof/>
              <w:sz w:val="28"/>
              <w:szCs w:val="28"/>
              <w:lang w:eastAsia="en-AU"/>
            </w:rPr>
          </w:pPr>
          <w:hyperlink w:anchor="_Toc110943675" w:history="1">
            <w:r w:rsidR="000C7EA4" w:rsidRPr="000C7EA4">
              <w:rPr>
                <w:rStyle w:val="Hyperlink"/>
                <w:b w:val="0"/>
                <w:bCs/>
                <w:noProof/>
                <w:sz w:val="28"/>
                <w:szCs w:val="28"/>
              </w:rPr>
              <w:t xml:space="preserve">Injury Frequency Rates – </w:t>
            </w:r>
            <w:r w:rsidR="00BF5860">
              <w:rPr>
                <w:rStyle w:val="Hyperlink"/>
                <w:b w:val="0"/>
                <w:bCs/>
                <w:noProof/>
                <w:sz w:val="28"/>
                <w:szCs w:val="28"/>
              </w:rPr>
              <w:t>MTIFR</w:t>
            </w:r>
            <w:r w:rsidR="000C7EA4" w:rsidRPr="000C7EA4">
              <w:rPr>
                <w:rStyle w:val="Hyperlink"/>
                <w:b w:val="0"/>
                <w:bCs/>
                <w:noProof/>
                <w:sz w:val="28"/>
                <w:szCs w:val="28"/>
              </w:rPr>
              <w:t>- Scheme Vs Non Scheme</w:t>
            </w:r>
            <w:r w:rsidR="000C7EA4" w:rsidRPr="000C7EA4">
              <w:rPr>
                <w:b w:val="0"/>
                <w:bCs/>
                <w:noProof/>
                <w:webHidden/>
                <w:sz w:val="28"/>
                <w:szCs w:val="28"/>
              </w:rPr>
              <w:tab/>
            </w:r>
            <w:r w:rsidR="000C7EA4" w:rsidRPr="000C7EA4">
              <w:rPr>
                <w:b w:val="0"/>
                <w:bCs/>
                <w:noProof/>
                <w:webHidden/>
                <w:sz w:val="28"/>
                <w:szCs w:val="28"/>
              </w:rPr>
              <w:fldChar w:fldCharType="begin"/>
            </w:r>
            <w:r w:rsidR="000C7EA4" w:rsidRPr="000C7EA4">
              <w:rPr>
                <w:b w:val="0"/>
                <w:bCs/>
                <w:noProof/>
                <w:webHidden/>
                <w:sz w:val="28"/>
                <w:szCs w:val="28"/>
              </w:rPr>
              <w:instrText xml:space="preserve"> PAGEREF _Toc110943675 \h </w:instrText>
            </w:r>
            <w:r w:rsidR="000C7EA4" w:rsidRPr="000C7EA4">
              <w:rPr>
                <w:b w:val="0"/>
                <w:bCs/>
                <w:noProof/>
                <w:webHidden/>
                <w:sz w:val="28"/>
                <w:szCs w:val="28"/>
              </w:rPr>
            </w:r>
            <w:r w:rsidR="000C7EA4" w:rsidRPr="000C7EA4">
              <w:rPr>
                <w:b w:val="0"/>
                <w:bCs/>
                <w:noProof/>
                <w:webHidden/>
                <w:sz w:val="28"/>
                <w:szCs w:val="28"/>
              </w:rPr>
              <w:fldChar w:fldCharType="separate"/>
            </w:r>
            <w:r w:rsidR="00F3020A">
              <w:rPr>
                <w:b w:val="0"/>
                <w:bCs/>
                <w:noProof/>
                <w:webHidden/>
                <w:sz w:val="28"/>
                <w:szCs w:val="28"/>
              </w:rPr>
              <w:t>13</w:t>
            </w:r>
            <w:r w:rsidR="000C7EA4" w:rsidRPr="000C7EA4">
              <w:rPr>
                <w:b w:val="0"/>
                <w:bCs/>
                <w:noProof/>
                <w:webHidden/>
                <w:sz w:val="28"/>
                <w:szCs w:val="28"/>
              </w:rPr>
              <w:fldChar w:fldCharType="end"/>
            </w:r>
          </w:hyperlink>
        </w:p>
        <w:p w14:paraId="6BEF6499" w14:textId="6F3B7454" w:rsidR="000C7EA4" w:rsidRPr="000C7EA4" w:rsidRDefault="00A659F0" w:rsidP="000C7EA4">
          <w:pPr>
            <w:pStyle w:val="TOC2"/>
            <w:ind w:left="360"/>
            <w:jc w:val="left"/>
            <w:rPr>
              <w:rFonts w:eastAsiaTheme="minorEastAsia"/>
              <w:b w:val="0"/>
              <w:bCs/>
              <w:noProof/>
              <w:sz w:val="28"/>
              <w:szCs w:val="28"/>
              <w:lang w:eastAsia="en-AU"/>
            </w:rPr>
          </w:pPr>
          <w:hyperlink w:anchor="_Toc110943678" w:history="1">
            <w:r w:rsidR="000C7EA4" w:rsidRPr="000C7EA4">
              <w:rPr>
                <w:rStyle w:val="Hyperlink"/>
                <w:b w:val="0"/>
                <w:bCs/>
                <w:noProof/>
                <w:sz w:val="28"/>
                <w:szCs w:val="28"/>
              </w:rPr>
              <w:t xml:space="preserve">Injury Frequency Rates – </w:t>
            </w:r>
            <w:r w:rsidR="00BF5860">
              <w:rPr>
                <w:rStyle w:val="Hyperlink"/>
                <w:b w:val="0"/>
                <w:bCs/>
                <w:noProof/>
                <w:sz w:val="28"/>
                <w:szCs w:val="28"/>
              </w:rPr>
              <w:t>MTIFR</w:t>
            </w:r>
            <w:r w:rsidR="000C7EA4" w:rsidRPr="000C7EA4">
              <w:rPr>
                <w:rStyle w:val="Hyperlink"/>
                <w:b w:val="0"/>
                <w:bCs/>
                <w:noProof/>
                <w:sz w:val="28"/>
                <w:szCs w:val="28"/>
              </w:rPr>
              <w:t xml:space="preserve"> - Scheme Vs Non Scheme</w:t>
            </w:r>
            <w:r w:rsidR="000C7EA4" w:rsidRPr="000C7EA4">
              <w:rPr>
                <w:b w:val="0"/>
                <w:bCs/>
                <w:noProof/>
                <w:webHidden/>
                <w:sz w:val="28"/>
                <w:szCs w:val="28"/>
              </w:rPr>
              <w:tab/>
            </w:r>
            <w:r w:rsidR="000C7EA4" w:rsidRPr="000C7EA4">
              <w:rPr>
                <w:b w:val="0"/>
                <w:bCs/>
                <w:noProof/>
                <w:webHidden/>
                <w:sz w:val="28"/>
                <w:szCs w:val="28"/>
              </w:rPr>
              <w:fldChar w:fldCharType="begin"/>
            </w:r>
            <w:r w:rsidR="000C7EA4" w:rsidRPr="000C7EA4">
              <w:rPr>
                <w:b w:val="0"/>
                <w:bCs/>
                <w:noProof/>
                <w:webHidden/>
                <w:sz w:val="28"/>
                <w:szCs w:val="28"/>
              </w:rPr>
              <w:instrText xml:space="preserve"> PAGEREF _Toc110943678 \h </w:instrText>
            </w:r>
            <w:r w:rsidR="000C7EA4" w:rsidRPr="000C7EA4">
              <w:rPr>
                <w:b w:val="0"/>
                <w:bCs/>
                <w:noProof/>
                <w:webHidden/>
                <w:sz w:val="28"/>
                <w:szCs w:val="28"/>
              </w:rPr>
            </w:r>
            <w:r w:rsidR="000C7EA4" w:rsidRPr="000C7EA4">
              <w:rPr>
                <w:b w:val="0"/>
                <w:bCs/>
                <w:noProof/>
                <w:webHidden/>
                <w:sz w:val="28"/>
                <w:szCs w:val="28"/>
              </w:rPr>
              <w:fldChar w:fldCharType="separate"/>
            </w:r>
            <w:r w:rsidR="00F3020A">
              <w:rPr>
                <w:b w:val="0"/>
                <w:bCs/>
                <w:noProof/>
                <w:webHidden/>
                <w:sz w:val="28"/>
                <w:szCs w:val="28"/>
              </w:rPr>
              <w:t>14</w:t>
            </w:r>
            <w:r w:rsidR="000C7EA4" w:rsidRPr="000C7EA4">
              <w:rPr>
                <w:b w:val="0"/>
                <w:bCs/>
                <w:noProof/>
                <w:webHidden/>
                <w:sz w:val="28"/>
                <w:szCs w:val="28"/>
              </w:rPr>
              <w:fldChar w:fldCharType="end"/>
            </w:r>
          </w:hyperlink>
        </w:p>
        <w:p w14:paraId="0C2F21D8" w14:textId="71286643" w:rsidR="000C7EA4" w:rsidRPr="000C7EA4" w:rsidRDefault="00A659F0" w:rsidP="000C7EA4">
          <w:pPr>
            <w:pStyle w:val="TOC1"/>
            <w:rPr>
              <w:rFonts w:eastAsiaTheme="minorEastAsia"/>
              <w:b w:val="0"/>
              <w:bCs/>
              <w:noProof/>
              <w:sz w:val="28"/>
              <w:szCs w:val="28"/>
              <w:lang w:eastAsia="en-AU"/>
            </w:rPr>
          </w:pPr>
          <w:hyperlink w:anchor="_Toc110943681" w:history="1">
            <w:r w:rsidR="000C7EA4" w:rsidRPr="000C7EA4">
              <w:rPr>
                <w:rStyle w:val="Hyperlink"/>
                <w:b w:val="0"/>
                <w:bCs/>
                <w:noProof/>
                <w:sz w:val="28"/>
                <w:szCs w:val="28"/>
              </w:rPr>
              <w:t>Location Of Injury</w:t>
            </w:r>
            <w:r w:rsidR="000C7EA4" w:rsidRPr="000C7EA4">
              <w:rPr>
                <w:b w:val="0"/>
                <w:bCs/>
                <w:noProof/>
                <w:webHidden/>
                <w:sz w:val="28"/>
                <w:szCs w:val="28"/>
              </w:rPr>
              <w:tab/>
            </w:r>
            <w:r w:rsidR="000C7EA4" w:rsidRPr="000C7EA4">
              <w:rPr>
                <w:b w:val="0"/>
                <w:bCs/>
                <w:noProof/>
                <w:webHidden/>
                <w:sz w:val="28"/>
                <w:szCs w:val="28"/>
              </w:rPr>
              <w:fldChar w:fldCharType="begin"/>
            </w:r>
            <w:r w:rsidR="000C7EA4" w:rsidRPr="000C7EA4">
              <w:rPr>
                <w:b w:val="0"/>
                <w:bCs/>
                <w:noProof/>
                <w:webHidden/>
                <w:sz w:val="28"/>
                <w:szCs w:val="28"/>
              </w:rPr>
              <w:instrText xml:space="preserve"> PAGEREF _Toc110943681 \h </w:instrText>
            </w:r>
            <w:r w:rsidR="000C7EA4" w:rsidRPr="000C7EA4">
              <w:rPr>
                <w:b w:val="0"/>
                <w:bCs/>
                <w:noProof/>
                <w:webHidden/>
                <w:sz w:val="28"/>
                <w:szCs w:val="28"/>
              </w:rPr>
            </w:r>
            <w:r w:rsidR="000C7EA4" w:rsidRPr="000C7EA4">
              <w:rPr>
                <w:b w:val="0"/>
                <w:bCs/>
                <w:noProof/>
                <w:webHidden/>
                <w:sz w:val="28"/>
                <w:szCs w:val="28"/>
              </w:rPr>
              <w:fldChar w:fldCharType="separate"/>
            </w:r>
            <w:r w:rsidR="00F3020A">
              <w:rPr>
                <w:b w:val="0"/>
                <w:bCs/>
                <w:noProof/>
                <w:webHidden/>
                <w:sz w:val="28"/>
                <w:szCs w:val="28"/>
              </w:rPr>
              <w:t>17</w:t>
            </w:r>
            <w:r w:rsidR="000C7EA4" w:rsidRPr="000C7EA4">
              <w:rPr>
                <w:b w:val="0"/>
                <w:bCs/>
                <w:noProof/>
                <w:webHidden/>
                <w:sz w:val="28"/>
                <w:szCs w:val="28"/>
              </w:rPr>
              <w:fldChar w:fldCharType="end"/>
            </w:r>
          </w:hyperlink>
        </w:p>
        <w:p w14:paraId="0731FFD0" w14:textId="0F7B0797" w:rsidR="000C7EA4" w:rsidRPr="000C7EA4" w:rsidRDefault="00A659F0" w:rsidP="000C7EA4">
          <w:pPr>
            <w:pStyle w:val="TOC1"/>
            <w:rPr>
              <w:rFonts w:eastAsiaTheme="minorEastAsia"/>
              <w:b w:val="0"/>
              <w:bCs/>
              <w:noProof/>
              <w:sz w:val="28"/>
              <w:szCs w:val="28"/>
              <w:lang w:eastAsia="en-AU"/>
            </w:rPr>
          </w:pPr>
          <w:hyperlink w:anchor="_Toc110943682" w:history="1">
            <w:r w:rsidR="000C7EA4" w:rsidRPr="000C7EA4">
              <w:rPr>
                <w:rStyle w:val="Hyperlink"/>
                <w:b w:val="0"/>
                <w:bCs/>
                <w:noProof/>
                <w:sz w:val="28"/>
                <w:szCs w:val="28"/>
              </w:rPr>
              <w:t>Glossary</w:t>
            </w:r>
            <w:r w:rsidR="000C7EA4" w:rsidRPr="000C7EA4">
              <w:rPr>
                <w:b w:val="0"/>
                <w:bCs/>
                <w:noProof/>
                <w:webHidden/>
                <w:sz w:val="28"/>
                <w:szCs w:val="28"/>
              </w:rPr>
              <w:tab/>
            </w:r>
            <w:r w:rsidR="000C7EA4" w:rsidRPr="000C7EA4">
              <w:rPr>
                <w:b w:val="0"/>
                <w:bCs/>
                <w:noProof/>
                <w:webHidden/>
                <w:sz w:val="28"/>
                <w:szCs w:val="28"/>
              </w:rPr>
              <w:fldChar w:fldCharType="begin"/>
            </w:r>
            <w:r w:rsidR="000C7EA4" w:rsidRPr="000C7EA4">
              <w:rPr>
                <w:b w:val="0"/>
                <w:bCs/>
                <w:noProof/>
                <w:webHidden/>
                <w:sz w:val="28"/>
                <w:szCs w:val="28"/>
              </w:rPr>
              <w:instrText xml:space="preserve"> PAGEREF _Toc110943682 \h </w:instrText>
            </w:r>
            <w:r w:rsidR="000C7EA4" w:rsidRPr="000C7EA4">
              <w:rPr>
                <w:b w:val="0"/>
                <w:bCs/>
                <w:noProof/>
                <w:webHidden/>
                <w:sz w:val="28"/>
                <w:szCs w:val="28"/>
              </w:rPr>
            </w:r>
            <w:r w:rsidR="000C7EA4" w:rsidRPr="000C7EA4">
              <w:rPr>
                <w:b w:val="0"/>
                <w:bCs/>
                <w:noProof/>
                <w:webHidden/>
                <w:sz w:val="28"/>
                <w:szCs w:val="28"/>
              </w:rPr>
              <w:fldChar w:fldCharType="separate"/>
            </w:r>
            <w:r w:rsidR="00F3020A">
              <w:rPr>
                <w:b w:val="0"/>
                <w:bCs/>
                <w:noProof/>
                <w:webHidden/>
                <w:sz w:val="28"/>
                <w:szCs w:val="28"/>
              </w:rPr>
              <w:t>18</w:t>
            </w:r>
            <w:r w:rsidR="000C7EA4" w:rsidRPr="000C7EA4">
              <w:rPr>
                <w:b w:val="0"/>
                <w:bCs/>
                <w:noProof/>
                <w:webHidden/>
                <w:sz w:val="28"/>
                <w:szCs w:val="28"/>
              </w:rPr>
              <w:fldChar w:fldCharType="end"/>
            </w:r>
          </w:hyperlink>
        </w:p>
        <w:p w14:paraId="3D21B065" w14:textId="15296EFE" w:rsidR="00EE231B" w:rsidRPr="00877D33" w:rsidRDefault="00EE231B" w:rsidP="003932C5">
          <w:pPr>
            <w:rPr>
              <w:b w:val="0"/>
              <w:sz w:val="24"/>
            </w:rPr>
          </w:pPr>
          <w:r w:rsidRPr="00D975D0">
            <w:rPr>
              <w:b w:val="0"/>
              <w:noProof/>
              <w:sz w:val="24"/>
              <w:szCs w:val="24"/>
            </w:rPr>
            <w:fldChar w:fldCharType="end"/>
          </w:r>
        </w:p>
      </w:sdtContent>
    </w:sdt>
    <w:p w14:paraId="424C1148" w14:textId="77777777" w:rsidR="005C4F01" w:rsidRDefault="005C4F01" w:rsidP="003932C5"/>
    <w:p w14:paraId="5B610B60" w14:textId="77777777" w:rsidR="005C4F01" w:rsidRDefault="005C4F01" w:rsidP="003932C5"/>
    <w:p w14:paraId="19B59C9A" w14:textId="77777777" w:rsidR="005C4F01" w:rsidRDefault="005C4F01" w:rsidP="003932C5"/>
    <w:p w14:paraId="6FC87820" w14:textId="77777777" w:rsidR="005C4F01" w:rsidRDefault="005C4F01" w:rsidP="003932C5"/>
    <w:p w14:paraId="61171585" w14:textId="77777777" w:rsidR="005C4F01" w:rsidRDefault="005C4F01" w:rsidP="003932C5"/>
    <w:p w14:paraId="47D84C56" w14:textId="77777777" w:rsidR="005C4F01" w:rsidRDefault="005C4F01" w:rsidP="003932C5"/>
    <w:p w14:paraId="2C7F79AA" w14:textId="77777777" w:rsidR="005C4F01" w:rsidRDefault="005C4F01" w:rsidP="003932C5"/>
    <w:p w14:paraId="0DF7542B" w14:textId="6464A0C7" w:rsidR="00597D81" w:rsidRDefault="00597D81" w:rsidP="008C5C66">
      <w:pPr>
        <w:rPr>
          <w:b w:val="0"/>
          <w:sz w:val="22"/>
          <w:szCs w:val="20"/>
        </w:rPr>
      </w:pPr>
    </w:p>
    <w:p w14:paraId="724E030D" w14:textId="196831BD" w:rsidR="00597D81" w:rsidRPr="00FE6B4E" w:rsidRDefault="00597D81" w:rsidP="008C5C66">
      <w:pPr>
        <w:rPr>
          <w:sz w:val="28"/>
          <w:szCs w:val="28"/>
        </w:rPr>
      </w:pPr>
    </w:p>
    <w:p w14:paraId="5078E197" w14:textId="41E13F5D" w:rsidR="00305197" w:rsidRDefault="00305197" w:rsidP="005C4F01">
      <w:pPr>
        <w:pStyle w:val="Heading1"/>
        <w:rPr>
          <w:color w:val="000000" w:themeColor="text1"/>
          <w:sz w:val="40"/>
          <w:szCs w:val="40"/>
        </w:rPr>
      </w:pPr>
      <w:r>
        <w:br w:type="page"/>
      </w:r>
    </w:p>
    <w:p w14:paraId="487341F6" w14:textId="57E94B25" w:rsidR="0059148F" w:rsidRPr="00877D33" w:rsidRDefault="00BF5860" w:rsidP="003932C5">
      <w:pPr>
        <w:pStyle w:val="Heading1"/>
      </w:pPr>
      <w:bookmarkStart w:id="6" w:name="_Toc110943661"/>
      <w:r>
        <w:rPr>
          <w:rStyle w:val="Heading2Char"/>
          <w:b/>
          <w:sz w:val="48"/>
          <w:szCs w:val="48"/>
        </w:rPr>
        <w:lastRenderedPageBreak/>
        <w:t>1</w:t>
      </w:r>
      <w:r w:rsidR="00047990">
        <w:rPr>
          <w:rStyle w:val="Heading2Char"/>
          <w:b/>
          <w:sz w:val="48"/>
          <w:szCs w:val="48"/>
        </w:rPr>
        <w:t xml:space="preserve">. </w:t>
      </w:r>
      <w:r w:rsidR="00D76D74">
        <w:rPr>
          <w:rStyle w:val="Heading2Char"/>
          <w:b/>
          <w:sz w:val="48"/>
          <w:szCs w:val="48"/>
        </w:rPr>
        <w:t>SCHEME REQUIREMENTS</w:t>
      </w:r>
      <w:bookmarkEnd w:id="6"/>
    </w:p>
    <w:p w14:paraId="08B6479F" w14:textId="77777777" w:rsidR="00B16FD8" w:rsidRDefault="00B16FD8" w:rsidP="003932C5">
      <w:pPr>
        <w:pStyle w:val="Heading2"/>
      </w:pPr>
    </w:p>
    <w:p w14:paraId="53E65CA7" w14:textId="77777777" w:rsidR="00665879" w:rsidRPr="00B16FD8" w:rsidRDefault="00665879" w:rsidP="00665879">
      <w:r>
        <w:rPr>
          <w:noProof/>
          <w:lang w:eastAsia="en-AU"/>
        </w:rPr>
        <mc:AlternateContent>
          <mc:Choice Requires="wpg">
            <w:drawing>
              <wp:anchor distT="0" distB="0" distL="114300" distR="114300" simplePos="0" relativeHeight="251675136" behindDoc="0" locked="0" layoutInCell="1" allowOverlap="1" wp14:anchorId="7899894B" wp14:editId="295F0BB1">
                <wp:simplePos x="0" y="0"/>
                <wp:positionH relativeFrom="margin">
                  <wp:align>right</wp:align>
                </wp:positionH>
                <wp:positionV relativeFrom="paragraph">
                  <wp:posOffset>65405</wp:posOffset>
                </wp:positionV>
                <wp:extent cx="5867400" cy="2068185"/>
                <wp:effectExtent l="0" t="0" r="19050" b="27940"/>
                <wp:wrapNone/>
                <wp:docPr id="42" name="Group 42"/>
                <wp:cNvGraphicFramePr/>
                <a:graphic xmlns:a="http://schemas.openxmlformats.org/drawingml/2006/main">
                  <a:graphicData uri="http://schemas.microsoft.com/office/word/2010/wordprocessingGroup">
                    <wpg:wgp>
                      <wpg:cNvGrpSpPr/>
                      <wpg:grpSpPr>
                        <a:xfrm>
                          <a:off x="0" y="0"/>
                          <a:ext cx="5867400" cy="2068185"/>
                          <a:chOff x="0" y="4837"/>
                          <a:chExt cx="5861685" cy="1626907"/>
                        </a:xfrm>
                      </wpg:grpSpPr>
                      <wps:wsp>
                        <wps:cNvPr id="44" name="Rectangle: Rounded Corners 44"/>
                        <wps:cNvSpPr/>
                        <wps:spPr>
                          <a:xfrm>
                            <a:off x="0" y="198361"/>
                            <a:ext cx="5861685" cy="1433383"/>
                          </a:xfrm>
                          <a:prstGeom prst="round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Rounded Corners 47"/>
                        <wps:cNvSpPr/>
                        <wps:spPr>
                          <a:xfrm>
                            <a:off x="241905" y="4837"/>
                            <a:ext cx="2085659" cy="369236"/>
                          </a:xfrm>
                          <a:prstGeom prst="roundRect">
                            <a:avLst/>
                          </a:prstGeom>
                          <a:solidFill>
                            <a:schemeClr val="bg2">
                              <a:lumMod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Text Box 2"/>
                        <wps:cNvSpPr txBox="1">
                          <a:spLocks noChangeArrowheads="1"/>
                        </wps:cNvSpPr>
                        <wps:spPr bwMode="auto">
                          <a:xfrm>
                            <a:off x="208038" y="454780"/>
                            <a:ext cx="5454650" cy="1059815"/>
                          </a:xfrm>
                          <a:prstGeom prst="rect">
                            <a:avLst/>
                          </a:prstGeom>
                          <a:solidFill>
                            <a:srgbClr val="FFFFFF"/>
                          </a:solidFill>
                          <a:ln w="9525">
                            <a:noFill/>
                            <a:miter lim="800000"/>
                            <a:headEnd/>
                            <a:tailEnd/>
                          </a:ln>
                        </wps:spPr>
                        <wps:txbx>
                          <w:txbxContent>
                            <w:p w14:paraId="3E738DDB" w14:textId="77777777" w:rsidR="005C4F01" w:rsidRPr="00DE7BF1" w:rsidRDefault="005C4F01" w:rsidP="005D6A68">
                              <w:pPr>
                                <w:pStyle w:val="Normal2"/>
                                <w:rPr>
                                  <w:b w:val="0"/>
                                  <w:sz w:val="22"/>
                                  <w:szCs w:val="22"/>
                                </w:rPr>
                              </w:pPr>
                              <w:r w:rsidRPr="008B3E94">
                                <w:rPr>
                                  <w:b w:val="0"/>
                                  <w:sz w:val="22"/>
                                  <w:szCs w:val="22"/>
                                </w:rPr>
                                <w:t>The Office of the Federal Safety Commissioner</w:t>
                              </w:r>
                              <w:r>
                                <w:rPr>
                                  <w:b w:val="0"/>
                                  <w:sz w:val="22"/>
                                  <w:szCs w:val="22"/>
                                </w:rPr>
                                <w:t xml:space="preserve"> (OFSC)</w:t>
                              </w:r>
                              <w:r w:rsidRPr="008B3E94">
                                <w:rPr>
                                  <w:b w:val="0"/>
                                  <w:sz w:val="22"/>
                                  <w:szCs w:val="22"/>
                                </w:rPr>
                                <w:t xml:space="preserve"> </w:t>
                              </w:r>
                              <w:r w:rsidRPr="00DE7BF1">
                                <w:rPr>
                                  <w:b w:val="0"/>
                                  <w:sz w:val="22"/>
                                  <w:szCs w:val="22"/>
                                </w:rPr>
                                <w:t>acts to improve workplace health and safety (WHS) practices on building and const</w:t>
                              </w:r>
                              <w:r>
                                <w:rPr>
                                  <w:b w:val="0"/>
                                  <w:sz w:val="22"/>
                                  <w:szCs w:val="22"/>
                                </w:rPr>
                                <w:t xml:space="preserve">ruction sites across Australia. </w:t>
                              </w:r>
                              <w:r w:rsidRPr="00DE7BF1">
                                <w:rPr>
                                  <w:b w:val="0"/>
                                  <w:sz w:val="22"/>
                                  <w:szCs w:val="22"/>
                                </w:rPr>
                                <w:t>We do this through the administration of the Australian Government Work Health and Safety Accreditation Scheme (the Scheme) and by promoting safety across the industry.</w:t>
                              </w:r>
                              <w:r>
                                <w:rPr>
                                  <w:b w:val="0"/>
                                  <w:sz w:val="22"/>
                                  <w:szCs w:val="22"/>
                                </w:rPr>
                                <w:t xml:space="preserve"> </w:t>
                              </w:r>
                              <w:r w:rsidRPr="008B3E94">
                                <w:rPr>
                                  <w:b w:val="0"/>
                                  <w:sz w:val="22"/>
                                  <w:szCs w:val="22"/>
                                </w:rPr>
                                <w:t>Once accredited</w:t>
                              </w:r>
                              <w:r>
                                <w:rPr>
                                  <w:b w:val="0"/>
                                  <w:sz w:val="22"/>
                                  <w:szCs w:val="22"/>
                                </w:rPr>
                                <w:t xml:space="preserve"> under the Scheme</w:t>
                              </w:r>
                              <w:r w:rsidRPr="008B3E94">
                                <w:rPr>
                                  <w:b w:val="0"/>
                                  <w:sz w:val="22"/>
                                  <w:szCs w:val="22"/>
                                </w:rPr>
                                <w:t xml:space="preserve">, </w:t>
                              </w:r>
                              <w:r w:rsidRPr="000F4531">
                                <w:rPr>
                                  <w:b w:val="0"/>
                                  <w:sz w:val="22"/>
                                  <w:szCs w:val="22"/>
                                </w:rPr>
                                <w:t>companies</w:t>
                              </w:r>
                              <w:r w:rsidRPr="008B3E94">
                                <w:rPr>
                                  <w:b w:val="0"/>
                                  <w:sz w:val="22"/>
                                  <w:szCs w:val="22"/>
                                </w:rPr>
                                <w:t xml:space="preserve"> are subject to ongoing audits to assess compliance against </w:t>
                              </w:r>
                              <w:r>
                                <w:rPr>
                                  <w:b w:val="0"/>
                                  <w:sz w:val="22"/>
                                  <w:szCs w:val="22"/>
                                </w:rPr>
                                <w:t xml:space="preserve">their conditions of accreditation and </w:t>
                              </w:r>
                              <w:r w:rsidRPr="008B3E94">
                                <w:rPr>
                                  <w:b w:val="0"/>
                                  <w:sz w:val="22"/>
                                  <w:szCs w:val="22"/>
                                </w:rPr>
                                <w:t xml:space="preserve">the Scheme </w:t>
                              </w:r>
                              <w:r>
                                <w:rPr>
                                  <w:b w:val="0"/>
                                  <w:sz w:val="22"/>
                                  <w:szCs w:val="22"/>
                                </w:rPr>
                                <w:t xml:space="preserve">audit </w:t>
                              </w:r>
                              <w:r w:rsidRPr="008B3E94">
                                <w:rPr>
                                  <w:b w:val="0"/>
                                  <w:sz w:val="22"/>
                                  <w:szCs w:val="22"/>
                                </w:rPr>
                                <w:t>criteria. For detailed information on this please see the FSC Audit Criteria Guidelines.</w:t>
                              </w:r>
                            </w:p>
                            <w:p w14:paraId="7215F0FC" w14:textId="77777777" w:rsidR="005C4F01" w:rsidRPr="00DE7BF1" w:rsidRDefault="005C4F01" w:rsidP="00665879">
                              <w:pPr>
                                <w:pStyle w:val="Normal2"/>
                                <w:rPr>
                                  <w:b w:val="0"/>
                                  <w:sz w:val="22"/>
                                  <w:szCs w:val="22"/>
                                </w:rPr>
                              </w:pPr>
                            </w:p>
                          </w:txbxContent>
                        </wps:txbx>
                        <wps:bodyPr rot="0" vert="horz" wrap="square" lIns="91440" tIns="45720" rIns="91440" bIns="45720" anchor="t" anchorCtr="0">
                          <a:noAutofit/>
                        </wps:bodyPr>
                      </wps:wsp>
                      <wps:wsp>
                        <wps:cNvPr id="202" name="Text Box 202"/>
                        <wps:cNvSpPr txBox="1"/>
                        <wps:spPr>
                          <a:xfrm>
                            <a:off x="831502" y="44855"/>
                            <a:ext cx="905262" cy="274732"/>
                          </a:xfrm>
                          <a:prstGeom prst="rect">
                            <a:avLst/>
                          </a:prstGeom>
                          <a:noFill/>
                          <a:ln w="6350">
                            <a:noFill/>
                          </a:ln>
                        </wps:spPr>
                        <wps:txbx>
                          <w:txbxContent>
                            <w:p w14:paraId="56F3ACBD" w14:textId="77777777" w:rsidR="005C4F01" w:rsidRPr="00572E41" w:rsidRDefault="005C4F01" w:rsidP="00665879">
                              <w:pPr>
                                <w:rPr>
                                  <w:color w:val="FFFFFF" w:themeColor="background1"/>
                                </w:rPr>
                              </w:pPr>
                              <w:r w:rsidRPr="00572E41">
                                <w:rPr>
                                  <w:color w:val="FFFFFF" w:themeColor="background1"/>
                                </w:rPr>
                                <w:t>Auditing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99894B" id="Group 42" o:spid="_x0000_s1027" style="position:absolute;margin-left:410.8pt;margin-top:5.15pt;width:462pt;height:162.85pt;z-index:251675136;mso-position-horizontal:right;mso-position-horizontal-relative:margin;mso-width-relative:margin;mso-height-relative:margin" coordorigin=",48" coordsize="58616,16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">
                <v:roundrect id="Rectangle: Rounded Corners 44" o:spid="_x0000_s1028" style="position:absolute;top:1983;width:58616;height:14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" filled="f" strokecolor="#484329 [814]" strokeweight="2pt"/>
                <v:roundrect id="Rectangle: Rounded Corners 47" o:spid="_x0000_s1029" style="position:absolute;left:2419;top:48;width:20856;height:369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" fillcolor="#484329 [814]" stroked="f" strokeweight="2pt"/>
                <v:shape id="_x0000_s1030" type="#_x0000_t202" style="position:absolute;left:2080;top:4547;width:54546;height:10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3E738DDB" w14:textId="77777777" w:rsidR="005C4F01" w:rsidRPr="00DE7BF1" w:rsidRDefault="005C4F01" w:rsidP="005D6A68">
                        <w:pPr>
                          <w:pStyle w:val="Normal2"/>
                          <w:rPr>
                            <w:b w:val="0"/>
                            <w:sz w:val="22"/>
                            <w:szCs w:val="22"/>
                          </w:rPr>
                        </w:pPr>
                        <w:r w:rsidRPr="008B3E94">
                          <w:rPr>
                            <w:b w:val="0"/>
                            <w:sz w:val="22"/>
                            <w:szCs w:val="22"/>
                          </w:rPr>
                          <w:t>The Office of the Federal Safety Commissioner</w:t>
                        </w:r>
                        <w:r>
                          <w:rPr>
                            <w:b w:val="0"/>
                            <w:sz w:val="22"/>
                            <w:szCs w:val="22"/>
                          </w:rPr>
                          <w:t xml:space="preserve"> (OFSC)</w:t>
                        </w:r>
                        <w:r w:rsidRPr="008B3E94">
                          <w:rPr>
                            <w:b w:val="0"/>
                            <w:sz w:val="22"/>
                            <w:szCs w:val="22"/>
                          </w:rPr>
                          <w:t xml:space="preserve"> </w:t>
                        </w:r>
                        <w:r w:rsidRPr="00DE7BF1">
                          <w:rPr>
                            <w:b w:val="0"/>
                            <w:sz w:val="22"/>
                            <w:szCs w:val="22"/>
                          </w:rPr>
                          <w:t>acts to improve workplace health and safety (WHS) practices on building and const</w:t>
                        </w:r>
                        <w:r>
                          <w:rPr>
                            <w:b w:val="0"/>
                            <w:sz w:val="22"/>
                            <w:szCs w:val="22"/>
                          </w:rPr>
                          <w:t xml:space="preserve">ruction sites across Australia. </w:t>
                        </w:r>
                        <w:r w:rsidRPr="00DE7BF1">
                          <w:rPr>
                            <w:b w:val="0"/>
                            <w:sz w:val="22"/>
                            <w:szCs w:val="22"/>
                          </w:rPr>
                          <w:t>We do this through the administration of the Australian Government Work Health and Safety Accreditation Scheme (the Scheme) and by promoting safety across the industry.</w:t>
                        </w:r>
                        <w:r>
                          <w:rPr>
                            <w:b w:val="0"/>
                            <w:sz w:val="22"/>
                            <w:szCs w:val="22"/>
                          </w:rPr>
                          <w:t xml:space="preserve"> </w:t>
                        </w:r>
                        <w:r w:rsidRPr="008B3E94">
                          <w:rPr>
                            <w:b w:val="0"/>
                            <w:sz w:val="22"/>
                            <w:szCs w:val="22"/>
                          </w:rPr>
                          <w:t>Once accredited</w:t>
                        </w:r>
                        <w:r>
                          <w:rPr>
                            <w:b w:val="0"/>
                            <w:sz w:val="22"/>
                            <w:szCs w:val="22"/>
                          </w:rPr>
                          <w:t xml:space="preserve"> under the Scheme</w:t>
                        </w:r>
                        <w:r w:rsidRPr="008B3E94">
                          <w:rPr>
                            <w:b w:val="0"/>
                            <w:sz w:val="22"/>
                            <w:szCs w:val="22"/>
                          </w:rPr>
                          <w:t xml:space="preserve">, </w:t>
                        </w:r>
                        <w:r w:rsidRPr="000F4531">
                          <w:rPr>
                            <w:b w:val="0"/>
                            <w:sz w:val="22"/>
                            <w:szCs w:val="22"/>
                          </w:rPr>
                          <w:t>companies</w:t>
                        </w:r>
                        <w:r w:rsidRPr="008B3E94">
                          <w:rPr>
                            <w:b w:val="0"/>
                            <w:sz w:val="22"/>
                            <w:szCs w:val="22"/>
                          </w:rPr>
                          <w:t xml:space="preserve"> are subject to ongoing audits to assess compliance against </w:t>
                        </w:r>
                        <w:r>
                          <w:rPr>
                            <w:b w:val="0"/>
                            <w:sz w:val="22"/>
                            <w:szCs w:val="22"/>
                          </w:rPr>
                          <w:t xml:space="preserve">their conditions of accreditation and </w:t>
                        </w:r>
                        <w:r w:rsidRPr="008B3E94">
                          <w:rPr>
                            <w:b w:val="0"/>
                            <w:sz w:val="22"/>
                            <w:szCs w:val="22"/>
                          </w:rPr>
                          <w:t xml:space="preserve">the Scheme </w:t>
                        </w:r>
                        <w:r>
                          <w:rPr>
                            <w:b w:val="0"/>
                            <w:sz w:val="22"/>
                            <w:szCs w:val="22"/>
                          </w:rPr>
                          <w:t xml:space="preserve">audit </w:t>
                        </w:r>
                        <w:r w:rsidRPr="008B3E94">
                          <w:rPr>
                            <w:b w:val="0"/>
                            <w:sz w:val="22"/>
                            <w:szCs w:val="22"/>
                          </w:rPr>
                          <w:t>criteria. For detailed information on this please see the FSC Audit Criteria Guidelines.</w:t>
                        </w:r>
                      </w:p>
                      <w:p w14:paraId="7215F0FC" w14:textId="77777777" w:rsidR="005C4F01" w:rsidRPr="00DE7BF1" w:rsidRDefault="005C4F01" w:rsidP="00665879">
                        <w:pPr>
                          <w:pStyle w:val="Normal2"/>
                          <w:rPr>
                            <w:b w:val="0"/>
                            <w:sz w:val="22"/>
                            <w:szCs w:val="22"/>
                          </w:rPr>
                        </w:pPr>
                      </w:p>
                    </w:txbxContent>
                  </v:textbox>
                </v:shape>
                <v:shape id="Text Box 202" o:spid="_x0000_s1031" type="#_x0000_t202" style="position:absolute;left:8315;top:448;width:9052;height:274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" filled="f" stroked="f" strokeweight=".5pt">
                  <v:textbox>
                    <w:txbxContent>
                      <w:p w14:paraId="56F3ACBD" w14:textId="77777777" w:rsidR="005C4F01" w:rsidRPr="00572E41" w:rsidRDefault="005C4F01" w:rsidP="00665879">
                        <w:pPr>
                          <w:rPr>
                            <w:color w:val="FFFFFF" w:themeColor="background1"/>
                          </w:rPr>
                        </w:pPr>
                        <w:r w:rsidRPr="00572E41">
                          <w:rPr>
                            <w:color w:val="FFFFFF" w:themeColor="background1"/>
                          </w:rPr>
                          <w:t>Auditing</w:t>
                        </w:r>
                      </w:p>
                    </w:txbxContent>
                  </v:textbox>
                </v:shape>
                <w10:wrap anchorx="margin"/>
              </v:group>
            </w:pict>
          </mc:Fallback>
        </mc:AlternateContent>
      </w:r>
    </w:p>
    <w:p w14:paraId="477D4DDB" w14:textId="77777777" w:rsidR="00665879" w:rsidRDefault="00665879" w:rsidP="00665879"/>
    <w:p w14:paraId="2D20A692" w14:textId="77777777" w:rsidR="00665879" w:rsidRDefault="00665879" w:rsidP="00665879"/>
    <w:p w14:paraId="58A30AFA" w14:textId="77777777" w:rsidR="00665879" w:rsidRDefault="00665879" w:rsidP="00665879"/>
    <w:p w14:paraId="01E8EDCB" w14:textId="77777777" w:rsidR="00665879" w:rsidRDefault="00665879" w:rsidP="00665879"/>
    <w:p w14:paraId="5FF73779" w14:textId="77777777" w:rsidR="00665879" w:rsidRDefault="00665879" w:rsidP="00665879"/>
    <w:p w14:paraId="2A17F5AD" w14:textId="77777777" w:rsidR="00665879" w:rsidRDefault="00665879" w:rsidP="00665879"/>
    <w:p w14:paraId="7438BAB9" w14:textId="77777777" w:rsidR="00665879" w:rsidRDefault="00665879" w:rsidP="00665879"/>
    <w:p w14:paraId="3F6032FC" w14:textId="77777777" w:rsidR="00665879" w:rsidRDefault="00665879" w:rsidP="00665879"/>
    <w:p w14:paraId="6890B70D" w14:textId="77777777" w:rsidR="00665879" w:rsidRDefault="00665879" w:rsidP="00525104">
      <w:r>
        <w:rPr>
          <w:noProof/>
          <w:lang w:eastAsia="en-AU"/>
        </w:rPr>
        <mc:AlternateContent>
          <mc:Choice Requires="wpg">
            <w:drawing>
              <wp:anchor distT="0" distB="0" distL="114300" distR="114300" simplePos="0" relativeHeight="251676160" behindDoc="0" locked="0" layoutInCell="1" allowOverlap="1" wp14:anchorId="4EDF59C3" wp14:editId="3E50485D">
                <wp:simplePos x="0" y="0"/>
                <wp:positionH relativeFrom="margin">
                  <wp:align>right</wp:align>
                </wp:positionH>
                <wp:positionV relativeFrom="paragraph">
                  <wp:posOffset>176530</wp:posOffset>
                </wp:positionV>
                <wp:extent cx="5953125" cy="2804161"/>
                <wp:effectExtent l="0" t="0" r="28575" b="15240"/>
                <wp:wrapNone/>
                <wp:docPr id="203" name="Group 203"/>
                <wp:cNvGraphicFramePr/>
                <a:graphic xmlns:a="http://schemas.openxmlformats.org/drawingml/2006/main">
                  <a:graphicData uri="http://schemas.microsoft.com/office/word/2010/wordprocessingGroup">
                    <wpg:wgp>
                      <wpg:cNvGrpSpPr/>
                      <wpg:grpSpPr>
                        <a:xfrm>
                          <a:off x="0" y="0"/>
                          <a:ext cx="5953125" cy="2804161"/>
                          <a:chOff x="0" y="113132"/>
                          <a:chExt cx="5861685" cy="1291497"/>
                        </a:xfrm>
                      </wpg:grpSpPr>
                      <wps:wsp>
                        <wps:cNvPr id="217" name="Rectangle: Rounded Corners 217"/>
                        <wps:cNvSpPr/>
                        <wps:spPr>
                          <a:xfrm>
                            <a:off x="0" y="198363"/>
                            <a:ext cx="5861685" cy="1206266"/>
                          </a:xfrm>
                          <a:prstGeom prst="roundRect">
                            <a:avLst/>
                          </a:prstGeom>
                          <a:noFill/>
                          <a:ln>
                            <a:solidFill>
                              <a:srgbClr val="7D744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Rectangle: Rounded Corners 232"/>
                        <wps:cNvSpPr/>
                        <wps:spPr>
                          <a:xfrm>
                            <a:off x="295448" y="113132"/>
                            <a:ext cx="2081331" cy="193689"/>
                          </a:xfrm>
                          <a:prstGeom prst="roundRect">
                            <a:avLst/>
                          </a:prstGeom>
                          <a:solidFill>
                            <a:srgbClr val="7D744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Text Box 2"/>
                        <wps:cNvSpPr txBox="1">
                          <a:spLocks noChangeArrowheads="1"/>
                        </wps:cNvSpPr>
                        <wps:spPr bwMode="auto">
                          <a:xfrm>
                            <a:off x="219184" y="366220"/>
                            <a:ext cx="5454650" cy="975237"/>
                          </a:xfrm>
                          <a:prstGeom prst="rect">
                            <a:avLst/>
                          </a:prstGeom>
                          <a:solidFill>
                            <a:srgbClr val="FFFFFF"/>
                          </a:solidFill>
                          <a:ln w="9525">
                            <a:noFill/>
                            <a:miter lim="800000"/>
                            <a:headEnd/>
                            <a:tailEnd/>
                          </a:ln>
                        </wps:spPr>
                        <wps:txbx>
                          <w:txbxContent>
                            <w:p w14:paraId="18F2F9BF" w14:textId="77777777" w:rsidR="005C4F01" w:rsidRPr="008B3E94" w:rsidRDefault="005C4F01" w:rsidP="005D6A68">
                              <w:pPr>
                                <w:pStyle w:val="Normal2"/>
                                <w:rPr>
                                  <w:b w:val="0"/>
                                  <w:sz w:val="22"/>
                                  <w:szCs w:val="22"/>
                                </w:rPr>
                              </w:pPr>
                              <w:r>
                                <w:rPr>
                                  <w:b w:val="0"/>
                                  <w:sz w:val="22"/>
                                  <w:szCs w:val="22"/>
                                </w:rPr>
                                <w:t>A</w:t>
                              </w:r>
                              <w:r w:rsidRPr="008B3E94">
                                <w:rPr>
                                  <w:b w:val="0"/>
                                  <w:sz w:val="22"/>
                                  <w:szCs w:val="22"/>
                                </w:rPr>
                                <w:t xml:space="preserve"> condition of accreditation </w:t>
                              </w:r>
                              <w:r>
                                <w:rPr>
                                  <w:b w:val="0"/>
                                  <w:sz w:val="22"/>
                                  <w:szCs w:val="22"/>
                                </w:rPr>
                                <w:t xml:space="preserve">is </w:t>
                              </w:r>
                              <w:r w:rsidRPr="008B3E94">
                                <w:rPr>
                                  <w:b w:val="0"/>
                                  <w:sz w:val="22"/>
                                  <w:szCs w:val="22"/>
                                </w:rPr>
                                <w:t xml:space="preserve">that accredited </w:t>
                              </w:r>
                              <w:r>
                                <w:rPr>
                                  <w:b w:val="0"/>
                                  <w:sz w:val="22"/>
                                  <w:szCs w:val="22"/>
                                </w:rPr>
                                <w:t>companies</w:t>
                              </w:r>
                              <w:r w:rsidRPr="008B3E94">
                                <w:rPr>
                                  <w:b w:val="0"/>
                                  <w:sz w:val="22"/>
                                  <w:szCs w:val="22"/>
                                </w:rPr>
                                <w:t xml:space="preserve"> comply with the reporting requirements of the Scheme. Accredited </w:t>
                              </w:r>
                              <w:r>
                                <w:rPr>
                                  <w:b w:val="0"/>
                                  <w:sz w:val="22"/>
                                  <w:szCs w:val="22"/>
                                </w:rPr>
                                <w:t>companies</w:t>
                              </w:r>
                              <w:r w:rsidRPr="008B3E94">
                                <w:rPr>
                                  <w:b w:val="0"/>
                                  <w:sz w:val="22"/>
                                  <w:szCs w:val="22"/>
                                </w:rPr>
                                <w:t xml:space="preserve"> are required to provide information to the OFSC on their WHS performance. The OFSC requires information from accredited </w:t>
                              </w:r>
                              <w:r>
                                <w:rPr>
                                  <w:b w:val="0"/>
                                  <w:sz w:val="22"/>
                                  <w:szCs w:val="22"/>
                                </w:rPr>
                                <w:t>companies</w:t>
                              </w:r>
                              <w:r w:rsidRPr="008B3E94">
                                <w:rPr>
                                  <w:b w:val="0"/>
                                  <w:sz w:val="22"/>
                                  <w:szCs w:val="22"/>
                                </w:rPr>
                                <w:t xml:space="preserve"> at different stages throughout the life of both Scheme and non-Scheme building contracts on which they are the head contractor.</w:t>
                              </w:r>
                            </w:p>
                            <w:p w14:paraId="3C63D81F" w14:textId="77777777" w:rsidR="005C4F01" w:rsidRPr="008B3E94" w:rsidRDefault="005C4F01" w:rsidP="005D6A68">
                              <w:pPr>
                                <w:pStyle w:val="Normal2"/>
                                <w:rPr>
                                  <w:b w:val="0"/>
                                  <w:sz w:val="22"/>
                                  <w:szCs w:val="22"/>
                                </w:rPr>
                              </w:pPr>
                              <w:r w:rsidRPr="008B3E94">
                                <w:rPr>
                                  <w:b w:val="0"/>
                                  <w:sz w:val="22"/>
                                  <w:szCs w:val="22"/>
                                </w:rPr>
                                <w:t xml:space="preserve"> </w:t>
                              </w:r>
                            </w:p>
                            <w:p w14:paraId="5D66FEE4" w14:textId="77777777" w:rsidR="005C4F01" w:rsidRPr="008B3E94" w:rsidRDefault="005C4F01" w:rsidP="00B744BE">
                              <w:pPr>
                                <w:pStyle w:val="Normal2"/>
                                <w:rPr>
                                  <w:b w:val="0"/>
                                  <w:sz w:val="22"/>
                                  <w:szCs w:val="22"/>
                                </w:rPr>
                              </w:pPr>
                              <w:r w:rsidRPr="008B3E94">
                                <w:rPr>
                                  <w:b w:val="0"/>
                                  <w:sz w:val="22"/>
                                  <w:szCs w:val="22"/>
                                </w:rPr>
                                <w:t xml:space="preserve">Reporting on WHS performance enables the OFSC to assess the </w:t>
                              </w:r>
                              <w:r>
                                <w:rPr>
                                  <w:b w:val="0"/>
                                  <w:sz w:val="22"/>
                                  <w:szCs w:val="22"/>
                                </w:rPr>
                                <w:t xml:space="preserve">impact of the Scheme on industry safety, the </w:t>
                              </w:r>
                              <w:r w:rsidRPr="008B3E94">
                                <w:rPr>
                                  <w:b w:val="0"/>
                                  <w:sz w:val="22"/>
                                  <w:szCs w:val="22"/>
                                </w:rPr>
                                <w:t>ongoing suitability of companies to remain accredited under the Scheme</w:t>
                              </w:r>
                              <w:r>
                                <w:rPr>
                                  <w:b w:val="0"/>
                                  <w:sz w:val="22"/>
                                  <w:szCs w:val="22"/>
                                </w:rPr>
                                <w:t>, and</w:t>
                              </w:r>
                              <w:r w:rsidRPr="008B3E94">
                                <w:rPr>
                                  <w:b w:val="0"/>
                                  <w:sz w:val="22"/>
                                  <w:szCs w:val="22"/>
                                </w:rPr>
                                <w:t xml:space="preserve"> to determine WHS trends and benchmarks. This in turn will allow the OFSC to provide relevant, useful best practice advice to aid in the improvement of WHS awareness and culture in the building and construction industry.</w:t>
                              </w:r>
                            </w:p>
                            <w:p w14:paraId="534D64AB" w14:textId="77777777" w:rsidR="005C4F01" w:rsidRDefault="005C4F01" w:rsidP="00665879"/>
                          </w:txbxContent>
                        </wps:txbx>
                        <wps:bodyPr rot="0" vert="horz" wrap="square" lIns="91440" tIns="45720" rIns="91440" bIns="45720" anchor="t" anchorCtr="0">
                          <a:noAutofit/>
                        </wps:bodyPr>
                      </wps:wsp>
                      <wps:wsp>
                        <wps:cNvPr id="234" name="Text Box 234"/>
                        <wps:cNvSpPr txBox="1"/>
                        <wps:spPr>
                          <a:xfrm>
                            <a:off x="847934" y="129038"/>
                            <a:ext cx="1006647" cy="171673"/>
                          </a:xfrm>
                          <a:prstGeom prst="rect">
                            <a:avLst/>
                          </a:prstGeom>
                          <a:noFill/>
                          <a:ln w="6350">
                            <a:noFill/>
                          </a:ln>
                        </wps:spPr>
                        <wps:txbx>
                          <w:txbxContent>
                            <w:p w14:paraId="53AAF432" w14:textId="77777777" w:rsidR="005C4F01" w:rsidRPr="00572E41" w:rsidRDefault="005C4F01" w:rsidP="00665879">
                              <w:pPr>
                                <w:rPr>
                                  <w:color w:val="FFFFFF" w:themeColor="background1"/>
                                </w:rPr>
                              </w:pPr>
                              <w:r w:rsidRPr="00572E41">
                                <w:rPr>
                                  <w:color w:val="FFFFFF" w:themeColor="background1"/>
                                </w:rPr>
                                <w:t>Reporting</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DF59C3" id="Group 203" o:spid="_x0000_s1032" style="position:absolute;margin-left:417.55pt;margin-top:13.9pt;width:468.75pt;height:220.8pt;z-index:251676160;mso-position-horizontal:right;mso-position-horizontal-relative:margin;mso-width-relative:margin;mso-height-relative:margin" coordorigin=",1131" coordsize="58616,12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">
                <v:roundrect id="Rectangle: Rounded Corners 217" o:spid="_x0000_s1033" style="position:absolute;top:1983;width:58616;height:1206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" filled="f" strokecolor="#7d7447" strokeweight="2pt"/>
                <v:roundrect id="Rectangle: Rounded Corners 232" o:spid="_x0000_s1034" style="position:absolute;left:2954;top:1131;width:20813;height:193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" fillcolor="#7d7447" stroked="f" strokeweight="2pt"/>
                <v:shape id="_x0000_s1035" type="#_x0000_t202" style="position:absolute;left:2191;top:3662;width:54547;height:9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" stroked="f">
                  <v:textbox>
                    <w:txbxContent>
                      <w:p w14:paraId="18F2F9BF" w14:textId="77777777" w:rsidR="005C4F01" w:rsidRPr="008B3E94" w:rsidRDefault="005C4F01" w:rsidP="005D6A68">
                        <w:pPr>
                          <w:pStyle w:val="Normal2"/>
                          <w:rPr>
                            <w:b w:val="0"/>
                            <w:sz w:val="22"/>
                            <w:szCs w:val="22"/>
                          </w:rPr>
                        </w:pPr>
                        <w:r>
                          <w:rPr>
                            <w:b w:val="0"/>
                            <w:sz w:val="22"/>
                            <w:szCs w:val="22"/>
                          </w:rPr>
                          <w:t>A</w:t>
                        </w:r>
                        <w:r w:rsidRPr="008B3E94">
                          <w:rPr>
                            <w:b w:val="0"/>
                            <w:sz w:val="22"/>
                            <w:szCs w:val="22"/>
                          </w:rPr>
                          <w:t xml:space="preserve"> condition of accreditation </w:t>
                        </w:r>
                        <w:r>
                          <w:rPr>
                            <w:b w:val="0"/>
                            <w:sz w:val="22"/>
                            <w:szCs w:val="22"/>
                          </w:rPr>
                          <w:t xml:space="preserve">is </w:t>
                        </w:r>
                        <w:r w:rsidRPr="008B3E94">
                          <w:rPr>
                            <w:b w:val="0"/>
                            <w:sz w:val="22"/>
                            <w:szCs w:val="22"/>
                          </w:rPr>
                          <w:t xml:space="preserve">that accredited </w:t>
                        </w:r>
                        <w:r>
                          <w:rPr>
                            <w:b w:val="0"/>
                            <w:sz w:val="22"/>
                            <w:szCs w:val="22"/>
                          </w:rPr>
                          <w:t>companies</w:t>
                        </w:r>
                        <w:r w:rsidRPr="008B3E94">
                          <w:rPr>
                            <w:b w:val="0"/>
                            <w:sz w:val="22"/>
                            <w:szCs w:val="22"/>
                          </w:rPr>
                          <w:t xml:space="preserve"> comply with the reporting requirements of the Scheme. Accredited </w:t>
                        </w:r>
                        <w:r>
                          <w:rPr>
                            <w:b w:val="0"/>
                            <w:sz w:val="22"/>
                            <w:szCs w:val="22"/>
                          </w:rPr>
                          <w:t>companies</w:t>
                        </w:r>
                        <w:r w:rsidRPr="008B3E94">
                          <w:rPr>
                            <w:b w:val="0"/>
                            <w:sz w:val="22"/>
                            <w:szCs w:val="22"/>
                          </w:rPr>
                          <w:t xml:space="preserve"> are required to provide information to the OFSC on their WHS performance. The OFSC requires information from accredited </w:t>
                        </w:r>
                        <w:r>
                          <w:rPr>
                            <w:b w:val="0"/>
                            <w:sz w:val="22"/>
                            <w:szCs w:val="22"/>
                          </w:rPr>
                          <w:t>companies</w:t>
                        </w:r>
                        <w:r w:rsidRPr="008B3E94">
                          <w:rPr>
                            <w:b w:val="0"/>
                            <w:sz w:val="22"/>
                            <w:szCs w:val="22"/>
                          </w:rPr>
                          <w:t xml:space="preserve"> at different stages throughout the life of both Scheme and non-Scheme building contracts on which they are the head contractor.</w:t>
                        </w:r>
                      </w:p>
                      <w:p w14:paraId="3C63D81F" w14:textId="77777777" w:rsidR="005C4F01" w:rsidRPr="008B3E94" w:rsidRDefault="005C4F01" w:rsidP="005D6A68">
                        <w:pPr>
                          <w:pStyle w:val="Normal2"/>
                          <w:rPr>
                            <w:b w:val="0"/>
                            <w:sz w:val="22"/>
                            <w:szCs w:val="22"/>
                          </w:rPr>
                        </w:pPr>
                        <w:r w:rsidRPr="008B3E94">
                          <w:rPr>
                            <w:b w:val="0"/>
                            <w:sz w:val="22"/>
                            <w:szCs w:val="22"/>
                          </w:rPr>
                          <w:t xml:space="preserve"> </w:t>
                        </w:r>
                      </w:p>
                      <w:p w14:paraId="5D66FEE4" w14:textId="77777777" w:rsidR="005C4F01" w:rsidRPr="008B3E94" w:rsidRDefault="005C4F01" w:rsidP="00B744BE">
                        <w:pPr>
                          <w:pStyle w:val="Normal2"/>
                          <w:rPr>
                            <w:b w:val="0"/>
                            <w:sz w:val="22"/>
                            <w:szCs w:val="22"/>
                          </w:rPr>
                        </w:pPr>
                        <w:r w:rsidRPr="008B3E94">
                          <w:rPr>
                            <w:b w:val="0"/>
                            <w:sz w:val="22"/>
                            <w:szCs w:val="22"/>
                          </w:rPr>
                          <w:t xml:space="preserve">Reporting on WHS performance enables the OFSC to assess the </w:t>
                        </w:r>
                        <w:r>
                          <w:rPr>
                            <w:b w:val="0"/>
                            <w:sz w:val="22"/>
                            <w:szCs w:val="22"/>
                          </w:rPr>
                          <w:t xml:space="preserve">impact of the Scheme on industry safety, the </w:t>
                        </w:r>
                        <w:r w:rsidRPr="008B3E94">
                          <w:rPr>
                            <w:b w:val="0"/>
                            <w:sz w:val="22"/>
                            <w:szCs w:val="22"/>
                          </w:rPr>
                          <w:t>ongoing suitability of companies to remain accredited under the Scheme</w:t>
                        </w:r>
                        <w:r>
                          <w:rPr>
                            <w:b w:val="0"/>
                            <w:sz w:val="22"/>
                            <w:szCs w:val="22"/>
                          </w:rPr>
                          <w:t>, and</w:t>
                        </w:r>
                        <w:r w:rsidRPr="008B3E94">
                          <w:rPr>
                            <w:b w:val="0"/>
                            <w:sz w:val="22"/>
                            <w:szCs w:val="22"/>
                          </w:rPr>
                          <w:t xml:space="preserve"> to determine WHS trends and benchmarks. This in turn will allow the OFSC to provide relevant, useful best practice advice to aid in the improvement of WHS awareness and culture in the building and construction industry.</w:t>
                        </w:r>
                      </w:p>
                      <w:p w14:paraId="534D64AB" w14:textId="77777777" w:rsidR="005C4F01" w:rsidRDefault="005C4F01" w:rsidP="00665879"/>
                    </w:txbxContent>
                  </v:textbox>
                </v:shape>
                <v:shape id="Text Box 234" o:spid="_x0000_s1036" type="#_x0000_t202" style="position:absolute;left:8479;top:1290;width:10066;height:17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" filled="f" stroked="f" strokeweight=".5pt">
                  <v:textbox>
                    <w:txbxContent>
                      <w:p w14:paraId="53AAF432" w14:textId="77777777" w:rsidR="005C4F01" w:rsidRPr="00572E41" w:rsidRDefault="005C4F01" w:rsidP="00665879">
                        <w:pPr>
                          <w:rPr>
                            <w:color w:val="FFFFFF" w:themeColor="background1"/>
                          </w:rPr>
                        </w:pPr>
                        <w:r w:rsidRPr="00572E41">
                          <w:rPr>
                            <w:color w:val="FFFFFF" w:themeColor="background1"/>
                          </w:rPr>
                          <w:t>Reporting</w:t>
                        </w:r>
                      </w:p>
                    </w:txbxContent>
                  </v:textbox>
                </v:shape>
                <w10:wrap anchorx="margin"/>
              </v:group>
            </w:pict>
          </mc:Fallback>
        </mc:AlternateContent>
      </w:r>
    </w:p>
    <w:p w14:paraId="12CB4ED5" w14:textId="77777777" w:rsidR="00665879" w:rsidRDefault="00665879" w:rsidP="00665879">
      <w:pPr>
        <w:pStyle w:val="Heading2"/>
      </w:pPr>
    </w:p>
    <w:p w14:paraId="1C9C0471" w14:textId="77777777" w:rsidR="00665879" w:rsidRDefault="00665879" w:rsidP="00665879"/>
    <w:p w14:paraId="28632C55" w14:textId="77777777" w:rsidR="00665879" w:rsidRDefault="00665879" w:rsidP="00665879"/>
    <w:p w14:paraId="7FA88514" w14:textId="77777777" w:rsidR="00665879" w:rsidRPr="00D83F9A" w:rsidRDefault="00665879" w:rsidP="00665879"/>
    <w:p w14:paraId="7F06460D" w14:textId="77777777" w:rsidR="00665879" w:rsidRDefault="00665879" w:rsidP="00665879"/>
    <w:p w14:paraId="2EBA4F3E" w14:textId="77777777" w:rsidR="00665879" w:rsidRDefault="00665879" w:rsidP="00665879"/>
    <w:p w14:paraId="3C7ED45E" w14:textId="77777777" w:rsidR="00665879" w:rsidRDefault="00665879" w:rsidP="00665879"/>
    <w:p w14:paraId="68A5E1A1" w14:textId="77777777" w:rsidR="00665879" w:rsidRDefault="00665879" w:rsidP="00665879"/>
    <w:p w14:paraId="3ECDC244" w14:textId="77777777" w:rsidR="00665879" w:rsidRDefault="00665879" w:rsidP="00665879"/>
    <w:p w14:paraId="76A2904E" w14:textId="77777777" w:rsidR="00665879" w:rsidRDefault="00665879" w:rsidP="00665879"/>
    <w:p w14:paraId="5586E5DD" w14:textId="77777777" w:rsidR="00665879" w:rsidRDefault="00665879" w:rsidP="00665879"/>
    <w:p w14:paraId="332D2DEC" w14:textId="77777777" w:rsidR="00AE3332" w:rsidRDefault="00AE3332" w:rsidP="00665879"/>
    <w:p w14:paraId="67477A05" w14:textId="77777777" w:rsidR="00665879" w:rsidRDefault="00665879" w:rsidP="00665879">
      <w:r>
        <w:rPr>
          <w:noProof/>
          <w:lang w:eastAsia="en-AU"/>
        </w:rPr>
        <mc:AlternateContent>
          <mc:Choice Requires="wpg">
            <w:drawing>
              <wp:anchor distT="0" distB="0" distL="114300" distR="114300" simplePos="0" relativeHeight="251677184" behindDoc="0" locked="0" layoutInCell="1" allowOverlap="1" wp14:anchorId="705B7952" wp14:editId="28F4E111">
                <wp:simplePos x="0" y="0"/>
                <wp:positionH relativeFrom="margin">
                  <wp:align>right</wp:align>
                </wp:positionH>
                <wp:positionV relativeFrom="paragraph">
                  <wp:posOffset>76200</wp:posOffset>
                </wp:positionV>
                <wp:extent cx="5867400" cy="1590675"/>
                <wp:effectExtent l="0" t="0" r="19050" b="28575"/>
                <wp:wrapNone/>
                <wp:docPr id="235" name="Group 235"/>
                <wp:cNvGraphicFramePr/>
                <a:graphic xmlns:a="http://schemas.openxmlformats.org/drawingml/2006/main">
                  <a:graphicData uri="http://schemas.microsoft.com/office/word/2010/wordprocessingGroup">
                    <wpg:wgp>
                      <wpg:cNvGrpSpPr/>
                      <wpg:grpSpPr>
                        <a:xfrm>
                          <a:off x="0" y="0"/>
                          <a:ext cx="5867400" cy="1590675"/>
                          <a:chOff x="0" y="-15506"/>
                          <a:chExt cx="5861685" cy="1647250"/>
                        </a:xfrm>
                      </wpg:grpSpPr>
                      <wps:wsp>
                        <wps:cNvPr id="236" name="Rectangle: Rounded Corners 236"/>
                        <wps:cNvSpPr/>
                        <wps:spPr>
                          <a:xfrm>
                            <a:off x="0" y="198361"/>
                            <a:ext cx="5861685" cy="1433383"/>
                          </a:xfrm>
                          <a:prstGeom prst="roundRect">
                            <a:avLst/>
                          </a:prstGeom>
                          <a:no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Rounded Corners 237"/>
                        <wps:cNvSpPr/>
                        <wps:spPr>
                          <a:xfrm>
                            <a:off x="323028" y="-15506"/>
                            <a:ext cx="2093522" cy="409121"/>
                          </a:xfrm>
                          <a:prstGeom prst="roundRect">
                            <a:avLst/>
                          </a:prstGeom>
                          <a:solidFill>
                            <a:schemeClr val="bg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ext Box 2"/>
                        <wps:cNvSpPr txBox="1">
                          <a:spLocks noChangeArrowheads="1"/>
                        </wps:cNvSpPr>
                        <wps:spPr bwMode="auto">
                          <a:xfrm>
                            <a:off x="220395" y="475317"/>
                            <a:ext cx="5454650" cy="1059815"/>
                          </a:xfrm>
                          <a:prstGeom prst="rect">
                            <a:avLst/>
                          </a:prstGeom>
                          <a:solidFill>
                            <a:srgbClr val="FFFFFF"/>
                          </a:solidFill>
                          <a:ln w="9525">
                            <a:noFill/>
                            <a:miter lim="800000"/>
                            <a:headEnd/>
                            <a:tailEnd/>
                          </a:ln>
                        </wps:spPr>
                        <wps:txbx>
                          <w:txbxContent>
                            <w:p w14:paraId="6A5CFE58" w14:textId="51A8AD3E" w:rsidR="005C4F01" w:rsidRDefault="005C4F01" w:rsidP="005D6A68">
                              <w:pPr>
                                <w:rPr>
                                  <w:b w:val="0"/>
                                  <w:sz w:val="22"/>
                                  <w:szCs w:val="22"/>
                                </w:rPr>
                              </w:pPr>
                              <w:r>
                                <w:rPr>
                                  <w:b w:val="0"/>
                                  <w:sz w:val="22"/>
                                  <w:szCs w:val="22"/>
                                </w:rPr>
                                <w:t>The OFSC conducts a voluntary, anonymous census on Scheme accredited companies every year</w:t>
                              </w:r>
                              <w:r w:rsidRPr="001C236B">
                                <w:rPr>
                                  <w:b w:val="0"/>
                                  <w:sz w:val="22"/>
                                  <w:szCs w:val="22"/>
                                </w:rPr>
                                <w:t>. The most recent census had the highest response rate yet</w:t>
                              </w:r>
                              <w:r w:rsidR="00477D4B">
                                <w:rPr>
                                  <w:b w:val="0"/>
                                  <w:sz w:val="22"/>
                                  <w:szCs w:val="22"/>
                                </w:rPr>
                                <w:t>,</w:t>
                              </w:r>
                              <w:r w:rsidRPr="001C236B">
                                <w:rPr>
                                  <w:b w:val="0"/>
                                  <w:sz w:val="22"/>
                                  <w:szCs w:val="22"/>
                                </w:rPr>
                                <w:t xml:space="preserve"> with two-thirds of accredited companies responding.</w:t>
                              </w:r>
                            </w:p>
                            <w:p w14:paraId="0C9659DA" w14:textId="77777777" w:rsidR="005C4F01" w:rsidRDefault="005C4F01" w:rsidP="005D6A68">
                              <w:pPr>
                                <w:rPr>
                                  <w:b w:val="0"/>
                                  <w:sz w:val="22"/>
                                  <w:szCs w:val="22"/>
                                </w:rPr>
                              </w:pPr>
                            </w:p>
                            <w:p w14:paraId="7F01B88A" w14:textId="77777777" w:rsidR="005C4F01" w:rsidRDefault="005C4F01" w:rsidP="005D6A68">
                              <w:r>
                                <w:rPr>
                                  <w:b w:val="0"/>
                                  <w:sz w:val="22"/>
                                  <w:szCs w:val="22"/>
                                </w:rPr>
                                <w:t>Key findings from the survey are represented throughout this report.</w:t>
                              </w:r>
                            </w:p>
                            <w:p w14:paraId="001176C1" w14:textId="77777777" w:rsidR="005C4F01" w:rsidRDefault="005C4F01" w:rsidP="00665879"/>
                          </w:txbxContent>
                        </wps:txbx>
                        <wps:bodyPr rot="0" vert="horz" wrap="square" lIns="91440" tIns="45720" rIns="91440" bIns="45720" anchor="t" anchorCtr="0">
                          <a:noAutofit/>
                        </wps:bodyPr>
                      </wps:wsp>
                      <wps:wsp>
                        <wps:cNvPr id="242" name="Text Box 242"/>
                        <wps:cNvSpPr txBox="1"/>
                        <wps:spPr>
                          <a:xfrm>
                            <a:off x="677122" y="34786"/>
                            <a:ext cx="1424821" cy="358775"/>
                          </a:xfrm>
                          <a:prstGeom prst="rect">
                            <a:avLst/>
                          </a:prstGeom>
                          <a:noFill/>
                          <a:ln w="6350">
                            <a:noFill/>
                          </a:ln>
                        </wps:spPr>
                        <wps:txbx>
                          <w:txbxContent>
                            <w:p w14:paraId="22BB5B03" w14:textId="77777777" w:rsidR="005C4F01" w:rsidRPr="00572E41" w:rsidRDefault="005C4F01" w:rsidP="00665879">
                              <w:pPr>
                                <w:rPr>
                                  <w:color w:val="FFFFFF" w:themeColor="background1"/>
                                </w:rPr>
                              </w:pPr>
                              <w:r w:rsidRPr="00572E41">
                                <w:rPr>
                                  <w:color w:val="FFFFFF" w:themeColor="background1"/>
                                </w:rPr>
                                <w:t xml:space="preserve">Annual </w:t>
                              </w:r>
                              <w:r>
                                <w:rPr>
                                  <w:color w:val="FFFFFF" w:themeColor="background1"/>
                                </w:rPr>
                                <w:t>Census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5B7952" id="Group 235" o:spid="_x0000_s1037" style="position:absolute;margin-left:410.8pt;margin-top:6pt;width:462pt;height:125.25pt;z-index:251677184;mso-position-horizontal:right;mso-position-horizontal-relative:margin;mso-width-relative:margin;mso-height-relative:margin" coordorigin=",-155" coordsize="58616,16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">
                <v:roundrect id="Rectangle: Rounded Corners 236" o:spid="_x0000_s1038" style="position:absolute;top:1983;width:58616;height:14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" filled="f" strokecolor="#938953 [1614]" strokeweight="2pt"/>
                <v:roundrect id="Rectangle: Rounded Corners 237" o:spid="_x0000_s1039" style="position:absolute;left:3230;top:-155;width:20935;height:409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" fillcolor="#938953 [1614]" stroked="f" strokeweight="2pt"/>
                <v:shape id="_x0000_s1040" type="#_x0000_t202" style="position:absolute;left:2203;top:4753;width:54547;height:105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" stroked="f">
                  <v:textbox>
                    <w:txbxContent>
                      <w:p w14:paraId="6A5CFE58" w14:textId="51A8AD3E" w:rsidR="005C4F01" w:rsidRDefault="005C4F01" w:rsidP="005D6A68">
                        <w:pPr>
                          <w:rPr>
                            <w:b w:val="0"/>
                            <w:sz w:val="22"/>
                            <w:szCs w:val="22"/>
                          </w:rPr>
                        </w:pPr>
                        <w:r>
                          <w:rPr>
                            <w:b w:val="0"/>
                            <w:sz w:val="22"/>
                            <w:szCs w:val="22"/>
                          </w:rPr>
                          <w:t>The OFSC conducts a voluntary, anonymous census on Scheme accredited companies every year</w:t>
                        </w:r>
                        <w:r w:rsidRPr="001C236B">
                          <w:rPr>
                            <w:b w:val="0"/>
                            <w:sz w:val="22"/>
                            <w:szCs w:val="22"/>
                          </w:rPr>
                          <w:t>. The most recent census had the highest response rate yet</w:t>
                        </w:r>
                        <w:r w:rsidR="00477D4B">
                          <w:rPr>
                            <w:b w:val="0"/>
                            <w:sz w:val="22"/>
                            <w:szCs w:val="22"/>
                          </w:rPr>
                          <w:t>,</w:t>
                        </w:r>
                        <w:r w:rsidRPr="001C236B">
                          <w:rPr>
                            <w:b w:val="0"/>
                            <w:sz w:val="22"/>
                            <w:szCs w:val="22"/>
                          </w:rPr>
                          <w:t xml:space="preserve"> with two-thirds of accredited companies responding.</w:t>
                        </w:r>
                      </w:p>
                      <w:p w14:paraId="0C9659DA" w14:textId="77777777" w:rsidR="005C4F01" w:rsidRDefault="005C4F01" w:rsidP="005D6A68">
                        <w:pPr>
                          <w:rPr>
                            <w:b w:val="0"/>
                            <w:sz w:val="22"/>
                            <w:szCs w:val="22"/>
                          </w:rPr>
                        </w:pPr>
                      </w:p>
                      <w:p w14:paraId="7F01B88A" w14:textId="77777777" w:rsidR="005C4F01" w:rsidRDefault="005C4F01" w:rsidP="005D6A68">
                        <w:r>
                          <w:rPr>
                            <w:b w:val="0"/>
                            <w:sz w:val="22"/>
                            <w:szCs w:val="22"/>
                          </w:rPr>
                          <w:t>Key findings from the survey are represented throughout this report.</w:t>
                        </w:r>
                      </w:p>
                      <w:p w14:paraId="001176C1" w14:textId="77777777" w:rsidR="005C4F01" w:rsidRDefault="005C4F01" w:rsidP="00665879"/>
                    </w:txbxContent>
                  </v:textbox>
                </v:shape>
                <v:shape id="Text Box 242" o:spid="_x0000_s1041" type="#_x0000_t202" style="position:absolute;left:6771;top:347;width:14248;height:358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" filled="f" stroked="f" strokeweight=".5pt">
                  <v:textbox>
                    <w:txbxContent>
                      <w:p w14:paraId="22BB5B03" w14:textId="77777777" w:rsidR="005C4F01" w:rsidRPr="00572E41" w:rsidRDefault="005C4F01" w:rsidP="00665879">
                        <w:pPr>
                          <w:rPr>
                            <w:color w:val="FFFFFF" w:themeColor="background1"/>
                          </w:rPr>
                        </w:pPr>
                        <w:r w:rsidRPr="00572E41">
                          <w:rPr>
                            <w:color w:val="FFFFFF" w:themeColor="background1"/>
                          </w:rPr>
                          <w:t xml:space="preserve">Annual </w:t>
                        </w:r>
                        <w:r>
                          <w:rPr>
                            <w:color w:val="FFFFFF" w:themeColor="background1"/>
                          </w:rPr>
                          <w:t>Census</w:t>
                        </w:r>
                      </w:p>
                    </w:txbxContent>
                  </v:textbox>
                </v:shape>
                <w10:wrap anchorx="margin"/>
              </v:group>
            </w:pict>
          </mc:Fallback>
        </mc:AlternateContent>
      </w:r>
    </w:p>
    <w:p w14:paraId="3C20F000" w14:textId="77777777" w:rsidR="00665879" w:rsidRPr="00D83F9A" w:rsidRDefault="00665879" w:rsidP="00665879"/>
    <w:p w14:paraId="56A41633" w14:textId="77777777" w:rsidR="00665879" w:rsidRDefault="00665879" w:rsidP="00665879">
      <w:pPr>
        <w:pStyle w:val="Normal2"/>
        <w:rPr>
          <w:b w:val="0"/>
          <w:sz w:val="24"/>
        </w:rPr>
      </w:pPr>
    </w:p>
    <w:p w14:paraId="6FF49970" w14:textId="77777777" w:rsidR="00665879" w:rsidRDefault="00665879" w:rsidP="00665879">
      <w:pPr>
        <w:pStyle w:val="Normal2"/>
        <w:rPr>
          <w:b w:val="0"/>
          <w:sz w:val="24"/>
        </w:rPr>
      </w:pPr>
    </w:p>
    <w:p w14:paraId="15AF41A5" w14:textId="77777777" w:rsidR="00665879" w:rsidRDefault="00665879" w:rsidP="00665879">
      <w:pPr>
        <w:pStyle w:val="Normal2"/>
        <w:rPr>
          <w:b w:val="0"/>
          <w:sz w:val="24"/>
        </w:rPr>
      </w:pPr>
    </w:p>
    <w:p w14:paraId="7F761667" w14:textId="77777777" w:rsidR="00665879" w:rsidRDefault="00665879" w:rsidP="00665879">
      <w:pPr>
        <w:pStyle w:val="Normal2"/>
        <w:rPr>
          <w:b w:val="0"/>
          <w:sz w:val="24"/>
        </w:rPr>
      </w:pPr>
    </w:p>
    <w:p w14:paraId="704667D9" w14:textId="77777777" w:rsidR="00665879" w:rsidRDefault="00665879" w:rsidP="00665879">
      <w:pPr>
        <w:pStyle w:val="Normal2"/>
        <w:rPr>
          <w:b w:val="0"/>
          <w:sz w:val="24"/>
        </w:rPr>
      </w:pPr>
    </w:p>
    <w:p w14:paraId="580AE88A" w14:textId="77777777" w:rsidR="00665879" w:rsidRDefault="00665879" w:rsidP="00665879">
      <w:pPr>
        <w:pStyle w:val="Normal2"/>
        <w:rPr>
          <w:b w:val="0"/>
          <w:sz w:val="24"/>
        </w:rPr>
      </w:pPr>
    </w:p>
    <w:p w14:paraId="3587E7F3" w14:textId="77777777" w:rsidR="00665879" w:rsidRDefault="00665879" w:rsidP="00665879">
      <w:pPr>
        <w:pStyle w:val="Normal2"/>
        <w:rPr>
          <w:b w:val="0"/>
          <w:sz w:val="24"/>
        </w:rPr>
      </w:pPr>
    </w:p>
    <w:p w14:paraId="39DA2BBF" w14:textId="77777777" w:rsidR="00665879" w:rsidRPr="00877D33" w:rsidRDefault="00665879" w:rsidP="00665879">
      <w:pPr>
        <w:rPr>
          <w:sz w:val="20"/>
          <w:szCs w:val="20"/>
        </w:rPr>
      </w:pPr>
    </w:p>
    <w:p w14:paraId="01CD0965" w14:textId="77777777" w:rsidR="00290B91" w:rsidRDefault="00290B91" w:rsidP="003932C5">
      <w:pPr>
        <w:pStyle w:val="Normal2"/>
        <w:rPr>
          <w:b w:val="0"/>
          <w:sz w:val="24"/>
        </w:rPr>
      </w:pPr>
    </w:p>
    <w:p w14:paraId="31EE145A" w14:textId="77777777" w:rsidR="00290B91" w:rsidRDefault="00290B91" w:rsidP="003932C5">
      <w:pPr>
        <w:pStyle w:val="Normal2"/>
        <w:rPr>
          <w:b w:val="0"/>
          <w:sz w:val="24"/>
        </w:rPr>
      </w:pPr>
    </w:p>
    <w:p w14:paraId="158F7E11" w14:textId="77777777" w:rsidR="0059148F" w:rsidRPr="00F40960" w:rsidRDefault="0059148F" w:rsidP="003932C5">
      <w:pPr>
        <w:rPr>
          <w:b w:val="0"/>
          <w:sz w:val="22"/>
          <w:szCs w:val="22"/>
        </w:rPr>
      </w:pPr>
      <w:r w:rsidRPr="00F40960">
        <w:rPr>
          <w:b w:val="0"/>
          <w:sz w:val="22"/>
          <w:szCs w:val="22"/>
        </w:rPr>
        <w:br w:type="page"/>
      </w:r>
    </w:p>
    <w:p w14:paraId="3CE41397" w14:textId="30A8F4F6" w:rsidR="00200196" w:rsidRPr="004A7ADE" w:rsidRDefault="00BF5860" w:rsidP="003932C5">
      <w:pPr>
        <w:pStyle w:val="Heading1"/>
      </w:pPr>
      <w:bookmarkStart w:id="7" w:name="_Toc110943662"/>
      <w:r>
        <w:lastRenderedPageBreak/>
        <w:t>2</w:t>
      </w:r>
      <w:r w:rsidR="00047990">
        <w:t xml:space="preserve">. </w:t>
      </w:r>
      <w:bookmarkEnd w:id="7"/>
      <w:r>
        <w:t>WHO IS ACCREDITED?</w:t>
      </w:r>
    </w:p>
    <w:p w14:paraId="14D0514A" w14:textId="7265F0EA" w:rsidR="00D322AA" w:rsidRPr="00FF18AD" w:rsidRDefault="00240A41" w:rsidP="003932C5">
      <w:pPr>
        <w:rPr>
          <w:b w:val="0"/>
          <w:sz w:val="24"/>
          <w:szCs w:val="28"/>
        </w:rPr>
      </w:pPr>
      <w:r>
        <w:rPr>
          <w:b w:val="0"/>
          <w:noProof/>
          <w:sz w:val="22"/>
          <w:szCs w:val="22"/>
          <w:lang w:eastAsia="en-AU"/>
        </w:rPr>
        <mc:AlternateContent>
          <mc:Choice Requires="wps">
            <w:drawing>
              <wp:anchor distT="0" distB="0" distL="114300" distR="114300" simplePos="0" relativeHeight="251646464" behindDoc="0" locked="0" layoutInCell="1" allowOverlap="1" wp14:anchorId="0D41B34F" wp14:editId="556B1560">
                <wp:simplePos x="0" y="0"/>
                <wp:positionH relativeFrom="margin">
                  <wp:posOffset>-190500</wp:posOffset>
                </wp:positionH>
                <wp:positionV relativeFrom="paragraph">
                  <wp:posOffset>199390</wp:posOffset>
                </wp:positionV>
                <wp:extent cx="3441700" cy="38862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441700" cy="3886200"/>
                        </a:xfrm>
                        <a:prstGeom prst="rect">
                          <a:avLst/>
                        </a:prstGeom>
                        <a:noFill/>
                        <a:ln w="6350">
                          <a:noFill/>
                        </a:ln>
                      </wps:spPr>
                      <wps:txbx>
                        <w:txbxContent>
                          <w:p w14:paraId="24BF9D2F" w14:textId="04B4E35D" w:rsidR="005C4F01" w:rsidRPr="00234F45" w:rsidRDefault="005C4F01" w:rsidP="005D6A68">
                            <w:pPr>
                              <w:rPr>
                                <w:b w:val="0"/>
                                <w:color w:val="000000" w:themeColor="text1"/>
                                <w:sz w:val="22"/>
                                <w:szCs w:val="22"/>
                              </w:rPr>
                            </w:pPr>
                            <w:r w:rsidRPr="00234F45">
                              <w:rPr>
                                <w:b w:val="0"/>
                                <w:color w:val="000000" w:themeColor="text1"/>
                                <w:sz w:val="22"/>
                                <w:szCs w:val="22"/>
                              </w:rPr>
                              <w:t>The Scheme continued to grow in 2021, reaching 5</w:t>
                            </w:r>
                            <w:r w:rsidR="0041494B">
                              <w:rPr>
                                <w:b w:val="0"/>
                                <w:color w:val="000000" w:themeColor="text1"/>
                                <w:sz w:val="22"/>
                                <w:szCs w:val="22"/>
                              </w:rPr>
                              <w:t>65 individually</w:t>
                            </w:r>
                            <w:r w:rsidRPr="00234F45">
                              <w:rPr>
                                <w:b w:val="0"/>
                                <w:color w:val="000000" w:themeColor="text1"/>
                                <w:sz w:val="22"/>
                                <w:szCs w:val="22"/>
                              </w:rPr>
                              <w:t xml:space="preserve"> accredited companies across 4</w:t>
                            </w:r>
                            <w:r w:rsidR="0041494B">
                              <w:rPr>
                                <w:b w:val="0"/>
                                <w:color w:val="000000" w:themeColor="text1"/>
                                <w:sz w:val="22"/>
                                <w:szCs w:val="22"/>
                              </w:rPr>
                              <w:t>26</w:t>
                            </w:r>
                            <w:r w:rsidRPr="00234F45">
                              <w:rPr>
                                <w:b w:val="0"/>
                                <w:color w:val="000000" w:themeColor="text1"/>
                                <w:sz w:val="22"/>
                                <w:szCs w:val="22"/>
                              </w:rPr>
                              <w:t xml:space="preserve"> accreditations.</w:t>
                            </w:r>
                          </w:p>
                          <w:p w14:paraId="65FDECCA" w14:textId="77777777" w:rsidR="005C4F01" w:rsidRPr="00234F45" w:rsidRDefault="005C4F01" w:rsidP="005D6A68">
                            <w:pPr>
                              <w:rPr>
                                <w:b w:val="0"/>
                                <w:color w:val="000000" w:themeColor="text1"/>
                                <w:sz w:val="22"/>
                                <w:szCs w:val="22"/>
                              </w:rPr>
                            </w:pPr>
                          </w:p>
                          <w:p w14:paraId="5971DD9E" w14:textId="7C256830" w:rsidR="005C4F01" w:rsidRPr="00234F45" w:rsidRDefault="005C4F01" w:rsidP="005D6A68">
                            <w:pPr>
                              <w:rPr>
                                <w:b w:val="0"/>
                                <w:color w:val="000000" w:themeColor="text1"/>
                                <w:sz w:val="22"/>
                                <w:szCs w:val="22"/>
                              </w:rPr>
                            </w:pPr>
                            <w:r w:rsidRPr="00234F45">
                              <w:rPr>
                                <w:b w:val="0"/>
                                <w:color w:val="000000" w:themeColor="text1"/>
                                <w:sz w:val="22"/>
                                <w:szCs w:val="22"/>
                              </w:rPr>
                              <w:t xml:space="preserve">Accredited companies continue to be a significant part of the Australian building and construction industry, with around $57 billion </w:t>
                            </w:r>
                            <w:r w:rsidR="0010726F" w:rsidRPr="00234F45">
                              <w:rPr>
                                <w:b w:val="0"/>
                                <w:color w:val="000000" w:themeColor="text1"/>
                                <w:sz w:val="22"/>
                                <w:szCs w:val="22"/>
                              </w:rPr>
                              <w:t xml:space="preserve">in </w:t>
                            </w:r>
                            <w:r w:rsidRPr="00234F45">
                              <w:rPr>
                                <w:b w:val="0"/>
                                <w:color w:val="000000" w:themeColor="text1"/>
                                <w:sz w:val="22"/>
                                <w:szCs w:val="22"/>
                              </w:rPr>
                              <w:t>Scheme projects active throughout 2021, part of a total of $16</w:t>
                            </w:r>
                            <w:r w:rsidR="00D020E1" w:rsidRPr="00234F45">
                              <w:rPr>
                                <w:b w:val="0"/>
                                <w:color w:val="000000" w:themeColor="text1"/>
                                <w:sz w:val="22"/>
                                <w:szCs w:val="22"/>
                              </w:rPr>
                              <w:t>4</w:t>
                            </w:r>
                            <w:r w:rsidRPr="00234F45">
                              <w:rPr>
                                <w:b w:val="0"/>
                                <w:color w:val="000000" w:themeColor="text1"/>
                                <w:sz w:val="22"/>
                                <w:szCs w:val="22"/>
                              </w:rPr>
                              <w:t xml:space="preserve"> billion</w:t>
                            </w:r>
                            <w:r w:rsidR="0010726F" w:rsidRPr="00234F45">
                              <w:rPr>
                                <w:b w:val="0"/>
                                <w:color w:val="000000" w:themeColor="text1"/>
                                <w:sz w:val="22"/>
                                <w:szCs w:val="22"/>
                              </w:rPr>
                              <w:t xml:space="preserve"> in</w:t>
                            </w:r>
                            <w:r w:rsidRPr="00234F45">
                              <w:rPr>
                                <w:b w:val="0"/>
                                <w:color w:val="000000" w:themeColor="text1"/>
                                <w:sz w:val="22"/>
                                <w:szCs w:val="22"/>
                              </w:rPr>
                              <w:t xml:space="preserve"> Scheme projects since the Scheme started</w:t>
                            </w:r>
                            <w:r w:rsidR="0041494B">
                              <w:rPr>
                                <w:b w:val="0"/>
                                <w:color w:val="000000" w:themeColor="text1"/>
                                <w:sz w:val="22"/>
                                <w:szCs w:val="22"/>
                              </w:rPr>
                              <w:t xml:space="preserve"> (see page 6).</w:t>
                            </w:r>
                          </w:p>
                          <w:p w14:paraId="004FE73F" w14:textId="77777777" w:rsidR="005C4F01" w:rsidRPr="00234F45" w:rsidRDefault="005C4F01" w:rsidP="005D6A68">
                            <w:pPr>
                              <w:rPr>
                                <w:b w:val="0"/>
                                <w:color w:val="000000" w:themeColor="text1"/>
                                <w:sz w:val="22"/>
                                <w:szCs w:val="22"/>
                                <w:highlight w:val="yellow"/>
                              </w:rPr>
                            </w:pPr>
                          </w:p>
                          <w:p w14:paraId="1466FE22" w14:textId="05235740" w:rsidR="005C4F01" w:rsidRPr="00234F45" w:rsidRDefault="005C4F01" w:rsidP="005D6A68">
                            <w:pPr>
                              <w:rPr>
                                <w:b w:val="0"/>
                                <w:color w:val="000000" w:themeColor="text1"/>
                                <w:sz w:val="22"/>
                                <w:szCs w:val="22"/>
                              </w:rPr>
                            </w:pPr>
                            <w:r w:rsidRPr="00234F45">
                              <w:rPr>
                                <w:b w:val="0"/>
                                <w:color w:val="000000" w:themeColor="text1"/>
                                <w:sz w:val="22"/>
                                <w:szCs w:val="22"/>
                              </w:rPr>
                              <w:t>There are 3</w:t>
                            </w:r>
                            <w:r w:rsidR="004D59D5" w:rsidRPr="00234F45">
                              <w:rPr>
                                <w:b w:val="0"/>
                                <w:color w:val="000000" w:themeColor="text1"/>
                                <w:sz w:val="22"/>
                                <w:szCs w:val="22"/>
                              </w:rPr>
                              <w:t>7</w:t>
                            </w:r>
                            <w:r w:rsidRPr="00234F45">
                              <w:rPr>
                                <w:b w:val="0"/>
                                <w:color w:val="000000" w:themeColor="text1"/>
                                <w:sz w:val="22"/>
                                <w:szCs w:val="22"/>
                              </w:rPr>
                              <w:t xml:space="preserve"> accredited Indigenous owned companies (50% or more ownership). This more than doubles the number of accredited Indigenous companies at the end of 2019. </w:t>
                            </w:r>
                          </w:p>
                          <w:p w14:paraId="4E301234" w14:textId="77777777" w:rsidR="005C4F01" w:rsidRPr="00234F45" w:rsidRDefault="005C4F01" w:rsidP="005D6A68">
                            <w:pPr>
                              <w:rPr>
                                <w:b w:val="0"/>
                                <w:color w:val="000000" w:themeColor="text1"/>
                                <w:sz w:val="22"/>
                                <w:szCs w:val="22"/>
                                <w:highlight w:val="yellow"/>
                              </w:rPr>
                            </w:pPr>
                          </w:p>
                          <w:p w14:paraId="25373169" w14:textId="0C7C1C8A" w:rsidR="005C4F01" w:rsidRPr="00234F45" w:rsidRDefault="005C4F01" w:rsidP="005D6A68">
                            <w:pPr>
                              <w:rPr>
                                <w:b w:val="0"/>
                                <w:color w:val="000000" w:themeColor="text1"/>
                                <w:sz w:val="22"/>
                                <w:szCs w:val="22"/>
                              </w:rPr>
                            </w:pPr>
                            <w:r w:rsidRPr="00234F45">
                              <w:rPr>
                                <w:b w:val="0"/>
                                <w:color w:val="000000" w:themeColor="text1"/>
                                <w:sz w:val="22"/>
                                <w:szCs w:val="22"/>
                              </w:rPr>
                              <w:t>Small to medium construction companies, and regional construction companies</w:t>
                            </w:r>
                            <w:r w:rsidR="001C0488" w:rsidRPr="00234F45">
                              <w:rPr>
                                <w:b w:val="0"/>
                                <w:color w:val="000000" w:themeColor="text1"/>
                                <w:sz w:val="22"/>
                                <w:szCs w:val="22"/>
                              </w:rPr>
                              <w:t>,</w:t>
                            </w:r>
                            <w:r w:rsidRPr="00234F45">
                              <w:rPr>
                                <w:b w:val="0"/>
                                <w:color w:val="000000" w:themeColor="text1"/>
                                <w:sz w:val="22"/>
                                <w:szCs w:val="22"/>
                              </w:rPr>
                              <w:t xml:space="preserve"> are an important part of the Scheme. </w:t>
                            </w:r>
                            <w:r w:rsidR="00B12E34" w:rsidRPr="00234F45">
                              <w:rPr>
                                <w:b w:val="0"/>
                                <w:color w:val="000000" w:themeColor="text1"/>
                                <w:sz w:val="22"/>
                                <w:szCs w:val="22"/>
                              </w:rPr>
                              <w:t xml:space="preserve">Over </w:t>
                            </w:r>
                            <w:r w:rsidRPr="00234F45">
                              <w:rPr>
                                <w:b w:val="0"/>
                                <w:color w:val="000000" w:themeColor="text1"/>
                                <w:sz w:val="22"/>
                                <w:szCs w:val="22"/>
                              </w:rPr>
                              <w:t xml:space="preserve">70% of Scheme accredited companies are classified as small or medium in size, </w:t>
                            </w:r>
                            <w:r w:rsidR="00621E31" w:rsidRPr="00234F45">
                              <w:rPr>
                                <w:b w:val="0"/>
                                <w:color w:val="000000" w:themeColor="text1"/>
                                <w:sz w:val="22"/>
                                <w:szCs w:val="22"/>
                              </w:rPr>
                              <w:t xml:space="preserve">and </w:t>
                            </w:r>
                            <w:r w:rsidR="00CB3DA9" w:rsidRPr="00234F45">
                              <w:rPr>
                                <w:b w:val="0"/>
                                <w:color w:val="000000" w:themeColor="text1"/>
                                <w:sz w:val="22"/>
                                <w:szCs w:val="22"/>
                              </w:rPr>
                              <w:t>1</w:t>
                            </w:r>
                            <w:r w:rsidR="00B12E34" w:rsidRPr="00234F45">
                              <w:rPr>
                                <w:b w:val="0"/>
                                <w:color w:val="000000" w:themeColor="text1"/>
                                <w:sz w:val="22"/>
                                <w:szCs w:val="22"/>
                              </w:rPr>
                              <w:t>1</w:t>
                            </w:r>
                            <w:r w:rsidR="00CB3DA9" w:rsidRPr="00234F45">
                              <w:rPr>
                                <w:b w:val="0"/>
                                <w:color w:val="000000" w:themeColor="text1"/>
                                <w:sz w:val="22"/>
                                <w:szCs w:val="22"/>
                              </w:rPr>
                              <w:t xml:space="preserve">% of </w:t>
                            </w:r>
                            <w:r w:rsidR="00240A41" w:rsidRPr="00234F45">
                              <w:rPr>
                                <w:b w:val="0"/>
                                <w:color w:val="000000" w:themeColor="text1"/>
                                <w:sz w:val="22"/>
                                <w:szCs w:val="22"/>
                              </w:rPr>
                              <w:t>S</w:t>
                            </w:r>
                            <w:r w:rsidR="00CB3DA9" w:rsidRPr="00234F45">
                              <w:rPr>
                                <w:b w:val="0"/>
                                <w:color w:val="000000" w:themeColor="text1"/>
                                <w:sz w:val="22"/>
                                <w:szCs w:val="22"/>
                              </w:rPr>
                              <w:t xml:space="preserve">cheme accredited companies operate in regional locations only, </w:t>
                            </w:r>
                            <w:r w:rsidRPr="00234F45">
                              <w:rPr>
                                <w:b w:val="0"/>
                                <w:color w:val="000000" w:themeColor="text1"/>
                                <w:sz w:val="22"/>
                                <w:szCs w:val="22"/>
                              </w:rPr>
                              <w:t xml:space="preserve">showing that the size </w:t>
                            </w:r>
                            <w:r w:rsidR="00621E31" w:rsidRPr="00234F45">
                              <w:rPr>
                                <w:b w:val="0"/>
                                <w:color w:val="000000" w:themeColor="text1"/>
                                <w:sz w:val="22"/>
                                <w:szCs w:val="22"/>
                              </w:rPr>
                              <w:t xml:space="preserve">or location </w:t>
                            </w:r>
                            <w:r w:rsidR="0063257E" w:rsidRPr="00234F45">
                              <w:rPr>
                                <w:b w:val="0"/>
                                <w:color w:val="000000" w:themeColor="text1"/>
                                <w:sz w:val="22"/>
                                <w:szCs w:val="22"/>
                              </w:rPr>
                              <w:t xml:space="preserve">of a company </w:t>
                            </w:r>
                            <w:r w:rsidRPr="00234F45">
                              <w:rPr>
                                <w:b w:val="0"/>
                                <w:color w:val="000000" w:themeColor="text1"/>
                                <w:sz w:val="22"/>
                                <w:szCs w:val="22"/>
                              </w:rPr>
                              <w:t>is no barrier to entry for achieving best practice safety.</w:t>
                            </w:r>
                          </w:p>
                          <w:p w14:paraId="516F5100" w14:textId="77777777" w:rsidR="005C4F01" w:rsidRDefault="005C4F0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41B34F" id="Text Box 45" o:spid="_x0000_s1042" type="#_x0000_t202" style="position:absolute;margin-left:-15pt;margin-top:15.7pt;width:271pt;height:306pt;z-index:251646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" filled="f" stroked="f" strokeweight=".5pt">
                <v:textbox>
                  <w:txbxContent>
                    <w:p w14:paraId="24BF9D2F" w14:textId="04B4E35D" w:rsidR="005C4F01" w:rsidRPr="00234F45" w:rsidRDefault="005C4F01" w:rsidP="005D6A68">
                      <w:pPr>
                        <w:rPr>
                          <w:b w:val="0"/>
                          <w:color w:val="000000" w:themeColor="text1"/>
                          <w:sz w:val="22"/>
                          <w:szCs w:val="22"/>
                        </w:rPr>
                      </w:pPr>
                      <w:r w:rsidRPr="00234F45">
                        <w:rPr>
                          <w:b w:val="0"/>
                          <w:color w:val="000000" w:themeColor="text1"/>
                          <w:sz w:val="22"/>
                          <w:szCs w:val="22"/>
                        </w:rPr>
                        <w:t>The Scheme continued to grow in 2021, reaching 5</w:t>
                      </w:r>
                      <w:r w:rsidR="0041494B">
                        <w:rPr>
                          <w:b w:val="0"/>
                          <w:color w:val="000000" w:themeColor="text1"/>
                          <w:sz w:val="22"/>
                          <w:szCs w:val="22"/>
                        </w:rPr>
                        <w:t>65 individually</w:t>
                      </w:r>
                      <w:r w:rsidRPr="00234F45">
                        <w:rPr>
                          <w:b w:val="0"/>
                          <w:color w:val="000000" w:themeColor="text1"/>
                          <w:sz w:val="22"/>
                          <w:szCs w:val="22"/>
                        </w:rPr>
                        <w:t xml:space="preserve"> accredited companies across 4</w:t>
                      </w:r>
                      <w:r w:rsidR="0041494B">
                        <w:rPr>
                          <w:b w:val="0"/>
                          <w:color w:val="000000" w:themeColor="text1"/>
                          <w:sz w:val="22"/>
                          <w:szCs w:val="22"/>
                        </w:rPr>
                        <w:t>26</w:t>
                      </w:r>
                      <w:r w:rsidRPr="00234F45">
                        <w:rPr>
                          <w:b w:val="0"/>
                          <w:color w:val="000000" w:themeColor="text1"/>
                          <w:sz w:val="22"/>
                          <w:szCs w:val="22"/>
                        </w:rPr>
                        <w:t xml:space="preserve"> accreditations.</w:t>
                      </w:r>
                    </w:p>
                    <w:p w14:paraId="65FDECCA" w14:textId="77777777" w:rsidR="005C4F01" w:rsidRPr="00234F45" w:rsidRDefault="005C4F01" w:rsidP="005D6A68">
                      <w:pPr>
                        <w:rPr>
                          <w:b w:val="0"/>
                          <w:color w:val="000000" w:themeColor="text1"/>
                          <w:sz w:val="22"/>
                          <w:szCs w:val="22"/>
                        </w:rPr>
                      </w:pPr>
                    </w:p>
                    <w:p w14:paraId="5971DD9E" w14:textId="7C256830" w:rsidR="005C4F01" w:rsidRPr="00234F45" w:rsidRDefault="005C4F01" w:rsidP="005D6A68">
                      <w:pPr>
                        <w:rPr>
                          <w:b w:val="0"/>
                          <w:color w:val="000000" w:themeColor="text1"/>
                          <w:sz w:val="22"/>
                          <w:szCs w:val="22"/>
                        </w:rPr>
                      </w:pPr>
                      <w:r w:rsidRPr="00234F45">
                        <w:rPr>
                          <w:b w:val="0"/>
                          <w:color w:val="000000" w:themeColor="text1"/>
                          <w:sz w:val="22"/>
                          <w:szCs w:val="22"/>
                        </w:rPr>
                        <w:t xml:space="preserve">Accredited companies continue to be a significant part of the Australian building and construction industry, with around $57 billion </w:t>
                      </w:r>
                      <w:r w:rsidR="0010726F" w:rsidRPr="00234F45">
                        <w:rPr>
                          <w:b w:val="0"/>
                          <w:color w:val="000000" w:themeColor="text1"/>
                          <w:sz w:val="22"/>
                          <w:szCs w:val="22"/>
                        </w:rPr>
                        <w:t xml:space="preserve">in </w:t>
                      </w:r>
                      <w:r w:rsidRPr="00234F45">
                        <w:rPr>
                          <w:b w:val="0"/>
                          <w:color w:val="000000" w:themeColor="text1"/>
                          <w:sz w:val="22"/>
                          <w:szCs w:val="22"/>
                        </w:rPr>
                        <w:t>Scheme projects active throughout 2021, part of a total of $16</w:t>
                      </w:r>
                      <w:r w:rsidR="00D020E1" w:rsidRPr="00234F45">
                        <w:rPr>
                          <w:b w:val="0"/>
                          <w:color w:val="000000" w:themeColor="text1"/>
                          <w:sz w:val="22"/>
                          <w:szCs w:val="22"/>
                        </w:rPr>
                        <w:t>4</w:t>
                      </w:r>
                      <w:r w:rsidRPr="00234F45">
                        <w:rPr>
                          <w:b w:val="0"/>
                          <w:color w:val="000000" w:themeColor="text1"/>
                          <w:sz w:val="22"/>
                          <w:szCs w:val="22"/>
                        </w:rPr>
                        <w:t xml:space="preserve"> billion</w:t>
                      </w:r>
                      <w:r w:rsidR="0010726F" w:rsidRPr="00234F45">
                        <w:rPr>
                          <w:b w:val="0"/>
                          <w:color w:val="000000" w:themeColor="text1"/>
                          <w:sz w:val="22"/>
                          <w:szCs w:val="22"/>
                        </w:rPr>
                        <w:t xml:space="preserve"> in</w:t>
                      </w:r>
                      <w:r w:rsidRPr="00234F45">
                        <w:rPr>
                          <w:b w:val="0"/>
                          <w:color w:val="000000" w:themeColor="text1"/>
                          <w:sz w:val="22"/>
                          <w:szCs w:val="22"/>
                        </w:rPr>
                        <w:t xml:space="preserve"> Scheme projects since the Scheme started</w:t>
                      </w:r>
                      <w:r w:rsidR="0041494B">
                        <w:rPr>
                          <w:b w:val="0"/>
                          <w:color w:val="000000" w:themeColor="text1"/>
                          <w:sz w:val="22"/>
                          <w:szCs w:val="22"/>
                        </w:rPr>
                        <w:t xml:space="preserve"> (see page 6).</w:t>
                      </w:r>
                    </w:p>
                    <w:p w14:paraId="004FE73F" w14:textId="77777777" w:rsidR="005C4F01" w:rsidRPr="00234F45" w:rsidRDefault="005C4F01" w:rsidP="005D6A68">
                      <w:pPr>
                        <w:rPr>
                          <w:b w:val="0"/>
                          <w:color w:val="000000" w:themeColor="text1"/>
                          <w:sz w:val="22"/>
                          <w:szCs w:val="22"/>
                          <w:highlight w:val="yellow"/>
                        </w:rPr>
                      </w:pPr>
                    </w:p>
                    <w:p w14:paraId="1466FE22" w14:textId="05235740" w:rsidR="005C4F01" w:rsidRPr="00234F45" w:rsidRDefault="005C4F01" w:rsidP="005D6A68">
                      <w:pPr>
                        <w:rPr>
                          <w:b w:val="0"/>
                          <w:color w:val="000000" w:themeColor="text1"/>
                          <w:sz w:val="22"/>
                          <w:szCs w:val="22"/>
                        </w:rPr>
                      </w:pPr>
                      <w:r w:rsidRPr="00234F45">
                        <w:rPr>
                          <w:b w:val="0"/>
                          <w:color w:val="000000" w:themeColor="text1"/>
                          <w:sz w:val="22"/>
                          <w:szCs w:val="22"/>
                        </w:rPr>
                        <w:t>There are 3</w:t>
                      </w:r>
                      <w:r w:rsidR="004D59D5" w:rsidRPr="00234F45">
                        <w:rPr>
                          <w:b w:val="0"/>
                          <w:color w:val="000000" w:themeColor="text1"/>
                          <w:sz w:val="22"/>
                          <w:szCs w:val="22"/>
                        </w:rPr>
                        <w:t>7</w:t>
                      </w:r>
                      <w:r w:rsidRPr="00234F45">
                        <w:rPr>
                          <w:b w:val="0"/>
                          <w:color w:val="000000" w:themeColor="text1"/>
                          <w:sz w:val="22"/>
                          <w:szCs w:val="22"/>
                        </w:rPr>
                        <w:t xml:space="preserve"> accredited Indigenous owned companies (50% or more ownership). This more than doubles the number of accredited Indigenous companies at the end of 2019. </w:t>
                      </w:r>
                    </w:p>
                    <w:p w14:paraId="4E301234" w14:textId="77777777" w:rsidR="005C4F01" w:rsidRPr="00234F45" w:rsidRDefault="005C4F01" w:rsidP="005D6A68">
                      <w:pPr>
                        <w:rPr>
                          <w:b w:val="0"/>
                          <w:color w:val="000000" w:themeColor="text1"/>
                          <w:sz w:val="22"/>
                          <w:szCs w:val="22"/>
                          <w:highlight w:val="yellow"/>
                        </w:rPr>
                      </w:pPr>
                    </w:p>
                    <w:p w14:paraId="25373169" w14:textId="0C7C1C8A" w:rsidR="005C4F01" w:rsidRPr="00234F45" w:rsidRDefault="005C4F01" w:rsidP="005D6A68">
                      <w:pPr>
                        <w:rPr>
                          <w:b w:val="0"/>
                          <w:color w:val="000000" w:themeColor="text1"/>
                          <w:sz w:val="22"/>
                          <w:szCs w:val="22"/>
                        </w:rPr>
                      </w:pPr>
                      <w:r w:rsidRPr="00234F45">
                        <w:rPr>
                          <w:b w:val="0"/>
                          <w:color w:val="000000" w:themeColor="text1"/>
                          <w:sz w:val="22"/>
                          <w:szCs w:val="22"/>
                        </w:rPr>
                        <w:t>Small to medium construction companies, and regional construction companies</w:t>
                      </w:r>
                      <w:r w:rsidR="001C0488" w:rsidRPr="00234F45">
                        <w:rPr>
                          <w:b w:val="0"/>
                          <w:color w:val="000000" w:themeColor="text1"/>
                          <w:sz w:val="22"/>
                          <w:szCs w:val="22"/>
                        </w:rPr>
                        <w:t>,</w:t>
                      </w:r>
                      <w:r w:rsidRPr="00234F45">
                        <w:rPr>
                          <w:b w:val="0"/>
                          <w:color w:val="000000" w:themeColor="text1"/>
                          <w:sz w:val="22"/>
                          <w:szCs w:val="22"/>
                        </w:rPr>
                        <w:t xml:space="preserve"> are an important part of the Scheme. </w:t>
                      </w:r>
                      <w:r w:rsidR="00B12E34" w:rsidRPr="00234F45">
                        <w:rPr>
                          <w:b w:val="0"/>
                          <w:color w:val="000000" w:themeColor="text1"/>
                          <w:sz w:val="22"/>
                          <w:szCs w:val="22"/>
                        </w:rPr>
                        <w:t xml:space="preserve">Over </w:t>
                      </w:r>
                      <w:r w:rsidRPr="00234F45">
                        <w:rPr>
                          <w:b w:val="0"/>
                          <w:color w:val="000000" w:themeColor="text1"/>
                          <w:sz w:val="22"/>
                          <w:szCs w:val="22"/>
                        </w:rPr>
                        <w:t xml:space="preserve">70% of Scheme accredited companies are classified as small or medium in size, </w:t>
                      </w:r>
                      <w:r w:rsidR="00621E31" w:rsidRPr="00234F45">
                        <w:rPr>
                          <w:b w:val="0"/>
                          <w:color w:val="000000" w:themeColor="text1"/>
                          <w:sz w:val="22"/>
                          <w:szCs w:val="22"/>
                        </w:rPr>
                        <w:t xml:space="preserve">and </w:t>
                      </w:r>
                      <w:r w:rsidR="00CB3DA9" w:rsidRPr="00234F45">
                        <w:rPr>
                          <w:b w:val="0"/>
                          <w:color w:val="000000" w:themeColor="text1"/>
                          <w:sz w:val="22"/>
                          <w:szCs w:val="22"/>
                        </w:rPr>
                        <w:t>1</w:t>
                      </w:r>
                      <w:r w:rsidR="00B12E34" w:rsidRPr="00234F45">
                        <w:rPr>
                          <w:b w:val="0"/>
                          <w:color w:val="000000" w:themeColor="text1"/>
                          <w:sz w:val="22"/>
                          <w:szCs w:val="22"/>
                        </w:rPr>
                        <w:t>1</w:t>
                      </w:r>
                      <w:r w:rsidR="00CB3DA9" w:rsidRPr="00234F45">
                        <w:rPr>
                          <w:b w:val="0"/>
                          <w:color w:val="000000" w:themeColor="text1"/>
                          <w:sz w:val="22"/>
                          <w:szCs w:val="22"/>
                        </w:rPr>
                        <w:t xml:space="preserve">% of </w:t>
                      </w:r>
                      <w:r w:rsidR="00240A41" w:rsidRPr="00234F45">
                        <w:rPr>
                          <w:b w:val="0"/>
                          <w:color w:val="000000" w:themeColor="text1"/>
                          <w:sz w:val="22"/>
                          <w:szCs w:val="22"/>
                        </w:rPr>
                        <w:t>S</w:t>
                      </w:r>
                      <w:r w:rsidR="00CB3DA9" w:rsidRPr="00234F45">
                        <w:rPr>
                          <w:b w:val="0"/>
                          <w:color w:val="000000" w:themeColor="text1"/>
                          <w:sz w:val="22"/>
                          <w:szCs w:val="22"/>
                        </w:rPr>
                        <w:t xml:space="preserve">cheme accredited companies operate in regional locations only, </w:t>
                      </w:r>
                      <w:r w:rsidRPr="00234F45">
                        <w:rPr>
                          <w:b w:val="0"/>
                          <w:color w:val="000000" w:themeColor="text1"/>
                          <w:sz w:val="22"/>
                          <w:szCs w:val="22"/>
                        </w:rPr>
                        <w:t xml:space="preserve">showing that the size </w:t>
                      </w:r>
                      <w:r w:rsidR="00621E31" w:rsidRPr="00234F45">
                        <w:rPr>
                          <w:b w:val="0"/>
                          <w:color w:val="000000" w:themeColor="text1"/>
                          <w:sz w:val="22"/>
                          <w:szCs w:val="22"/>
                        </w:rPr>
                        <w:t xml:space="preserve">or location </w:t>
                      </w:r>
                      <w:r w:rsidR="0063257E" w:rsidRPr="00234F45">
                        <w:rPr>
                          <w:b w:val="0"/>
                          <w:color w:val="000000" w:themeColor="text1"/>
                          <w:sz w:val="22"/>
                          <w:szCs w:val="22"/>
                        </w:rPr>
                        <w:t xml:space="preserve">of a company </w:t>
                      </w:r>
                      <w:r w:rsidRPr="00234F45">
                        <w:rPr>
                          <w:b w:val="0"/>
                          <w:color w:val="000000" w:themeColor="text1"/>
                          <w:sz w:val="22"/>
                          <w:szCs w:val="22"/>
                        </w:rPr>
                        <w:t>is no barrier to entry for achieving best practice safety.</w:t>
                      </w:r>
                    </w:p>
                    <w:p w14:paraId="516F5100" w14:textId="77777777" w:rsidR="005C4F01" w:rsidRDefault="005C4F01"/>
                  </w:txbxContent>
                </v:textbox>
                <w10:wrap anchorx="margin"/>
              </v:shape>
            </w:pict>
          </mc:Fallback>
        </mc:AlternateContent>
      </w:r>
    </w:p>
    <w:p w14:paraId="16CB37A9" w14:textId="3F8EFB13" w:rsidR="00D06812" w:rsidRPr="004A177E" w:rsidRDefault="00240A41" w:rsidP="003932C5">
      <w:pPr>
        <w:rPr>
          <w:b w:val="0"/>
          <w:sz w:val="24"/>
          <w:szCs w:val="28"/>
        </w:rPr>
      </w:pPr>
      <w:r>
        <w:rPr>
          <w:b w:val="0"/>
          <w:noProof/>
          <w:sz w:val="22"/>
          <w:szCs w:val="22"/>
          <w:lang w:eastAsia="en-AU"/>
        </w:rPr>
        <mc:AlternateContent>
          <mc:Choice Requires="wpg">
            <w:drawing>
              <wp:anchor distT="0" distB="0" distL="114300" distR="114300" simplePos="0" relativeHeight="251647488" behindDoc="0" locked="0" layoutInCell="1" allowOverlap="1" wp14:anchorId="3A655333" wp14:editId="081FF9AA">
                <wp:simplePos x="0" y="0"/>
                <wp:positionH relativeFrom="column">
                  <wp:posOffset>3491230</wp:posOffset>
                </wp:positionH>
                <wp:positionV relativeFrom="paragraph">
                  <wp:posOffset>99060</wp:posOffset>
                </wp:positionV>
                <wp:extent cx="2447925" cy="3467100"/>
                <wp:effectExtent l="0" t="0" r="28575" b="19050"/>
                <wp:wrapNone/>
                <wp:docPr id="50" name="Group 50"/>
                <wp:cNvGraphicFramePr/>
                <a:graphic xmlns:a="http://schemas.openxmlformats.org/drawingml/2006/main">
                  <a:graphicData uri="http://schemas.microsoft.com/office/word/2010/wordprocessingGroup">
                    <wpg:wgp>
                      <wpg:cNvGrpSpPr/>
                      <wpg:grpSpPr>
                        <a:xfrm>
                          <a:off x="0" y="0"/>
                          <a:ext cx="2447925" cy="3467100"/>
                          <a:chOff x="0" y="0"/>
                          <a:chExt cx="2456121" cy="3657600"/>
                        </a:xfrm>
                      </wpg:grpSpPr>
                      <wps:wsp>
                        <wps:cNvPr id="49" name="Rectangle 49"/>
                        <wps:cNvSpPr/>
                        <wps:spPr>
                          <a:xfrm>
                            <a:off x="0" y="0"/>
                            <a:ext cx="2456121" cy="3657600"/>
                          </a:xfrm>
                          <a:prstGeom prst="rect">
                            <a:avLst/>
                          </a:prstGeom>
                          <a:solidFill>
                            <a:schemeClr val="bg2"/>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Text Box 2"/>
                        <wps:cNvSpPr txBox="1">
                          <a:spLocks noChangeArrowheads="1"/>
                        </wps:cNvSpPr>
                        <wps:spPr bwMode="auto">
                          <a:xfrm>
                            <a:off x="0" y="126415"/>
                            <a:ext cx="2456121" cy="3531184"/>
                          </a:xfrm>
                          <a:prstGeom prst="rect">
                            <a:avLst/>
                          </a:prstGeom>
                          <a:noFill/>
                          <a:ln w="9525">
                            <a:noFill/>
                            <a:miter lim="800000"/>
                            <a:headEnd/>
                            <a:tailEnd/>
                          </a:ln>
                        </wps:spPr>
                        <wps:txbx>
                          <w:txbxContent>
                            <w:p w14:paraId="0C3AA317" w14:textId="7944841E" w:rsidR="005C4F01" w:rsidRPr="00FB62C5" w:rsidRDefault="005C4F01" w:rsidP="001C236B">
                              <w:pPr>
                                <w:rPr>
                                  <w:color w:val="4A442A" w:themeColor="background2" w:themeShade="40"/>
                                </w:rPr>
                              </w:pPr>
                              <w:r w:rsidRPr="00FB62C5">
                                <w:rPr>
                                  <w:color w:val="4A442A" w:themeColor="background2" w:themeShade="40"/>
                                </w:rPr>
                                <w:t>The 2021 Annual Census found…</w:t>
                              </w:r>
                            </w:p>
                            <w:p w14:paraId="408F5484" w14:textId="77777777" w:rsidR="005C4F01" w:rsidRPr="00F9407E" w:rsidRDefault="005C4F01" w:rsidP="001C236B">
                              <w:pPr>
                                <w:jc w:val="center"/>
                                <w:rPr>
                                  <w:b w:val="0"/>
                                  <w:bCs/>
                                  <w:color w:val="948A54" w:themeColor="background2" w:themeShade="80"/>
                                  <w:sz w:val="24"/>
                                  <w:szCs w:val="24"/>
                                  <w:highlight w:val="yellow"/>
                                </w:rPr>
                              </w:pPr>
                              <w:r w:rsidRPr="00F9407E">
                                <w:rPr>
                                  <w:b w:val="0"/>
                                  <w:bCs/>
                                  <w:color w:val="948A54" w:themeColor="background2" w:themeShade="80"/>
                                  <w:sz w:val="24"/>
                                  <w:szCs w:val="24"/>
                                  <w:highlight w:val="yellow"/>
                                </w:rPr>
                                <w:t xml:space="preserve"> </w:t>
                              </w:r>
                            </w:p>
                            <w:p w14:paraId="55AA1768" w14:textId="2AFCE0FD" w:rsidR="005C4F01" w:rsidRPr="00FB62C5" w:rsidRDefault="005C4F01" w:rsidP="001C236B">
                              <w:pPr>
                                <w:pStyle w:val="ListParagraph"/>
                                <w:numPr>
                                  <w:ilvl w:val="0"/>
                                  <w:numId w:val="21"/>
                                </w:numPr>
                                <w:ind w:left="284" w:hanging="284"/>
                                <w:rPr>
                                  <w:b w:val="0"/>
                                  <w:bCs/>
                                  <w:color w:val="4A442A" w:themeColor="background2" w:themeShade="40"/>
                                  <w:sz w:val="24"/>
                                  <w:szCs w:val="24"/>
                                </w:rPr>
                              </w:pPr>
                              <w:r w:rsidRPr="00234F45">
                                <w:rPr>
                                  <w:b w:val="0"/>
                                  <w:bCs/>
                                  <w:color w:val="4A442A" w:themeColor="background2" w:themeShade="40"/>
                                  <w:sz w:val="24"/>
                                  <w:szCs w:val="24"/>
                                </w:rPr>
                                <w:t>97%</w:t>
                              </w:r>
                              <w:r w:rsidRPr="00FB62C5">
                                <w:rPr>
                                  <w:b w:val="0"/>
                                  <w:bCs/>
                                  <w:color w:val="4A442A" w:themeColor="background2" w:themeShade="40"/>
                                  <w:sz w:val="24"/>
                                  <w:szCs w:val="24"/>
                                </w:rPr>
                                <w:t xml:space="preserve"> of companies agree that the OFSC has improved industry safety.</w:t>
                              </w:r>
                            </w:p>
                            <w:p w14:paraId="7950C73F" w14:textId="77777777" w:rsidR="005C4F01" w:rsidRPr="00234F45" w:rsidRDefault="005C4F01" w:rsidP="001C236B">
                              <w:pPr>
                                <w:pStyle w:val="ListParagraph"/>
                                <w:ind w:left="284" w:hanging="284"/>
                                <w:rPr>
                                  <w:b w:val="0"/>
                                  <w:bCs/>
                                  <w:color w:val="4A442A" w:themeColor="background2" w:themeShade="40"/>
                                  <w:sz w:val="24"/>
                                  <w:szCs w:val="24"/>
                                </w:rPr>
                              </w:pPr>
                            </w:p>
                            <w:p w14:paraId="2AF8AD41" w14:textId="3170274B" w:rsidR="005C4F01" w:rsidRPr="00FB62C5" w:rsidRDefault="005C4F01" w:rsidP="001C236B">
                              <w:pPr>
                                <w:pStyle w:val="ListParagraph"/>
                                <w:numPr>
                                  <w:ilvl w:val="0"/>
                                  <w:numId w:val="26"/>
                                </w:numPr>
                                <w:ind w:left="284" w:hanging="284"/>
                                <w:rPr>
                                  <w:b w:val="0"/>
                                  <w:bCs/>
                                  <w:color w:val="4A442A" w:themeColor="background2" w:themeShade="40"/>
                                  <w:sz w:val="24"/>
                                  <w:szCs w:val="24"/>
                                </w:rPr>
                              </w:pPr>
                              <w:r w:rsidRPr="00234F45">
                                <w:rPr>
                                  <w:b w:val="0"/>
                                  <w:bCs/>
                                  <w:color w:val="4A442A" w:themeColor="background2" w:themeShade="40"/>
                                  <w:sz w:val="24"/>
                                  <w:szCs w:val="24"/>
                                </w:rPr>
                                <w:t>82%</w:t>
                              </w:r>
                              <w:r w:rsidRPr="00FB62C5">
                                <w:rPr>
                                  <w:b w:val="0"/>
                                  <w:bCs/>
                                  <w:color w:val="4A442A" w:themeColor="background2" w:themeShade="40"/>
                                  <w:sz w:val="24"/>
                                  <w:szCs w:val="24"/>
                                </w:rPr>
                                <w:t xml:space="preserve"> of all respond</w:t>
                              </w:r>
                              <w:r w:rsidR="006E126B">
                                <w:rPr>
                                  <w:b w:val="0"/>
                                  <w:bCs/>
                                  <w:color w:val="4A442A" w:themeColor="background2" w:themeShade="40"/>
                                  <w:sz w:val="24"/>
                                  <w:szCs w:val="24"/>
                                </w:rPr>
                                <w:t>e</w:t>
                              </w:r>
                              <w:r w:rsidRPr="00FB62C5">
                                <w:rPr>
                                  <w:b w:val="0"/>
                                  <w:bCs/>
                                  <w:color w:val="4A442A" w:themeColor="background2" w:themeShade="40"/>
                                  <w:sz w:val="24"/>
                                  <w:szCs w:val="24"/>
                                </w:rPr>
                                <w:t>nts state that the Scheme has improved their safety practices and their safety culture.</w:t>
                              </w:r>
                            </w:p>
                            <w:p w14:paraId="211B69B6" w14:textId="77777777" w:rsidR="005C4F01" w:rsidRPr="00234F45" w:rsidRDefault="005C4F01" w:rsidP="001C236B">
                              <w:pPr>
                                <w:pStyle w:val="ListParagraph"/>
                                <w:ind w:left="284" w:hanging="284"/>
                                <w:rPr>
                                  <w:b w:val="0"/>
                                  <w:bCs/>
                                  <w:color w:val="4A442A" w:themeColor="background2" w:themeShade="40"/>
                                  <w:sz w:val="24"/>
                                  <w:szCs w:val="24"/>
                                </w:rPr>
                              </w:pPr>
                            </w:p>
                            <w:p w14:paraId="33B32F74" w14:textId="3B454C7C" w:rsidR="005C4F01" w:rsidRPr="00FB62C5" w:rsidRDefault="005C4F01" w:rsidP="001C236B">
                              <w:pPr>
                                <w:pStyle w:val="ListParagraph"/>
                                <w:numPr>
                                  <w:ilvl w:val="0"/>
                                  <w:numId w:val="21"/>
                                </w:numPr>
                                <w:ind w:left="284" w:hanging="284"/>
                                <w:rPr>
                                  <w:b w:val="0"/>
                                  <w:bCs/>
                                  <w:color w:val="4A442A" w:themeColor="background2" w:themeShade="40"/>
                                  <w:sz w:val="24"/>
                                  <w:szCs w:val="24"/>
                                </w:rPr>
                              </w:pPr>
                              <w:r w:rsidRPr="00234F45">
                                <w:rPr>
                                  <w:b w:val="0"/>
                                  <w:bCs/>
                                  <w:color w:val="4A442A" w:themeColor="background2" w:themeShade="40"/>
                                  <w:sz w:val="24"/>
                                  <w:szCs w:val="24"/>
                                </w:rPr>
                                <w:t>87%</w:t>
                              </w:r>
                              <w:r w:rsidRPr="00FB62C5">
                                <w:rPr>
                                  <w:b w:val="0"/>
                                  <w:bCs/>
                                  <w:color w:val="4A442A" w:themeColor="background2" w:themeShade="40"/>
                                  <w:sz w:val="24"/>
                                  <w:szCs w:val="24"/>
                                </w:rPr>
                                <w:t xml:space="preserve"> of all respond</w:t>
                              </w:r>
                              <w:r w:rsidR="006E126B">
                                <w:rPr>
                                  <w:b w:val="0"/>
                                  <w:bCs/>
                                  <w:color w:val="4A442A" w:themeColor="background2" w:themeShade="40"/>
                                  <w:sz w:val="24"/>
                                  <w:szCs w:val="24"/>
                                </w:rPr>
                                <w:t>e</w:t>
                              </w:r>
                              <w:r w:rsidRPr="00FB62C5">
                                <w:rPr>
                                  <w:b w:val="0"/>
                                  <w:bCs/>
                                  <w:color w:val="4A442A" w:themeColor="background2" w:themeShade="40"/>
                                  <w:sz w:val="24"/>
                                  <w:szCs w:val="24"/>
                                </w:rPr>
                                <w:t>nts agree that FSC accreditation is value for money.</w:t>
                              </w:r>
                            </w:p>
                            <w:p w14:paraId="2B384474" w14:textId="5E981A6D" w:rsidR="005C4F01" w:rsidRDefault="005C4F01" w:rsidP="0049365B">
                              <w:pPr>
                                <w:rPr>
                                  <w:color w:val="4A442A" w:themeColor="background2" w:themeShade="40"/>
                                </w:rPr>
                              </w:pPr>
                            </w:p>
                            <w:p w14:paraId="248B41CD" w14:textId="77777777" w:rsidR="005C4F01" w:rsidRDefault="005C4F01" w:rsidP="0049365B">
                              <w:pPr>
                                <w:rPr>
                                  <w:color w:val="4A442A" w:themeColor="background2" w:themeShade="40"/>
                                </w:rPr>
                              </w:pPr>
                            </w:p>
                            <w:p w14:paraId="6E2BA16B" w14:textId="77777777" w:rsidR="005C4F01" w:rsidRDefault="005C4F01" w:rsidP="0049365B">
                              <w:pPr>
                                <w:rPr>
                                  <w:color w:val="4A442A" w:themeColor="background2" w:themeShade="40"/>
                                </w:rPr>
                              </w:pPr>
                            </w:p>
                            <w:p w14:paraId="1513E67D" w14:textId="77777777" w:rsidR="005C4F01" w:rsidRDefault="005C4F01" w:rsidP="0049365B">
                              <w:pPr>
                                <w:rPr>
                                  <w:color w:val="4A442A" w:themeColor="background2" w:themeShade="40"/>
                                </w:rPr>
                              </w:pPr>
                            </w:p>
                            <w:p w14:paraId="781079FC" w14:textId="77777777" w:rsidR="005C4F01" w:rsidRDefault="005C4F01" w:rsidP="0049365B">
                              <w:pPr>
                                <w:rPr>
                                  <w:color w:val="4A442A" w:themeColor="background2" w:themeShade="40"/>
                                </w:rPr>
                              </w:pPr>
                            </w:p>
                            <w:p w14:paraId="3C1540CF" w14:textId="77777777" w:rsidR="005C4F01" w:rsidRDefault="005C4F01" w:rsidP="0049365B">
                              <w:pPr>
                                <w:rPr>
                                  <w:color w:val="4A442A" w:themeColor="background2" w:themeShade="40"/>
                                </w:rPr>
                              </w:pPr>
                            </w:p>
                            <w:p w14:paraId="192A3E44" w14:textId="77777777" w:rsidR="005C4F01" w:rsidRDefault="005C4F01" w:rsidP="0049365B">
                              <w:pPr>
                                <w:rPr>
                                  <w:color w:val="4A442A" w:themeColor="background2" w:themeShade="40"/>
                                </w:rPr>
                              </w:pPr>
                            </w:p>
                            <w:p w14:paraId="0DAB8730" w14:textId="77777777" w:rsidR="005C4F01" w:rsidRDefault="005C4F01" w:rsidP="0049365B">
                              <w:pPr>
                                <w:rPr>
                                  <w:color w:val="4A442A" w:themeColor="background2" w:themeShade="40"/>
                                </w:rPr>
                              </w:pPr>
                            </w:p>
                            <w:p w14:paraId="7AE1E977" w14:textId="77777777" w:rsidR="005C4F01" w:rsidRDefault="005C4F01" w:rsidP="0049365B">
                              <w:pPr>
                                <w:rPr>
                                  <w:color w:val="4A442A" w:themeColor="background2" w:themeShade="40"/>
                                </w:rPr>
                              </w:pPr>
                            </w:p>
                            <w:p w14:paraId="2103CC26" w14:textId="77777777" w:rsidR="005C4F01" w:rsidRDefault="005C4F01" w:rsidP="0049365B">
                              <w:pPr>
                                <w:rPr>
                                  <w:color w:val="4A442A" w:themeColor="background2" w:themeShade="40"/>
                                </w:rPr>
                              </w:pPr>
                            </w:p>
                            <w:p w14:paraId="1D40EBF4" w14:textId="77777777" w:rsidR="005C4F01" w:rsidRDefault="005C4F01" w:rsidP="0049365B">
                              <w:pPr>
                                <w:rPr>
                                  <w:color w:val="4A442A" w:themeColor="background2" w:themeShade="40"/>
                                </w:rPr>
                              </w:pPr>
                            </w:p>
                            <w:p w14:paraId="0A9FB85F" w14:textId="77777777" w:rsidR="005C4F01" w:rsidRDefault="005C4F01" w:rsidP="0049365B">
                              <w:pPr>
                                <w:rPr>
                                  <w:color w:val="4A442A" w:themeColor="background2" w:themeShade="40"/>
                                </w:rPr>
                              </w:pPr>
                            </w:p>
                            <w:p w14:paraId="7C703531" w14:textId="77777777" w:rsidR="005C4F01" w:rsidRDefault="005C4F01" w:rsidP="0049365B">
                              <w:pPr>
                                <w:rPr>
                                  <w:color w:val="4A442A" w:themeColor="background2" w:themeShade="40"/>
                                </w:rPr>
                              </w:pPr>
                            </w:p>
                            <w:p w14:paraId="0D7664A2" w14:textId="77777777" w:rsidR="005C4F01" w:rsidRDefault="005C4F01" w:rsidP="0049365B">
                              <w:pPr>
                                <w:rPr>
                                  <w:color w:val="4A442A" w:themeColor="background2" w:themeShade="40"/>
                                </w:rPr>
                              </w:pPr>
                            </w:p>
                            <w:p w14:paraId="0A783DAC" w14:textId="77777777" w:rsidR="005C4F01" w:rsidRDefault="005C4F01" w:rsidP="0049365B">
                              <w:pPr>
                                <w:rPr>
                                  <w:color w:val="4A442A" w:themeColor="background2" w:themeShade="40"/>
                                </w:rPr>
                              </w:pPr>
                            </w:p>
                            <w:p w14:paraId="31C8A40E" w14:textId="77777777" w:rsidR="005C4F01" w:rsidRDefault="005C4F01" w:rsidP="0049365B">
                              <w:pPr>
                                <w:rPr>
                                  <w:color w:val="4A442A" w:themeColor="background2" w:themeShade="40"/>
                                </w:rPr>
                              </w:pPr>
                            </w:p>
                            <w:p w14:paraId="36EE3466" w14:textId="77777777" w:rsidR="005C4F01" w:rsidRDefault="005C4F01" w:rsidP="0049365B">
                              <w:pPr>
                                <w:rPr>
                                  <w:color w:val="4A442A" w:themeColor="background2" w:themeShade="40"/>
                                </w:rPr>
                              </w:pPr>
                            </w:p>
                            <w:p w14:paraId="6751F9BA" w14:textId="77777777" w:rsidR="005C4F01" w:rsidRDefault="005C4F01" w:rsidP="0049365B">
                              <w:pPr>
                                <w:rPr>
                                  <w:color w:val="4A442A" w:themeColor="background2" w:themeShade="40"/>
                                </w:rPr>
                              </w:pPr>
                            </w:p>
                            <w:p w14:paraId="74F305BD" w14:textId="77777777" w:rsidR="005C4F01" w:rsidRDefault="005C4F01" w:rsidP="0049365B">
                              <w:pPr>
                                <w:rPr>
                                  <w:color w:val="4A442A" w:themeColor="background2" w:themeShade="40"/>
                                </w:rPr>
                              </w:pPr>
                            </w:p>
                            <w:p w14:paraId="108F8D0F" w14:textId="77777777" w:rsidR="005C4F01" w:rsidRDefault="005C4F01" w:rsidP="0049365B">
                              <w:pPr>
                                <w:rPr>
                                  <w:color w:val="4A442A" w:themeColor="background2" w:themeShade="40"/>
                                </w:rPr>
                              </w:pPr>
                            </w:p>
                            <w:p w14:paraId="54EBE531" w14:textId="77777777" w:rsidR="005C4F01" w:rsidRDefault="005C4F01" w:rsidP="0049365B">
                              <w:pPr>
                                <w:rPr>
                                  <w:color w:val="4A442A" w:themeColor="background2" w:themeShade="40"/>
                                </w:rPr>
                              </w:pPr>
                            </w:p>
                            <w:p w14:paraId="24AC555A" w14:textId="77777777" w:rsidR="005C4F01" w:rsidRDefault="005C4F01" w:rsidP="0049365B">
                              <w:pPr>
                                <w:rPr>
                                  <w:color w:val="4A442A" w:themeColor="background2" w:themeShade="40"/>
                                </w:rPr>
                              </w:pPr>
                            </w:p>
                            <w:p w14:paraId="48DA8A3E" w14:textId="77777777" w:rsidR="005C4F01" w:rsidRDefault="005C4F01" w:rsidP="0049365B">
                              <w:pPr>
                                <w:rPr>
                                  <w:color w:val="4A442A" w:themeColor="background2" w:themeShade="40"/>
                                </w:rPr>
                              </w:pPr>
                            </w:p>
                            <w:p w14:paraId="3B191BEE" w14:textId="77777777" w:rsidR="005C4F01" w:rsidRDefault="005C4F01" w:rsidP="0049365B">
                              <w:pPr>
                                <w:rPr>
                                  <w:color w:val="4A442A" w:themeColor="background2" w:themeShade="40"/>
                                </w:rPr>
                              </w:pPr>
                            </w:p>
                            <w:p w14:paraId="41915532" w14:textId="77777777" w:rsidR="005C4F01" w:rsidRDefault="005C4F01" w:rsidP="0049365B">
                              <w:pPr>
                                <w:rPr>
                                  <w:color w:val="4A442A" w:themeColor="background2" w:themeShade="40"/>
                                </w:rPr>
                              </w:pPr>
                            </w:p>
                            <w:p w14:paraId="2641455A" w14:textId="77777777" w:rsidR="005C4F01" w:rsidRDefault="005C4F01" w:rsidP="0049365B">
                              <w:pPr>
                                <w:rPr>
                                  <w:color w:val="4A442A" w:themeColor="background2" w:themeShade="40"/>
                                </w:rPr>
                              </w:pPr>
                            </w:p>
                            <w:p w14:paraId="0BFAFA3F" w14:textId="77777777" w:rsidR="005C4F01" w:rsidRDefault="005C4F01" w:rsidP="0049365B">
                              <w:pPr>
                                <w:rPr>
                                  <w:color w:val="4A442A" w:themeColor="background2" w:themeShade="40"/>
                                </w:rPr>
                              </w:pPr>
                            </w:p>
                            <w:p w14:paraId="7240F4EC" w14:textId="77777777" w:rsidR="005C4F01" w:rsidRDefault="005C4F01" w:rsidP="0049365B">
                              <w:pPr>
                                <w:rPr>
                                  <w:color w:val="4A442A" w:themeColor="background2" w:themeShade="40"/>
                                </w:rPr>
                              </w:pPr>
                            </w:p>
                            <w:p w14:paraId="5DABB1D5" w14:textId="77777777" w:rsidR="005C4F01" w:rsidRDefault="005C4F01" w:rsidP="0049365B">
                              <w:pPr>
                                <w:rPr>
                                  <w:color w:val="4A442A" w:themeColor="background2" w:themeShade="40"/>
                                </w:rPr>
                              </w:pPr>
                            </w:p>
                            <w:p w14:paraId="7C5F5C85" w14:textId="77777777" w:rsidR="005C4F01" w:rsidRDefault="005C4F01" w:rsidP="0049365B">
                              <w:pPr>
                                <w:rPr>
                                  <w:color w:val="4A442A" w:themeColor="background2" w:themeShade="40"/>
                                </w:rPr>
                              </w:pPr>
                            </w:p>
                            <w:p w14:paraId="0BB7CC2C" w14:textId="77777777" w:rsidR="005C4F01" w:rsidRDefault="005C4F01" w:rsidP="0049365B">
                              <w:pPr>
                                <w:rPr>
                                  <w:color w:val="4A442A" w:themeColor="background2" w:themeShade="40"/>
                                </w:rPr>
                              </w:pPr>
                            </w:p>
                            <w:p w14:paraId="6813E131" w14:textId="77777777" w:rsidR="005C4F01" w:rsidRDefault="005C4F01" w:rsidP="0049365B">
                              <w:pPr>
                                <w:rPr>
                                  <w:color w:val="4A442A" w:themeColor="background2" w:themeShade="40"/>
                                </w:rPr>
                              </w:pPr>
                            </w:p>
                            <w:p w14:paraId="36BE8121" w14:textId="77777777" w:rsidR="005C4F01" w:rsidRDefault="005C4F01" w:rsidP="0049365B">
                              <w:pPr>
                                <w:rPr>
                                  <w:color w:val="4A442A" w:themeColor="background2" w:themeShade="40"/>
                                </w:rPr>
                              </w:pPr>
                            </w:p>
                            <w:p w14:paraId="707F4DC2" w14:textId="77777777" w:rsidR="005C4F01" w:rsidRDefault="005C4F01" w:rsidP="0049365B">
                              <w:pPr>
                                <w:rPr>
                                  <w:color w:val="4A442A" w:themeColor="background2" w:themeShade="40"/>
                                </w:rPr>
                              </w:pPr>
                            </w:p>
                            <w:p w14:paraId="7B6C1E01" w14:textId="77777777" w:rsidR="005C4F01" w:rsidRDefault="005C4F01" w:rsidP="0049365B">
                              <w:pPr>
                                <w:rPr>
                                  <w:color w:val="4A442A" w:themeColor="background2" w:themeShade="40"/>
                                </w:rPr>
                              </w:pPr>
                            </w:p>
                            <w:p w14:paraId="7FE73937" w14:textId="77777777" w:rsidR="005C4F01" w:rsidRDefault="005C4F01" w:rsidP="0049365B">
                              <w:pPr>
                                <w:rPr>
                                  <w:color w:val="4A442A" w:themeColor="background2" w:themeShade="40"/>
                                </w:rPr>
                              </w:pPr>
                            </w:p>
                            <w:p w14:paraId="3E4D4A1A" w14:textId="77777777" w:rsidR="005C4F01" w:rsidRDefault="005C4F01" w:rsidP="0049365B">
                              <w:pPr>
                                <w:rPr>
                                  <w:color w:val="4A442A" w:themeColor="background2" w:themeShade="40"/>
                                </w:rPr>
                              </w:pPr>
                            </w:p>
                            <w:p w14:paraId="1CA76164" w14:textId="77777777" w:rsidR="005C4F01" w:rsidRDefault="005C4F01" w:rsidP="0049365B">
                              <w:pPr>
                                <w:rPr>
                                  <w:color w:val="4A442A" w:themeColor="background2" w:themeShade="40"/>
                                </w:rPr>
                              </w:pPr>
                            </w:p>
                            <w:p w14:paraId="05EB1695" w14:textId="77777777" w:rsidR="005C4F01" w:rsidRDefault="005C4F01" w:rsidP="0049365B">
                              <w:pPr>
                                <w:rPr>
                                  <w:color w:val="4A442A" w:themeColor="background2" w:themeShade="40"/>
                                </w:rPr>
                              </w:pPr>
                            </w:p>
                            <w:p w14:paraId="49D6702D" w14:textId="77777777" w:rsidR="005C4F01" w:rsidRDefault="005C4F01" w:rsidP="0049365B">
                              <w:pPr>
                                <w:rPr>
                                  <w:color w:val="4A442A" w:themeColor="background2" w:themeShade="40"/>
                                </w:rPr>
                              </w:pPr>
                            </w:p>
                            <w:p w14:paraId="35D873B4" w14:textId="77777777" w:rsidR="005C4F01" w:rsidRDefault="005C4F01" w:rsidP="0049365B">
                              <w:pPr>
                                <w:rPr>
                                  <w:color w:val="4A442A" w:themeColor="background2" w:themeShade="40"/>
                                </w:rPr>
                              </w:pPr>
                            </w:p>
                            <w:p w14:paraId="401AD93D" w14:textId="77777777" w:rsidR="005C4F01" w:rsidRDefault="005C4F01" w:rsidP="0049365B">
                              <w:pPr>
                                <w:rPr>
                                  <w:color w:val="4A442A" w:themeColor="background2" w:themeShade="40"/>
                                </w:rPr>
                              </w:pPr>
                            </w:p>
                            <w:p w14:paraId="44215782" w14:textId="77777777" w:rsidR="005C4F01" w:rsidRDefault="005C4F01" w:rsidP="0049365B">
                              <w:pPr>
                                <w:rPr>
                                  <w:color w:val="4A442A" w:themeColor="background2" w:themeShade="40"/>
                                </w:rPr>
                              </w:pPr>
                            </w:p>
                            <w:p w14:paraId="46F42C6D" w14:textId="77777777" w:rsidR="005C4F01" w:rsidRDefault="005C4F01" w:rsidP="0049365B">
                              <w:pPr>
                                <w:rPr>
                                  <w:color w:val="4A442A" w:themeColor="background2" w:themeShade="40"/>
                                </w:rPr>
                              </w:pPr>
                            </w:p>
                            <w:p w14:paraId="16C7A62A" w14:textId="77777777" w:rsidR="005C4F01" w:rsidRDefault="005C4F01" w:rsidP="0049365B">
                              <w:pPr>
                                <w:rPr>
                                  <w:color w:val="4A442A" w:themeColor="background2" w:themeShade="40"/>
                                </w:rPr>
                              </w:pPr>
                            </w:p>
                            <w:p w14:paraId="68A790B6" w14:textId="77777777" w:rsidR="005C4F01" w:rsidRDefault="005C4F01" w:rsidP="0049365B">
                              <w:pPr>
                                <w:rPr>
                                  <w:color w:val="4A442A" w:themeColor="background2" w:themeShade="40"/>
                                </w:rPr>
                              </w:pPr>
                            </w:p>
                            <w:p w14:paraId="42638BF4" w14:textId="77777777" w:rsidR="005C4F01" w:rsidRDefault="005C4F01" w:rsidP="0049365B">
                              <w:pPr>
                                <w:rPr>
                                  <w:color w:val="4A442A" w:themeColor="background2" w:themeShade="40"/>
                                </w:rPr>
                              </w:pPr>
                            </w:p>
                            <w:p w14:paraId="269B4E14" w14:textId="77777777" w:rsidR="005C4F01" w:rsidRDefault="005C4F01" w:rsidP="0049365B">
                              <w:pPr>
                                <w:rPr>
                                  <w:color w:val="4A442A" w:themeColor="background2" w:themeShade="40"/>
                                </w:rPr>
                              </w:pPr>
                            </w:p>
                            <w:p w14:paraId="7295073D" w14:textId="77777777" w:rsidR="005C4F01" w:rsidRDefault="005C4F01" w:rsidP="0049365B">
                              <w:pPr>
                                <w:rPr>
                                  <w:color w:val="4A442A" w:themeColor="background2" w:themeShade="40"/>
                                </w:rPr>
                              </w:pPr>
                            </w:p>
                            <w:p w14:paraId="71101B83" w14:textId="77777777" w:rsidR="005C4F01" w:rsidRDefault="005C4F01" w:rsidP="0049365B">
                              <w:pPr>
                                <w:rPr>
                                  <w:color w:val="4A442A" w:themeColor="background2" w:themeShade="40"/>
                                </w:rPr>
                              </w:pPr>
                            </w:p>
                            <w:p w14:paraId="1C54CF5C" w14:textId="77777777" w:rsidR="005C4F01" w:rsidRDefault="005C4F01" w:rsidP="0049365B">
                              <w:pPr>
                                <w:rPr>
                                  <w:color w:val="4A442A" w:themeColor="background2" w:themeShade="40"/>
                                </w:rPr>
                              </w:pPr>
                            </w:p>
                            <w:p w14:paraId="32125486" w14:textId="77777777" w:rsidR="005C4F01" w:rsidRDefault="005C4F01" w:rsidP="0049365B">
                              <w:pPr>
                                <w:rPr>
                                  <w:color w:val="4A442A" w:themeColor="background2" w:themeShade="40"/>
                                </w:rPr>
                              </w:pPr>
                            </w:p>
                            <w:p w14:paraId="5DE46936" w14:textId="77777777" w:rsidR="005C4F01" w:rsidRDefault="005C4F01" w:rsidP="0049365B">
                              <w:pPr>
                                <w:rPr>
                                  <w:color w:val="4A442A" w:themeColor="background2" w:themeShade="40"/>
                                </w:rPr>
                              </w:pPr>
                            </w:p>
                            <w:p w14:paraId="4055416A" w14:textId="77777777" w:rsidR="005C4F01" w:rsidRDefault="005C4F01" w:rsidP="0049365B">
                              <w:pPr>
                                <w:rPr>
                                  <w:color w:val="4A442A" w:themeColor="background2" w:themeShade="40"/>
                                </w:rPr>
                              </w:pPr>
                            </w:p>
                            <w:p w14:paraId="2BD83793" w14:textId="77777777" w:rsidR="005C4F01" w:rsidRDefault="005C4F01" w:rsidP="0049365B">
                              <w:pPr>
                                <w:rPr>
                                  <w:color w:val="4A442A" w:themeColor="background2" w:themeShade="40"/>
                                </w:rPr>
                              </w:pPr>
                            </w:p>
                            <w:p w14:paraId="3783AADB" w14:textId="77777777" w:rsidR="005C4F01" w:rsidRDefault="005C4F01" w:rsidP="0049365B">
                              <w:pPr>
                                <w:rPr>
                                  <w:color w:val="4A442A" w:themeColor="background2" w:themeShade="40"/>
                                </w:rPr>
                              </w:pPr>
                            </w:p>
                            <w:p w14:paraId="61B00278" w14:textId="77777777" w:rsidR="005C4F01" w:rsidRDefault="005C4F01" w:rsidP="0049365B">
                              <w:pPr>
                                <w:rPr>
                                  <w:color w:val="4A442A" w:themeColor="background2" w:themeShade="40"/>
                                </w:rPr>
                              </w:pPr>
                            </w:p>
                            <w:p w14:paraId="2CF3577A" w14:textId="77777777" w:rsidR="005C4F01" w:rsidRDefault="005C4F01" w:rsidP="0049365B">
                              <w:pPr>
                                <w:rPr>
                                  <w:color w:val="4A442A" w:themeColor="background2" w:themeShade="40"/>
                                </w:rPr>
                              </w:pPr>
                            </w:p>
                            <w:p w14:paraId="70485919" w14:textId="77777777" w:rsidR="005C4F01" w:rsidRDefault="005C4F01" w:rsidP="0049365B">
                              <w:pPr>
                                <w:rPr>
                                  <w:color w:val="4A442A" w:themeColor="background2" w:themeShade="40"/>
                                </w:rPr>
                              </w:pPr>
                            </w:p>
                            <w:p w14:paraId="63D69F9D" w14:textId="77777777" w:rsidR="005C4F01" w:rsidRDefault="005C4F01" w:rsidP="0049365B">
                              <w:pPr>
                                <w:rPr>
                                  <w:color w:val="4A442A" w:themeColor="background2" w:themeShade="40"/>
                                </w:rPr>
                              </w:pPr>
                            </w:p>
                            <w:p w14:paraId="56D5AB2C" w14:textId="77777777" w:rsidR="005C4F01" w:rsidRDefault="005C4F01" w:rsidP="0049365B">
                              <w:pPr>
                                <w:rPr>
                                  <w:color w:val="4A442A" w:themeColor="background2" w:themeShade="40"/>
                                </w:rPr>
                              </w:pPr>
                            </w:p>
                            <w:p w14:paraId="59AAF64B" w14:textId="77777777" w:rsidR="005C4F01" w:rsidRDefault="005C4F01" w:rsidP="0049365B">
                              <w:pPr>
                                <w:rPr>
                                  <w:color w:val="4A442A" w:themeColor="background2" w:themeShade="40"/>
                                </w:rPr>
                              </w:pPr>
                            </w:p>
                            <w:p w14:paraId="2F83B99F" w14:textId="77777777" w:rsidR="005C4F01" w:rsidRDefault="005C4F01" w:rsidP="0049365B">
                              <w:pPr>
                                <w:rPr>
                                  <w:color w:val="4A442A" w:themeColor="background2" w:themeShade="40"/>
                                </w:rPr>
                              </w:pPr>
                            </w:p>
                            <w:p w14:paraId="7CFDECEF" w14:textId="77777777" w:rsidR="005C4F01" w:rsidRDefault="005C4F01" w:rsidP="0049365B">
                              <w:pPr>
                                <w:rPr>
                                  <w:color w:val="4A442A" w:themeColor="background2" w:themeShade="40"/>
                                </w:rPr>
                              </w:pPr>
                            </w:p>
                            <w:p w14:paraId="69BA93AB" w14:textId="77777777" w:rsidR="005C4F01" w:rsidRDefault="005C4F01" w:rsidP="0049365B">
                              <w:pPr>
                                <w:rPr>
                                  <w:color w:val="4A442A" w:themeColor="background2" w:themeShade="40"/>
                                </w:rPr>
                              </w:pPr>
                            </w:p>
                            <w:p w14:paraId="1E14A44F" w14:textId="77777777" w:rsidR="005C4F01" w:rsidRDefault="005C4F01" w:rsidP="0049365B">
                              <w:pPr>
                                <w:rPr>
                                  <w:color w:val="4A442A" w:themeColor="background2" w:themeShade="40"/>
                                </w:rPr>
                              </w:pPr>
                            </w:p>
                            <w:p w14:paraId="4F2CD13C" w14:textId="77777777" w:rsidR="005C4F01" w:rsidRDefault="005C4F01" w:rsidP="0049365B">
                              <w:pPr>
                                <w:rPr>
                                  <w:color w:val="4A442A" w:themeColor="background2" w:themeShade="40"/>
                                </w:rPr>
                              </w:pPr>
                            </w:p>
                            <w:p w14:paraId="5F8F91FB" w14:textId="77777777" w:rsidR="005C4F01" w:rsidRDefault="005C4F01" w:rsidP="0049365B">
                              <w:pPr>
                                <w:rPr>
                                  <w:color w:val="4A442A" w:themeColor="background2" w:themeShade="40"/>
                                </w:rPr>
                              </w:pPr>
                            </w:p>
                            <w:p w14:paraId="302E9C34" w14:textId="77777777" w:rsidR="005C4F01" w:rsidRDefault="005C4F01" w:rsidP="0049365B">
                              <w:pPr>
                                <w:rPr>
                                  <w:color w:val="4A442A" w:themeColor="background2" w:themeShade="40"/>
                                </w:rPr>
                              </w:pPr>
                            </w:p>
                            <w:p w14:paraId="23B68841" w14:textId="77777777" w:rsidR="005C4F01" w:rsidRDefault="005C4F01" w:rsidP="0049365B">
                              <w:pPr>
                                <w:rPr>
                                  <w:color w:val="4A442A" w:themeColor="background2" w:themeShade="40"/>
                                </w:rPr>
                              </w:pPr>
                            </w:p>
                            <w:p w14:paraId="0EBB563E" w14:textId="77777777" w:rsidR="005C4F01" w:rsidRDefault="005C4F01" w:rsidP="0049365B">
                              <w:pPr>
                                <w:rPr>
                                  <w:color w:val="4A442A" w:themeColor="background2" w:themeShade="40"/>
                                </w:rPr>
                              </w:pPr>
                            </w:p>
                            <w:p w14:paraId="3FD9B798" w14:textId="77777777" w:rsidR="005C4F01" w:rsidRDefault="005C4F01" w:rsidP="0049365B">
                              <w:pPr>
                                <w:rPr>
                                  <w:color w:val="4A442A" w:themeColor="background2" w:themeShade="40"/>
                                </w:rPr>
                              </w:pPr>
                            </w:p>
                            <w:p w14:paraId="27992122" w14:textId="77777777" w:rsidR="005C4F01" w:rsidRDefault="005C4F01" w:rsidP="0049365B">
                              <w:pPr>
                                <w:rPr>
                                  <w:color w:val="4A442A" w:themeColor="background2" w:themeShade="40"/>
                                </w:rPr>
                              </w:pPr>
                            </w:p>
                            <w:p w14:paraId="5A31C99B" w14:textId="77777777" w:rsidR="005C4F01" w:rsidRDefault="005C4F01" w:rsidP="0049365B">
                              <w:pPr>
                                <w:rPr>
                                  <w:color w:val="4A442A" w:themeColor="background2" w:themeShade="40"/>
                                </w:rPr>
                              </w:pPr>
                            </w:p>
                            <w:p w14:paraId="5E61D8CA" w14:textId="77777777" w:rsidR="005C4F01" w:rsidRDefault="005C4F01" w:rsidP="0049365B">
                              <w:pPr>
                                <w:rPr>
                                  <w:color w:val="4A442A" w:themeColor="background2" w:themeShade="40"/>
                                </w:rPr>
                              </w:pPr>
                            </w:p>
                            <w:p w14:paraId="637E2B05" w14:textId="77777777" w:rsidR="005C4F01" w:rsidRDefault="005C4F01" w:rsidP="0049365B">
                              <w:pPr>
                                <w:rPr>
                                  <w:color w:val="4A442A" w:themeColor="background2" w:themeShade="40"/>
                                </w:rPr>
                              </w:pPr>
                            </w:p>
                            <w:p w14:paraId="4D700D22" w14:textId="77777777" w:rsidR="005C4F01" w:rsidRDefault="005C4F01" w:rsidP="0049365B">
                              <w:pPr>
                                <w:rPr>
                                  <w:color w:val="4A442A" w:themeColor="background2" w:themeShade="40"/>
                                </w:rPr>
                              </w:pPr>
                            </w:p>
                            <w:p w14:paraId="5451C5E3" w14:textId="77777777" w:rsidR="005C4F01" w:rsidRDefault="005C4F01" w:rsidP="0049365B">
                              <w:pPr>
                                <w:rPr>
                                  <w:color w:val="4A442A" w:themeColor="background2" w:themeShade="40"/>
                                </w:rPr>
                              </w:pPr>
                            </w:p>
                            <w:p w14:paraId="7CCC1F9C" w14:textId="77777777" w:rsidR="005C4F01" w:rsidRDefault="005C4F01" w:rsidP="0049365B">
                              <w:pPr>
                                <w:rPr>
                                  <w:color w:val="4A442A" w:themeColor="background2" w:themeShade="40"/>
                                </w:rPr>
                              </w:pPr>
                            </w:p>
                            <w:p w14:paraId="2CA1A793" w14:textId="77777777" w:rsidR="005C4F01" w:rsidRDefault="005C4F01" w:rsidP="0049365B">
                              <w:pPr>
                                <w:rPr>
                                  <w:color w:val="4A442A" w:themeColor="background2" w:themeShade="40"/>
                                </w:rPr>
                              </w:pPr>
                            </w:p>
                            <w:p w14:paraId="1C9643C8" w14:textId="77777777" w:rsidR="005C4F01" w:rsidRDefault="005C4F01" w:rsidP="0049365B">
                              <w:pPr>
                                <w:rPr>
                                  <w:color w:val="4A442A" w:themeColor="background2" w:themeShade="40"/>
                                </w:rPr>
                              </w:pPr>
                            </w:p>
                            <w:p w14:paraId="2EA2D47B" w14:textId="77777777" w:rsidR="005C4F01" w:rsidRDefault="005C4F01" w:rsidP="0049365B">
                              <w:pPr>
                                <w:rPr>
                                  <w:color w:val="4A442A" w:themeColor="background2" w:themeShade="40"/>
                                </w:rPr>
                              </w:pPr>
                            </w:p>
                            <w:p w14:paraId="180F3EEF" w14:textId="77777777" w:rsidR="005C4F01" w:rsidRDefault="005C4F01" w:rsidP="0049365B">
                              <w:pPr>
                                <w:rPr>
                                  <w:color w:val="4A442A" w:themeColor="background2" w:themeShade="40"/>
                                </w:rPr>
                              </w:pPr>
                            </w:p>
                            <w:p w14:paraId="1A3E2D69" w14:textId="77777777" w:rsidR="005C4F01" w:rsidRDefault="005C4F01" w:rsidP="0049365B">
                              <w:pPr>
                                <w:rPr>
                                  <w:color w:val="4A442A" w:themeColor="background2" w:themeShade="40"/>
                                </w:rPr>
                              </w:pPr>
                            </w:p>
                            <w:p w14:paraId="418772BC" w14:textId="77777777" w:rsidR="005C4F01" w:rsidRDefault="005C4F01" w:rsidP="0049365B">
                              <w:pPr>
                                <w:rPr>
                                  <w:color w:val="4A442A" w:themeColor="background2" w:themeShade="40"/>
                                </w:rPr>
                              </w:pPr>
                            </w:p>
                            <w:p w14:paraId="12A18665" w14:textId="77777777" w:rsidR="005C4F01" w:rsidRDefault="005C4F01" w:rsidP="0049365B">
                              <w:pPr>
                                <w:rPr>
                                  <w:color w:val="4A442A" w:themeColor="background2" w:themeShade="40"/>
                                </w:rPr>
                              </w:pPr>
                            </w:p>
                            <w:p w14:paraId="72FBBD09" w14:textId="77777777" w:rsidR="005C4F01" w:rsidRDefault="005C4F01" w:rsidP="0049365B">
                              <w:pPr>
                                <w:rPr>
                                  <w:color w:val="4A442A" w:themeColor="background2" w:themeShade="40"/>
                                </w:rPr>
                              </w:pPr>
                            </w:p>
                            <w:p w14:paraId="36C7019A" w14:textId="77777777" w:rsidR="005C4F01" w:rsidRDefault="005C4F01" w:rsidP="0049365B">
                              <w:pPr>
                                <w:rPr>
                                  <w:color w:val="4A442A" w:themeColor="background2" w:themeShade="40"/>
                                </w:rPr>
                              </w:pPr>
                            </w:p>
                            <w:p w14:paraId="795FF2D1" w14:textId="77777777" w:rsidR="005C4F01" w:rsidRDefault="005C4F01" w:rsidP="0049365B">
                              <w:pPr>
                                <w:rPr>
                                  <w:color w:val="4A442A" w:themeColor="background2" w:themeShade="40"/>
                                </w:rPr>
                              </w:pPr>
                            </w:p>
                            <w:p w14:paraId="3EE36953" w14:textId="77777777" w:rsidR="005C4F01" w:rsidRDefault="005C4F01" w:rsidP="0049365B">
                              <w:pPr>
                                <w:rPr>
                                  <w:color w:val="4A442A" w:themeColor="background2" w:themeShade="40"/>
                                </w:rPr>
                              </w:pPr>
                            </w:p>
                            <w:p w14:paraId="4EB86A0D" w14:textId="77777777" w:rsidR="005C4F01" w:rsidRDefault="005C4F01" w:rsidP="0049365B">
                              <w:pPr>
                                <w:rPr>
                                  <w:color w:val="4A442A" w:themeColor="background2" w:themeShade="40"/>
                                </w:rPr>
                              </w:pPr>
                            </w:p>
                            <w:p w14:paraId="2CFFFA2D" w14:textId="77777777" w:rsidR="005C4F01" w:rsidRDefault="005C4F01" w:rsidP="0049365B">
                              <w:pPr>
                                <w:rPr>
                                  <w:color w:val="4A442A" w:themeColor="background2" w:themeShade="40"/>
                                </w:rPr>
                              </w:pPr>
                            </w:p>
                            <w:p w14:paraId="2D58A741" w14:textId="77777777" w:rsidR="005C4F01" w:rsidRDefault="005C4F01" w:rsidP="0049365B">
                              <w:pPr>
                                <w:rPr>
                                  <w:color w:val="4A442A" w:themeColor="background2" w:themeShade="40"/>
                                </w:rPr>
                              </w:pPr>
                            </w:p>
                            <w:p w14:paraId="6FE8D8BF" w14:textId="77777777" w:rsidR="005C4F01" w:rsidRDefault="005C4F01" w:rsidP="0049365B">
                              <w:pPr>
                                <w:rPr>
                                  <w:color w:val="4A442A" w:themeColor="background2" w:themeShade="40"/>
                                </w:rPr>
                              </w:pPr>
                            </w:p>
                            <w:p w14:paraId="122624A0" w14:textId="77777777" w:rsidR="005C4F01" w:rsidRDefault="005C4F01" w:rsidP="0049365B">
                              <w:pPr>
                                <w:rPr>
                                  <w:color w:val="4A442A" w:themeColor="background2" w:themeShade="40"/>
                                </w:rPr>
                              </w:pPr>
                            </w:p>
                            <w:p w14:paraId="2F574F59" w14:textId="77777777" w:rsidR="005C4F01" w:rsidRDefault="005C4F01" w:rsidP="0049365B">
                              <w:pPr>
                                <w:rPr>
                                  <w:color w:val="4A442A" w:themeColor="background2" w:themeShade="40"/>
                                </w:rPr>
                              </w:pPr>
                            </w:p>
                            <w:p w14:paraId="687D01D1" w14:textId="77777777" w:rsidR="005C4F01" w:rsidRDefault="005C4F01" w:rsidP="0049365B">
                              <w:pPr>
                                <w:rPr>
                                  <w:color w:val="4A442A" w:themeColor="background2" w:themeShade="40"/>
                                </w:rPr>
                              </w:pPr>
                            </w:p>
                            <w:p w14:paraId="20F839A3" w14:textId="77777777" w:rsidR="005C4F01" w:rsidRDefault="005C4F01" w:rsidP="0049365B">
                              <w:pPr>
                                <w:rPr>
                                  <w:color w:val="4A442A" w:themeColor="background2" w:themeShade="40"/>
                                </w:rPr>
                              </w:pPr>
                            </w:p>
                            <w:p w14:paraId="29013A95" w14:textId="77777777" w:rsidR="005C4F01" w:rsidRDefault="005C4F01" w:rsidP="0049365B">
                              <w:pPr>
                                <w:rPr>
                                  <w:color w:val="4A442A" w:themeColor="background2" w:themeShade="40"/>
                                </w:rPr>
                              </w:pPr>
                            </w:p>
                            <w:p w14:paraId="0DFA2F95" w14:textId="77777777" w:rsidR="005C4F01" w:rsidRDefault="005C4F01" w:rsidP="0049365B">
                              <w:pPr>
                                <w:rPr>
                                  <w:color w:val="4A442A" w:themeColor="background2" w:themeShade="40"/>
                                </w:rPr>
                              </w:pPr>
                            </w:p>
                            <w:p w14:paraId="68C48115" w14:textId="77777777" w:rsidR="005C4F01" w:rsidRDefault="005C4F01" w:rsidP="0049365B">
                              <w:pPr>
                                <w:rPr>
                                  <w:color w:val="4A442A" w:themeColor="background2" w:themeShade="40"/>
                                </w:rPr>
                              </w:pPr>
                            </w:p>
                            <w:p w14:paraId="679053C2" w14:textId="77777777" w:rsidR="005C4F01" w:rsidRDefault="005C4F01" w:rsidP="0049365B">
                              <w:pPr>
                                <w:rPr>
                                  <w:color w:val="4A442A" w:themeColor="background2" w:themeShade="40"/>
                                </w:rPr>
                              </w:pPr>
                            </w:p>
                            <w:p w14:paraId="01C224C0" w14:textId="77777777" w:rsidR="005C4F01" w:rsidRDefault="005C4F01" w:rsidP="0049365B">
                              <w:pPr>
                                <w:rPr>
                                  <w:color w:val="4A442A" w:themeColor="background2" w:themeShade="40"/>
                                </w:rPr>
                              </w:pPr>
                            </w:p>
                            <w:p w14:paraId="332FFAF8" w14:textId="77777777" w:rsidR="005C4F01" w:rsidRDefault="005C4F01" w:rsidP="0049365B">
                              <w:pPr>
                                <w:rPr>
                                  <w:color w:val="4A442A" w:themeColor="background2" w:themeShade="40"/>
                                </w:rPr>
                              </w:pPr>
                            </w:p>
                            <w:p w14:paraId="641810D2" w14:textId="10088DAE" w:rsidR="005C4F01" w:rsidRPr="00944EE8" w:rsidRDefault="005C4F01" w:rsidP="0049365B">
                              <w:pPr>
                                <w:rPr>
                                  <w:color w:val="4A442A" w:themeColor="background2" w:themeShade="40"/>
                                </w:rPr>
                              </w:pPr>
                              <w:r w:rsidRPr="00944EE8">
                                <w:rPr>
                                  <w:color w:val="4A442A" w:themeColor="background2" w:themeShade="40"/>
                                </w:rPr>
                                <w:t>d…</w:t>
                              </w:r>
                            </w:p>
                            <w:p w14:paraId="0A4A3D8E" w14:textId="77777777" w:rsidR="005C4F01" w:rsidRDefault="005C4F01" w:rsidP="00657BB2">
                              <w:pPr>
                                <w:jc w:val="center"/>
                                <w:rPr>
                                  <w:b w:val="0"/>
                                  <w:bCs/>
                                  <w:color w:val="948A54" w:themeColor="background2" w:themeShade="80"/>
                                  <w:sz w:val="24"/>
                                  <w:szCs w:val="24"/>
                                </w:rPr>
                              </w:pPr>
                              <w:r>
                                <w:rPr>
                                  <w:b w:val="0"/>
                                  <w:bCs/>
                                  <w:color w:val="948A54" w:themeColor="background2" w:themeShade="80"/>
                                  <w:sz w:val="24"/>
                                  <w:szCs w:val="24"/>
                                </w:rPr>
                                <w:t xml:space="preserve"> </w:t>
                              </w:r>
                            </w:p>
                            <w:p w14:paraId="5D282E53" w14:textId="77777777" w:rsidR="005C4F01" w:rsidRPr="00AE3332" w:rsidRDefault="005C4F01" w:rsidP="0049365B">
                              <w:pPr>
                                <w:pStyle w:val="ListParagraph"/>
                                <w:numPr>
                                  <w:ilvl w:val="0"/>
                                  <w:numId w:val="21"/>
                                </w:numPr>
                                <w:ind w:left="284" w:hanging="284"/>
                                <w:rPr>
                                  <w:b w:val="0"/>
                                  <w:bCs/>
                                  <w:color w:val="4A442A" w:themeColor="background2" w:themeShade="40"/>
                                  <w:sz w:val="24"/>
                                  <w:szCs w:val="24"/>
                                </w:rPr>
                              </w:pPr>
                              <w:r w:rsidRPr="00AE3332">
                                <w:rPr>
                                  <w:b w:val="0"/>
                                  <w:bCs/>
                                  <w:color w:val="4A442A" w:themeColor="background2" w:themeShade="40"/>
                                  <w:sz w:val="24"/>
                                  <w:szCs w:val="24"/>
                                </w:rPr>
                                <w:t>95% of companies agree that the OFSC has improved industry safety.</w:t>
                              </w:r>
                            </w:p>
                            <w:p w14:paraId="698619C4" w14:textId="77777777" w:rsidR="005C4F01" w:rsidRPr="00AE3332" w:rsidRDefault="005C4F01" w:rsidP="0049365B">
                              <w:pPr>
                                <w:pStyle w:val="ListParagraph"/>
                                <w:ind w:left="284" w:hanging="284"/>
                                <w:rPr>
                                  <w:b w:val="0"/>
                                  <w:bCs/>
                                  <w:color w:val="4A442A" w:themeColor="background2" w:themeShade="40"/>
                                  <w:sz w:val="24"/>
                                  <w:szCs w:val="24"/>
                                  <w:highlight w:val="yellow"/>
                                </w:rPr>
                              </w:pPr>
                            </w:p>
                            <w:p w14:paraId="58975875" w14:textId="4E22DC1E" w:rsidR="005C4F01" w:rsidRPr="00492729" w:rsidRDefault="005C4F01" w:rsidP="00492729">
                              <w:pPr>
                                <w:pStyle w:val="ListParagraph"/>
                                <w:numPr>
                                  <w:ilvl w:val="0"/>
                                  <w:numId w:val="26"/>
                                </w:numPr>
                                <w:ind w:left="284" w:hanging="284"/>
                                <w:rPr>
                                  <w:b w:val="0"/>
                                  <w:bCs/>
                                  <w:color w:val="4A442A" w:themeColor="background2" w:themeShade="40"/>
                                  <w:sz w:val="24"/>
                                  <w:szCs w:val="24"/>
                                </w:rPr>
                              </w:pPr>
                              <w:r w:rsidRPr="00AE3332">
                                <w:rPr>
                                  <w:b w:val="0"/>
                                  <w:bCs/>
                                  <w:color w:val="4A442A" w:themeColor="background2" w:themeShade="40"/>
                                  <w:sz w:val="24"/>
                                  <w:szCs w:val="24"/>
                                </w:rPr>
                                <w:t xml:space="preserve">80% of all </w:t>
                              </w:r>
                              <w:r w:rsidR="00A659F0">
                                <w:rPr>
                                  <w:b w:val="0"/>
                                  <w:bCs/>
                                  <w:color w:val="4A442A" w:themeColor="background2" w:themeShade="40"/>
                                  <w:sz w:val="24"/>
                                  <w:szCs w:val="24"/>
                                </w:rPr>
                                <w:t>respondents</w:t>
                              </w:r>
                              <w:r>
                                <w:rPr>
                                  <w:b w:val="0"/>
                                  <w:bCs/>
                                  <w:color w:val="4A442A" w:themeColor="background2" w:themeShade="40"/>
                                  <w:sz w:val="24"/>
                                  <w:szCs w:val="24"/>
                                </w:rPr>
                                <w:t xml:space="preserve"> </w:t>
                              </w:r>
                              <w:r w:rsidRPr="006442A4">
                                <w:rPr>
                                  <w:b w:val="0"/>
                                  <w:bCs/>
                                  <w:color w:val="4A442A" w:themeColor="background2" w:themeShade="40"/>
                                  <w:sz w:val="24"/>
                                  <w:szCs w:val="24"/>
                                </w:rPr>
                                <w:t>state that the Scheme has improved their safety practices and their safety culture.</w:t>
                              </w:r>
                            </w:p>
                            <w:p w14:paraId="41295BB1" w14:textId="77777777" w:rsidR="005C4F01" w:rsidRPr="00AE3332" w:rsidRDefault="005C4F01" w:rsidP="0049365B">
                              <w:pPr>
                                <w:pStyle w:val="ListParagraph"/>
                                <w:ind w:left="284" w:hanging="284"/>
                                <w:rPr>
                                  <w:b w:val="0"/>
                                  <w:bCs/>
                                  <w:color w:val="4A442A" w:themeColor="background2" w:themeShade="40"/>
                                  <w:sz w:val="24"/>
                                  <w:szCs w:val="24"/>
                                  <w:highlight w:val="yellow"/>
                                </w:rPr>
                              </w:pPr>
                            </w:p>
                            <w:p w14:paraId="6AAF714F" w14:textId="3C766229" w:rsidR="005C4F01" w:rsidRPr="00AE3332" w:rsidRDefault="005C4F01" w:rsidP="0049365B">
                              <w:pPr>
                                <w:pStyle w:val="ListParagraph"/>
                                <w:numPr>
                                  <w:ilvl w:val="0"/>
                                  <w:numId w:val="21"/>
                                </w:numPr>
                                <w:ind w:left="284" w:hanging="284"/>
                                <w:rPr>
                                  <w:b w:val="0"/>
                                  <w:bCs/>
                                  <w:color w:val="4A442A" w:themeColor="background2" w:themeShade="40"/>
                                  <w:sz w:val="24"/>
                                  <w:szCs w:val="24"/>
                                </w:rPr>
                              </w:pPr>
                              <w:r w:rsidRPr="00AE3332">
                                <w:rPr>
                                  <w:b w:val="0"/>
                                  <w:bCs/>
                                  <w:color w:val="4A442A" w:themeColor="background2" w:themeShade="40"/>
                                  <w:sz w:val="24"/>
                                  <w:szCs w:val="24"/>
                                </w:rPr>
                                <w:t xml:space="preserve">87% of all </w:t>
                              </w:r>
                              <w:r w:rsidR="00A659F0">
                                <w:rPr>
                                  <w:b w:val="0"/>
                                  <w:bCs/>
                                  <w:color w:val="4A442A" w:themeColor="background2" w:themeShade="40"/>
                                  <w:sz w:val="24"/>
                                  <w:szCs w:val="24"/>
                                </w:rPr>
                                <w:t>respondents</w:t>
                              </w:r>
                              <w:r w:rsidRPr="00AE3332">
                                <w:rPr>
                                  <w:b w:val="0"/>
                                  <w:bCs/>
                                  <w:color w:val="4A442A" w:themeColor="background2" w:themeShade="40"/>
                                  <w:sz w:val="24"/>
                                  <w:szCs w:val="24"/>
                                </w:rPr>
                                <w:t xml:space="preserve"> agree that FSC accreditation is value for money.</w:t>
                              </w:r>
                            </w:p>
                            <w:p w14:paraId="679AE5FF" w14:textId="77777777" w:rsidR="005C4F01" w:rsidRDefault="005C4F01"/>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A655333" id="Group 50" o:spid="_x0000_s1043" style="position:absolute;margin-left:274.9pt;margin-top:7.8pt;width:192.75pt;height:273pt;z-index:251647488;mso-width-relative:margin;mso-height-relative:margin" coordsize="24561,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">
                <v:rect id="Rectangle 49" o:spid="_x0000_s1044" style="position:absolute;width:24561;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" fillcolor="#eeece1 [3214]" strokecolor="#484329 [814]" strokeweight="2pt"/>
                <v:shapetype id="_x0000_t202" coordsize="21600,21600" o:spt="202" path="m,l,21600r21600,l21600,xe">
                  <v:stroke joinstyle="miter"/>
                  <v:path gradientshapeok="t" o:connecttype="rect"/>
                </v:shapetype>
                <v:shape id="_x0000_s1045" type="#_x0000_t202" style="position:absolute;top:1264;width:24561;height:35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14:paraId="0C3AA317" w14:textId="7944841E" w:rsidR="005C4F01" w:rsidRPr="00FB62C5" w:rsidRDefault="005C4F01" w:rsidP="001C236B">
                        <w:pPr>
                          <w:rPr>
                            <w:color w:val="4A442A" w:themeColor="background2" w:themeShade="40"/>
                          </w:rPr>
                        </w:pPr>
                        <w:r w:rsidRPr="00FB62C5">
                          <w:rPr>
                            <w:color w:val="4A442A" w:themeColor="background2" w:themeShade="40"/>
                          </w:rPr>
                          <w:t>The 2021 Annual Census found…</w:t>
                        </w:r>
                      </w:p>
                      <w:p w14:paraId="408F5484" w14:textId="77777777" w:rsidR="005C4F01" w:rsidRPr="00F9407E" w:rsidRDefault="005C4F01" w:rsidP="001C236B">
                        <w:pPr>
                          <w:jc w:val="center"/>
                          <w:rPr>
                            <w:b w:val="0"/>
                            <w:bCs/>
                            <w:color w:val="948A54" w:themeColor="background2" w:themeShade="80"/>
                            <w:sz w:val="24"/>
                            <w:szCs w:val="24"/>
                            <w:highlight w:val="yellow"/>
                          </w:rPr>
                        </w:pPr>
                        <w:r w:rsidRPr="00F9407E">
                          <w:rPr>
                            <w:b w:val="0"/>
                            <w:bCs/>
                            <w:color w:val="948A54" w:themeColor="background2" w:themeShade="80"/>
                            <w:sz w:val="24"/>
                            <w:szCs w:val="24"/>
                            <w:highlight w:val="yellow"/>
                          </w:rPr>
                          <w:t xml:space="preserve"> </w:t>
                        </w:r>
                      </w:p>
                      <w:p w14:paraId="55AA1768" w14:textId="2AFCE0FD" w:rsidR="005C4F01" w:rsidRPr="00FB62C5" w:rsidRDefault="005C4F01" w:rsidP="001C236B">
                        <w:pPr>
                          <w:pStyle w:val="ListParagraph"/>
                          <w:numPr>
                            <w:ilvl w:val="0"/>
                            <w:numId w:val="21"/>
                          </w:numPr>
                          <w:ind w:left="284" w:hanging="284"/>
                          <w:rPr>
                            <w:b w:val="0"/>
                            <w:bCs/>
                            <w:color w:val="4A442A" w:themeColor="background2" w:themeShade="40"/>
                            <w:sz w:val="24"/>
                            <w:szCs w:val="24"/>
                          </w:rPr>
                        </w:pPr>
                        <w:r w:rsidRPr="00234F45">
                          <w:rPr>
                            <w:b w:val="0"/>
                            <w:bCs/>
                            <w:color w:val="4A442A" w:themeColor="background2" w:themeShade="40"/>
                            <w:sz w:val="24"/>
                            <w:szCs w:val="24"/>
                          </w:rPr>
                          <w:t>97%</w:t>
                        </w:r>
                        <w:r w:rsidRPr="00FB62C5">
                          <w:rPr>
                            <w:b w:val="0"/>
                            <w:bCs/>
                            <w:color w:val="4A442A" w:themeColor="background2" w:themeShade="40"/>
                            <w:sz w:val="24"/>
                            <w:szCs w:val="24"/>
                          </w:rPr>
                          <w:t xml:space="preserve"> of companies agree that the OFSC has improved industry safety.</w:t>
                        </w:r>
                      </w:p>
                      <w:p w14:paraId="7950C73F" w14:textId="77777777" w:rsidR="005C4F01" w:rsidRPr="00234F45" w:rsidRDefault="005C4F01" w:rsidP="001C236B">
                        <w:pPr>
                          <w:pStyle w:val="ListParagraph"/>
                          <w:ind w:left="284" w:hanging="284"/>
                          <w:rPr>
                            <w:b w:val="0"/>
                            <w:bCs/>
                            <w:color w:val="4A442A" w:themeColor="background2" w:themeShade="40"/>
                            <w:sz w:val="24"/>
                            <w:szCs w:val="24"/>
                          </w:rPr>
                        </w:pPr>
                      </w:p>
                      <w:p w14:paraId="2AF8AD41" w14:textId="3170274B" w:rsidR="005C4F01" w:rsidRPr="00FB62C5" w:rsidRDefault="005C4F01" w:rsidP="001C236B">
                        <w:pPr>
                          <w:pStyle w:val="ListParagraph"/>
                          <w:numPr>
                            <w:ilvl w:val="0"/>
                            <w:numId w:val="26"/>
                          </w:numPr>
                          <w:ind w:left="284" w:hanging="284"/>
                          <w:rPr>
                            <w:b w:val="0"/>
                            <w:bCs/>
                            <w:color w:val="4A442A" w:themeColor="background2" w:themeShade="40"/>
                            <w:sz w:val="24"/>
                            <w:szCs w:val="24"/>
                          </w:rPr>
                        </w:pPr>
                        <w:r w:rsidRPr="00234F45">
                          <w:rPr>
                            <w:b w:val="0"/>
                            <w:bCs/>
                            <w:color w:val="4A442A" w:themeColor="background2" w:themeShade="40"/>
                            <w:sz w:val="24"/>
                            <w:szCs w:val="24"/>
                          </w:rPr>
                          <w:t>82%</w:t>
                        </w:r>
                        <w:r w:rsidRPr="00FB62C5">
                          <w:rPr>
                            <w:b w:val="0"/>
                            <w:bCs/>
                            <w:color w:val="4A442A" w:themeColor="background2" w:themeShade="40"/>
                            <w:sz w:val="24"/>
                            <w:szCs w:val="24"/>
                          </w:rPr>
                          <w:t xml:space="preserve"> of all respond</w:t>
                        </w:r>
                        <w:r w:rsidR="006E126B">
                          <w:rPr>
                            <w:b w:val="0"/>
                            <w:bCs/>
                            <w:color w:val="4A442A" w:themeColor="background2" w:themeShade="40"/>
                            <w:sz w:val="24"/>
                            <w:szCs w:val="24"/>
                          </w:rPr>
                          <w:t>e</w:t>
                        </w:r>
                        <w:r w:rsidRPr="00FB62C5">
                          <w:rPr>
                            <w:b w:val="0"/>
                            <w:bCs/>
                            <w:color w:val="4A442A" w:themeColor="background2" w:themeShade="40"/>
                            <w:sz w:val="24"/>
                            <w:szCs w:val="24"/>
                          </w:rPr>
                          <w:t>nts state that the Scheme has improved their safety practices and their safety culture.</w:t>
                        </w:r>
                      </w:p>
                      <w:p w14:paraId="211B69B6" w14:textId="77777777" w:rsidR="005C4F01" w:rsidRPr="00234F45" w:rsidRDefault="005C4F01" w:rsidP="001C236B">
                        <w:pPr>
                          <w:pStyle w:val="ListParagraph"/>
                          <w:ind w:left="284" w:hanging="284"/>
                          <w:rPr>
                            <w:b w:val="0"/>
                            <w:bCs/>
                            <w:color w:val="4A442A" w:themeColor="background2" w:themeShade="40"/>
                            <w:sz w:val="24"/>
                            <w:szCs w:val="24"/>
                          </w:rPr>
                        </w:pPr>
                      </w:p>
                      <w:p w14:paraId="33B32F74" w14:textId="3B454C7C" w:rsidR="005C4F01" w:rsidRPr="00FB62C5" w:rsidRDefault="005C4F01" w:rsidP="001C236B">
                        <w:pPr>
                          <w:pStyle w:val="ListParagraph"/>
                          <w:numPr>
                            <w:ilvl w:val="0"/>
                            <w:numId w:val="21"/>
                          </w:numPr>
                          <w:ind w:left="284" w:hanging="284"/>
                          <w:rPr>
                            <w:b w:val="0"/>
                            <w:bCs/>
                            <w:color w:val="4A442A" w:themeColor="background2" w:themeShade="40"/>
                            <w:sz w:val="24"/>
                            <w:szCs w:val="24"/>
                          </w:rPr>
                        </w:pPr>
                        <w:r w:rsidRPr="00234F45">
                          <w:rPr>
                            <w:b w:val="0"/>
                            <w:bCs/>
                            <w:color w:val="4A442A" w:themeColor="background2" w:themeShade="40"/>
                            <w:sz w:val="24"/>
                            <w:szCs w:val="24"/>
                          </w:rPr>
                          <w:t>87%</w:t>
                        </w:r>
                        <w:r w:rsidRPr="00FB62C5">
                          <w:rPr>
                            <w:b w:val="0"/>
                            <w:bCs/>
                            <w:color w:val="4A442A" w:themeColor="background2" w:themeShade="40"/>
                            <w:sz w:val="24"/>
                            <w:szCs w:val="24"/>
                          </w:rPr>
                          <w:t xml:space="preserve"> of all respond</w:t>
                        </w:r>
                        <w:r w:rsidR="006E126B">
                          <w:rPr>
                            <w:b w:val="0"/>
                            <w:bCs/>
                            <w:color w:val="4A442A" w:themeColor="background2" w:themeShade="40"/>
                            <w:sz w:val="24"/>
                            <w:szCs w:val="24"/>
                          </w:rPr>
                          <w:t>e</w:t>
                        </w:r>
                        <w:r w:rsidRPr="00FB62C5">
                          <w:rPr>
                            <w:b w:val="0"/>
                            <w:bCs/>
                            <w:color w:val="4A442A" w:themeColor="background2" w:themeShade="40"/>
                            <w:sz w:val="24"/>
                            <w:szCs w:val="24"/>
                          </w:rPr>
                          <w:t>nts agree that FSC accreditation is value for money.</w:t>
                        </w:r>
                      </w:p>
                      <w:p w14:paraId="2B384474" w14:textId="5E981A6D" w:rsidR="005C4F01" w:rsidRDefault="005C4F01" w:rsidP="0049365B">
                        <w:pPr>
                          <w:rPr>
                            <w:color w:val="4A442A" w:themeColor="background2" w:themeShade="40"/>
                          </w:rPr>
                        </w:pPr>
                      </w:p>
                      <w:p w14:paraId="248B41CD" w14:textId="77777777" w:rsidR="005C4F01" w:rsidRDefault="005C4F01" w:rsidP="0049365B">
                        <w:pPr>
                          <w:rPr>
                            <w:color w:val="4A442A" w:themeColor="background2" w:themeShade="40"/>
                          </w:rPr>
                        </w:pPr>
                      </w:p>
                      <w:p w14:paraId="6E2BA16B" w14:textId="77777777" w:rsidR="005C4F01" w:rsidRDefault="005C4F01" w:rsidP="0049365B">
                        <w:pPr>
                          <w:rPr>
                            <w:color w:val="4A442A" w:themeColor="background2" w:themeShade="40"/>
                          </w:rPr>
                        </w:pPr>
                      </w:p>
                      <w:p w14:paraId="1513E67D" w14:textId="77777777" w:rsidR="005C4F01" w:rsidRDefault="005C4F01" w:rsidP="0049365B">
                        <w:pPr>
                          <w:rPr>
                            <w:color w:val="4A442A" w:themeColor="background2" w:themeShade="40"/>
                          </w:rPr>
                        </w:pPr>
                      </w:p>
                      <w:p w14:paraId="781079FC" w14:textId="77777777" w:rsidR="005C4F01" w:rsidRDefault="005C4F01" w:rsidP="0049365B">
                        <w:pPr>
                          <w:rPr>
                            <w:color w:val="4A442A" w:themeColor="background2" w:themeShade="40"/>
                          </w:rPr>
                        </w:pPr>
                      </w:p>
                      <w:p w14:paraId="3C1540CF" w14:textId="77777777" w:rsidR="005C4F01" w:rsidRDefault="005C4F01" w:rsidP="0049365B">
                        <w:pPr>
                          <w:rPr>
                            <w:color w:val="4A442A" w:themeColor="background2" w:themeShade="40"/>
                          </w:rPr>
                        </w:pPr>
                      </w:p>
                      <w:p w14:paraId="192A3E44" w14:textId="77777777" w:rsidR="005C4F01" w:rsidRDefault="005C4F01" w:rsidP="0049365B">
                        <w:pPr>
                          <w:rPr>
                            <w:color w:val="4A442A" w:themeColor="background2" w:themeShade="40"/>
                          </w:rPr>
                        </w:pPr>
                      </w:p>
                      <w:p w14:paraId="0DAB8730" w14:textId="77777777" w:rsidR="005C4F01" w:rsidRDefault="005C4F01" w:rsidP="0049365B">
                        <w:pPr>
                          <w:rPr>
                            <w:color w:val="4A442A" w:themeColor="background2" w:themeShade="40"/>
                          </w:rPr>
                        </w:pPr>
                      </w:p>
                      <w:p w14:paraId="7AE1E977" w14:textId="77777777" w:rsidR="005C4F01" w:rsidRDefault="005C4F01" w:rsidP="0049365B">
                        <w:pPr>
                          <w:rPr>
                            <w:color w:val="4A442A" w:themeColor="background2" w:themeShade="40"/>
                          </w:rPr>
                        </w:pPr>
                      </w:p>
                      <w:p w14:paraId="2103CC26" w14:textId="77777777" w:rsidR="005C4F01" w:rsidRDefault="005C4F01" w:rsidP="0049365B">
                        <w:pPr>
                          <w:rPr>
                            <w:color w:val="4A442A" w:themeColor="background2" w:themeShade="40"/>
                          </w:rPr>
                        </w:pPr>
                      </w:p>
                      <w:p w14:paraId="1D40EBF4" w14:textId="77777777" w:rsidR="005C4F01" w:rsidRDefault="005C4F01" w:rsidP="0049365B">
                        <w:pPr>
                          <w:rPr>
                            <w:color w:val="4A442A" w:themeColor="background2" w:themeShade="40"/>
                          </w:rPr>
                        </w:pPr>
                      </w:p>
                      <w:p w14:paraId="0A9FB85F" w14:textId="77777777" w:rsidR="005C4F01" w:rsidRDefault="005C4F01" w:rsidP="0049365B">
                        <w:pPr>
                          <w:rPr>
                            <w:color w:val="4A442A" w:themeColor="background2" w:themeShade="40"/>
                          </w:rPr>
                        </w:pPr>
                      </w:p>
                      <w:p w14:paraId="7C703531" w14:textId="77777777" w:rsidR="005C4F01" w:rsidRDefault="005C4F01" w:rsidP="0049365B">
                        <w:pPr>
                          <w:rPr>
                            <w:color w:val="4A442A" w:themeColor="background2" w:themeShade="40"/>
                          </w:rPr>
                        </w:pPr>
                      </w:p>
                      <w:p w14:paraId="0D7664A2" w14:textId="77777777" w:rsidR="005C4F01" w:rsidRDefault="005C4F01" w:rsidP="0049365B">
                        <w:pPr>
                          <w:rPr>
                            <w:color w:val="4A442A" w:themeColor="background2" w:themeShade="40"/>
                          </w:rPr>
                        </w:pPr>
                      </w:p>
                      <w:p w14:paraId="0A783DAC" w14:textId="77777777" w:rsidR="005C4F01" w:rsidRDefault="005C4F01" w:rsidP="0049365B">
                        <w:pPr>
                          <w:rPr>
                            <w:color w:val="4A442A" w:themeColor="background2" w:themeShade="40"/>
                          </w:rPr>
                        </w:pPr>
                      </w:p>
                      <w:p w14:paraId="31C8A40E" w14:textId="77777777" w:rsidR="005C4F01" w:rsidRDefault="005C4F01" w:rsidP="0049365B">
                        <w:pPr>
                          <w:rPr>
                            <w:color w:val="4A442A" w:themeColor="background2" w:themeShade="40"/>
                          </w:rPr>
                        </w:pPr>
                      </w:p>
                      <w:p w14:paraId="36EE3466" w14:textId="77777777" w:rsidR="005C4F01" w:rsidRDefault="005C4F01" w:rsidP="0049365B">
                        <w:pPr>
                          <w:rPr>
                            <w:color w:val="4A442A" w:themeColor="background2" w:themeShade="40"/>
                          </w:rPr>
                        </w:pPr>
                      </w:p>
                      <w:p w14:paraId="6751F9BA" w14:textId="77777777" w:rsidR="005C4F01" w:rsidRDefault="005C4F01" w:rsidP="0049365B">
                        <w:pPr>
                          <w:rPr>
                            <w:color w:val="4A442A" w:themeColor="background2" w:themeShade="40"/>
                          </w:rPr>
                        </w:pPr>
                      </w:p>
                      <w:p w14:paraId="74F305BD" w14:textId="77777777" w:rsidR="005C4F01" w:rsidRDefault="005C4F01" w:rsidP="0049365B">
                        <w:pPr>
                          <w:rPr>
                            <w:color w:val="4A442A" w:themeColor="background2" w:themeShade="40"/>
                          </w:rPr>
                        </w:pPr>
                      </w:p>
                      <w:p w14:paraId="108F8D0F" w14:textId="77777777" w:rsidR="005C4F01" w:rsidRDefault="005C4F01" w:rsidP="0049365B">
                        <w:pPr>
                          <w:rPr>
                            <w:color w:val="4A442A" w:themeColor="background2" w:themeShade="40"/>
                          </w:rPr>
                        </w:pPr>
                      </w:p>
                      <w:p w14:paraId="54EBE531" w14:textId="77777777" w:rsidR="005C4F01" w:rsidRDefault="005C4F01" w:rsidP="0049365B">
                        <w:pPr>
                          <w:rPr>
                            <w:color w:val="4A442A" w:themeColor="background2" w:themeShade="40"/>
                          </w:rPr>
                        </w:pPr>
                      </w:p>
                      <w:p w14:paraId="24AC555A" w14:textId="77777777" w:rsidR="005C4F01" w:rsidRDefault="005C4F01" w:rsidP="0049365B">
                        <w:pPr>
                          <w:rPr>
                            <w:color w:val="4A442A" w:themeColor="background2" w:themeShade="40"/>
                          </w:rPr>
                        </w:pPr>
                      </w:p>
                      <w:p w14:paraId="48DA8A3E" w14:textId="77777777" w:rsidR="005C4F01" w:rsidRDefault="005C4F01" w:rsidP="0049365B">
                        <w:pPr>
                          <w:rPr>
                            <w:color w:val="4A442A" w:themeColor="background2" w:themeShade="40"/>
                          </w:rPr>
                        </w:pPr>
                      </w:p>
                      <w:p w14:paraId="3B191BEE" w14:textId="77777777" w:rsidR="005C4F01" w:rsidRDefault="005C4F01" w:rsidP="0049365B">
                        <w:pPr>
                          <w:rPr>
                            <w:color w:val="4A442A" w:themeColor="background2" w:themeShade="40"/>
                          </w:rPr>
                        </w:pPr>
                      </w:p>
                      <w:p w14:paraId="41915532" w14:textId="77777777" w:rsidR="005C4F01" w:rsidRDefault="005C4F01" w:rsidP="0049365B">
                        <w:pPr>
                          <w:rPr>
                            <w:color w:val="4A442A" w:themeColor="background2" w:themeShade="40"/>
                          </w:rPr>
                        </w:pPr>
                      </w:p>
                      <w:p w14:paraId="2641455A" w14:textId="77777777" w:rsidR="005C4F01" w:rsidRDefault="005C4F01" w:rsidP="0049365B">
                        <w:pPr>
                          <w:rPr>
                            <w:color w:val="4A442A" w:themeColor="background2" w:themeShade="40"/>
                          </w:rPr>
                        </w:pPr>
                      </w:p>
                      <w:p w14:paraId="0BFAFA3F" w14:textId="77777777" w:rsidR="005C4F01" w:rsidRDefault="005C4F01" w:rsidP="0049365B">
                        <w:pPr>
                          <w:rPr>
                            <w:color w:val="4A442A" w:themeColor="background2" w:themeShade="40"/>
                          </w:rPr>
                        </w:pPr>
                      </w:p>
                      <w:p w14:paraId="7240F4EC" w14:textId="77777777" w:rsidR="005C4F01" w:rsidRDefault="005C4F01" w:rsidP="0049365B">
                        <w:pPr>
                          <w:rPr>
                            <w:color w:val="4A442A" w:themeColor="background2" w:themeShade="40"/>
                          </w:rPr>
                        </w:pPr>
                      </w:p>
                      <w:p w14:paraId="5DABB1D5" w14:textId="77777777" w:rsidR="005C4F01" w:rsidRDefault="005C4F01" w:rsidP="0049365B">
                        <w:pPr>
                          <w:rPr>
                            <w:color w:val="4A442A" w:themeColor="background2" w:themeShade="40"/>
                          </w:rPr>
                        </w:pPr>
                      </w:p>
                      <w:p w14:paraId="7C5F5C85" w14:textId="77777777" w:rsidR="005C4F01" w:rsidRDefault="005C4F01" w:rsidP="0049365B">
                        <w:pPr>
                          <w:rPr>
                            <w:color w:val="4A442A" w:themeColor="background2" w:themeShade="40"/>
                          </w:rPr>
                        </w:pPr>
                      </w:p>
                      <w:p w14:paraId="0BB7CC2C" w14:textId="77777777" w:rsidR="005C4F01" w:rsidRDefault="005C4F01" w:rsidP="0049365B">
                        <w:pPr>
                          <w:rPr>
                            <w:color w:val="4A442A" w:themeColor="background2" w:themeShade="40"/>
                          </w:rPr>
                        </w:pPr>
                      </w:p>
                      <w:p w14:paraId="6813E131" w14:textId="77777777" w:rsidR="005C4F01" w:rsidRDefault="005C4F01" w:rsidP="0049365B">
                        <w:pPr>
                          <w:rPr>
                            <w:color w:val="4A442A" w:themeColor="background2" w:themeShade="40"/>
                          </w:rPr>
                        </w:pPr>
                      </w:p>
                      <w:p w14:paraId="36BE8121" w14:textId="77777777" w:rsidR="005C4F01" w:rsidRDefault="005C4F01" w:rsidP="0049365B">
                        <w:pPr>
                          <w:rPr>
                            <w:color w:val="4A442A" w:themeColor="background2" w:themeShade="40"/>
                          </w:rPr>
                        </w:pPr>
                      </w:p>
                      <w:p w14:paraId="707F4DC2" w14:textId="77777777" w:rsidR="005C4F01" w:rsidRDefault="005C4F01" w:rsidP="0049365B">
                        <w:pPr>
                          <w:rPr>
                            <w:color w:val="4A442A" w:themeColor="background2" w:themeShade="40"/>
                          </w:rPr>
                        </w:pPr>
                      </w:p>
                      <w:p w14:paraId="7B6C1E01" w14:textId="77777777" w:rsidR="005C4F01" w:rsidRDefault="005C4F01" w:rsidP="0049365B">
                        <w:pPr>
                          <w:rPr>
                            <w:color w:val="4A442A" w:themeColor="background2" w:themeShade="40"/>
                          </w:rPr>
                        </w:pPr>
                      </w:p>
                      <w:p w14:paraId="7FE73937" w14:textId="77777777" w:rsidR="005C4F01" w:rsidRDefault="005C4F01" w:rsidP="0049365B">
                        <w:pPr>
                          <w:rPr>
                            <w:color w:val="4A442A" w:themeColor="background2" w:themeShade="40"/>
                          </w:rPr>
                        </w:pPr>
                      </w:p>
                      <w:p w14:paraId="3E4D4A1A" w14:textId="77777777" w:rsidR="005C4F01" w:rsidRDefault="005C4F01" w:rsidP="0049365B">
                        <w:pPr>
                          <w:rPr>
                            <w:color w:val="4A442A" w:themeColor="background2" w:themeShade="40"/>
                          </w:rPr>
                        </w:pPr>
                      </w:p>
                      <w:p w14:paraId="1CA76164" w14:textId="77777777" w:rsidR="005C4F01" w:rsidRDefault="005C4F01" w:rsidP="0049365B">
                        <w:pPr>
                          <w:rPr>
                            <w:color w:val="4A442A" w:themeColor="background2" w:themeShade="40"/>
                          </w:rPr>
                        </w:pPr>
                      </w:p>
                      <w:p w14:paraId="05EB1695" w14:textId="77777777" w:rsidR="005C4F01" w:rsidRDefault="005C4F01" w:rsidP="0049365B">
                        <w:pPr>
                          <w:rPr>
                            <w:color w:val="4A442A" w:themeColor="background2" w:themeShade="40"/>
                          </w:rPr>
                        </w:pPr>
                      </w:p>
                      <w:p w14:paraId="49D6702D" w14:textId="77777777" w:rsidR="005C4F01" w:rsidRDefault="005C4F01" w:rsidP="0049365B">
                        <w:pPr>
                          <w:rPr>
                            <w:color w:val="4A442A" w:themeColor="background2" w:themeShade="40"/>
                          </w:rPr>
                        </w:pPr>
                      </w:p>
                      <w:p w14:paraId="35D873B4" w14:textId="77777777" w:rsidR="005C4F01" w:rsidRDefault="005C4F01" w:rsidP="0049365B">
                        <w:pPr>
                          <w:rPr>
                            <w:color w:val="4A442A" w:themeColor="background2" w:themeShade="40"/>
                          </w:rPr>
                        </w:pPr>
                      </w:p>
                      <w:p w14:paraId="401AD93D" w14:textId="77777777" w:rsidR="005C4F01" w:rsidRDefault="005C4F01" w:rsidP="0049365B">
                        <w:pPr>
                          <w:rPr>
                            <w:color w:val="4A442A" w:themeColor="background2" w:themeShade="40"/>
                          </w:rPr>
                        </w:pPr>
                      </w:p>
                      <w:p w14:paraId="44215782" w14:textId="77777777" w:rsidR="005C4F01" w:rsidRDefault="005C4F01" w:rsidP="0049365B">
                        <w:pPr>
                          <w:rPr>
                            <w:color w:val="4A442A" w:themeColor="background2" w:themeShade="40"/>
                          </w:rPr>
                        </w:pPr>
                      </w:p>
                      <w:p w14:paraId="46F42C6D" w14:textId="77777777" w:rsidR="005C4F01" w:rsidRDefault="005C4F01" w:rsidP="0049365B">
                        <w:pPr>
                          <w:rPr>
                            <w:color w:val="4A442A" w:themeColor="background2" w:themeShade="40"/>
                          </w:rPr>
                        </w:pPr>
                      </w:p>
                      <w:p w14:paraId="16C7A62A" w14:textId="77777777" w:rsidR="005C4F01" w:rsidRDefault="005C4F01" w:rsidP="0049365B">
                        <w:pPr>
                          <w:rPr>
                            <w:color w:val="4A442A" w:themeColor="background2" w:themeShade="40"/>
                          </w:rPr>
                        </w:pPr>
                      </w:p>
                      <w:p w14:paraId="68A790B6" w14:textId="77777777" w:rsidR="005C4F01" w:rsidRDefault="005C4F01" w:rsidP="0049365B">
                        <w:pPr>
                          <w:rPr>
                            <w:color w:val="4A442A" w:themeColor="background2" w:themeShade="40"/>
                          </w:rPr>
                        </w:pPr>
                      </w:p>
                      <w:p w14:paraId="42638BF4" w14:textId="77777777" w:rsidR="005C4F01" w:rsidRDefault="005C4F01" w:rsidP="0049365B">
                        <w:pPr>
                          <w:rPr>
                            <w:color w:val="4A442A" w:themeColor="background2" w:themeShade="40"/>
                          </w:rPr>
                        </w:pPr>
                      </w:p>
                      <w:p w14:paraId="269B4E14" w14:textId="77777777" w:rsidR="005C4F01" w:rsidRDefault="005C4F01" w:rsidP="0049365B">
                        <w:pPr>
                          <w:rPr>
                            <w:color w:val="4A442A" w:themeColor="background2" w:themeShade="40"/>
                          </w:rPr>
                        </w:pPr>
                      </w:p>
                      <w:p w14:paraId="7295073D" w14:textId="77777777" w:rsidR="005C4F01" w:rsidRDefault="005C4F01" w:rsidP="0049365B">
                        <w:pPr>
                          <w:rPr>
                            <w:color w:val="4A442A" w:themeColor="background2" w:themeShade="40"/>
                          </w:rPr>
                        </w:pPr>
                      </w:p>
                      <w:p w14:paraId="71101B83" w14:textId="77777777" w:rsidR="005C4F01" w:rsidRDefault="005C4F01" w:rsidP="0049365B">
                        <w:pPr>
                          <w:rPr>
                            <w:color w:val="4A442A" w:themeColor="background2" w:themeShade="40"/>
                          </w:rPr>
                        </w:pPr>
                      </w:p>
                      <w:p w14:paraId="1C54CF5C" w14:textId="77777777" w:rsidR="005C4F01" w:rsidRDefault="005C4F01" w:rsidP="0049365B">
                        <w:pPr>
                          <w:rPr>
                            <w:color w:val="4A442A" w:themeColor="background2" w:themeShade="40"/>
                          </w:rPr>
                        </w:pPr>
                      </w:p>
                      <w:p w14:paraId="32125486" w14:textId="77777777" w:rsidR="005C4F01" w:rsidRDefault="005C4F01" w:rsidP="0049365B">
                        <w:pPr>
                          <w:rPr>
                            <w:color w:val="4A442A" w:themeColor="background2" w:themeShade="40"/>
                          </w:rPr>
                        </w:pPr>
                      </w:p>
                      <w:p w14:paraId="5DE46936" w14:textId="77777777" w:rsidR="005C4F01" w:rsidRDefault="005C4F01" w:rsidP="0049365B">
                        <w:pPr>
                          <w:rPr>
                            <w:color w:val="4A442A" w:themeColor="background2" w:themeShade="40"/>
                          </w:rPr>
                        </w:pPr>
                      </w:p>
                      <w:p w14:paraId="4055416A" w14:textId="77777777" w:rsidR="005C4F01" w:rsidRDefault="005C4F01" w:rsidP="0049365B">
                        <w:pPr>
                          <w:rPr>
                            <w:color w:val="4A442A" w:themeColor="background2" w:themeShade="40"/>
                          </w:rPr>
                        </w:pPr>
                      </w:p>
                      <w:p w14:paraId="2BD83793" w14:textId="77777777" w:rsidR="005C4F01" w:rsidRDefault="005C4F01" w:rsidP="0049365B">
                        <w:pPr>
                          <w:rPr>
                            <w:color w:val="4A442A" w:themeColor="background2" w:themeShade="40"/>
                          </w:rPr>
                        </w:pPr>
                      </w:p>
                      <w:p w14:paraId="3783AADB" w14:textId="77777777" w:rsidR="005C4F01" w:rsidRDefault="005C4F01" w:rsidP="0049365B">
                        <w:pPr>
                          <w:rPr>
                            <w:color w:val="4A442A" w:themeColor="background2" w:themeShade="40"/>
                          </w:rPr>
                        </w:pPr>
                      </w:p>
                      <w:p w14:paraId="61B00278" w14:textId="77777777" w:rsidR="005C4F01" w:rsidRDefault="005C4F01" w:rsidP="0049365B">
                        <w:pPr>
                          <w:rPr>
                            <w:color w:val="4A442A" w:themeColor="background2" w:themeShade="40"/>
                          </w:rPr>
                        </w:pPr>
                      </w:p>
                      <w:p w14:paraId="2CF3577A" w14:textId="77777777" w:rsidR="005C4F01" w:rsidRDefault="005C4F01" w:rsidP="0049365B">
                        <w:pPr>
                          <w:rPr>
                            <w:color w:val="4A442A" w:themeColor="background2" w:themeShade="40"/>
                          </w:rPr>
                        </w:pPr>
                      </w:p>
                      <w:p w14:paraId="70485919" w14:textId="77777777" w:rsidR="005C4F01" w:rsidRDefault="005C4F01" w:rsidP="0049365B">
                        <w:pPr>
                          <w:rPr>
                            <w:color w:val="4A442A" w:themeColor="background2" w:themeShade="40"/>
                          </w:rPr>
                        </w:pPr>
                      </w:p>
                      <w:p w14:paraId="63D69F9D" w14:textId="77777777" w:rsidR="005C4F01" w:rsidRDefault="005C4F01" w:rsidP="0049365B">
                        <w:pPr>
                          <w:rPr>
                            <w:color w:val="4A442A" w:themeColor="background2" w:themeShade="40"/>
                          </w:rPr>
                        </w:pPr>
                      </w:p>
                      <w:p w14:paraId="56D5AB2C" w14:textId="77777777" w:rsidR="005C4F01" w:rsidRDefault="005C4F01" w:rsidP="0049365B">
                        <w:pPr>
                          <w:rPr>
                            <w:color w:val="4A442A" w:themeColor="background2" w:themeShade="40"/>
                          </w:rPr>
                        </w:pPr>
                      </w:p>
                      <w:p w14:paraId="59AAF64B" w14:textId="77777777" w:rsidR="005C4F01" w:rsidRDefault="005C4F01" w:rsidP="0049365B">
                        <w:pPr>
                          <w:rPr>
                            <w:color w:val="4A442A" w:themeColor="background2" w:themeShade="40"/>
                          </w:rPr>
                        </w:pPr>
                      </w:p>
                      <w:p w14:paraId="2F83B99F" w14:textId="77777777" w:rsidR="005C4F01" w:rsidRDefault="005C4F01" w:rsidP="0049365B">
                        <w:pPr>
                          <w:rPr>
                            <w:color w:val="4A442A" w:themeColor="background2" w:themeShade="40"/>
                          </w:rPr>
                        </w:pPr>
                      </w:p>
                      <w:p w14:paraId="7CFDECEF" w14:textId="77777777" w:rsidR="005C4F01" w:rsidRDefault="005C4F01" w:rsidP="0049365B">
                        <w:pPr>
                          <w:rPr>
                            <w:color w:val="4A442A" w:themeColor="background2" w:themeShade="40"/>
                          </w:rPr>
                        </w:pPr>
                      </w:p>
                      <w:p w14:paraId="69BA93AB" w14:textId="77777777" w:rsidR="005C4F01" w:rsidRDefault="005C4F01" w:rsidP="0049365B">
                        <w:pPr>
                          <w:rPr>
                            <w:color w:val="4A442A" w:themeColor="background2" w:themeShade="40"/>
                          </w:rPr>
                        </w:pPr>
                      </w:p>
                      <w:p w14:paraId="1E14A44F" w14:textId="77777777" w:rsidR="005C4F01" w:rsidRDefault="005C4F01" w:rsidP="0049365B">
                        <w:pPr>
                          <w:rPr>
                            <w:color w:val="4A442A" w:themeColor="background2" w:themeShade="40"/>
                          </w:rPr>
                        </w:pPr>
                      </w:p>
                      <w:p w14:paraId="4F2CD13C" w14:textId="77777777" w:rsidR="005C4F01" w:rsidRDefault="005C4F01" w:rsidP="0049365B">
                        <w:pPr>
                          <w:rPr>
                            <w:color w:val="4A442A" w:themeColor="background2" w:themeShade="40"/>
                          </w:rPr>
                        </w:pPr>
                      </w:p>
                      <w:p w14:paraId="5F8F91FB" w14:textId="77777777" w:rsidR="005C4F01" w:rsidRDefault="005C4F01" w:rsidP="0049365B">
                        <w:pPr>
                          <w:rPr>
                            <w:color w:val="4A442A" w:themeColor="background2" w:themeShade="40"/>
                          </w:rPr>
                        </w:pPr>
                      </w:p>
                      <w:p w14:paraId="302E9C34" w14:textId="77777777" w:rsidR="005C4F01" w:rsidRDefault="005C4F01" w:rsidP="0049365B">
                        <w:pPr>
                          <w:rPr>
                            <w:color w:val="4A442A" w:themeColor="background2" w:themeShade="40"/>
                          </w:rPr>
                        </w:pPr>
                      </w:p>
                      <w:p w14:paraId="23B68841" w14:textId="77777777" w:rsidR="005C4F01" w:rsidRDefault="005C4F01" w:rsidP="0049365B">
                        <w:pPr>
                          <w:rPr>
                            <w:color w:val="4A442A" w:themeColor="background2" w:themeShade="40"/>
                          </w:rPr>
                        </w:pPr>
                      </w:p>
                      <w:p w14:paraId="0EBB563E" w14:textId="77777777" w:rsidR="005C4F01" w:rsidRDefault="005C4F01" w:rsidP="0049365B">
                        <w:pPr>
                          <w:rPr>
                            <w:color w:val="4A442A" w:themeColor="background2" w:themeShade="40"/>
                          </w:rPr>
                        </w:pPr>
                      </w:p>
                      <w:p w14:paraId="3FD9B798" w14:textId="77777777" w:rsidR="005C4F01" w:rsidRDefault="005C4F01" w:rsidP="0049365B">
                        <w:pPr>
                          <w:rPr>
                            <w:color w:val="4A442A" w:themeColor="background2" w:themeShade="40"/>
                          </w:rPr>
                        </w:pPr>
                      </w:p>
                      <w:p w14:paraId="27992122" w14:textId="77777777" w:rsidR="005C4F01" w:rsidRDefault="005C4F01" w:rsidP="0049365B">
                        <w:pPr>
                          <w:rPr>
                            <w:color w:val="4A442A" w:themeColor="background2" w:themeShade="40"/>
                          </w:rPr>
                        </w:pPr>
                      </w:p>
                      <w:p w14:paraId="5A31C99B" w14:textId="77777777" w:rsidR="005C4F01" w:rsidRDefault="005C4F01" w:rsidP="0049365B">
                        <w:pPr>
                          <w:rPr>
                            <w:color w:val="4A442A" w:themeColor="background2" w:themeShade="40"/>
                          </w:rPr>
                        </w:pPr>
                      </w:p>
                      <w:p w14:paraId="5E61D8CA" w14:textId="77777777" w:rsidR="005C4F01" w:rsidRDefault="005C4F01" w:rsidP="0049365B">
                        <w:pPr>
                          <w:rPr>
                            <w:color w:val="4A442A" w:themeColor="background2" w:themeShade="40"/>
                          </w:rPr>
                        </w:pPr>
                      </w:p>
                      <w:p w14:paraId="637E2B05" w14:textId="77777777" w:rsidR="005C4F01" w:rsidRDefault="005C4F01" w:rsidP="0049365B">
                        <w:pPr>
                          <w:rPr>
                            <w:color w:val="4A442A" w:themeColor="background2" w:themeShade="40"/>
                          </w:rPr>
                        </w:pPr>
                      </w:p>
                      <w:p w14:paraId="4D700D22" w14:textId="77777777" w:rsidR="005C4F01" w:rsidRDefault="005C4F01" w:rsidP="0049365B">
                        <w:pPr>
                          <w:rPr>
                            <w:color w:val="4A442A" w:themeColor="background2" w:themeShade="40"/>
                          </w:rPr>
                        </w:pPr>
                      </w:p>
                      <w:p w14:paraId="5451C5E3" w14:textId="77777777" w:rsidR="005C4F01" w:rsidRDefault="005C4F01" w:rsidP="0049365B">
                        <w:pPr>
                          <w:rPr>
                            <w:color w:val="4A442A" w:themeColor="background2" w:themeShade="40"/>
                          </w:rPr>
                        </w:pPr>
                      </w:p>
                      <w:p w14:paraId="7CCC1F9C" w14:textId="77777777" w:rsidR="005C4F01" w:rsidRDefault="005C4F01" w:rsidP="0049365B">
                        <w:pPr>
                          <w:rPr>
                            <w:color w:val="4A442A" w:themeColor="background2" w:themeShade="40"/>
                          </w:rPr>
                        </w:pPr>
                      </w:p>
                      <w:p w14:paraId="2CA1A793" w14:textId="77777777" w:rsidR="005C4F01" w:rsidRDefault="005C4F01" w:rsidP="0049365B">
                        <w:pPr>
                          <w:rPr>
                            <w:color w:val="4A442A" w:themeColor="background2" w:themeShade="40"/>
                          </w:rPr>
                        </w:pPr>
                      </w:p>
                      <w:p w14:paraId="1C9643C8" w14:textId="77777777" w:rsidR="005C4F01" w:rsidRDefault="005C4F01" w:rsidP="0049365B">
                        <w:pPr>
                          <w:rPr>
                            <w:color w:val="4A442A" w:themeColor="background2" w:themeShade="40"/>
                          </w:rPr>
                        </w:pPr>
                      </w:p>
                      <w:p w14:paraId="2EA2D47B" w14:textId="77777777" w:rsidR="005C4F01" w:rsidRDefault="005C4F01" w:rsidP="0049365B">
                        <w:pPr>
                          <w:rPr>
                            <w:color w:val="4A442A" w:themeColor="background2" w:themeShade="40"/>
                          </w:rPr>
                        </w:pPr>
                      </w:p>
                      <w:p w14:paraId="180F3EEF" w14:textId="77777777" w:rsidR="005C4F01" w:rsidRDefault="005C4F01" w:rsidP="0049365B">
                        <w:pPr>
                          <w:rPr>
                            <w:color w:val="4A442A" w:themeColor="background2" w:themeShade="40"/>
                          </w:rPr>
                        </w:pPr>
                      </w:p>
                      <w:p w14:paraId="1A3E2D69" w14:textId="77777777" w:rsidR="005C4F01" w:rsidRDefault="005C4F01" w:rsidP="0049365B">
                        <w:pPr>
                          <w:rPr>
                            <w:color w:val="4A442A" w:themeColor="background2" w:themeShade="40"/>
                          </w:rPr>
                        </w:pPr>
                      </w:p>
                      <w:p w14:paraId="418772BC" w14:textId="77777777" w:rsidR="005C4F01" w:rsidRDefault="005C4F01" w:rsidP="0049365B">
                        <w:pPr>
                          <w:rPr>
                            <w:color w:val="4A442A" w:themeColor="background2" w:themeShade="40"/>
                          </w:rPr>
                        </w:pPr>
                      </w:p>
                      <w:p w14:paraId="12A18665" w14:textId="77777777" w:rsidR="005C4F01" w:rsidRDefault="005C4F01" w:rsidP="0049365B">
                        <w:pPr>
                          <w:rPr>
                            <w:color w:val="4A442A" w:themeColor="background2" w:themeShade="40"/>
                          </w:rPr>
                        </w:pPr>
                      </w:p>
                      <w:p w14:paraId="72FBBD09" w14:textId="77777777" w:rsidR="005C4F01" w:rsidRDefault="005C4F01" w:rsidP="0049365B">
                        <w:pPr>
                          <w:rPr>
                            <w:color w:val="4A442A" w:themeColor="background2" w:themeShade="40"/>
                          </w:rPr>
                        </w:pPr>
                      </w:p>
                      <w:p w14:paraId="36C7019A" w14:textId="77777777" w:rsidR="005C4F01" w:rsidRDefault="005C4F01" w:rsidP="0049365B">
                        <w:pPr>
                          <w:rPr>
                            <w:color w:val="4A442A" w:themeColor="background2" w:themeShade="40"/>
                          </w:rPr>
                        </w:pPr>
                      </w:p>
                      <w:p w14:paraId="795FF2D1" w14:textId="77777777" w:rsidR="005C4F01" w:rsidRDefault="005C4F01" w:rsidP="0049365B">
                        <w:pPr>
                          <w:rPr>
                            <w:color w:val="4A442A" w:themeColor="background2" w:themeShade="40"/>
                          </w:rPr>
                        </w:pPr>
                      </w:p>
                      <w:p w14:paraId="3EE36953" w14:textId="77777777" w:rsidR="005C4F01" w:rsidRDefault="005C4F01" w:rsidP="0049365B">
                        <w:pPr>
                          <w:rPr>
                            <w:color w:val="4A442A" w:themeColor="background2" w:themeShade="40"/>
                          </w:rPr>
                        </w:pPr>
                      </w:p>
                      <w:p w14:paraId="4EB86A0D" w14:textId="77777777" w:rsidR="005C4F01" w:rsidRDefault="005C4F01" w:rsidP="0049365B">
                        <w:pPr>
                          <w:rPr>
                            <w:color w:val="4A442A" w:themeColor="background2" w:themeShade="40"/>
                          </w:rPr>
                        </w:pPr>
                      </w:p>
                      <w:p w14:paraId="2CFFFA2D" w14:textId="77777777" w:rsidR="005C4F01" w:rsidRDefault="005C4F01" w:rsidP="0049365B">
                        <w:pPr>
                          <w:rPr>
                            <w:color w:val="4A442A" w:themeColor="background2" w:themeShade="40"/>
                          </w:rPr>
                        </w:pPr>
                      </w:p>
                      <w:p w14:paraId="2D58A741" w14:textId="77777777" w:rsidR="005C4F01" w:rsidRDefault="005C4F01" w:rsidP="0049365B">
                        <w:pPr>
                          <w:rPr>
                            <w:color w:val="4A442A" w:themeColor="background2" w:themeShade="40"/>
                          </w:rPr>
                        </w:pPr>
                      </w:p>
                      <w:p w14:paraId="6FE8D8BF" w14:textId="77777777" w:rsidR="005C4F01" w:rsidRDefault="005C4F01" w:rsidP="0049365B">
                        <w:pPr>
                          <w:rPr>
                            <w:color w:val="4A442A" w:themeColor="background2" w:themeShade="40"/>
                          </w:rPr>
                        </w:pPr>
                      </w:p>
                      <w:p w14:paraId="122624A0" w14:textId="77777777" w:rsidR="005C4F01" w:rsidRDefault="005C4F01" w:rsidP="0049365B">
                        <w:pPr>
                          <w:rPr>
                            <w:color w:val="4A442A" w:themeColor="background2" w:themeShade="40"/>
                          </w:rPr>
                        </w:pPr>
                      </w:p>
                      <w:p w14:paraId="2F574F59" w14:textId="77777777" w:rsidR="005C4F01" w:rsidRDefault="005C4F01" w:rsidP="0049365B">
                        <w:pPr>
                          <w:rPr>
                            <w:color w:val="4A442A" w:themeColor="background2" w:themeShade="40"/>
                          </w:rPr>
                        </w:pPr>
                      </w:p>
                      <w:p w14:paraId="687D01D1" w14:textId="77777777" w:rsidR="005C4F01" w:rsidRDefault="005C4F01" w:rsidP="0049365B">
                        <w:pPr>
                          <w:rPr>
                            <w:color w:val="4A442A" w:themeColor="background2" w:themeShade="40"/>
                          </w:rPr>
                        </w:pPr>
                      </w:p>
                      <w:p w14:paraId="20F839A3" w14:textId="77777777" w:rsidR="005C4F01" w:rsidRDefault="005C4F01" w:rsidP="0049365B">
                        <w:pPr>
                          <w:rPr>
                            <w:color w:val="4A442A" w:themeColor="background2" w:themeShade="40"/>
                          </w:rPr>
                        </w:pPr>
                      </w:p>
                      <w:p w14:paraId="29013A95" w14:textId="77777777" w:rsidR="005C4F01" w:rsidRDefault="005C4F01" w:rsidP="0049365B">
                        <w:pPr>
                          <w:rPr>
                            <w:color w:val="4A442A" w:themeColor="background2" w:themeShade="40"/>
                          </w:rPr>
                        </w:pPr>
                      </w:p>
                      <w:p w14:paraId="0DFA2F95" w14:textId="77777777" w:rsidR="005C4F01" w:rsidRDefault="005C4F01" w:rsidP="0049365B">
                        <w:pPr>
                          <w:rPr>
                            <w:color w:val="4A442A" w:themeColor="background2" w:themeShade="40"/>
                          </w:rPr>
                        </w:pPr>
                      </w:p>
                      <w:p w14:paraId="68C48115" w14:textId="77777777" w:rsidR="005C4F01" w:rsidRDefault="005C4F01" w:rsidP="0049365B">
                        <w:pPr>
                          <w:rPr>
                            <w:color w:val="4A442A" w:themeColor="background2" w:themeShade="40"/>
                          </w:rPr>
                        </w:pPr>
                      </w:p>
                      <w:p w14:paraId="679053C2" w14:textId="77777777" w:rsidR="005C4F01" w:rsidRDefault="005C4F01" w:rsidP="0049365B">
                        <w:pPr>
                          <w:rPr>
                            <w:color w:val="4A442A" w:themeColor="background2" w:themeShade="40"/>
                          </w:rPr>
                        </w:pPr>
                      </w:p>
                      <w:p w14:paraId="01C224C0" w14:textId="77777777" w:rsidR="005C4F01" w:rsidRDefault="005C4F01" w:rsidP="0049365B">
                        <w:pPr>
                          <w:rPr>
                            <w:color w:val="4A442A" w:themeColor="background2" w:themeShade="40"/>
                          </w:rPr>
                        </w:pPr>
                      </w:p>
                      <w:p w14:paraId="332FFAF8" w14:textId="77777777" w:rsidR="005C4F01" w:rsidRDefault="005C4F01" w:rsidP="0049365B">
                        <w:pPr>
                          <w:rPr>
                            <w:color w:val="4A442A" w:themeColor="background2" w:themeShade="40"/>
                          </w:rPr>
                        </w:pPr>
                      </w:p>
                      <w:p w14:paraId="641810D2" w14:textId="10088DAE" w:rsidR="005C4F01" w:rsidRPr="00944EE8" w:rsidRDefault="005C4F01" w:rsidP="0049365B">
                        <w:pPr>
                          <w:rPr>
                            <w:color w:val="4A442A" w:themeColor="background2" w:themeShade="40"/>
                          </w:rPr>
                        </w:pPr>
                        <w:r w:rsidRPr="00944EE8">
                          <w:rPr>
                            <w:color w:val="4A442A" w:themeColor="background2" w:themeShade="40"/>
                          </w:rPr>
                          <w:t>d…</w:t>
                        </w:r>
                      </w:p>
                      <w:p w14:paraId="0A4A3D8E" w14:textId="77777777" w:rsidR="005C4F01" w:rsidRDefault="005C4F01" w:rsidP="00657BB2">
                        <w:pPr>
                          <w:jc w:val="center"/>
                          <w:rPr>
                            <w:b w:val="0"/>
                            <w:bCs/>
                            <w:color w:val="948A54" w:themeColor="background2" w:themeShade="80"/>
                            <w:sz w:val="24"/>
                            <w:szCs w:val="24"/>
                          </w:rPr>
                        </w:pPr>
                        <w:r>
                          <w:rPr>
                            <w:b w:val="0"/>
                            <w:bCs/>
                            <w:color w:val="948A54" w:themeColor="background2" w:themeShade="80"/>
                            <w:sz w:val="24"/>
                            <w:szCs w:val="24"/>
                          </w:rPr>
                          <w:t xml:space="preserve"> </w:t>
                        </w:r>
                      </w:p>
                      <w:p w14:paraId="5D282E53" w14:textId="77777777" w:rsidR="005C4F01" w:rsidRPr="00AE3332" w:rsidRDefault="005C4F01" w:rsidP="0049365B">
                        <w:pPr>
                          <w:pStyle w:val="ListParagraph"/>
                          <w:numPr>
                            <w:ilvl w:val="0"/>
                            <w:numId w:val="21"/>
                          </w:numPr>
                          <w:ind w:left="284" w:hanging="284"/>
                          <w:rPr>
                            <w:b w:val="0"/>
                            <w:bCs/>
                            <w:color w:val="4A442A" w:themeColor="background2" w:themeShade="40"/>
                            <w:sz w:val="24"/>
                            <w:szCs w:val="24"/>
                          </w:rPr>
                        </w:pPr>
                        <w:r w:rsidRPr="00AE3332">
                          <w:rPr>
                            <w:b w:val="0"/>
                            <w:bCs/>
                            <w:color w:val="4A442A" w:themeColor="background2" w:themeShade="40"/>
                            <w:sz w:val="24"/>
                            <w:szCs w:val="24"/>
                          </w:rPr>
                          <w:t>95% of companies agree that the OFSC has improved industry safety.</w:t>
                        </w:r>
                      </w:p>
                      <w:p w14:paraId="698619C4" w14:textId="77777777" w:rsidR="005C4F01" w:rsidRPr="00AE3332" w:rsidRDefault="005C4F01" w:rsidP="0049365B">
                        <w:pPr>
                          <w:pStyle w:val="ListParagraph"/>
                          <w:ind w:left="284" w:hanging="284"/>
                          <w:rPr>
                            <w:b w:val="0"/>
                            <w:bCs/>
                            <w:color w:val="4A442A" w:themeColor="background2" w:themeShade="40"/>
                            <w:sz w:val="24"/>
                            <w:szCs w:val="24"/>
                            <w:highlight w:val="yellow"/>
                          </w:rPr>
                        </w:pPr>
                      </w:p>
                      <w:p w14:paraId="58975875" w14:textId="4E22DC1E" w:rsidR="005C4F01" w:rsidRPr="00492729" w:rsidRDefault="005C4F01" w:rsidP="00492729">
                        <w:pPr>
                          <w:pStyle w:val="ListParagraph"/>
                          <w:numPr>
                            <w:ilvl w:val="0"/>
                            <w:numId w:val="26"/>
                          </w:numPr>
                          <w:ind w:left="284" w:hanging="284"/>
                          <w:rPr>
                            <w:b w:val="0"/>
                            <w:bCs/>
                            <w:color w:val="4A442A" w:themeColor="background2" w:themeShade="40"/>
                            <w:sz w:val="24"/>
                            <w:szCs w:val="24"/>
                          </w:rPr>
                        </w:pPr>
                        <w:r w:rsidRPr="00AE3332">
                          <w:rPr>
                            <w:b w:val="0"/>
                            <w:bCs/>
                            <w:color w:val="4A442A" w:themeColor="background2" w:themeShade="40"/>
                            <w:sz w:val="24"/>
                            <w:szCs w:val="24"/>
                          </w:rPr>
                          <w:t xml:space="preserve">80% of all </w:t>
                        </w:r>
                        <w:r w:rsidR="00A659F0">
                          <w:rPr>
                            <w:b w:val="0"/>
                            <w:bCs/>
                            <w:color w:val="4A442A" w:themeColor="background2" w:themeShade="40"/>
                            <w:sz w:val="24"/>
                            <w:szCs w:val="24"/>
                          </w:rPr>
                          <w:t>respondents</w:t>
                        </w:r>
                        <w:r>
                          <w:rPr>
                            <w:b w:val="0"/>
                            <w:bCs/>
                            <w:color w:val="4A442A" w:themeColor="background2" w:themeShade="40"/>
                            <w:sz w:val="24"/>
                            <w:szCs w:val="24"/>
                          </w:rPr>
                          <w:t xml:space="preserve"> </w:t>
                        </w:r>
                        <w:r w:rsidRPr="006442A4">
                          <w:rPr>
                            <w:b w:val="0"/>
                            <w:bCs/>
                            <w:color w:val="4A442A" w:themeColor="background2" w:themeShade="40"/>
                            <w:sz w:val="24"/>
                            <w:szCs w:val="24"/>
                          </w:rPr>
                          <w:t>state that the Scheme has improved their safety practices and their safety culture.</w:t>
                        </w:r>
                      </w:p>
                      <w:p w14:paraId="41295BB1" w14:textId="77777777" w:rsidR="005C4F01" w:rsidRPr="00AE3332" w:rsidRDefault="005C4F01" w:rsidP="0049365B">
                        <w:pPr>
                          <w:pStyle w:val="ListParagraph"/>
                          <w:ind w:left="284" w:hanging="284"/>
                          <w:rPr>
                            <w:b w:val="0"/>
                            <w:bCs/>
                            <w:color w:val="4A442A" w:themeColor="background2" w:themeShade="40"/>
                            <w:sz w:val="24"/>
                            <w:szCs w:val="24"/>
                            <w:highlight w:val="yellow"/>
                          </w:rPr>
                        </w:pPr>
                      </w:p>
                      <w:p w14:paraId="6AAF714F" w14:textId="3C766229" w:rsidR="005C4F01" w:rsidRPr="00AE3332" w:rsidRDefault="005C4F01" w:rsidP="0049365B">
                        <w:pPr>
                          <w:pStyle w:val="ListParagraph"/>
                          <w:numPr>
                            <w:ilvl w:val="0"/>
                            <w:numId w:val="21"/>
                          </w:numPr>
                          <w:ind w:left="284" w:hanging="284"/>
                          <w:rPr>
                            <w:b w:val="0"/>
                            <w:bCs/>
                            <w:color w:val="4A442A" w:themeColor="background2" w:themeShade="40"/>
                            <w:sz w:val="24"/>
                            <w:szCs w:val="24"/>
                          </w:rPr>
                        </w:pPr>
                        <w:r w:rsidRPr="00AE3332">
                          <w:rPr>
                            <w:b w:val="0"/>
                            <w:bCs/>
                            <w:color w:val="4A442A" w:themeColor="background2" w:themeShade="40"/>
                            <w:sz w:val="24"/>
                            <w:szCs w:val="24"/>
                          </w:rPr>
                          <w:t xml:space="preserve">87% of all </w:t>
                        </w:r>
                        <w:r w:rsidR="00A659F0">
                          <w:rPr>
                            <w:b w:val="0"/>
                            <w:bCs/>
                            <w:color w:val="4A442A" w:themeColor="background2" w:themeShade="40"/>
                            <w:sz w:val="24"/>
                            <w:szCs w:val="24"/>
                          </w:rPr>
                          <w:t>respondents</w:t>
                        </w:r>
                        <w:r w:rsidRPr="00AE3332">
                          <w:rPr>
                            <w:b w:val="0"/>
                            <w:bCs/>
                            <w:color w:val="4A442A" w:themeColor="background2" w:themeShade="40"/>
                            <w:sz w:val="24"/>
                            <w:szCs w:val="24"/>
                          </w:rPr>
                          <w:t xml:space="preserve"> agree that FSC accreditation is value for money.</w:t>
                        </w:r>
                      </w:p>
                      <w:p w14:paraId="679AE5FF" w14:textId="77777777" w:rsidR="005C4F01" w:rsidRDefault="005C4F01"/>
                    </w:txbxContent>
                  </v:textbox>
                </v:shape>
              </v:group>
            </w:pict>
          </mc:Fallback>
        </mc:AlternateContent>
      </w:r>
    </w:p>
    <w:p w14:paraId="0D231594" w14:textId="3F9B300B" w:rsidR="00A5063A" w:rsidRDefault="00A5063A" w:rsidP="003932C5"/>
    <w:p w14:paraId="15FF97AC" w14:textId="1329E66E" w:rsidR="004E7530" w:rsidRDefault="004E7530" w:rsidP="003932C5"/>
    <w:p w14:paraId="096A7136" w14:textId="77777777" w:rsidR="004E7530" w:rsidRDefault="004E7530" w:rsidP="003932C5"/>
    <w:p w14:paraId="5385E248" w14:textId="77777777" w:rsidR="004E7530" w:rsidRDefault="004E7530" w:rsidP="003932C5"/>
    <w:p w14:paraId="5246D0CD" w14:textId="77777777" w:rsidR="004E7530" w:rsidRDefault="004E7530" w:rsidP="003932C5"/>
    <w:p w14:paraId="01C530DA" w14:textId="77777777" w:rsidR="004E7530" w:rsidRDefault="004E7530" w:rsidP="003932C5"/>
    <w:p w14:paraId="04EFCFA6" w14:textId="77777777" w:rsidR="004E7530" w:rsidRDefault="004E7530" w:rsidP="003932C5"/>
    <w:p w14:paraId="7EFDCC79" w14:textId="77777777" w:rsidR="004E7530" w:rsidRDefault="004E7530" w:rsidP="003932C5"/>
    <w:p w14:paraId="699A457E" w14:textId="77777777" w:rsidR="004E7530" w:rsidRDefault="004E7530" w:rsidP="003932C5"/>
    <w:p w14:paraId="5E68D3F4" w14:textId="77777777" w:rsidR="004E7530" w:rsidRDefault="004E7530" w:rsidP="003932C5"/>
    <w:p w14:paraId="76982808" w14:textId="77777777" w:rsidR="004E7530" w:rsidRDefault="004E7530" w:rsidP="003932C5"/>
    <w:p w14:paraId="4644A66E" w14:textId="77777777" w:rsidR="004E7530" w:rsidRDefault="004E7530" w:rsidP="003932C5"/>
    <w:p w14:paraId="52B1969D" w14:textId="77777777" w:rsidR="004E7530" w:rsidRDefault="004E7530" w:rsidP="003932C5"/>
    <w:p w14:paraId="01EBD7E9" w14:textId="77777777" w:rsidR="004E7530" w:rsidRDefault="004E7530" w:rsidP="003932C5"/>
    <w:p w14:paraId="4FC6B513" w14:textId="77777777" w:rsidR="004E7530" w:rsidRDefault="004E7530" w:rsidP="003932C5"/>
    <w:bookmarkStart w:id="8" w:name="_Toc110943663"/>
    <w:p w14:paraId="151D72EC" w14:textId="77777777" w:rsidR="0003303B" w:rsidRPr="00180A9E" w:rsidRDefault="002407C3" w:rsidP="003932C5">
      <w:pPr>
        <w:pStyle w:val="Heading2"/>
      </w:pPr>
      <w:r>
        <w:rPr>
          <w:noProof/>
          <w:lang w:eastAsia="en-AU"/>
        </w:rPr>
        <mc:AlternateContent>
          <mc:Choice Requires="wpg">
            <w:drawing>
              <wp:anchor distT="0" distB="0" distL="114300" distR="114300" simplePos="0" relativeHeight="251627008" behindDoc="1" locked="0" layoutInCell="1" allowOverlap="1" wp14:anchorId="110D7C4E" wp14:editId="4DB9B6EA">
                <wp:simplePos x="0" y="0"/>
                <wp:positionH relativeFrom="column">
                  <wp:posOffset>-180447</wp:posOffset>
                </wp:positionH>
                <wp:positionV relativeFrom="paragraph">
                  <wp:posOffset>85013</wp:posOffset>
                </wp:positionV>
                <wp:extent cx="6124575" cy="3834450"/>
                <wp:effectExtent l="0" t="0" r="28575" b="13970"/>
                <wp:wrapNone/>
                <wp:docPr id="53" name="Group 53"/>
                <wp:cNvGraphicFramePr/>
                <a:graphic xmlns:a="http://schemas.openxmlformats.org/drawingml/2006/main">
                  <a:graphicData uri="http://schemas.microsoft.com/office/word/2010/wordprocessingGroup">
                    <wpg:wgp>
                      <wpg:cNvGrpSpPr/>
                      <wpg:grpSpPr>
                        <a:xfrm>
                          <a:off x="0" y="0"/>
                          <a:ext cx="6124575" cy="3834450"/>
                          <a:chOff x="0" y="0"/>
                          <a:chExt cx="6060440" cy="3891772"/>
                        </a:xfrm>
                      </wpg:grpSpPr>
                      <wps:wsp>
                        <wps:cNvPr id="51" name="Rectangle 51"/>
                        <wps:cNvSpPr/>
                        <wps:spPr>
                          <a:xfrm>
                            <a:off x="0" y="43170"/>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a:off x="116958" y="0"/>
                            <a:ext cx="1573619" cy="2020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D5A9BF" id="Group 53" o:spid="_x0000_s1026" style="position:absolute;margin-left:-14.2pt;margin-top:6.7pt;width:482.25pt;height:301.95pt;z-index:-251689472;mso-width-relative:margin;mso-height-relative:margin" coordsize="60604,389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">
                <v:rect id="Rectangle 51" o:spid="_x0000_s1027" style="position:absolute;top:431;width:60604;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" filled="f" strokecolor="#484329 [814]" strokeweight="2pt"/>
                <v:rect id="Rectangle 52" o:spid="_x0000_s1028" style="position:absolute;left:1169;width:15736;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" fillcolor="white [3212]" stroked="f" strokeweight="2pt"/>
              </v:group>
            </w:pict>
          </mc:Fallback>
        </mc:AlternateContent>
      </w:r>
      <w:r w:rsidR="00A06A14" w:rsidRPr="00180A9E">
        <w:t>ACCREDITATIONS</w:t>
      </w:r>
      <w:bookmarkEnd w:id="8"/>
    </w:p>
    <w:p w14:paraId="25CE8A1F" w14:textId="77777777" w:rsidR="0003303B" w:rsidRPr="008B71EC" w:rsidRDefault="0003303B" w:rsidP="003932C5">
      <w:pPr>
        <w:rPr>
          <w:sz w:val="20"/>
          <w:szCs w:val="20"/>
        </w:rPr>
      </w:pPr>
    </w:p>
    <w:p w14:paraId="094C2C02" w14:textId="1F119942" w:rsidR="00FE56F4" w:rsidRPr="00FE7C89" w:rsidRDefault="00176244" w:rsidP="003932C5">
      <w:pPr>
        <w:pStyle w:val="Normal2"/>
        <w:rPr>
          <w:b w:val="0"/>
          <w:bCs/>
          <w:sz w:val="22"/>
          <w:szCs w:val="22"/>
        </w:rPr>
      </w:pPr>
      <w:r w:rsidRPr="00234F45">
        <w:rPr>
          <w:b w:val="0"/>
          <w:noProof/>
          <w:color w:val="000000" w:themeColor="text1"/>
          <w:sz w:val="22"/>
          <w:szCs w:val="22"/>
          <w:lang w:eastAsia="en-AU"/>
        </w:rPr>
        <mc:AlternateContent>
          <mc:Choice Requires="wps">
            <w:drawing>
              <wp:anchor distT="45720" distB="45720" distL="114300" distR="114300" simplePos="0" relativeHeight="251644416" behindDoc="0" locked="0" layoutInCell="1" allowOverlap="1" wp14:anchorId="090D86FF" wp14:editId="68AB05C6">
                <wp:simplePos x="0" y="0"/>
                <wp:positionH relativeFrom="margin">
                  <wp:posOffset>3122295</wp:posOffset>
                </wp:positionH>
                <wp:positionV relativeFrom="paragraph">
                  <wp:posOffset>764540</wp:posOffset>
                </wp:positionV>
                <wp:extent cx="2728595" cy="2609850"/>
                <wp:effectExtent l="0" t="0" r="0" b="0"/>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8595" cy="2609850"/>
                        </a:xfrm>
                        <a:prstGeom prst="rect">
                          <a:avLst/>
                        </a:prstGeom>
                        <a:noFill/>
                        <a:ln w="9525">
                          <a:noFill/>
                          <a:miter lim="800000"/>
                          <a:headEnd/>
                          <a:tailEnd/>
                        </a:ln>
                      </wps:spPr>
                      <wps:txbx>
                        <w:txbxContent>
                          <w:p w14:paraId="665E0AF9" w14:textId="42D7B64C" w:rsidR="005C4F01" w:rsidRDefault="005C4F01" w:rsidP="002407C3">
                            <w:pPr>
                              <w:pStyle w:val="ListParagraph"/>
                              <w:numPr>
                                <w:ilvl w:val="0"/>
                                <w:numId w:val="1"/>
                              </w:numPr>
                              <w:rPr>
                                <w:b w:val="0"/>
                                <w:color w:val="000000" w:themeColor="text1"/>
                                <w:sz w:val="22"/>
                              </w:rPr>
                            </w:pPr>
                            <w:bookmarkStart w:id="9" w:name="_Hlk107401395"/>
                            <w:bookmarkStart w:id="10" w:name="_Hlk107401396"/>
                            <w:r w:rsidRPr="00234F45">
                              <w:rPr>
                                <w:b w:val="0"/>
                                <w:color w:val="000000" w:themeColor="text1"/>
                                <w:sz w:val="22"/>
                              </w:rPr>
                              <w:t>The number of active Scheme accreditations at the end of each year subtracts those accreditations which have expired</w:t>
                            </w:r>
                            <w:r w:rsidR="0063257E" w:rsidRPr="00234F45">
                              <w:rPr>
                                <w:b w:val="0"/>
                                <w:color w:val="000000" w:themeColor="text1"/>
                                <w:sz w:val="22"/>
                              </w:rPr>
                              <w:t>,</w:t>
                            </w:r>
                            <w:r w:rsidRPr="00234F45">
                              <w:rPr>
                                <w:b w:val="0"/>
                                <w:color w:val="000000" w:themeColor="text1"/>
                                <w:sz w:val="22"/>
                              </w:rPr>
                              <w:t xml:space="preserve"> been withdrawn</w:t>
                            </w:r>
                            <w:r w:rsidR="0063257E" w:rsidRPr="00234F45">
                              <w:rPr>
                                <w:b w:val="0"/>
                                <w:color w:val="000000" w:themeColor="text1"/>
                                <w:sz w:val="22"/>
                              </w:rPr>
                              <w:t>,</w:t>
                            </w:r>
                            <w:r w:rsidRPr="00234F45">
                              <w:rPr>
                                <w:b w:val="0"/>
                                <w:color w:val="000000" w:themeColor="text1"/>
                                <w:sz w:val="22"/>
                              </w:rPr>
                              <w:t xml:space="preserve"> or suspended.</w:t>
                            </w:r>
                          </w:p>
                          <w:p w14:paraId="68794844" w14:textId="77777777" w:rsidR="00FE7C89" w:rsidRPr="00FE7C89" w:rsidRDefault="00FE7C89" w:rsidP="00FE7C89">
                            <w:pPr>
                              <w:rPr>
                                <w:b w:val="0"/>
                                <w:color w:val="000000" w:themeColor="text1"/>
                                <w:sz w:val="22"/>
                              </w:rPr>
                            </w:pPr>
                          </w:p>
                          <w:p w14:paraId="33CD99E0" w14:textId="79D4A77E" w:rsidR="005C4F01" w:rsidRPr="00FE7C89" w:rsidRDefault="005C4F01" w:rsidP="00FE7C89">
                            <w:pPr>
                              <w:pStyle w:val="ListParagraph"/>
                              <w:numPr>
                                <w:ilvl w:val="0"/>
                                <w:numId w:val="1"/>
                              </w:numPr>
                              <w:rPr>
                                <w:b w:val="0"/>
                                <w:color w:val="000000" w:themeColor="text1"/>
                                <w:sz w:val="22"/>
                              </w:rPr>
                            </w:pPr>
                            <w:r w:rsidRPr="00234F45">
                              <w:rPr>
                                <w:b w:val="0"/>
                                <w:color w:val="000000" w:themeColor="text1"/>
                                <w:sz w:val="22"/>
                              </w:rPr>
                              <w:t xml:space="preserve">Joint accreditations account for </w:t>
                            </w:r>
                            <w:r w:rsidRPr="00234F45">
                              <w:rPr>
                                <w:bCs/>
                                <w:color w:val="000000" w:themeColor="text1"/>
                                <w:sz w:val="22"/>
                              </w:rPr>
                              <w:t>19%</w:t>
                            </w:r>
                            <w:r w:rsidRPr="00234F45">
                              <w:rPr>
                                <w:b w:val="0"/>
                                <w:color w:val="000000" w:themeColor="text1"/>
                                <w:sz w:val="22"/>
                              </w:rPr>
                              <w:t xml:space="preserve"> of all accreditations. A joint accreditation represents two or more companies operating with the same Scheme accredited WHS Management System. Due to this, the </w:t>
                            </w:r>
                            <w:r w:rsidRPr="00234F45">
                              <w:rPr>
                                <w:bCs/>
                                <w:color w:val="000000" w:themeColor="text1"/>
                                <w:sz w:val="22"/>
                              </w:rPr>
                              <w:t>42</w:t>
                            </w:r>
                            <w:r w:rsidR="007322C7" w:rsidRPr="00234F45">
                              <w:rPr>
                                <w:bCs/>
                                <w:color w:val="000000" w:themeColor="text1"/>
                                <w:sz w:val="22"/>
                              </w:rPr>
                              <w:t>6</w:t>
                            </w:r>
                            <w:r w:rsidRPr="00234F45">
                              <w:rPr>
                                <w:bCs/>
                                <w:color w:val="000000" w:themeColor="text1"/>
                                <w:sz w:val="22"/>
                              </w:rPr>
                              <w:t xml:space="preserve"> </w:t>
                            </w:r>
                            <w:r w:rsidRPr="00234F45">
                              <w:rPr>
                                <w:b w:val="0"/>
                                <w:color w:val="000000" w:themeColor="text1"/>
                                <w:sz w:val="22"/>
                              </w:rPr>
                              <w:t xml:space="preserve">accreditations represent </w:t>
                            </w:r>
                            <w:r w:rsidRPr="00234F45">
                              <w:rPr>
                                <w:bCs/>
                                <w:color w:val="000000" w:themeColor="text1"/>
                                <w:sz w:val="22"/>
                              </w:rPr>
                              <w:t>565</w:t>
                            </w:r>
                            <w:r w:rsidRPr="00234F45">
                              <w:rPr>
                                <w:b w:val="0"/>
                                <w:color w:val="000000" w:themeColor="text1"/>
                                <w:sz w:val="22"/>
                              </w:rPr>
                              <w:t xml:space="preserve"> Scheme accredited construction companies.</w:t>
                            </w:r>
                            <w:bookmarkEnd w:id="9"/>
                            <w:bookmarkEnd w:id="1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0D86FF" id="_x0000_s1046" type="#_x0000_t202" style="position:absolute;margin-left:245.85pt;margin-top:60.2pt;width:214.85pt;height:205.5pt;z-index:251644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" filled="f" stroked="f">
                <v:textbox>
                  <w:txbxContent>
                    <w:p w14:paraId="665E0AF9" w14:textId="42D7B64C" w:rsidR="005C4F01" w:rsidRDefault="005C4F01" w:rsidP="002407C3">
                      <w:pPr>
                        <w:pStyle w:val="ListParagraph"/>
                        <w:numPr>
                          <w:ilvl w:val="0"/>
                          <w:numId w:val="1"/>
                        </w:numPr>
                        <w:rPr>
                          <w:b w:val="0"/>
                          <w:color w:val="000000" w:themeColor="text1"/>
                          <w:sz w:val="22"/>
                        </w:rPr>
                      </w:pPr>
                      <w:bookmarkStart w:id="15" w:name="_Hlk107401395"/>
                      <w:bookmarkStart w:id="16" w:name="_Hlk107401396"/>
                      <w:r w:rsidRPr="00234F45">
                        <w:rPr>
                          <w:b w:val="0"/>
                          <w:color w:val="000000" w:themeColor="text1"/>
                          <w:sz w:val="22"/>
                        </w:rPr>
                        <w:t>The number of active Scheme accreditations at the end of each year subtracts those accreditations which have expired</w:t>
                      </w:r>
                      <w:r w:rsidR="0063257E" w:rsidRPr="00234F45">
                        <w:rPr>
                          <w:b w:val="0"/>
                          <w:color w:val="000000" w:themeColor="text1"/>
                          <w:sz w:val="22"/>
                        </w:rPr>
                        <w:t>,</w:t>
                      </w:r>
                      <w:r w:rsidRPr="00234F45">
                        <w:rPr>
                          <w:b w:val="0"/>
                          <w:color w:val="000000" w:themeColor="text1"/>
                          <w:sz w:val="22"/>
                        </w:rPr>
                        <w:t xml:space="preserve"> been withdrawn</w:t>
                      </w:r>
                      <w:r w:rsidR="0063257E" w:rsidRPr="00234F45">
                        <w:rPr>
                          <w:b w:val="0"/>
                          <w:color w:val="000000" w:themeColor="text1"/>
                          <w:sz w:val="22"/>
                        </w:rPr>
                        <w:t>,</w:t>
                      </w:r>
                      <w:r w:rsidRPr="00234F45">
                        <w:rPr>
                          <w:b w:val="0"/>
                          <w:color w:val="000000" w:themeColor="text1"/>
                          <w:sz w:val="22"/>
                        </w:rPr>
                        <w:t xml:space="preserve"> or suspended.</w:t>
                      </w:r>
                    </w:p>
                    <w:p w14:paraId="68794844" w14:textId="77777777" w:rsidR="00FE7C89" w:rsidRPr="00FE7C89" w:rsidRDefault="00FE7C89" w:rsidP="00FE7C89">
                      <w:pPr>
                        <w:rPr>
                          <w:b w:val="0"/>
                          <w:color w:val="000000" w:themeColor="text1"/>
                          <w:sz w:val="22"/>
                        </w:rPr>
                      </w:pPr>
                    </w:p>
                    <w:p w14:paraId="33CD99E0" w14:textId="79D4A77E" w:rsidR="005C4F01" w:rsidRPr="00FE7C89" w:rsidRDefault="005C4F01" w:rsidP="00FE7C89">
                      <w:pPr>
                        <w:pStyle w:val="ListParagraph"/>
                        <w:numPr>
                          <w:ilvl w:val="0"/>
                          <w:numId w:val="1"/>
                        </w:numPr>
                        <w:rPr>
                          <w:b w:val="0"/>
                          <w:color w:val="000000" w:themeColor="text1"/>
                          <w:sz w:val="22"/>
                        </w:rPr>
                      </w:pPr>
                      <w:r w:rsidRPr="00234F45">
                        <w:rPr>
                          <w:b w:val="0"/>
                          <w:color w:val="000000" w:themeColor="text1"/>
                          <w:sz w:val="22"/>
                        </w:rPr>
                        <w:t xml:space="preserve">Joint accreditations account for </w:t>
                      </w:r>
                      <w:r w:rsidRPr="00234F45">
                        <w:rPr>
                          <w:bCs/>
                          <w:color w:val="000000" w:themeColor="text1"/>
                          <w:sz w:val="22"/>
                        </w:rPr>
                        <w:t>19%</w:t>
                      </w:r>
                      <w:r w:rsidRPr="00234F45">
                        <w:rPr>
                          <w:b w:val="0"/>
                          <w:color w:val="000000" w:themeColor="text1"/>
                          <w:sz w:val="22"/>
                        </w:rPr>
                        <w:t xml:space="preserve"> of all accreditations. A joint accreditation represents two or more companies operating with the same Scheme accredited WHS Management System. Due to this, the </w:t>
                      </w:r>
                      <w:r w:rsidRPr="00234F45">
                        <w:rPr>
                          <w:bCs/>
                          <w:color w:val="000000" w:themeColor="text1"/>
                          <w:sz w:val="22"/>
                        </w:rPr>
                        <w:t>42</w:t>
                      </w:r>
                      <w:r w:rsidR="007322C7" w:rsidRPr="00234F45">
                        <w:rPr>
                          <w:bCs/>
                          <w:color w:val="000000" w:themeColor="text1"/>
                          <w:sz w:val="22"/>
                        </w:rPr>
                        <w:t>6</w:t>
                      </w:r>
                      <w:r w:rsidRPr="00234F45">
                        <w:rPr>
                          <w:bCs/>
                          <w:color w:val="000000" w:themeColor="text1"/>
                          <w:sz w:val="22"/>
                        </w:rPr>
                        <w:t xml:space="preserve"> </w:t>
                      </w:r>
                      <w:r w:rsidRPr="00234F45">
                        <w:rPr>
                          <w:b w:val="0"/>
                          <w:color w:val="000000" w:themeColor="text1"/>
                          <w:sz w:val="22"/>
                        </w:rPr>
                        <w:t xml:space="preserve">accreditations represent </w:t>
                      </w:r>
                      <w:r w:rsidRPr="00234F45">
                        <w:rPr>
                          <w:bCs/>
                          <w:color w:val="000000" w:themeColor="text1"/>
                          <w:sz w:val="22"/>
                        </w:rPr>
                        <w:t>565</w:t>
                      </w:r>
                      <w:r w:rsidRPr="00234F45">
                        <w:rPr>
                          <w:b w:val="0"/>
                          <w:color w:val="000000" w:themeColor="text1"/>
                          <w:sz w:val="22"/>
                        </w:rPr>
                        <w:t xml:space="preserve"> Scheme accredited construction companies.</w:t>
                      </w:r>
                      <w:bookmarkEnd w:id="15"/>
                      <w:bookmarkEnd w:id="16"/>
                    </w:p>
                  </w:txbxContent>
                </v:textbox>
                <w10:wrap type="square" anchorx="margin"/>
              </v:shape>
            </w:pict>
          </mc:Fallback>
        </mc:AlternateContent>
      </w:r>
      <w:r w:rsidR="00EE7D68" w:rsidRPr="00234F45">
        <w:rPr>
          <w:b w:val="0"/>
          <w:bCs/>
          <w:color w:val="000000" w:themeColor="text1"/>
          <w:sz w:val="22"/>
          <w:szCs w:val="22"/>
        </w:rPr>
        <w:t>In 202</w:t>
      </w:r>
      <w:r w:rsidR="00F9407E" w:rsidRPr="00234F45">
        <w:rPr>
          <w:b w:val="0"/>
          <w:bCs/>
          <w:color w:val="000000" w:themeColor="text1"/>
          <w:sz w:val="22"/>
          <w:szCs w:val="22"/>
        </w:rPr>
        <w:t>1</w:t>
      </w:r>
      <w:r w:rsidR="00EE7D68" w:rsidRPr="00234F45">
        <w:rPr>
          <w:b w:val="0"/>
          <w:bCs/>
          <w:color w:val="000000" w:themeColor="text1"/>
          <w:sz w:val="22"/>
          <w:szCs w:val="22"/>
        </w:rPr>
        <w:t xml:space="preserve"> </w:t>
      </w:r>
      <w:r w:rsidR="004A7ADE" w:rsidRPr="00234F45">
        <w:rPr>
          <w:b w:val="0"/>
          <w:bCs/>
          <w:color w:val="000000" w:themeColor="text1"/>
          <w:sz w:val="22"/>
          <w:szCs w:val="22"/>
        </w:rPr>
        <w:t xml:space="preserve">the Federal Safety Commissioner approved </w:t>
      </w:r>
      <w:r w:rsidR="00F9407E" w:rsidRPr="00234F45">
        <w:rPr>
          <w:bCs/>
          <w:color w:val="000000" w:themeColor="text1"/>
          <w:sz w:val="22"/>
          <w:szCs w:val="22"/>
        </w:rPr>
        <w:t xml:space="preserve">34 </w:t>
      </w:r>
      <w:r w:rsidR="004A7ADE" w:rsidRPr="00234F45">
        <w:rPr>
          <w:b w:val="0"/>
          <w:bCs/>
          <w:color w:val="000000" w:themeColor="text1"/>
          <w:sz w:val="22"/>
          <w:szCs w:val="22"/>
        </w:rPr>
        <w:t>new accreditations</w:t>
      </w:r>
      <w:r w:rsidR="00F262F9" w:rsidRPr="00234F45">
        <w:rPr>
          <w:b w:val="0"/>
          <w:bCs/>
          <w:color w:val="000000" w:themeColor="text1"/>
          <w:sz w:val="22"/>
          <w:szCs w:val="22"/>
        </w:rPr>
        <w:t xml:space="preserve">. </w:t>
      </w:r>
      <w:r w:rsidR="00497DE4" w:rsidRPr="00234F45">
        <w:rPr>
          <w:b w:val="0"/>
          <w:bCs/>
          <w:color w:val="000000" w:themeColor="text1"/>
          <w:sz w:val="22"/>
          <w:szCs w:val="22"/>
        </w:rPr>
        <w:t>T</w:t>
      </w:r>
      <w:r w:rsidR="003F7109" w:rsidRPr="00234F45">
        <w:rPr>
          <w:b w:val="0"/>
          <w:bCs/>
          <w:color w:val="000000" w:themeColor="text1"/>
          <w:sz w:val="22"/>
          <w:szCs w:val="22"/>
        </w:rPr>
        <w:t xml:space="preserve">here has been an annual average of </w:t>
      </w:r>
      <w:r w:rsidR="008E5C6F" w:rsidRPr="00234F45">
        <w:rPr>
          <w:color w:val="000000" w:themeColor="text1"/>
          <w:sz w:val="22"/>
          <w:szCs w:val="22"/>
        </w:rPr>
        <w:t>3</w:t>
      </w:r>
      <w:r w:rsidR="00F9407E" w:rsidRPr="00234F45">
        <w:rPr>
          <w:color w:val="000000" w:themeColor="text1"/>
          <w:sz w:val="22"/>
          <w:szCs w:val="22"/>
        </w:rPr>
        <w:t>4</w:t>
      </w:r>
      <w:r w:rsidR="003F7109" w:rsidRPr="00234F45">
        <w:rPr>
          <w:b w:val="0"/>
          <w:bCs/>
          <w:color w:val="000000" w:themeColor="text1"/>
          <w:sz w:val="22"/>
          <w:szCs w:val="22"/>
        </w:rPr>
        <w:t xml:space="preserve"> new accr</w:t>
      </w:r>
      <w:r w:rsidR="00123231" w:rsidRPr="00234F45">
        <w:rPr>
          <w:b w:val="0"/>
          <w:bCs/>
          <w:color w:val="000000" w:themeColor="text1"/>
          <w:sz w:val="22"/>
          <w:szCs w:val="22"/>
        </w:rPr>
        <w:t xml:space="preserve">editations over the past 5 years. At the end of 2021 there were </w:t>
      </w:r>
      <w:r w:rsidR="00123231" w:rsidRPr="00234F45">
        <w:rPr>
          <w:bCs/>
          <w:color w:val="000000" w:themeColor="text1"/>
          <w:sz w:val="22"/>
          <w:szCs w:val="22"/>
        </w:rPr>
        <w:t>426</w:t>
      </w:r>
      <w:r w:rsidR="00123231" w:rsidRPr="00234F45">
        <w:rPr>
          <w:b w:val="0"/>
          <w:bCs/>
          <w:color w:val="000000" w:themeColor="text1"/>
          <w:sz w:val="22"/>
          <w:szCs w:val="22"/>
        </w:rPr>
        <w:t xml:space="preserve"> active Scheme accreditations.</w:t>
      </w:r>
      <w:r w:rsidR="002D0664" w:rsidRPr="00234F45">
        <w:rPr>
          <w:b w:val="0"/>
          <w:bCs/>
          <w:color w:val="000000" w:themeColor="text1"/>
          <w:sz w:val="22"/>
          <w:szCs w:val="22"/>
        </w:rPr>
        <w:t xml:space="preserve"> The continued growth in accreditations demonstrates the increasing coverage of the scheme. </w:t>
      </w:r>
      <w:r w:rsidR="00123231" w:rsidRPr="00234F45">
        <w:rPr>
          <w:noProof/>
          <w:color w:val="000000" w:themeColor="text1"/>
        </w:rPr>
        <w:t xml:space="preserve"> </w:t>
      </w:r>
      <w:r w:rsidR="00123231">
        <w:rPr>
          <w:noProof/>
        </w:rPr>
        <w:drawing>
          <wp:inline distT="0" distB="0" distL="0" distR="0" wp14:anchorId="54D0E2AE" wp14:editId="040963CF">
            <wp:extent cx="2847975" cy="2324100"/>
            <wp:effectExtent l="0" t="0" r="0" b="0"/>
            <wp:docPr id="6" name="Chart 6">
              <a:extLst xmlns:a="http://schemas.openxmlformats.org/drawingml/2006/main">
                <a:ext uri="{FF2B5EF4-FFF2-40B4-BE49-F238E27FC236}">
                  <a16:creationId xmlns:a16="http://schemas.microsoft.com/office/drawing/2014/main" id="{C3546DED-6465-45FD-B3F0-55D015D987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r w:rsidR="00123231" w:rsidRPr="00123231">
        <w:rPr>
          <w:noProof/>
        </w:rPr>
        <w:t xml:space="preserve"> </w:t>
      </w:r>
    </w:p>
    <w:tbl>
      <w:tblPr>
        <w:tblpPr w:leftFromText="180" w:rightFromText="180" w:vertAnchor="page" w:horzAnchor="margin" w:tblpY="1388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Number of Accreditations"/>
        <w:tblDescription w:val="This table shows the total number of Scheme Accreditations by year from 2016 to 2020. "/>
      </w:tblPr>
      <w:tblGrid>
        <w:gridCol w:w="1474"/>
        <w:gridCol w:w="663"/>
        <w:gridCol w:w="663"/>
        <w:gridCol w:w="663"/>
        <w:gridCol w:w="663"/>
        <w:gridCol w:w="663"/>
      </w:tblGrid>
      <w:tr w:rsidR="00A15827" w:rsidRPr="00802F9F" w14:paraId="18424636" w14:textId="77777777" w:rsidTr="00AA31EF">
        <w:trPr>
          <w:trHeight w:val="266"/>
        </w:trPr>
        <w:tc>
          <w:tcPr>
            <w:tcW w:w="0" w:type="auto"/>
            <w:shd w:val="clear" w:color="auto" w:fill="C00000"/>
            <w:vAlign w:val="center"/>
          </w:tcPr>
          <w:p w14:paraId="4A410A37" w14:textId="77777777" w:rsidR="00A15827" w:rsidRPr="00802F9F" w:rsidRDefault="00A15827" w:rsidP="00AA31EF">
            <w:pPr>
              <w:jc w:val="center"/>
              <w:rPr>
                <w:sz w:val="22"/>
                <w:szCs w:val="22"/>
                <w:lang w:eastAsia="en-AU"/>
              </w:rPr>
            </w:pPr>
          </w:p>
        </w:tc>
        <w:tc>
          <w:tcPr>
            <w:tcW w:w="0" w:type="auto"/>
            <w:shd w:val="clear" w:color="auto" w:fill="C00000"/>
            <w:noWrap/>
            <w:vAlign w:val="center"/>
            <w:hideMark/>
          </w:tcPr>
          <w:p w14:paraId="3C31B061" w14:textId="2E295AE0" w:rsidR="00A15827" w:rsidRPr="00802F9F" w:rsidRDefault="00A15827" w:rsidP="00AA31EF">
            <w:pPr>
              <w:jc w:val="center"/>
              <w:rPr>
                <w:sz w:val="22"/>
                <w:szCs w:val="22"/>
                <w:lang w:eastAsia="en-AU"/>
              </w:rPr>
            </w:pPr>
            <w:r w:rsidRPr="00802F9F">
              <w:rPr>
                <w:sz w:val="22"/>
                <w:szCs w:val="22"/>
                <w:lang w:eastAsia="en-AU"/>
              </w:rPr>
              <w:t>201</w:t>
            </w:r>
            <w:r w:rsidR="00F9407E">
              <w:rPr>
                <w:sz w:val="22"/>
                <w:szCs w:val="22"/>
                <w:lang w:eastAsia="en-AU"/>
              </w:rPr>
              <w:t>7</w:t>
            </w:r>
          </w:p>
        </w:tc>
        <w:tc>
          <w:tcPr>
            <w:tcW w:w="0" w:type="auto"/>
            <w:shd w:val="clear" w:color="auto" w:fill="C00000"/>
            <w:noWrap/>
            <w:vAlign w:val="center"/>
            <w:hideMark/>
          </w:tcPr>
          <w:p w14:paraId="59484F41" w14:textId="49A6C532" w:rsidR="00A15827" w:rsidRPr="00802F9F" w:rsidRDefault="00A15827" w:rsidP="00AA31EF">
            <w:pPr>
              <w:jc w:val="center"/>
              <w:rPr>
                <w:sz w:val="22"/>
                <w:szCs w:val="22"/>
                <w:lang w:eastAsia="en-AU"/>
              </w:rPr>
            </w:pPr>
            <w:r w:rsidRPr="00802F9F">
              <w:rPr>
                <w:sz w:val="22"/>
                <w:szCs w:val="22"/>
                <w:lang w:eastAsia="en-AU"/>
              </w:rPr>
              <w:t>201</w:t>
            </w:r>
            <w:r w:rsidR="00F9407E">
              <w:rPr>
                <w:sz w:val="22"/>
                <w:szCs w:val="22"/>
                <w:lang w:eastAsia="en-AU"/>
              </w:rPr>
              <w:t>8</w:t>
            </w:r>
          </w:p>
        </w:tc>
        <w:tc>
          <w:tcPr>
            <w:tcW w:w="0" w:type="auto"/>
            <w:shd w:val="clear" w:color="auto" w:fill="C00000"/>
            <w:noWrap/>
            <w:vAlign w:val="center"/>
            <w:hideMark/>
          </w:tcPr>
          <w:p w14:paraId="46155E88" w14:textId="673B6201" w:rsidR="00A15827" w:rsidRPr="00802F9F" w:rsidRDefault="00A15827" w:rsidP="00AA31EF">
            <w:pPr>
              <w:jc w:val="center"/>
              <w:rPr>
                <w:sz w:val="22"/>
                <w:szCs w:val="22"/>
                <w:lang w:eastAsia="en-AU"/>
              </w:rPr>
            </w:pPr>
            <w:r w:rsidRPr="00802F9F">
              <w:rPr>
                <w:sz w:val="22"/>
                <w:szCs w:val="22"/>
                <w:lang w:eastAsia="en-AU"/>
              </w:rPr>
              <w:t>201</w:t>
            </w:r>
            <w:r w:rsidR="00F9407E">
              <w:rPr>
                <w:sz w:val="22"/>
                <w:szCs w:val="22"/>
                <w:lang w:eastAsia="en-AU"/>
              </w:rPr>
              <w:t>9</w:t>
            </w:r>
          </w:p>
        </w:tc>
        <w:tc>
          <w:tcPr>
            <w:tcW w:w="0" w:type="auto"/>
            <w:shd w:val="clear" w:color="auto" w:fill="C00000"/>
            <w:noWrap/>
            <w:vAlign w:val="center"/>
            <w:hideMark/>
          </w:tcPr>
          <w:p w14:paraId="3CD87327" w14:textId="1758E640" w:rsidR="00A15827" w:rsidRPr="00802F9F" w:rsidRDefault="00A15827" w:rsidP="00AA31EF">
            <w:pPr>
              <w:jc w:val="center"/>
              <w:rPr>
                <w:sz w:val="22"/>
                <w:szCs w:val="22"/>
                <w:lang w:eastAsia="en-AU"/>
              </w:rPr>
            </w:pPr>
            <w:r w:rsidRPr="00802F9F">
              <w:rPr>
                <w:sz w:val="22"/>
                <w:szCs w:val="22"/>
                <w:lang w:eastAsia="en-AU"/>
              </w:rPr>
              <w:t>20</w:t>
            </w:r>
            <w:r w:rsidR="00F9407E">
              <w:rPr>
                <w:sz w:val="22"/>
                <w:szCs w:val="22"/>
                <w:lang w:eastAsia="en-AU"/>
              </w:rPr>
              <w:t>20</w:t>
            </w:r>
          </w:p>
        </w:tc>
        <w:tc>
          <w:tcPr>
            <w:tcW w:w="0" w:type="auto"/>
            <w:shd w:val="clear" w:color="auto" w:fill="C00000"/>
            <w:noWrap/>
            <w:vAlign w:val="center"/>
            <w:hideMark/>
          </w:tcPr>
          <w:p w14:paraId="56C680A6" w14:textId="5376169E" w:rsidR="00A15827" w:rsidRPr="00802F9F" w:rsidRDefault="00A15827" w:rsidP="00AA31EF">
            <w:pPr>
              <w:jc w:val="center"/>
              <w:rPr>
                <w:sz w:val="22"/>
                <w:szCs w:val="22"/>
                <w:lang w:eastAsia="en-AU"/>
              </w:rPr>
            </w:pPr>
            <w:r w:rsidRPr="00802F9F">
              <w:rPr>
                <w:sz w:val="22"/>
                <w:szCs w:val="22"/>
                <w:lang w:eastAsia="en-AU"/>
              </w:rPr>
              <w:t>202</w:t>
            </w:r>
            <w:r w:rsidR="00F9407E">
              <w:rPr>
                <w:sz w:val="22"/>
                <w:szCs w:val="22"/>
                <w:lang w:eastAsia="en-AU"/>
              </w:rPr>
              <w:t>1</w:t>
            </w:r>
          </w:p>
        </w:tc>
      </w:tr>
      <w:tr w:rsidR="003C0300" w:rsidRPr="00802F9F" w14:paraId="7BAC1E0F" w14:textId="77777777" w:rsidTr="00AA31EF">
        <w:trPr>
          <w:trHeight w:val="266"/>
        </w:trPr>
        <w:tc>
          <w:tcPr>
            <w:tcW w:w="0" w:type="auto"/>
            <w:shd w:val="clear" w:color="auto" w:fill="F2DBDB" w:themeFill="accent2" w:themeFillTint="33"/>
            <w:vAlign w:val="center"/>
          </w:tcPr>
          <w:p w14:paraId="418C3A4B" w14:textId="77777777" w:rsidR="003C0300" w:rsidRPr="00302253" w:rsidRDefault="003C0300" w:rsidP="00AA31EF">
            <w:pPr>
              <w:jc w:val="center"/>
              <w:rPr>
                <w:bCs/>
                <w:sz w:val="21"/>
                <w:szCs w:val="21"/>
              </w:rPr>
            </w:pPr>
            <w:r w:rsidRPr="00302253">
              <w:rPr>
                <w:bCs/>
                <w:sz w:val="21"/>
                <w:szCs w:val="21"/>
              </w:rPr>
              <w:t>Accreditations</w:t>
            </w:r>
          </w:p>
        </w:tc>
        <w:tc>
          <w:tcPr>
            <w:tcW w:w="0" w:type="auto"/>
            <w:shd w:val="clear" w:color="auto" w:fill="auto"/>
            <w:noWrap/>
            <w:vAlign w:val="center"/>
            <w:hideMark/>
          </w:tcPr>
          <w:p w14:paraId="3BA51D52" w14:textId="7591E072" w:rsidR="003C0300" w:rsidRPr="00234F45" w:rsidRDefault="003C0300" w:rsidP="00AA31EF">
            <w:pPr>
              <w:jc w:val="center"/>
              <w:rPr>
                <w:b w:val="0"/>
                <w:bCs/>
                <w:color w:val="000000" w:themeColor="text1"/>
                <w:sz w:val="21"/>
                <w:szCs w:val="21"/>
                <w:lang w:eastAsia="en-AU"/>
              </w:rPr>
            </w:pPr>
            <w:r w:rsidRPr="00234F45">
              <w:rPr>
                <w:rFonts w:ascii="Calibri" w:hAnsi="Calibri" w:cs="Calibri"/>
                <w:b w:val="0"/>
                <w:bCs/>
                <w:color w:val="000000" w:themeColor="text1"/>
                <w:sz w:val="22"/>
                <w:szCs w:val="22"/>
              </w:rPr>
              <w:t>3</w:t>
            </w:r>
            <w:r w:rsidR="00F9407E" w:rsidRPr="00234F45">
              <w:rPr>
                <w:rFonts w:ascii="Calibri" w:hAnsi="Calibri" w:cs="Calibri"/>
                <w:b w:val="0"/>
                <w:bCs/>
                <w:color w:val="000000" w:themeColor="text1"/>
                <w:sz w:val="22"/>
                <w:szCs w:val="22"/>
              </w:rPr>
              <w:t>75</w:t>
            </w:r>
          </w:p>
        </w:tc>
        <w:tc>
          <w:tcPr>
            <w:tcW w:w="0" w:type="auto"/>
            <w:shd w:val="clear" w:color="auto" w:fill="auto"/>
            <w:noWrap/>
            <w:vAlign w:val="center"/>
            <w:hideMark/>
          </w:tcPr>
          <w:p w14:paraId="4862B6F8" w14:textId="04551AB9" w:rsidR="003C0300" w:rsidRPr="00234F45" w:rsidRDefault="003C0300" w:rsidP="00AA31EF">
            <w:pPr>
              <w:jc w:val="center"/>
              <w:rPr>
                <w:b w:val="0"/>
                <w:bCs/>
                <w:color w:val="000000" w:themeColor="text1"/>
                <w:sz w:val="21"/>
                <w:szCs w:val="21"/>
                <w:lang w:eastAsia="en-AU"/>
              </w:rPr>
            </w:pPr>
            <w:r w:rsidRPr="00234F45">
              <w:rPr>
                <w:rFonts w:ascii="Calibri" w:hAnsi="Calibri" w:cs="Calibri"/>
                <w:b w:val="0"/>
                <w:bCs/>
                <w:color w:val="000000" w:themeColor="text1"/>
                <w:sz w:val="22"/>
                <w:szCs w:val="22"/>
              </w:rPr>
              <w:t>3</w:t>
            </w:r>
            <w:r w:rsidR="00F9407E" w:rsidRPr="00234F45">
              <w:rPr>
                <w:rFonts w:ascii="Calibri" w:hAnsi="Calibri" w:cs="Calibri"/>
                <w:b w:val="0"/>
                <w:bCs/>
                <w:color w:val="000000" w:themeColor="text1"/>
                <w:sz w:val="22"/>
                <w:szCs w:val="22"/>
              </w:rPr>
              <w:t>74</w:t>
            </w:r>
          </w:p>
        </w:tc>
        <w:tc>
          <w:tcPr>
            <w:tcW w:w="0" w:type="auto"/>
            <w:shd w:val="clear" w:color="auto" w:fill="auto"/>
            <w:noWrap/>
            <w:vAlign w:val="center"/>
            <w:hideMark/>
          </w:tcPr>
          <w:p w14:paraId="0E121C51" w14:textId="05134B6C" w:rsidR="003C0300" w:rsidRPr="00234F45" w:rsidRDefault="003C0300" w:rsidP="00AA31EF">
            <w:pPr>
              <w:jc w:val="center"/>
              <w:rPr>
                <w:b w:val="0"/>
                <w:bCs/>
                <w:color w:val="000000" w:themeColor="text1"/>
                <w:sz w:val="21"/>
                <w:szCs w:val="21"/>
                <w:lang w:eastAsia="en-AU"/>
              </w:rPr>
            </w:pPr>
            <w:r w:rsidRPr="00234F45">
              <w:rPr>
                <w:rFonts w:ascii="Calibri" w:hAnsi="Calibri" w:cs="Calibri"/>
                <w:b w:val="0"/>
                <w:bCs/>
                <w:color w:val="000000" w:themeColor="text1"/>
                <w:sz w:val="22"/>
                <w:szCs w:val="22"/>
              </w:rPr>
              <w:t>3</w:t>
            </w:r>
            <w:r w:rsidR="00F9407E" w:rsidRPr="00234F45">
              <w:rPr>
                <w:rFonts w:ascii="Calibri" w:hAnsi="Calibri" w:cs="Calibri"/>
                <w:b w:val="0"/>
                <w:bCs/>
                <w:color w:val="000000" w:themeColor="text1"/>
                <w:sz w:val="22"/>
                <w:szCs w:val="22"/>
              </w:rPr>
              <w:t>83</w:t>
            </w:r>
          </w:p>
        </w:tc>
        <w:tc>
          <w:tcPr>
            <w:tcW w:w="0" w:type="auto"/>
            <w:shd w:val="clear" w:color="auto" w:fill="auto"/>
            <w:noWrap/>
            <w:vAlign w:val="center"/>
            <w:hideMark/>
          </w:tcPr>
          <w:p w14:paraId="67D50932" w14:textId="04997BD1" w:rsidR="003C0300" w:rsidRPr="00234F45" w:rsidRDefault="00F9407E" w:rsidP="00AA31EF">
            <w:pPr>
              <w:jc w:val="center"/>
              <w:rPr>
                <w:b w:val="0"/>
                <w:bCs/>
                <w:color w:val="000000" w:themeColor="text1"/>
                <w:sz w:val="21"/>
                <w:szCs w:val="21"/>
                <w:lang w:eastAsia="en-AU"/>
              </w:rPr>
            </w:pPr>
            <w:r w:rsidRPr="00E37609">
              <w:rPr>
                <w:b w:val="0"/>
                <w:bCs/>
                <w:color w:val="000000" w:themeColor="text1"/>
                <w:sz w:val="22"/>
                <w:szCs w:val="22"/>
                <w:lang w:eastAsia="en-AU"/>
              </w:rPr>
              <w:t>409</w:t>
            </w:r>
          </w:p>
        </w:tc>
        <w:tc>
          <w:tcPr>
            <w:tcW w:w="0" w:type="auto"/>
            <w:shd w:val="clear" w:color="auto" w:fill="auto"/>
            <w:noWrap/>
            <w:vAlign w:val="center"/>
            <w:hideMark/>
          </w:tcPr>
          <w:p w14:paraId="72CE9EB9" w14:textId="0E5FD3BB" w:rsidR="003C0300" w:rsidRPr="00234F45" w:rsidRDefault="003C0300" w:rsidP="00AA31EF">
            <w:pPr>
              <w:jc w:val="center"/>
              <w:rPr>
                <w:color w:val="000000" w:themeColor="text1"/>
                <w:sz w:val="21"/>
                <w:szCs w:val="21"/>
                <w:lang w:eastAsia="en-AU"/>
              </w:rPr>
            </w:pPr>
            <w:r w:rsidRPr="00234F45">
              <w:rPr>
                <w:rFonts w:ascii="Calibri" w:hAnsi="Calibri" w:cs="Calibri"/>
                <w:color w:val="000000" w:themeColor="text1"/>
                <w:sz w:val="22"/>
                <w:szCs w:val="22"/>
              </w:rPr>
              <w:t>4</w:t>
            </w:r>
            <w:r w:rsidR="00F9407E" w:rsidRPr="00234F45">
              <w:rPr>
                <w:rFonts w:ascii="Calibri" w:hAnsi="Calibri" w:cs="Calibri"/>
                <w:color w:val="000000" w:themeColor="text1"/>
                <w:sz w:val="22"/>
                <w:szCs w:val="22"/>
              </w:rPr>
              <w:t>26</w:t>
            </w:r>
          </w:p>
        </w:tc>
      </w:tr>
    </w:tbl>
    <w:p w14:paraId="150A1339" w14:textId="74F836A3" w:rsidR="00CA4F40" w:rsidRDefault="00CA4F40" w:rsidP="003932C5">
      <w:pPr>
        <w:spacing w:after="200" w:line="276" w:lineRule="auto"/>
        <w:rPr>
          <w:b w:val="0"/>
          <w:bCs/>
          <w:sz w:val="22"/>
          <w:szCs w:val="22"/>
        </w:rPr>
      </w:pPr>
    </w:p>
    <w:bookmarkStart w:id="11" w:name="_Toc110943664"/>
    <w:p w14:paraId="3E90293B" w14:textId="1E7B22F1" w:rsidR="0003303B" w:rsidRPr="00C67BB1" w:rsidRDefault="00F74CE5" w:rsidP="003932C5">
      <w:pPr>
        <w:pStyle w:val="Heading2"/>
        <w:rPr>
          <w:szCs w:val="48"/>
        </w:rPr>
      </w:pPr>
      <w:r>
        <w:rPr>
          <w:noProof/>
          <w:lang w:eastAsia="en-AU"/>
        </w:rPr>
        <w:lastRenderedPageBreak/>
        <mc:AlternateContent>
          <mc:Choice Requires="wpg">
            <w:drawing>
              <wp:anchor distT="0" distB="0" distL="114300" distR="114300" simplePos="0" relativeHeight="251651584" behindDoc="1" locked="0" layoutInCell="1" allowOverlap="1" wp14:anchorId="1FF1BE84" wp14:editId="7746BEBC">
                <wp:simplePos x="0" y="0"/>
                <wp:positionH relativeFrom="margin">
                  <wp:posOffset>-190500</wp:posOffset>
                </wp:positionH>
                <wp:positionV relativeFrom="paragraph">
                  <wp:posOffset>33655</wp:posOffset>
                </wp:positionV>
                <wp:extent cx="6123600" cy="4718695"/>
                <wp:effectExtent l="0" t="0" r="10795" b="24765"/>
                <wp:wrapNone/>
                <wp:docPr id="54" name="Group 54"/>
                <wp:cNvGraphicFramePr/>
                <a:graphic xmlns:a="http://schemas.openxmlformats.org/drawingml/2006/main">
                  <a:graphicData uri="http://schemas.microsoft.com/office/word/2010/wordprocessingGroup">
                    <wpg:wgp>
                      <wpg:cNvGrpSpPr/>
                      <wpg:grpSpPr>
                        <a:xfrm>
                          <a:off x="0" y="0"/>
                          <a:ext cx="6123600" cy="4718695"/>
                          <a:chOff x="0" y="0"/>
                          <a:chExt cx="6060440" cy="3924733"/>
                        </a:xfrm>
                      </wpg:grpSpPr>
                      <wps:wsp>
                        <wps:cNvPr id="55" name="Rectangle 55"/>
                        <wps:cNvSpPr/>
                        <wps:spPr>
                          <a:xfrm>
                            <a:off x="0" y="76131"/>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Rectangle 56"/>
                        <wps:cNvSpPr/>
                        <wps:spPr>
                          <a:xfrm>
                            <a:off x="116958" y="0"/>
                            <a:ext cx="3118722" cy="2020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1A7ECD8" id="Group 54" o:spid="_x0000_s1026" style="position:absolute;margin-left:-15pt;margin-top:2.65pt;width:482.15pt;height:371.55pt;z-index:-251664896;mso-position-horizontal-relative:margin;mso-width-relative:margin;mso-height-relative:margin" coordsize="60604,3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">
                <v:rect id="Rectangle 55" o:spid="_x0000_s1027" style="position:absolute;top:761;width:60604;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" filled="f" strokecolor="#484329 [814]" strokeweight="2pt"/>
                <v:rect id="Rectangle 56" o:spid="_x0000_s1028" style="position:absolute;left:1169;width:31187;height:20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" fillcolor="white [3212]" stroked="f" strokeweight="2pt"/>
                <w10:wrap anchorx="margin"/>
              </v:group>
            </w:pict>
          </mc:Fallback>
        </mc:AlternateContent>
      </w:r>
      <w:r w:rsidR="00C94198" w:rsidRPr="00C67BB1">
        <w:rPr>
          <w:szCs w:val="48"/>
        </w:rPr>
        <w:t>APPLICATIONS FOR ACCREDITATION</w:t>
      </w:r>
      <w:bookmarkEnd w:id="11"/>
    </w:p>
    <w:p w14:paraId="1AB2AFDC" w14:textId="459D859C" w:rsidR="0063257E" w:rsidRPr="00234F45" w:rsidRDefault="004716D8" w:rsidP="003932C5">
      <w:pPr>
        <w:pStyle w:val="Normal2"/>
        <w:rPr>
          <w:b w:val="0"/>
          <w:bCs/>
          <w:color w:val="000000" w:themeColor="text1"/>
          <w:sz w:val="22"/>
          <w:szCs w:val="22"/>
        </w:rPr>
      </w:pPr>
      <w:r w:rsidRPr="00234F45">
        <w:rPr>
          <w:b w:val="0"/>
          <w:bCs/>
          <w:color w:val="000000" w:themeColor="text1"/>
          <w:sz w:val="22"/>
          <w:szCs w:val="22"/>
        </w:rPr>
        <w:t xml:space="preserve">The OFSC received </w:t>
      </w:r>
      <w:r w:rsidR="006749CC" w:rsidRPr="00234F45">
        <w:rPr>
          <w:bCs/>
          <w:color w:val="000000" w:themeColor="text1"/>
          <w:sz w:val="22"/>
          <w:szCs w:val="22"/>
        </w:rPr>
        <w:t>8</w:t>
      </w:r>
      <w:r w:rsidR="00B4447A" w:rsidRPr="00234F45">
        <w:rPr>
          <w:bCs/>
          <w:color w:val="000000" w:themeColor="text1"/>
          <w:sz w:val="22"/>
          <w:szCs w:val="22"/>
        </w:rPr>
        <w:t xml:space="preserve">3 </w:t>
      </w:r>
      <w:r w:rsidRPr="00234F45">
        <w:rPr>
          <w:b w:val="0"/>
          <w:bCs/>
          <w:color w:val="000000" w:themeColor="text1"/>
          <w:sz w:val="22"/>
          <w:szCs w:val="22"/>
        </w:rPr>
        <w:t>new applications for</w:t>
      </w:r>
      <w:r w:rsidR="006749CC" w:rsidRPr="00234F45">
        <w:rPr>
          <w:b w:val="0"/>
          <w:bCs/>
          <w:color w:val="000000" w:themeColor="text1"/>
          <w:sz w:val="22"/>
          <w:szCs w:val="22"/>
        </w:rPr>
        <w:t xml:space="preserve"> accreditation in 202</w:t>
      </w:r>
      <w:r w:rsidR="00B4447A" w:rsidRPr="00234F45">
        <w:rPr>
          <w:b w:val="0"/>
          <w:bCs/>
          <w:color w:val="000000" w:themeColor="text1"/>
          <w:sz w:val="22"/>
          <w:szCs w:val="22"/>
        </w:rPr>
        <w:t>1</w:t>
      </w:r>
      <w:r w:rsidRPr="00234F45">
        <w:rPr>
          <w:b w:val="0"/>
          <w:bCs/>
          <w:color w:val="000000" w:themeColor="text1"/>
          <w:sz w:val="22"/>
          <w:szCs w:val="22"/>
        </w:rPr>
        <w:t xml:space="preserve">. Over the past </w:t>
      </w:r>
      <w:r w:rsidR="00BD1CD4" w:rsidRPr="00234F45">
        <w:rPr>
          <w:b w:val="0"/>
          <w:bCs/>
          <w:color w:val="000000" w:themeColor="text1"/>
          <w:sz w:val="22"/>
          <w:szCs w:val="22"/>
        </w:rPr>
        <w:t>5</w:t>
      </w:r>
      <w:r w:rsidRPr="00234F45">
        <w:rPr>
          <w:b w:val="0"/>
          <w:bCs/>
          <w:color w:val="000000" w:themeColor="text1"/>
          <w:sz w:val="22"/>
          <w:szCs w:val="22"/>
        </w:rPr>
        <w:t xml:space="preserve"> years</w:t>
      </w:r>
      <w:r w:rsidR="00EE231B" w:rsidRPr="00234F45">
        <w:rPr>
          <w:b w:val="0"/>
          <w:bCs/>
          <w:color w:val="000000" w:themeColor="text1"/>
          <w:sz w:val="22"/>
          <w:szCs w:val="22"/>
        </w:rPr>
        <w:t>,</w:t>
      </w:r>
      <w:r w:rsidRPr="00234F45">
        <w:rPr>
          <w:b w:val="0"/>
          <w:bCs/>
          <w:color w:val="000000" w:themeColor="text1"/>
          <w:sz w:val="22"/>
          <w:szCs w:val="22"/>
        </w:rPr>
        <w:t xml:space="preserve"> an </w:t>
      </w:r>
      <w:r w:rsidR="00022D6D" w:rsidRPr="00234F45">
        <w:rPr>
          <w:b w:val="0"/>
          <w:bCs/>
          <w:color w:val="000000" w:themeColor="text1"/>
          <w:sz w:val="22"/>
          <w:szCs w:val="22"/>
        </w:rPr>
        <w:t xml:space="preserve">annual </w:t>
      </w:r>
      <w:r w:rsidR="00DE0569" w:rsidRPr="00234F45">
        <w:rPr>
          <w:b w:val="0"/>
          <w:bCs/>
          <w:color w:val="000000" w:themeColor="text1"/>
          <w:sz w:val="22"/>
          <w:szCs w:val="22"/>
        </w:rPr>
        <w:t xml:space="preserve">average of </w:t>
      </w:r>
      <w:r w:rsidR="00DE0569" w:rsidRPr="00234F45">
        <w:rPr>
          <w:bCs/>
          <w:color w:val="000000" w:themeColor="text1"/>
          <w:sz w:val="22"/>
          <w:szCs w:val="22"/>
        </w:rPr>
        <w:t>72</w:t>
      </w:r>
      <w:r w:rsidRPr="00234F45">
        <w:rPr>
          <w:b w:val="0"/>
          <w:bCs/>
          <w:color w:val="000000" w:themeColor="text1"/>
          <w:sz w:val="22"/>
          <w:szCs w:val="22"/>
        </w:rPr>
        <w:t xml:space="preserve"> new applications were received.</w:t>
      </w:r>
      <w:r w:rsidR="00597700" w:rsidRPr="00234F45">
        <w:rPr>
          <w:b w:val="0"/>
          <w:bCs/>
          <w:color w:val="000000" w:themeColor="text1"/>
          <w:sz w:val="22"/>
          <w:szCs w:val="22"/>
        </w:rPr>
        <w:t xml:space="preserve"> </w:t>
      </w:r>
      <w:r w:rsidR="00B4447A" w:rsidRPr="00234F45">
        <w:rPr>
          <w:bCs/>
          <w:color w:val="000000" w:themeColor="text1"/>
          <w:sz w:val="22"/>
          <w:szCs w:val="22"/>
        </w:rPr>
        <w:t>89</w:t>
      </w:r>
      <w:r w:rsidR="00200CCC" w:rsidRPr="00234F45">
        <w:rPr>
          <w:b w:val="0"/>
          <w:bCs/>
          <w:color w:val="000000" w:themeColor="text1"/>
          <w:sz w:val="22"/>
          <w:szCs w:val="22"/>
        </w:rPr>
        <w:t xml:space="preserve"> reaccreditation</w:t>
      </w:r>
      <w:r w:rsidR="00595ECE">
        <w:rPr>
          <w:b w:val="0"/>
          <w:bCs/>
          <w:color w:val="000000" w:themeColor="text1"/>
          <w:sz w:val="22"/>
          <w:szCs w:val="22"/>
        </w:rPr>
        <w:t>s</w:t>
      </w:r>
      <w:r w:rsidR="00515820" w:rsidRPr="00234F45">
        <w:rPr>
          <w:b w:val="0"/>
          <w:bCs/>
          <w:color w:val="000000" w:themeColor="text1"/>
          <w:sz w:val="22"/>
          <w:szCs w:val="22"/>
        </w:rPr>
        <w:t xml:space="preserve"> </w:t>
      </w:r>
      <w:r w:rsidR="00595ECE">
        <w:rPr>
          <w:b w:val="0"/>
          <w:bCs/>
          <w:color w:val="000000" w:themeColor="text1"/>
          <w:sz w:val="22"/>
          <w:szCs w:val="22"/>
        </w:rPr>
        <w:t>were approved</w:t>
      </w:r>
      <w:r w:rsidR="00DE0569" w:rsidRPr="00234F45">
        <w:rPr>
          <w:b w:val="0"/>
          <w:bCs/>
          <w:color w:val="000000" w:themeColor="text1"/>
          <w:sz w:val="22"/>
          <w:szCs w:val="22"/>
        </w:rPr>
        <w:t xml:space="preserve"> in 202</w:t>
      </w:r>
      <w:r w:rsidR="00B4447A" w:rsidRPr="00234F45">
        <w:rPr>
          <w:b w:val="0"/>
          <w:bCs/>
          <w:color w:val="000000" w:themeColor="text1"/>
          <w:sz w:val="22"/>
          <w:szCs w:val="22"/>
        </w:rPr>
        <w:t>1</w:t>
      </w:r>
      <w:r w:rsidR="00200CCC" w:rsidRPr="00234F45">
        <w:rPr>
          <w:b w:val="0"/>
          <w:bCs/>
          <w:color w:val="000000" w:themeColor="text1"/>
          <w:sz w:val="22"/>
          <w:szCs w:val="22"/>
        </w:rPr>
        <w:t xml:space="preserve">. Over the past </w:t>
      </w:r>
      <w:r w:rsidR="00BD1CD4" w:rsidRPr="00234F45">
        <w:rPr>
          <w:b w:val="0"/>
          <w:bCs/>
          <w:color w:val="000000" w:themeColor="text1"/>
          <w:sz w:val="22"/>
          <w:szCs w:val="22"/>
        </w:rPr>
        <w:t>5</w:t>
      </w:r>
      <w:r w:rsidR="00200CCC" w:rsidRPr="00234F45">
        <w:rPr>
          <w:b w:val="0"/>
          <w:bCs/>
          <w:color w:val="000000" w:themeColor="text1"/>
          <w:sz w:val="22"/>
          <w:szCs w:val="22"/>
        </w:rPr>
        <w:t xml:space="preserve"> years, an average of </w:t>
      </w:r>
      <w:r w:rsidR="00200CCC" w:rsidRPr="00234F45">
        <w:rPr>
          <w:bCs/>
          <w:color w:val="000000" w:themeColor="text1"/>
          <w:sz w:val="22"/>
          <w:szCs w:val="22"/>
        </w:rPr>
        <w:t>6</w:t>
      </w:r>
      <w:r w:rsidR="00B4447A" w:rsidRPr="00234F45">
        <w:rPr>
          <w:bCs/>
          <w:color w:val="000000" w:themeColor="text1"/>
          <w:sz w:val="22"/>
          <w:szCs w:val="22"/>
        </w:rPr>
        <w:t>8</w:t>
      </w:r>
      <w:r w:rsidR="00200CCC" w:rsidRPr="00234F45">
        <w:rPr>
          <w:b w:val="0"/>
          <w:bCs/>
          <w:color w:val="000000" w:themeColor="text1"/>
          <w:sz w:val="22"/>
          <w:szCs w:val="22"/>
        </w:rPr>
        <w:t xml:space="preserve"> reaccreditations have been </w:t>
      </w:r>
      <w:r w:rsidR="00595ECE">
        <w:rPr>
          <w:b w:val="0"/>
          <w:bCs/>
          <w:color w:val="000000" w:themeColor="text1"/>
          <w:sz w:val="22"/>
          <w:szCs w:val="22"/>
        </w:rPr>
        <w:t>approved annually</w:t>
      </w:r>
      <w:r w:rsidR="00200CCC" w:rsidRPr="00234F45">
        <w:rPr>
          <w:b w:val="0"/>
          <w:bCs/>
          <w:color w:val="000000" w:themeColor="text1"/>
          <w:sz w:val="22"/>
          <w:szCs w:val="22"/>
        </w:rPr>
        <w:t>.</w:t>
      </w:r>
      <w:r w:rsidR="0063257E" w:rsidRPr="00234F45">
        <w:rPr>
          <w:b w:val="0"/>
          <w:bCs/>
          <w:color w:val="000000" w:themeColor="text1"/>
          <w:sz w:val="22"/>
          <w:szCs w:val="22"/>
        </w:rPr>
        <w:t xml:space="preserve"> </w:t>
      </w:r>
    </w:p>
    <w:p w14:paraId="3848360D" w14:textId="77777777" w:rsidR="0063257E" w:rsidRPr="00234F45" w:rsidRDefault="0063257E" w:rsidP="003932C5">
      <w:pPr>
        <w:pStyle w:val="Normal2"/>
        <w:rPr>
          <w:b w:val="0"/>
          <w:bCs/>
          <w:color w:val="000000" w:themeColor="text1"/>
          <w:sz w:val="22"/>
          <w:szCs w:val="22"/>
        </w:rPr>
      </w:pPr>
    </w:p>
    <w:p w14:paraId="4A1F1E14" w14:textId="454E58E1" w:rsidR="00E937E8" w:rsidRPr="00234F45" w:rsidRDefault="00E937E8" w:rsidP="003932C5">
      <w:pPr>
        <w:pStyle w:val="Normal2"/>
        <w:rPr>
          <w:b w:val="0"/>
          <w:bCs/>
          <w:color w:val="000000" w:themeColor="text1"/>
          <w:sz w:val="22"/>
          <w:szCs w:val="22"/>
        </w:rPr>
      </w:pPr>
      <w:r w:rsidRPr="00234F45">
        <w:rPr>
          <w:b w:val="0"/>
          <w:bCs/>
          <w:color w:val="000000" w:themeColor="text1"/>
          <w:sz w:val="22"/>
          <w:szCs w:val="22"/>
        </w:rPr>
        <w:t xml:space="preserve">The number of applications for accreditation and reaccreditation have been above their five year average in the past </w:t>
      </w:r>
      <w:r w:rsidR="0063257E" w:rsidRPr="00234F45">
        <w:rPr>
          <w:b w:val="0"/>
          <w:bCs/>
          <w:color w:val="000000" w:themeColor="text1"/>
          <w:sz w:val="22"/>
          <w:szCs w:val="22"/>
        </w:rPr>
        <w:t xml:space="preserve">two years, showing the continued growth of the Scheme. </w:t>
      </w:r>
    </w:p>
    <w:p w14:paraId="69B48681" w14:textId="77777777" w:rsidR="0063257E" w:rsidRPr="0063257E" w:rsidRDefault="0063257E" w:rsidP="003932C5">
      <w:pPr>
        <w:pStyle w:val="Normal2"/>
        <w:rPr>
          <w:b w:val="0"/>
          <w:bCs/>
          <w:sz w:val="6"/>
          <w:szCs w:val="6"/>
        </w:rPr>
      </w:pPr>
    </w:p>
    <w:p w14:paraId="68AC9423" w14:textId="02889AE2" w:rsidR="0008062B" w:rsidRPr="00DD4130" w:rsidRDefault="00887CC6" w:rsidP="00E937E8">
      <w:pPr>
        <w:pStyle w:val="Normal2"/>
        <w:rPr>
          <w:b w:val="0"/>
          <w:bCs/>
          <w:sz w:val="22"/>
          <w:szCs w:val="22"/>
        </w:rPr>
      </w:pPr>
      <w:r>
        <w:rPr>
          <w:noProof/>
        </w:rPr>
        <w:drawing>
          <wp:anchor distT="0" distB="0" distL="114300" distR="114300" simplePos="0" relativeHeight="251717120" behindDoc="1" locked="0" layoutInCell="1" allowOverlap="1" wp14:anchorId="674F4ADC" wp14:editId="70101786">
            <wp:simplePos x="0" y="0"/>
            <wp:positionH relativeFrom="column">
              <wp:posOffset>2914650</wp:posOffset>
            </wp:positionH>
            <wp:positionV relativeFrom="paragraph">
              <wp:posOffset>2540</wp:posOffset>
            </wp:positionV>
            <wp:extent cx="2905125" cy="2714625"/>
            <wp:effectExtent l="0" t="0" r="0" b="0"/>
            <wp:wrapNone/>
            <wp:docPr id="18" name="Chart 18">
              <a:extLst xmlns:a="http://schemas.openxmlformats.org/drawingml/2006/main">
                <a:ext uri="{FF2B5EF4-FFF2-40B4-BE49-F238E27FC236}">
                  <a16:creationId xmlns:a16="http://schemas.microsoft.com/office/drawing/2014/main" id="{89C3216C-5A1B-43A9-AF65-79D8C366E64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noProof/>
        </w:rPr>
        <w:drawing>
          <wp:inline distT="0" distB="0" distL="0" distR="0" wp14:anchorId="1D074EC4" wp14:editId="346358CE">
            <wp:extent cx="2905200" cy="2714400"/>
            <wp:effectExtent l="0" t="0" r="0" b="0"/>
            <wp:docPr id="5" name="Chart 5">
              <a:extLst xmlns:a="http://schemas.openxmlformats.org/drawingml/2006/main">
                <a:ext uri="{FF2B5EF4-FFF2-40B4-BE49-F238E27FC236}">
                  <a16:creationId xmlns:a16="http://schemas.microsoft.com/office/drawing/2014/main" id="{05933FD8-89FE-4CF6-BB94-F8BC2805A4C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W w:w="5078" w:type="pct"/>
        <w:tblLook w:val="04A0" w:firstRow="1" w:lastRow="0" w:firstColumn="1" w:lastColumn="0" w:noHBand="0" w:noVBand="1"/>
        <w:tblCaption w:val="New Accreditation Applications"/>
        <w:tblDescription w:val="This table shows the total number of new Accrediation applications, Reaccreditation Applications, and the average number for 2016 to 2020."/>
      </w:tblPr>
      <w:tblGrid>
        <w:gridCol w:w="3208"/>
        <w:gridCol w:w="990"/>
        <w:gridCol w:w="991"/>
        <w:gridCol w:w="993"/>
        <w:gridCol w:w="991"/>
        <w:gridCol w:w="991"/>
        <w:gridCol w:w="993"/>
      </w:tblGrid>
      <w:tr w:rsidR="00B31B36" w:rsidRPr="00A502A3" w14:paraId="791ACFAB" w14:textId="77777777" w:rsidTr="00834272">
        <w:trPr>
          <w:trHeight w:val="317"/>
        </w:trPr>
        <w:tc>
          <w:tcPr>
            <w:tcW w:w="1752"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3FBBDFDA" w14:textId="77777777" w:rsidR="00B31B36" w:rsidRPr="00DE3B4A" w:rsidRDefault="00B31B36" w:rsidP="003932C5">
            <w:pPr>
              <w:rPr>
                <w:sz w:val="22"/>
                <w:szCs w:val="22"/>
                <w:lang w:eastAsia="en-AU"/>
              </w:rPr>
            </w:pPr>
          </w:p>
        </w:tc>
        <w:tc>
          <w:tcPr>
            <w:tcW w:w="541" w:type="pct"/>
            <w:tcBorders>
              <w:top w:val="single" w:sz="4" w:space="0" w:color="auto"/>
              <w:left w:val="nil"/>
              <w:bottom w:val="single" w:sz="4" w:space="0" w:color="auto"/>
              <w:right w:val="single" w:sz="4" w:space="0" w:color="auto"/>
            </w:tcBorders>
            <w:shd w:val="clear" w:color="auto" w:fill="C00000"/>
            <w:noWrap/>
            <w:vAlign w:val="center"/>
            <w:hideMark/>
          </w:tcPr>
          <w:p w14:paraId="25877F92" w14:textId="72B0605A" w:rsidR="00B31B36" w:rsidRPr="00DE3B4A" w:rsidRDefault="00B31B36" w:rsidP="0085738F">
            <w:pPr>
              <w:jc w:val="center"/>
              <w:rPr>
                <w:sz w:val="22"/>
                <w:szCs w:val="22"/>
                <w:lang w:eastAsia="en-AU"/>
              </w:rPr>
            </w:pPr>
            <w:r w:rsidRPr="00DE3B4A">
              <w:rPr>
                <w:sz w:val="22"/>
                <w:szCs w:val="22"/>
                <w:lang w:eastAsia="en-AU"/>
              </w:rPr>
              <w:t>201</w:t>
            </w:r>
            <w:r w:rsidR="00B4447A">
              <w:rPr>
                <w:sz w:val="22"/>
                <w:szCs w:val="22"/>
                <w:lang w:eastAsia="en-AU"/>
              </w:rPr>
              <w:t>7</w:t>
            </w:r>
          </w:p>
        </w:tc>
        <w:tc>
          <w:tcPr>
            <w:tcW w:w="541" w:type="pct"/>
            <w:tcBorders>
              <w:top w:val="single" w:sz="4" w:space="0" w:color="auto"/>
              <w:left w:val="nil"/>
              <w:bottom w:val="single" w:sz="4" w:space="0" w:color="auto"/>
              <w:right w:val="single" w:sz="4" w:space="0" w:color="auto"/>
            </w:tcBorders>
            <w:shd w:val="clear" w:color="auto" w:fill="C00000"/>
            <w:noWrap/>
            <w:vAlign w:val="center"/>
            <w:hideMark/>
          </w:tcPr>
          <w:p w14:paraId="5A35C18E" w14:textId="464F6CC4" w:rsidR="00B31B36" w:rsidRPr="00DE3B4A" w:rsidRDefault="00B31B36" w:rsidP="0085738F">
            <w:pPr>
              <w:jc w:val="center"/>
              <w:rPr>
                <w:sz w:val="22"/>
                <w:szCs w:val="22"/>
                <w:lang w:eastAsia="en-AU"/>
              </w:rPr>
            </w:pPr>
            <w:r w:rsidRPr="00DE3B4A">
              <w:rPr>
                <w:sz w:val="22"/>
                <w:szCs w:val="22"/>
                <w:lang w:eastAsia="en-AU"/>
              </w:rPr>
              <w:t>201</w:t>
            </w:r>
            <w:r w:rsidR="00B4447A">
              <w:rPr>
                <w:sz w:val="22"/>
                <w:szCs w:val="22"/>
                <w:lang w:eastAsia="en-AU"/>
              </w:rPr>
              <w:t>8</w:t>
            </w:r>
          </w:p>
        </w:tc>
        <w:tc>
          <w:tcPr>
            <w:tcW w:w="542" w:type="pct"/>
            <w:tcBorders>
              <w:top w:val="single" w:sz="4" w:space="0" w:color="auto"/>
              <w:left w:val="nil"/>
              <w:bottom w:val="single" w:sz="4" w:space="0" w:color="auto"/>
              <w:right w:val="single" w:sz="4" w:space="0" w:color="auto"/>
            </w:tcBorders>
            <w:shd w:val="clear" w:color="auto" w:fill="C00000"/>
            <w:noWrap/>
            <w:vAlign w:val="center"/>
            <w:hideMark/>
          </w:tcPr>
          <w:p w14:paraId="5B4F434B" w14:textId="296BB33D" w:rsidR="00B31B36" w:rsidRPr="00DE3B4A" w:rsidRDefault="00B31B36" w:rsidP="0085738F">
            <w:pPr>
              <w:jc w:val="center"/>
              <w:rPr>
                <w:sz w:val="22"/>
                <w:szCs w:val="22"/>
                <w:lang w:eastAsia="en-AU"/>
              </w:rPr>
            </w:pPr>
            <w:r w:rsidRPr="00DE3B4A">
              <w:rPr>
                <w:sz w:val="22"/>
                <w:szCs w:val="22"/>
                <w:lang w:eastAsia="en-AU"/>
              </w:rPr>
              <w:t>201</w:t>
            </w:r>
            <w:r w:rsidR="00B4447A">
              <w:rPr>
                <w:sz w:val="22"/>
                <w:szCs w:val="22"/>
                <w:lang w:eastAsia="en-AU"/>
              </w:rPr>
              <w:t>9</w:t>
            </w:r>
          </w:p>
        </w:tc>
        <w:tc>
          <w:tcPr>
            <w:tcW w:w="541" w:type="pct"/>
            <w:tcBorders>
              <w:top w:val="single" w:sz="4" w:space="0" w:color="auto"/>
              <w:left w:val="nil"/>
              <w:bottom w:val="single" w:sz="4" w:space="0" w:color="auto"/>
              <w:right w:val="single" w:sz="4" w:space="0" w:color="auto"/>
            </w:tcBorders>
            <w:shd w:val="clear" w:color="auto" w:fill="C00000"/>
            <w:noWrap/>
            <w:vAlign w:val="center"/>
            <w:hideMark/>
          </w:tcPr>
          <w:p w14:paraId="0AD584DE" w14:textId="78195E41" w:rsidR="00B31B36" w:rsidRPr="00DE3B4A" w:rsidRDefault="00B31B36" w:rsidP="0085738F">
            <w:pPr>
              <w:jc w:val="center"/>
              <w:rPr>
                <w:sz w:val="22"/>
                <w:szCs w:val="22"/>
                <w:lang w:eastAsia="en-AU"/>
              </w:rPr>
            </w:pPr>
            <w:r w:rsidRPr="00DE3B4A">
              <w:rPr>
                <w:sz w:val="22"/>
                <w:szCs w:val="22"/>
                <w:lang w:eastAsia="en-AU"/>
              </w:rPr>
              <w:t>20</w:t>
            </w:r>
            <w:r w:rsidR="00B4447A">
              <w:rPr>
                <w:sz w:val="22"/>
                <w:szCs w:val="22"/>
                <w:lang w:eastAsia="en-AU"/>
              </w:rPr>
              <w:t>20</w:t>
            </w:r>
          </w:p>
        </w:tc>
        <w:tc>
          <w:tcPr>
            <w:tcW w:w="541" w:type="pct"/>
            <w:tcBorders>
              <w:top w:val="single" w:sz="4" w:space="0" w:color="auto"/>
              <w:left w:val="nil"/>
              <w:bottom w:val="single" w:sz="4" w:space="0" w:color="auto"/>
              <w:right w:val="single" w:sz="4" w:space="0" w:color="auto"/>
            </w:tcBorders>
            <w:shd w:val="clear" w:color="auto" w:fill="C00000"/>
            <w:vAlign w:val="center"/>
          </w:tcPr>
          <w:p w14:paraId="3C56EC59" w14:textId="5CC1074A" w:rsidR="00B31B36" w:rsidRPr="00DE3B4A" w:rsidRDefault="00B31B36" w:rsidP="0085738F">
            <w:pPr>
              <w:jc w:val="center"/>
              <w:rPr>
                <w:sz w:val="22"/>
                <w:szCs w:val="22"/>
                <w:lang w:eastAsia="en-AU"/>
              </w:rPr>
            </w:pPr>
            <w:r w:rsidRPr="00DE3B4A">
              <w:rPr>
                <w:sz w:val="22"/>
                <w:szCs w:val="22"/>
                <w:lang w:eastAsia="en-AU"/>
              </w:rPr>
              <w:t>20</w:t>
            </w:r>
            <w:r w:rsidR="00B4447A">
              <w:rPr>
                <w:sz w:val="22"/>
                <w:szCs w:val="22"/>
                <w:lang w:eastAsia="en-AU"/>
              </w:rPr>
              <w:t>21</w:t>
            </w:r>
          </w:p>
        </w:tc>
        <w:tc>
          <w:tcPr>
            <w:tcW w:w="542" w:type="pct"/>
            <w:tcBorders>
              <w:top w:val="single" w:sz="4" w:space="0" w:color="auto"/>
              <w:left w:val="nil"/>
              <w:bottom w:val="single" w:sz="4" w:space="0" w:color="auto"/>
              <w:right w:val="single" w:sz="4" w:space="0" w:color="auto"/>
            </w:tcBorders>
            <w:shd w:val="clear" w:color="auto" w:fill="C00000"/>
            <w:vAlign w:val="center"/>
          </w:tcPr>
          <w:p w14:paraId="6DB5F8E8" w14:textId="77777777" w:rsidR="00B31B36" w:rsidRPr="00DE3B4A" w:rsidRDefault="00B31B36" w:rsidP="0085738F">
            <w:pPr>
              <w:jc w:val="center"/>
              <w:rPr>
                <w:sz w:val="22"/>
                <w:szCs w:val="22"/>
                <w:lang w:eastAsia="en-AU"/>
              </w:rPr>
            </w:pPr>
            <w:r w:rsidRPr="00DE3B4A">
              <w:rPr>
                <w:sz w:val="22"/>
                <w:szCs w:val="22"/>
                <w:lang w:eastAsia="en-AU"/>
              </w:rPr>
              <w:t>Avg</w:t>
            </w:r>
          </w:p>
        </w:tc>
      </w:tr>
      <w:tr w:rsidR="00B31B36" w:rsidRPr="00A502A3" w14:paraId="221B4F49" w14:textId="77777777" w:rsidTr="00834272">
        <w:trPr>
          <w:trHeight w:val="317"/>
        </w:trPr>
        <w:tc>
          <w:tcPr>
            <w:tcW w:w="1752"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hideMark/>
          </w:tcPr>
          <w:p w14:paraId="149DC8D6" w14:textId="77777777" w:rsidR="00B31B36" w:rsidRPr="00DE3B4A" w:rsidRDefault="00B31B36" w:rsidP="003932C5">
            <w:pPr>
              <w:rPr>
                <w:sz w:val="22"/>
                <w:szCs w:val="22"/>
                <w:lang w:eastAsia="en-AU"/>
              </w:rPr>
            </w:pPr>
            <w:r w:rsidRPr="00DE3B4A">
              <w:rPr>
                <w:sz w:val="22"/>
                <w:szCs w:val="22"/>
                <w:lang w:eastAsia="en-AU"/>
              </w:rPr>
              <w:t>New Accreditation Applications</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14:paraId="042E7B02" w14:textId="11787F89" w:rsidR="00B31B36" w:rsidRPr="00234F45" w:rsidRDefault="00B4447A" w:rsidP="0085738F">
            <w:pPr>
              <w:jc w:val="center"/>
              <w:rPr>
                <w:b w:val="0"/>
                <w:color w:val="000000" w:themeColor="text1"/>
                <w:sz w:val="22"/>
                <w:szCs w:val="22"/>
                <w:lang w:eastAsia="en-AU"/>
              </w:rPr>
            </w:pPr>
            <w:r w:rsidRPr="00234F45">
              <w:rPr>
                <w:b w:val="0"/>
                <w:color w:val="000000" w:themeColor="text1"/>
                <w:sz w:val="22"/>
                <w:szCs w:val="22"/>
                <w:lang w:eastAsia="en-AU"/>
              </w:rPr>
              <w:t>46</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14:paraId="0631B739" w14:textId="5240F475" w:rsidR="00B31B36" w:rsidRPr="00234F45" w:rsidRDefault="00B4447A" w:rsidP="0085738F">
            <w:pPr>
              <w:jc w:val="center"/>
              <w:rPr>
                <w:b w:val="0"/>
                <w:color w:val="000000" w:themeColor="text1"/>
                <w:sz w:val="22"/>
                <w:szCs w:val="22"/>
                <w:lang w:eastAsia="en-AU"/>
              </w:rPr>
            </w:pPr>
            <w:r w:rsidRPr="00234F45">
              <w:rPr>
                <w:b w:val="0"/>
                <w:color w:val="000000" w:themeColor="text1"/>
                <w:sz w:val="22"/>
                <w:szCs w:val="22"/>
                <w:lang w:eastAsia="en-AU"/>
              </w:rPr>
              <w:t>76</w:t>
            </w:r>
          </w:p>
        </w:tc>
        <w:tc>
          <w:tcPr>
            <w:tcW w:w="542" w:type="pct"/>
            <w:tcBorders>
              <w:top w:val="single" w:sz="4" w:space="0" w:color="auto"/>
              <w:left w:val="nil"/>
              <w:bottom w:val="single" w:sz="4" w:space="0" w:color="auto"/>
              <w:right w:val="single" w:sz="4" w:space="0" w:color="auto"/>
            </w:tcBorders>
            <w:shd w:val="clear" w:color="auto" w:fill="auto"/>
            <w:noWrap/>
            <w:vAlign w:val="center"/>
            <w:hideMark/>
          </w:tcPr>
          <w:p w14:paraId="3C4EC1BA" w14:textId="0C15782E" w:rsidR="00B31B36" w:rsidRPr="00234F45" w:rsidRDefault="00B4447A" w:rsidP="0085738F">
            <w:pPr>
              <w:jc w:val="center"/>
              <w:rPr>
                <w:b w:val="0"/>
                <w:color w:val="000000" w:themeColor="text1"/>
                <w:sz w:val="22"/>
                <w:szCs w:val="22"/>
                <w:lang w:eastAsia="en-AU"/>
              </w:rPr>
            </w:pPr>
            <w:r w:rsidRPr="00234F45">
              <w:rPr>
                <w:b w:val="0"/>
                <w:color w:val="000000" w:themeColor="text1"/>
                <w:sz w:val="22"/>
                <w:szCs w:val="22"/>
                <w:lang w:eastAsia="en-AU"/>
              </w:rPr>
              <w:t>67</w:t>
            </w:r>
          </w:p>
        </w:tc>
        <w:tc>
          <w:tcPr>
            <w:tcW w:w="541" w:type="pct"/>
            <w:tcBorders>
              <w:top w:val="single" w:sz="4" w:space="0" w:color="auto"/>
              <w:left w:val="nil"/>
              <w:bottom w:val="single" w:sz="4" w:space="0" w:color="auto"/>
              <w:right w:val="single" w:sz="4" w:space="0" w:color="auto"/>
            </w:tcBorders>
            <w:shd w:val="clear" w:color="auto" w:fill="auto"/>
            <w:noWrap/>
            <w:vAlign w:val="center"/>
            <w:hideMark/>
          </w:tcPr>
          <w:p w14:paraId="346AC301" w14:textId="38A86DF0" w:rsidR="00B31B36" w:rsidRPr="00234F45" w:rsidRDefault="00B4447A" w:rsidP="0085738F">
            <w:pPr>
              <w:jc w:val="center"/>
              <w:rPr>
                <w:b w:val="0"/>
                <w:color w:val="000000" w:themeColor="text1"/>
                <w:sz w:val="22"/>
                <w:szCs w:val="22"/>
                <w:lang w:eastAsia="en-AU"/>
              </w:rPr>
            </w:pPr>
            <w:r w:rsidRPr="00234F45">
              <w:rPr>
                <w:b w:val="0"/>
                <w:color w:val="000000" w:themeColor="text1"/>
                <w:sz w:val="22"/>
                <w:szCs w:val="22"/>
                <w:lang w:eastAsia="en-AU"/>
              </w:rPr>
              <w:t>89</w:t>
            </w:r>
          </w:p>
        </w:tc>
        <w:tc>
          <w:tcPr>
            <w:tcW w:w="541" w:type="pct"/>
            <w:tcBorders>
              <w:top w:val="single" w:sz="4" w:space="0" w:color="auto"/>
              <w:left w:val="nil"/>
              <w:bottom w:val="single" w:sz="4" w:space="0" w:color="auto"/>
              <w:right w:val="single" w:sz="4" w:space="0" w:color="auto"/>
            </w:tcBorders>
            <w:vAlign w:val="center"/>
          </w:tcPr>
          <w:p w14:paraId="7EC7CD4F" w14:textId="48B09CA5" w:rsidR="00B31B36" w:rsidRPr="00234F45" w:rsidRDefault="00B4447A" w:rsidP="0085738F">
            <w:pPr>
              <w:jc w:val="center"/>
              <w:rPr>
                <w:color w:val="000000" w:themeColor="text1"/>
                <w:sz w:val="22"/>
                <w:szCs w:val="24"/>
                <w:lang w:eastAsia="en-AU"/>
              </w:rPr>
            </w:pPr>
            <w:r w:rsidRPr="00234F45">
              <w:rPr>
                <w:color w:val="000000" w:themeColor="text1"/>
                <w:sz w:val="22"/>
                <w:szCs w:val="24"/>
                <w:lang w:eastAsia="en-AU"/>
              </w:rPr>
              <w:t>83</w:t>
            </w:r>
          </w:p>
        </w:tc>
        <w:tc>
          <w:tcPr>
            <w:tcW w:w="542" w:type="pct"/>
            <w:tcBorders>
              <w:top w:val="single" w:sz="4" w:space="0" w:color="auto"/>
              <w:left w:val="nil"/>
              <w:bottom w:val="single" w:sz="4" w:space="0" w:color="auto"/>
              <w:right w:val="single" w:sz="4" w:space="0" w:color="auto"/>
            </w:tcBorders>
            <w:vAlign w:val="center"/>
          </w:tcPr>
          <w:p w14:paraId="521C48A2" w14:textId="788EFBD8" w:rsidR="00B31B36" w:rsidRPr="00234F45" w:rsidRDefault="00B4447A" w:rsidP="0085738F">
            <w:pPr>
              <w:jc w:val="center"/>
              <w:rPr>
                <w:color w:val="000000" w:themeColor="text1"/>
                <w:sz w:val="22"/>
                <w:szCs w:val="24"/>
                <w:lang w:eastAsia="en-AU"/>
              </w:rPr>
            </w:pPr>
            <w:r w:rsidRPr="00234F45">
              <w:rPr>
                <w:color w:val="000000" w:themeColor="text1"/>
                <w:sz w:val="22"/>
                <w:szCs w:val="24"/>
                <w:lang w:eastAsia="en-AU"/>
              </w:rPr>
              <w:t>72.2</w:t>
            </w:r>
          </w:p>
        </w:tc>
      </w:tr>
      <w:tr w:rsidR="00B31B36" w:rsidRPr="00A502A3" w14:paraId="7B00D1F2" w14:textId="77777777" w:rsidTr="00834272">
        <w:trPr>
          <w:trHeight w:val="317"/>
        </w:trPr>
        <w:tc>
          <w:tcPr>
            <w:tcW w:w="1752"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0CBD7498" w14:textId="77777777" w:rsidR="00B31B36" w:rsidRPr="00DE3B4A" w:rsidRDefault="00B31B36" w:rsidP="003932C5">
            <w:pPr>
              <w:rPr>
                <w:sz w:val="22"/>
                <w:szCs w:val="22"/>
                <w:lang w:eastAsia="en-AU"/>
              </w:rPr>
            </w:pPr>
            <w:r w:rsidRPr="00DE3B4A">
              <w:rPr>
                <w:sz w:val="22"/>
                <w:szCs w:val="22"/>
                <w:lang w:eastAsia="en-AU"/>
              </w:rPr>
              <w:t>Re</w:t>
            </w:r>
            <w:r w:rsidR="006F016B" w:rsidRPr="00DE3B4A">
              <w:rPr>
                <w:sz w:val="22"/>
                <w:szCs w:val="22"/>
                <w:lang w:eastAsia="en-AU"/>
              </w:rPr>
              <w:t>-</w:t>
            </w:r>
            <w:r w:rsidRPr="00DE3B4A">
              <w:rPr>
                <w:sz w:val="22"/>
                <w:szCs w:val="22"/>
                <w:lang w:eastAsia="en-AU"/>
              </w:rPr>
              <w:t>accreditation Applications</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5B2EB339" w14:textId="172A4F22" w:rsidR="00B31B36" w:rsidRPr="00234F45" w:rsidRDefault="00B4447A" w:rsidP="0085738F">
            <w:pPr>
              <w:jc w:val="center"/>
              <w:rPr>
                <w:b w:val="0"/>
                <w:color w:val="000000" w:themeColor="text1"/>
                <w:sz w:val="22"/>
                <w:szCs w:val="22"/>
                <w:lang w:eastAsia="en-AU"/>
              </w:rPr>
            </w:pPr>
            <w:r w:rsidRPr="00234F45">
              <w:rPr>
                <w:b w:val="0"/>
                <w:color w:val="000000" w:themeColor="text1"/>
                <w:sz w:val="22"/>
                <w:szCs w:val="22"/>
                <w:lang w:eastAsia="en-AU"/>
              </w:rPr>
              <w:t>84</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299E80E7" w14:textId="73810EFA" w:rsidR="00B31B36" w:rsidRPr="00234F45" w:rsidRDefault="00B4447A" w:rsidP="0085738F">
            <w:pPr>
              <w:jc w:val="center"/>
              <w:rPr>
                <w:b w:val="0"/>
                <w:color w:val="000000" w:themeColor="text1"/>
                <w:sz w:val="22"/>
                <w:szCs w:val="22"/>
                <w:lang w:eastAsia="en-AU"/>
              </w:rPr>
            </w:pPr>
            <w:r w:rsidRPr="00234F45">
              <w:rPr>
                <w:b w:val="0"/>
                <w:color w:val="000000" w:themeColor="text1"/>
                <w:sz w:val="22"/>
                <w:szCs w:val="22"/>
                <w:lang w:eastAsia="en-AU"/>
              </w:rPr>
              <w:t>51</w:t>
            </w:r>
          </w:p>
        </w:tc>
        <w:tc>
          <w:tcPr>
            <w:tcW w:w="542" w:type="pct"/>
            <w:tcBorders>
              <w:top w:val="single" w:sz="4" w:space="0" w:color="auto"/>
              <w:left w:val="nil"/>
              <w:bottom w:val="single" w:sz="4" w:space="0" w:color="auto"/>
              <w:right w:val="single" w:sz="4" w:space="0" w:color="auto"/>
            </w:tcBorders>
            <w:shd w:val="clear" w:color="auto" w:fill="auto"/>
            <w:noWrap/>
            <w:vAlign w:val="center"/>
          </w:tcPr>
          <w:p w14:paraId="40C3E6AC" w14:textId="616C8B4F" w:rsidR="00B31B36" w:rsidRPr="00234F45" w:rsidRDefault="00B4447A" w:rsidP="0085738F">
            <w:pPr>
              <w:jc w:val="center"/>
              <w:rPr>
                <w:b w:val="0"/>
                <w:color w:val="000000" w:themeColor="text1"/>
                <w:sz w:val="22"/>
                <w:szCs w:val="22"/>
                <w:lang w:eastAsia="en-AU"/>
              </w:rPr>
            </w:pPr>
            <w:r w:rsidRPr="00234F45">
              <w:rPr>
                <w:b w:val="0"/>
                <w:color w:val="000000" w:themeColor="text1"/>
                <w:sz w:val="22"/>
                <w:szCs w:val="22"/>
                <w:lang w:eastAsia="en-AU"/>
              </w:rPr>
              <w:t>45</w:t>
            </w:r>
          </w:p>
        </w:tc>
        <w:tc>
          <w:tcPr>
            <w:tcW w:w="541" w:type="pct"/>
            <w:tcBorders>
              <w:top w:val="single" w:sz="4" w:space="0" w:color="auto"/>
              <w:left w:val="nil"/>
              <w:bottom w:val="single" w:sz="4" w:space="0" w:color="auto"/>
              <w:right w:val="single" w:sz="4" w:space="0" w:color="auto"/>
            </w:tcBorders>
            <w:shd w:val="clear" w:color="auto" w:fill="auto"/>
            <w:noWrap/>
            <w:vAlign w:val="center"/>
          </w:tcPr>
          <w:p w14:paraId="36753CA3" w14:textId="738D2D3E" w:rsidR="00B31B36" w:rsidRPr="00234F45" w:rsidRDefault="00B4447A" w:rsidP="0085738F">
            <w:pPr>
              <w:jc w:val="center"/>
              <w:rPr>
                <w:b w:val="0"/>
                <w:color w:val="000000" w:themeColor="text1"/>
                <w:sz w:val="22"/>
                <w:szCs w:val="22"/>
                <w:lang w:eastAsia="en-AU"/>
              </w:rPr>
            </w:pPr>
            <w:r w:rsidRPr="00234F45">
              <w:rPr>
                <w:b w:val="0"/>
                <w:color w:val="000000" w:themeColor="text1"/>
                <w:sz w:val="22"/>
                <w:szCs w:val="22"/>
                <w:lang w:eastAsia="en-AU"/>
              </w:rPr>
              <w:t>72</w:t>
            </w:r>
          </w:p>
        </w:tc>
        <w:tc>
          <w:tcPr>
            <w:tcW w:w="541" w:type="pct"/>
            <w:tcBorders>
              <w:top w:val="single" w:sz="4" w:space="0" w:color="auto"/>
              <w:left w:val="nil"/>
              <w:bottom w:val="single" w:sz="4" w:space="0" w:color="auto"/>
              <w:right w:val="single" w:sz="4" w:space="0" w:color="auto"/>
            </w:tcBorders>
            <w:vAlign w:val="center"/>
          </w:tcPr>
          <w:p w14:paraId="4AA3FF1F" w14:textId="7358D13A" w:rsidR="00B31B36" w:rsidRPr="00234F45" w:rsidRDefault="00B4447A" w:rsidP="0085738F">
            <w:pPr>
              <w:jc w:val="center"/>
              <w:rPr>
                <w:color w:val="000000" w:themeColor="text1"/>
                <w:sz w:val="22"/>
                <w:szCs w:val="24"/>
                <w:lang w:eastAsia="en-AU"/>
              </w:rPr>
            </w:pPr>
            <w:r w:rsidRPr="00234F45">
              <w:rPr>
                <w:color w:val="000000" w:themeColor="text1"/>
                <w:sz w:val="22"/>
                <w:szCs w:val="24"/>
                <w:lang w:eastAsia="en-AU"/>
              </w:rPr>
              <w:t>89</w:t>
            </w:r>
          </w:p>
        </w:tc>
        <w:tc>
          <w:tcPr>
            <w:tcW w:w="542" w:type="pct"/>
            <w:tcBorders>
              <w:top w:val="single" w:sz="4" w:space="0" w:color="auto"/>
              <w:left w:val="nil"/>
              <w:bottom w:val="single" w:sz="4" w:space="0" w:color="auto"/>
              <w:right w:val="single" w:sz="4" w:space="0" w:color="auto"/>
            </w:tcBorders>
            <w:vAlign w:val="center"/>
          </w:tcPr>
          <w:p w14:paraId="107F3429" w14:textId="581A23B4" w:rsidR="00B31B36" w:rsidRPr="00234F45" w:rsidRDefault="00B4447A" w:rsidP="0085738F">
            <w:pPr>
              <w:jc w:val="center"/>
              <w:rPr>
                <w:color w:val="000000" w:themeColor="text1"/>
                <w:sz w:val="22"/>
                <w:szCs w:val="24"/>
                <w:lang w:eastAsia="en-AU"/>
              </w:rPr>
            </w:pPr>
            <w:r w:rsidRPr="00234F45">
              <w:rPr>
                <w:color w:val="000000" w:themeColor="text1"/>
                <w:sz w:val="22"/>
                <w:szCs w:val="24"/>
                <w:lang w:eastAsia="en-AU"/>
              </w:rPr>
              <w:t>68.2</w:t>
            </w:r>
          </w:p>
        </w:tc>
      </w:tr>
    </w:tbl>
    <w:p w14:paraId="698334EF" w14:textId="77777777" w:rsidR="0003303B" w:rsidRDefault="0003303B" w:rsidP="003932C5"/>
    <w:p w14:paraId="6992B71F" w14:textId="08D0BFE0" w:rsidR="00F74CE5" w:rsidRPr="001F027B" w:rsidRDefault="00F74CE5" w:rsidP="003932C5">
      <w:pPr>
        <w:pStyle w:val="Heading2"/>
        <w:rPr>
          <w:sz w:val="14"/>
          <w:szCs w:val="22"/>
        </w:rPr>
      </w:pPr>
    </w:p>
    <w:bookmarkStart w:id="12" w:name="_Toc110943665"/>
    <w:p w14:paraId="3C881B98" w14:textId="39C2FF81" w:rsidR="0003303B" w:rsidRPr="00F74CE5" w:rsidRDefault="00944EE8" w:rsidP="003932C5">
      <w:pPr>
        <w:pStyle w:val="Heading2"/>
        <w:rPr>
          <w:szCs w:val="48"/>
        </w:rPr>
      </w:pPr>
      <w:r>
        <w:rPr>
          <w:noProof/>
          <w:lang w:eastAsia="en-AU"/>
        </w:rPr>
        <mc:AlternateContent>
          <mc:Choice Requires="wpg">
            <w:drawing>
              <wp:anchor distT="0" distB="0" distL="114300" distR="114300" simplePos="0" relativeHeight="251652608" behindDoc="1" locked="0" layoutInCell="1" allowOverlap="1" wp14:anchorId="77943607" wp14:editId="6252AAAE">
                <wp:simplePos x="0" y="0"/>
                <wp:positionH relativeFrom="margin">
                  <wp:posOffset>-200025</wp:posOffset>
                </wp:positionH>
                <wp:positionV relativeFrom="paragraph">
                  <wp:posOffset>69850</wp:posOffset>
                </wp:positionV>
                <wp:extent cx="6123600" cy="3657600"/>
                <wp:effectExtent l="0" t="0" r="10795" b="19050"/>
                <wp:wrapNone/>
                <wp:docPr id="57" name="Group 57"/>
                <wp:cNvGraphicFramePr/>
                <a:graphic xmlns:a="http://schemas.openxmlformats.org/drawingml/2006/main">
                  <a:graphicData uri="http://schemas.microsoft.com/office/word/2010/wordprocessingGroup">
                    <wpg:wgp>
                      <wpg:cNvGrpSpPr/>
                      <wpg:grpSpPr>
                        <a:xfrm>
                          <a:off x="0" y="0"/>
                          <a:ext cx="6123600" cy="3657600"/>
                          <a:chOff x="0" y="0"/>
                          <a:chExt cx="6060440" cy="3924733"/>
                        </a:xfrm>
                      </wpg:grpSpPr>
                      <wps:wsp>
                        <wps:cNvPr id="58" name="Rectangle 58"/>
                        <wps:cNvSpPr/>
                        <wps:spPr>
                          <a:xfrm>
                            <a:off x="0" y="76131"/>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Rectangle 59"/>
                        <wps:cNvSpPr/>
                        <wps:spPr>
                          <a:xfrm>
                            <a:off x="116958" y="0"/>
                            <a:ext cx="2409740" cy="1091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61ACF6" id="Group 57" o:spid="_x0000_s1026" style="position:absolute;margin-left:-15.75pt;margin-top:5.5pt;width:482.15pt;height:4in;z-index:-251663872;mso-position-horizontal-relative:margin;mso-width-relative:margin;mso-height-relative:margin" coordsize="60604,3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">
                <v:rect id="Rectangle 58" o:spid="_x0000_s1027" style="position:absolute;top:761;width:60604;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" filled="f" strokecolor="#484329 [814]" strokeweight="2pt"/>
                <v:rect id="Rectangle 59" o:spid="_x0000_s1028" style="position:absolute;left:1169;width:24097;height:1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" fillcolor="white [3212]" stroked="f" strokeweight="2pt"/>
                <w10:wrap anchorx="margin"/>
              </v:group>
            </w:pict>
          </mc:Fallback>
        </mc:AlternateContent>
      </w:r>
      <w:r w:rsidR="00C94198" w:rsidRPr="00F74CE5">
        <w:rPr>
          <w:szCs w:val="48"/>
        </w:rPr>
        <w:t>ACTIVE SCHEME PROJECTS</w:t>
      </w:r>
      <w:bookmarkEnd w:id="12"/>
    </w:p>
    <w:p w14:paraId="4C976F4F" w14:textId="1A8E4CD1" w:rsidR="0003303B" w:rsidRPr="00C3150F" w:rsidRDefault="0003303B" w:rsidP="003932C5">
      <w:pPr>
        <w:rPr>
          <w:sz w:val="20"/>
          <w:szCs w:val="20"/>
        </w:rPr>
      </w:pPr>
    </w:p>
    <w:p w14:paraId="77A9C921" w14:textId="6F68806E" w:rsidR="001C236B" w:rsidRPr="00234F45" w:rsidRDefault="001C7FEB" w:rsidP="003932C5">
      <w:pPr>
        <w:pStyle w:val="Normal2"/>
        <w:rPr>
          <w:b w:val="0"/>
          <w:bCs/>
          <w:color w:val="000000" w:themeColor="text1"/>
          <w:sz w:val="22"/>
          <w:szCs w:val="22"/>
        </w:rPr>
      </w:pPr>
      <w:r>
        <w:rPr>
          <w:noProof/>
        </w:rPr>
        <w:drawing>
          <wp:anchor distT="0" distB="0" distL="114300" distR="114300" simplePos="0" relativeHeight="251718144" behindDoc="0" locked="0" layoutInCell="1" allowOverlap="1" wp14:anchorId="7AA28442" wp14:editId="186AB8DE">
            <wp:simplePos x="0" y="0"/>
            <wp:positionH relativeFrom="margin">
              <wp:align>right</wp:align>
            </wp:positionH>
            <wp:positionV relativeFrom="paragraph">
              <wp:posOffset>720090</wp:posOffset>
            </wp:positionV>
            <wp:extent cx="5734050" cy="2114550"/>
            <wp:effectExtent l="0" t="0" r="0" b="0"/>
            <wp:wrapSquare wrapText="bothSides"/>
            <wp:docPr id="30" name="Chart 30">
              <a:extLst xmlns:a="http://schemas.openxmlformats.org/drawingml/2006/main">
                <a:ext uri="{FF2B5EF4-FFF2-40B4-BE49-F238E27FC236}">
                  <a16:creationId xmlns:a16="http://schemas.microsoft.com/office/drawing/2014/main" id="{825C3350-4907-4E28-8C50-38830A5C82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58752D" w:rsidRPr="0008062B">
        <w:rPr>
          <w:b w:val="0"/>
          <w:bCs/>
          <w:sz w:val="22"/>
          <w:szCs w:val="22"/>
        </w:rPr>
        <w:t>I</w:t>
      </w:r>
      <w:r w:rsidR="0058752D" w:rsidRPr="00234F45">
        <w:rPr>
          <w:b w:val="0"/>
          <w:bCs/>
          <w:color w:val="000000" w:themeColor="text1"/>
          <w:sz w:val="22"/>
          <w:szCs w:val="22"/>
        </w:rPr>
        <w:t>n 202</w:t>
      </w:r>
      <w:r w:rsidR="00D84896" w:rsidRPr="00234F45">
        <w:rPr>
          <w:b w:val="0"/>
          <w:bCs/>
          <w:color w:val="000000" w:themeColor="text1"/>
          <w:sz w:val="22"/>
          <w:szCs w:val="22"/>
        </w:rPr>
        <w:t>1</w:t>
      </w:r>
      <w:r w:rsidR="00711381" w:rsidRPr="00234F45">
        <w:rPr>
          <w:b w:val="0"/>
          <w:bCs/>
          <w:color w:val="000000" w:themeColor="text1"/>
          <w:sz w:val="22"/>
          <w:szCs w:val="22"/>
        </w:rPr>
        <w:t xml:space="preserve">, </w:t>
      </w:r>
      <w:r w:rsidR="00A20E35" w:rsidRPr="00234F45">
        <w:rPr>
          <w:b w:val="0"/>
          <w:bCs/>
          <w:color w:val="000000" w:themeColor="text1"/>
          <w:sz w:val="22"/>
          <w:szCs w:val="22"/>
        </w:rPr>
        <w:t xml:space="preserve">building commenced on </w:t>
      </w:r>
      <w:r w:rsidR="00A20E35" w:rsidRPr="00234F45">
        <w:rPr>
          <w:bCs/>
          <w:color w:val="000000" w:themeColor="text1"/>
          <w:sz w:val="22"/>
          <w:szCs w:val="22"/>
        </w:rPr>
        <w:t>225</w:t>
      </w:r>
      <w:r w:rsidR="00834272" w:rsidRPr="00234F45">
        <w:rPr>
          <w:b w:val="0"/>
          <w:bCs/>
          <w:color w:val="000000" w:themeColor="text1"/>
          <w:sz w:val="22"/>
          <w:szCs w:val="22"/>
        </w:rPr>
        <w:t xml:space="preserve"> </w:t>
      </w:r>
      <w:r w:rsidR="00711381" w:rsidRPr="00234F45">
        <w:rPr>
          <w:b w:val="0"/>
          <w:bCs/>
          <w:color w:val="000000" w:themeColor="text1"/>
          <w:sz w:val="22"/>
          <w:szCs w:val="22"/>
        </w:rPr>
        <w:t>new Scheme project</w:t>
      </w:r>
      <w:r w:rsidR="00A20E35" w:rsidRPr="00234F45">
        <w:rPr>
          <w:b w:val="0"/>
          <w:bCs/>
          <w:color w:val="000000" w:themeColor="text1"/>
          <w:sz w:val="22"/>
          <w:szCs w:val="22"/>
        </w:rPr>
        <w:t>s,</w:t>
      </w:r>
      <w:r w:rsidR="001069D1" w:rsidRPr="00234F45">
        <w:rPr>
          <w:b w:val="0"/>
          <w:bCs/>
          <w:color w:val="000000" w:themeColor="text1"/>
          <w:sz w:val="22"/>
          <w:szCs w:val="22"/>
        </w:rPr>
        <w:t xml:space="preserve"> which is the largest number of new Scheme projects started in one year for the past five years. These new projects make up over half of the </w:t>
      </w:r>
      <w:r w:rsidR="00A20E35" w:rsidRPr="00234F45">
        <w:rPr>
          <w:color w:val="000000" w:themeColor="text1"/>
          <w:sz w:val="22"/>
          <w:szCs w:val="22"/>
        </w:rPr>
        <w:t>439</w:t>
      </w:r>
      <w:r w:rsidR="00A20E35" w:rsidRPr="00234F45">
        <w:rPr>
          <w:b w:val="0"/>
          <w:bCs/>
          <w:color w:val="000000" w:themeColor="text1"/>
          <w:sz w:val="22"/>
          <w:szCs w:val="22"/>
        </w:rPr>
        <w:t xml:space="preserve"> projects</w:t>
      </w:r>
      <w:r w:rsidR="00E937E8" w:rsidRPr="00234F45">
        <w:rPr>
          <w:b w:val="0"/>
          <w:bCs/>
          <w:color w:val="000000" w:themeColor="text1"/>
          <w:sz w:val="22"/>
          <w:szCs w:val="22"/>
        </w:rPr>
        <w:t xml:space="preserve"> that were active during </w:t>
      </w:r>
      <w:r w:rsidR="00A20E35" w:rsidRPr="00234F45">
        <w:rPr>
          <w:b w:val="0"/>
          <w:bCs/>
          <w:color w:val="000000" w:themeColor="text1"/>
          <w:sz w:val="22"/>
          <w:szCs w:val="22"/>
        </w:rPr>
        <w:t>2021</w:t>
      </w:r>
      <w:r w:rsidR="001069D1" w:rsidRPr="00234F45">
        <w:rPr>
          <w:b w:val="0"/>
          <w:bCs/>
          <w:color w:val="000000" w:themeColor="text1"/>
          <w:sz w:val="22"/>
          <w:szCs w:val="22"/>
        </w:rPr>
        <w:t xml:space="preserve">. </w:t>
      </w:r>
      <w:r w:rsidR="0015110C" w:rsidRPr="00234F45">
        <w:rPr>
          <w:b w:val="0"/>
          <w:bCs/>
          <w:color w:val="000000" w:themeColor="text1"/>
          <w:sz w:val="22"/>
          <w:szCs w:val="22"/>
        </w:rPr>
        <w:t xml:space="preserve">The </w:t>
      </w:r>
      <w:r w:rsidR="00D84896" w:rsidRPr="00234F45">
        <w:rPr>
          <w:b w:val="0"/>
          <w:bCs/>
          <w:color w:val="000000" w:themeColor="text1"/>
          <w:sz w:val="22"/>
          <w:szCs w:val="22"/>
        </w:rPr>
        <w:t>439</w:t>
      </w:r>
      <w:r w:rsidR="00E531FF" w:rsidRPr="00234F45">
        <w:rPr>
          <w:b w:val="0"/>
          <w:bCs/>
          <w:color w:val="000000" w:themeColor="text1"/>
          <w:sz w:val="22"/>
          <w:szCs w:val="22"/>
        </w:rPr>
        <w:t xml:space="preserve"> </w:t>
      </w:r>
      <w:r w:rsidR="00A20E35" w:rsidRPr="00234F45">
        <w:rPr>
          <w:b w:val="0"/>
          <w:bCs/>
          <w:color w:val="000000" w:themeColor="text1"/>
          <w:sz w:val="22"/>
          <w:szCs w:val="22"/>
        </w:rPr>
        <w:t xml:space="preserve">scheme projects active during 2021 </w:t>
      </w:r>
      <w:r w:rsidR="0015110C" w:rsidRPr="00234F45">
        <w:rPr>
          <w:b w:val="0"/>
          <w:bCs/>
          <w:color w:val="000000" w:themeColor="text1"/>
          <w:sz w:val="22"/>
          <w:szCs w:val="22"/>
        </w:rPr>
        <w:t xml:space="preserve">have a combined value of </w:t>
      </w:r>
      <w:r w:rsidR="0015110C" w:rsidRPr="00234F45">
        <w:rPr>
          <w:bCs/>
          <w:color w:val="000000" w:themeColor="text1"/>
          <w:sz w:val="22"/>
          <w:szCs w:val="22"/>
        </w:rPr>
        <w:t>$</w:t>
      </w:r>
      <w:r w:rsidR="00D84896" w:rsidRPr="00234F45">
        <w:rPr>
          <w:bCs/>
          <w:color w:val="000000" w:themeColor="text1"/>
          <w:sz w:val="22"/>
          <w:szCs w:val="22"/>
        </w:rPr>
        <w:t>57.6</w:t>
      </w:r>
      <w:r w:rsidR="0015110C" w:rsidRPr="00234F45">
        <w:rPr>
          <w:b w:val="0"/>
          <w:bCs/>
          <w:color w:val="000000" w:themeColor="text1"/>
          <w:sz w:val="22"/>
          <w:szCs w:val="22"/>
        </w:rPr>
        <w:t xml:space="preserve"> billion.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Active Scheme Projects"/>
        <w:tblDescription w:val="This table shows the total number of active Scheme projects for each year from 2016 to 2020 including the average number of active Scheme projects."/>
      </w:tblPr>
      <w:tblGrid>
        <w:gridCol w:w="3524"/>
        <w:gridCol w:w="932"/>
        <w:gridCol w:w="932"/>
        <w:gridCol w:w="934"/>
        <w:gridCol w:w="934"/>
        <w:gridCol w:w="934"/>
        <w:gridCol w:w="826"/>
      </w:tblGrid>
      <w:tr w:rsidR="0003418E" w:rsidRPr="00A502A3" w14:paraId="1B748559" w14:textId="77777777" w:rsidTr="00730D5F">
        <w:trPr>
          <w:trHeight w:val="300"/>
        </w:trPr>
        <w:tc>
          <w:tcPr>
            <w:tcW w:w="1954" w:type="pct"/>
            <w:shd w:val="clear" w:color="auto" w:fill="C00000"/>
            <w:noWrap/>
            <w:vAlign w:val="center"/>
            <w:hideMark/>
          </w:tcPr>
          <w:p w14:paraId="45246A41" w14:textId="77777777" w:rsidR="0003418E" w:rsidRPr="00AC7985" w:rsidRDefault="0003418E" w:rsidP="003932C5">
            <w:pPr>
              <w:rPr>
                <w:sz w:val="22"/>
                <w:szCs w:val="22"/>
                <w:lang w:eastAsia="en-AU"/>
              </w:rPr>
            </w:pPr>
          </w:p>
        </w:tc>
        <w:tc>
          <w:tcPr>
            <w:tcW w:w="517" w:type="pct"/>
            <w:shd w:val="clear" w:color="auto" w:fill="C00000"/>
            <w:noWrap/>
            <w:vAlign w:val="center"/>
            <w:hideMark/>
          </w:tcPr>
          <w:p w14:paraId="210D19D4" w14:textId="43ABACDA" w:rsidR="0003418E" w:rsidRPr="00AC7985" w:rsidRDefault="0003418E" w:rsidP="00863F53">
            <w:pPr>
              <w:jc w:val="center"/>
              <w:rPr>
                <w:sz w:val="22"/>
                <w:szCs w:val="22"/>
                <w:lang w:eastAsia="en-AU"/>
              </w:rPr>
            </w:pPr>
            <w:r w:rsidRPr="00AC7985">
              <w:rPr>
                <w:sz w:val="22"/>
                <w:szCs w:val="22"/>
                <w:lang w:eastAsia="en-AU"/>
              </w:rPr>
              <w:t>201</w:t>
            </w:r>
            <w:r w:rsidR="00D84896">
              <w:rPr>
                <w:sz w:val="22"/>
                <w:szCs w:val="22"/>
                <w:lang w:eastAsia="en-AU"/>
              </w:rPr>
              <w:t>7</w:t>
            </w:r>
          </w:p>
        </w:tc>
        <w:tc>
          <w:tcPr>
            <w:tcW w:w="517" w:type="pct"/>
            <w:shd w:val="clear" w:color="auto" w:fill="C00000"/>
            <w:noWrap/>
            <w:vAlign w:val="center"/>
            <w:hideMark/>
          </w:tcPr>
          <w:p w14:paraId="0EA4A82B" w14:textId="70C8002E" w:rsidR="0003418E" w:rsidRPr="00AC7985" w:rsidRDefault="0003418E" w:rsidP="00863F53">
            <w:pPr>
              <w:jc w:val="center"/>
              <w:rPr>
                <w:sz w:val="22"/>
                <w:szCs w:val="22"/>
                <w:lang w:eastAsia="en-AU"/>
              </w:rPr>
            </w:pPr>
            <w:r w:rsidRPr="00AC7985">
              <w:rPr>
                <w:sz w:val="22"/>
                <w:szCs w:val="22"/>
                <w:lang w:eastAsia="en-AU"/>
              </w:rPr>
              <w:t>201</w:t>
            </w:r>
            <w:r w:rsidR="00D84896">
              <w:rPr>
                <w:sz w:val="22"/>
                <w:szCs w:val="22"/>
                <w:lang w:eastAsia="en-AU"/>
              </w:rPr>
              <w:t>8</w:t>
            </w:r>
          </w:p>
        </w:tc>
        <w:tc>
          <w:tcPr>
            <w:tcW w:w="518" w:type="pct"/>
            <w:shd w:val="clear" w:color="auto" w:fill="C00000"/>
            <w:noWrap/>
            <w:vAlign w:val="center"/>
            <w:hideMark/>
          </w:tcPr>
          <w:p w14:paraId="5DD43E67" w14:textId="17A91505" w:rsidR="0003418E" w:rsidRPr="00AC7985" w:rsidRDefault="0003418E" w:rsidP="00863F53">
            <w:pPr>
              <w:jc w:val="center"/>
              <w:rPr>
                <w:sz w:val="22"/>
                <w:szCs w:val="22"/>
                <w:lang w:eastAsia="en-AU"/>
              </w:rPr>
            </w:pPr>
            <w:r w:rsidRPr="00AC7985">
              <w:rPr>
                <w:sz w:val="22"/>
                <w:szCs w:val="22"/>
                <w:lang w:eastAsia="en-AU"/>
              </w:rPr>
              <w:t>201</w:t>
            </w:r>
            <w:r w:rsidR="00D84896">
              <w:rPr>
                <w:sz w:val="22"/>
                <w:szCs w:val="22"/>
                <w:lang w:eastAsia="en-AU"/>
              </w:rPr>
              <w:t>9</w:t>
            </w:r>
          </w:p>
        </w:tc>
        <w:tc>
          <w:tcPr>
            <w:tcW w:w="518" w:type="pct"/>
            <w:shd w:val="clear" w:color="auto" w:fill="C00000"/>
            <w:noWrap/>
            <w:vAlign w:val="center"/>
            <w:hideMark/>
          </w:tcPr>
          <w:p w14:paraId="326AEBE1" w14:textId="689E68E6" w:rsidR="0003418E" w:rsidRPr="00AC7985" w:rsidRDefault="0003418E" w:rsidP="00863F53">
            <w:pPr>
              <w:jc w:val="center"/>
              <w:rPr>
                <w:sz w:val="22"/>
                <w:szCs w:val="22"/>
                <w:lang w:eastAsia="en-AU"/>
              </w:rPr>
            </w:pPr>
            <w:r w:rsidRPr="00AC7985">
              <w:rPr>
                <w:sz w:val="22"/>
                <w:szCs w:val="22"/>
                <w:lang w:eastAsia="en-AU"/>
              </w:rPr>
              <w:t>20</w:t>
            </w:r>
            <w:r w:rsidR="00D84896">
              <w:rPr>
                <w:sz w:val="22"/>
                <w:szCs w:val="22"/>
                <w:lang w:eastAsia="en-AU"/>
              </w:rPr>
              <w:t>20</w:t>
            </w:r>
          </w:p>
        </w:tc>
        <w:tc>
          <w:tcPr>
            <w:tcW w:w="518" w:type="pct"/>
            <w:shd w:val="clear" w:color="auto" w:fill="C00000"/>
            <w:noWrap/>
            <w:vAlign w:val="center"/>
            <w:hideMark/>
          </w:tcPr>
          <w:p w14:paraId="4AE7F73F" w14:textId="364E37BC" w:rsidR="0003418E" w:rsidRPr="00AC7985" w:rsidRDefault="0003418E" w:rsidP="00863F53">
            <w:pPr>
              <w:jc w:val="center"/>
              <w:rPr>
                <w:sz w:val="22"/>
                <w:szCs w:val="22"/>
                <w:lang w:eastAsia="en-AU"/>
              </w:rPr>
            </w:pPr>
            <w:r w:rsidRPr="00AC7985">
              <w:rPr>
                <w:sz w:val="22"/>
                <w:szCs w:val="22"/>
                <w:lang w:eastAsia="en-AU"/>
              </w:rPr>
              <w:t>202</w:t>
            </w:r>
            <w:r w:rsidR="00D84896">
              <w:rPr>
                <w:sz w:val="22"/>
                <w:szCs w:val="22"/>
                <w:lang w:eastAsia="en-AU"/>
              </w:rPr>
              <w:t>1</w:t>
            </w:r>
          </w:p>
        </w:tc>
        <w:tc>
          <w:tcPr>
            <w:tcW w:w="458" w:type="pct"/>
            <w:shd w:val="clear" w:color="auto" w:fill="C00000"/>
            <w:vAlign w:val="center"/>
          </w:tcPr>
          <w:p w14:paraId="400503EE" w14:textId="77777777" w:rsidR="0003418E" w:rsidRPr="00AC7985" w:rsidRDefault="0003418E" w:rsidP="00863F53">
            <w:pPr>
              <w:jc w:val="center"/>
              <w:rPr>
                <w:sz w:val="22"/>
                <w:szCs w:val="22"/>
                <w:lang w:eastAsia="en-AU"/>
              </w:rPr>
            </w:pPr>
            <w:r w:rsidRPr="00AC7985">
              <w:rPr>
                <w:sz w:val="22"/>
                <w:szCs w:val="22"/>
                <w:lang w:eastAsia="en-AU"/>
              </w:rPr>
              <w:t>Avg</w:t>
            </w:r>
          </w:p>
        </w:tc>
      </w:tr>
      <w:tr w:rsidR="00E3489D" w:rsidRPr="00A502A3" w14:paraId="03DB6517" w14:textId="77777777" w:rsidTr="005C11A5">
        <w:trPr>
          <w:trHeight w:val="300"/>
        </w:trPr>
        <w:tc>
          <w:tcPr>
            <w:tcW w:w="1954" w:type="pct"/>
            <w:shd w:val="clear" w:color="auto" w:fill="F2DBDB" w:themeFill="accent2" w:themeFillTint="33"/>
            <w:noWrap/>
            <w:vAlign w:val="center"/>
            <w:hideMark/>
          </w:tcPr>
          <w:p w14:paraId="602C7089" w14:textId="67F4E640" w:rsidR="00E3489D" w:rsidRPr="00AC7985" w:rsidRDefault="00E3489D" w:rsidP="00E3489D">
            <w:pPr>
              <w:rPr>
                <w:sz w:val="22"/>
                <w:szCs w:val="22"/>
                <w:lang w:eastAsia="en-AU"/>
              </w:rPr>
            </w:pPr>
            <w:r>
              <w:rPr>
                <w:sz w:val="22"/>
                <w:szCs w:val="22"/>
                <w:lang w:eastAsia="en-AU"/>
              </w:rPr>
              <w:t xml:space="preserve">Total </w:t>
            </w:r>
            <w:r w:rsidRPr="00AC7985">
              <w:rPr>
                <w:sz w:val="22"/>
                <w:szCs w:val="22"/>
                <w:lang w:eastAsia="en-AU"/>
              </w:rPr>
              <w:t>Active Scheme Projects</w:t>
            </w:r>
          </w:p>
        </w:tc>
        <w:tc>
          <w:tcPr>
            <w:tcW w:w="517" w:type="pct"/>
            <w:shd w:val="clear" w:color="auto" w:fill="auto"/>
            <w:noWrap/>
          </w:tcPr>
          <w:p w14:paraId="23E6235E" w14:textId="4684F570" w:rsidR="00E3489D" w:rsidRPr="00234F45" w:rsidRDefault="00E3489D" w:rsidP="00E3489D">
            <w:pPr>
              <w:jc w:val="center"/>
              <w:rPr>
                <w:b w:val="0"/>
                <w:color w:val="000000" w:themeColor="text1"/>
                <w:sz w:val="22"/>
                <w:szCs w:val="22"/>
                <w:lang w:eastAsia="en-AU"/>
              </w:rPr>
            </w:pPr>
            <w:r w:rsidRPr="00234F45">
              <w:rPr>
                <w:b w:val="0"/>
                <w:color w:val="000000" w:themeColor="text1"/>
                <w:sz w:val="22"/>
                <w:szCs w:val="22"/>
                <w:lang w:eastAsia="en-AU"/>
              </w:rPr>
              <w:t>401</w:t>
            </w:r>
          </w:p>
        </w:tc>
        <w:tc>
          <w:tcPr>
            <w:tcW w:w="517" w:type="pct"/>
            <w:shd w:val="clear" w:color="auto" w:fill="auto"/>
            <w:noWrap/>
          </w:tcPr>
          <w:p w14:paraId="4EE7A0B1" w14:textId="5333AE24" w:rsidR="00E3489D" w:rsidRPr="00234F45" w:rsidRDefault="00E3489D" w:rsidP="00E3489D">
            <w:pPr>
              <w:jc w:val="center"/>
              <w:rPr>
                <w:b w:val="0"/>
                <w:color w:val="000000" w:themeColor="text1"/>
                <w:sz w:val="22"/>
                <w:szCs w:val="22"/>
                <w:lang w:eastAsia="en-AU"/>
              </w:rPr>
            </w:pPr>
            <w:r w:rsidRPr="00234F45">
              <w:rPr>
                <w:b w:val="0"/>
                <w:color w:val="000000" w:themeColor="text1"/>
                <w:sz w:val="22"/>
                <w:szCs w:val="22"/>
                <w:lang w:eastAsia="en-AU"/>
              </w:rPr>
              <w:t>426</w:t>
            </w:r>
          </w:p>
        </w:tc>
        <w:tc>
          <w:tcPr>
            <w:tcW w:w="518" w:type="pct"/>
            <w:shd w:val="clear" w:color="auto" w:fill="auto"/>
            <w:noWrap/>
          </w:tcPr>
          <w:p w14:paraId="270C9472" w14:textId="2B5E17BB" w:rsidR="00E3489D" w:rsidRPr="00234F45" w:rsidRDefault="00E3489D" w:rsidP="00E3489D">
            <w:pPr>
              <w:jc w:val="center"/>
              <w:rPr>
                <w:b w:val="0"/>
                <w:color w:val="000000" w:themeColor="text1"/>
                <w:sz w:val="22"/>
                <w:szCs w:val="22"/>
                <w:lang w:eastAsia="en-AU"/>
              </w:rPr>
            </w:pPr>
            <w:r w:rsidRPr="00234F45">
              <w:rPr>
                <w:b w:val="0"/>
                <w:color w:val="000000" w:themeColor="text1"/>
                <w:sz w:val="22"/>
                <w:szCs w:val="22"/>
                <w:lang w:eastAsia="en-AU"/>
              </w:rPr>
              <w:t>455</w:t>
            </w:r>
          </w:p>
        </w:tc>
        <w:tc>
          <w:tcPr>
            <w:tcW w:w="518" w:type="pct"/>
            <w:shd w:val="clear" w:color="auto" w:fill="auto"/>
            <w:noWrap/>
          </w:tcPr>
          <w:p w14:paraId="28A7B3B4" w14:textId="0F317A21" w:rsidR="00E3489D" w:rsidRPr="00234F45" w:rsidRDefault="00E3489D" w:rsidP="00E3489D">
            <w:pPr>
              <w:jc w:val="center"/>
              <w:rPr>
                <w:b w:val="0"/>
                <w:color w:val="000000" w:themeColor="text1"/>
                <w:sz w:val="22"/>
                <w:szCs w:val="22"/>
                <w:lang w:eastAsia="en-AU"/>
              </w:rPr>
            </w:pPr>
            <w:r w:rsidRPr="00234F45">
              <w:rPr>
                <w:b w:val="0"/>
                <w:color w:val="000000" w:themeColor="text1"/>
                <w:sz w:val="22"/>
                <w:szCs w:val="22"/>
                <w:lang w:eastAsia="en-AU"/>
              </w:rPr>
              <w:t>467</w:t>
            </w:r>
          </w:p>
        </w:tc>
        <w:tc>
          <w:tcPr>
            <w:tcW w:w="518" w:type="pct"/>
            <w:shd w:val="clear" w:color="auto" w:fill="auto"/>
            <w:noWrap/>
          </w:tcPr>
          <w:p w14:paraId="44A5D582" w14:textId="0C2223EA" w:rsidR="00E3489D" w:rsidRPr="00234F45" w:rsidRDefault="00E3489D" w:rsidP="00E3489D">
            <w:pPr>
              <w:jc w:val="center"/>
              <w:rPr>
                <w:b w:val="0"/>
                <w:color w:val="000000" w:themeColor="text1"/>
                <w:sz w:val="22"/>
                <w:szCs w:val="22"/>
                <w:lang w:eastAsia="en-AU"/>
              </w:rPr>
            </w:pPr>
            <w:r w:rsidRPr="00234F45">
              <w:rPr>
                <w:b w:val="0"/>
                <w:color w:val="000000" w:themeColor="text1"/>
                <w:sz w:val="22"/>
                <w:szCs w:val="22"/>
                <w:lang w:eastAsia="en-AU"/>
              </w:rPr>
              <w:t>439</w:t>
            </w:r>
          </w:p>
        </w:tc>
        <w:tc>
          <w:tcPr>
            <w:tcW w:w="458" w:type="pct"/>
            <w:vAlign w:val="center"/>
          </w:tcPr>
          <w:p w14:paraId="28FCC341" w14:textId="1F9B7697" w:rsidR="00E3489D" w:rsidRPr="00234F45" w:rsidRDefault="00E3489D" w:rsidP="00E3489D">
            <w:pPr>
              <w:jc w:val="center"/>
              <w:rPr>
                <w:b w:val="0"/>
                <w:color w:val="000000" w:themeColor="text1"/>
                <w:sz w:val="22"/>
                <w:szCs w:val="22"/>
                <w:lang w:eastAsia="en-AU"/>
              </w:rPr>
            </w:pPr>
            <w:r w:rsidRPr="00234F45">
              <w:rPr>
                <w:b w:val="0"/>
                <w:color w:val="000000" w:themeColor="text1"/>
                <w:sz w:val="22"/>
                <w:szCs w:val="22"/>
                <w:lang w:eastAsia="en-AU"/>
              </w:rPr>
              <w:t>43</w:t>
            </w:r>
            <w:r w:rsidR="00E03FCC" w:rsidRPr="00234F45">
              <w:rPr>
                <w:b w:val="0"/>
                <w:color w:val="000000" w:themeColor="text1"/>
                <w:sz w:val="22"/>
                <w:szCs w:val="22"/>
                <w:lang w:eastAsia="en-AU"/>
              </w:rPr>
              <w:t>7.6</w:t>
            </w:r>
          </w:p>
        </w:tc>
      </w:tr>
    </w:tbl>
    <w:p w14:paraId="31D4359F" w14:textId="72E9E4FE" w:rsidR="00834272" w:rsidRDefault="00834272">
      <w:pPr>
        <w:spacing w:after="200" w:line="276" w:lineRule="auto"/>
        <w:rPr>
          <w:rFonts w:eastAsiaTheme="majorEastAsia" w:cstheme="majorBidi"/>
          <w:sz w:val="14"/>
          <w:szCs w:val="22"/>
        </w:rPr>
      </w:pPr>
      <w:r>
        <w:rPr>
          <w:sz w:val="14"/>
          <w:szCs w:val="22"/>
        </w:rPr>
        <w:br w:type="page"/>
      </w:r>
    </w:p>
    <w:p w14:paraId="3519DA85" w14:textId="27251429" w:rsidR="007D6F4C" w:rsidRPr="007D6F4C" w:rsidRDefault="007D6F4C" w:rsidP="003932C5">
      <w:pPr>
        <w:pStyle w:val="Heading2"/>
        <w:rPr>
          <w:sz w:val="14"/>
          <w:szCs w:val="22"/>
        </w:rPr>
      </w:pPr>
    </w:p>
    <w:bookmarkStart w:id="13" w:name="_Toc110943666"/>
    <w:p w14:paraId="3BE0FE47" w14:textId="77777777" w:rsidR="004E5A9E" w:rsidRPr="00F74CE5" w:rsidRDefault="00E368CC" w:rsidP="003932C5">
      <w:pPr>
        <w:pStyle w:val="Heading2"/>
        <w:rPr>
          <w:szCs w:val="48"/>
        </w:rPr>
      </w:pPr>
      <w:r>
        <w:rPr>
          <w:noProof/>
          <w:lang w:eastAsia="en-AU"/>
        </w:rPr>
        <mc:AlternateContent>
          <mc:Choice Requires="wpg">
            <w:drawing>
              <wp:anchor distT="0" distB="0" distL="114300" distR="114300" simplePos="0" relativeHeight="251653632" behindDoc="1" locked="0" layoutInCell="1" allowOverlap="1" wp14:anchorId="5C04A9A0" wp14:editId="5142E674">
                <wp:simplePos x="0" y="0"/>
                <wp:positionH relativeFrom="margin">
                  <wp:align>center</wp:align>
                </wp:positionH>
                <wp:positionV relativeFrom="paragraph">
                  <wp:posOffset>31204</wp:posOffset>
                </wp:positionV>
                <wp:extent cx="6123600" cy="3848986"/>
                <wp:effectExtent l="0" t="0" r="10795" b="18415"/>
                <wp:wrapNone/>
                <wp:docPr id="60" name="Group 60"/>
                <wp:cNvGraphicFramePr/>
                <a:graphic xmlns:a="http://schemas.openxmlformats.org/drawingml/2006/main">
                  <a:graphicData uri="http://schemas.microsoft.com/office/word/2010/wordprocessingGroup">
                    <wpg:wgp>
                      <wpg:cNvGrpSpPr/>
                      <wpg:grpSpPr>
                        <a:xfrm>
                          <a:off x="0" y="0"/>
                          <a:ext cx="6123600" cy="3848986"/>
                          <a:chOff x="0" y="0"/>
                          <a:chExt cx="6060440" cy="3924733"/>
                        </a:xfrm>
                      </wpg:grpSpPr>
                      <wps:wsp>
                        <wps:cNvPr id="61" name="Rectangle 61"/>
                        <wps:cNvSpPr/>
                        <wps:spPr>
                          <a:xfrm>
                            <a:off x="0" y="76131"/>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Rectangle 62"/>
                        <wps:cNvSpPr/>
                        <wps:spPr>
                          <a:xfrm>
                            <a:off x="116958" y="0"/>
                            <a:ext cx="2409740" cy="1091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D6183E" id="Group 60" o:spid="_x0000_s1026" style="position:absolute;margin-left:0;margin-top:2.45pt;width:482.15pt;height:303.05pt;z-index:-251662848;mso-position-horizontal:center;mso-position-horizontal-relative:margin;mso-width-relative:margin;mso-height-relative:margin" coordsize="60604,3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">
                <v:rect id="Rectangle 61" o:spid="_x0000_s1027" style="position:absolute;top:761;width:60604;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" filled="f" strokecolor="#484329 [814]" strokeweight="2pt"/>
                <v:rect id="Rectangle 62" o:spid="_x0000_s1028" style="position:absolute;left:1169;width:24097;height:10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" fillcolor="white [3212]" stroked="f" strokeweight="2pt"/>
                <w10:wrap anchorx="margin"/>
              </v:group>
            </w:pict>
          </mc:Fallback>
        </mc:AlternateContent>
      </w:r>
      <w:r w:rsidR="00C94198" w:rsidRPr="00F74CE5">
        <w:rPr>
          <w:szCs w:val="48"/>
        </w:rPr>
        <w:t>TOTAL SCHEME PROJECTS</w:t>
      </w:r>
      <w:bookmarkEnd w:id="13"/>
    </w:p>
    <w:p w14:paraId="4187BB17" w14:textId="77777777" w:rsidR="007967BF" w:rsidRPr="00E368CC" w:rsidRDefault="007967BF" w:rsidP="003932C5">
      <w:pPr>
        <w:rPr>
          <w:sz w:val="20"/>
          <w:szCs w:val="20"/>
        </w:rPr>
      </w:pPr>
    </w:p>
    <w:p w14:paraId="0F213E45" w14:textId="2055156A" w:rsidR="007967BF" w:rsidRPr="00234F45" w:rsidRDefault="00410533" w:rsidP="003932C5">
      <w:pPr>
        <w:pStyle w:val="Normal2"/>
        <w:rPr>
          <w:b w:val="0"/>
          <w:bCs/>
          <w:color w:val="000000" w:themeColor="text1"/>
          <w:sz w:val="22"/>
          <w:szCs w:val="22"/>
        </w:rPr>
      </w:pPr>
      <w:r>
        <w:rPr>
          <w:noProof/>
          <w:sz w:val="14"/>
          <w:szCs w:val="22"/>
        </w:rPr>
        <w:drawing>
          <wp:anchor distT="0" distB="0" distL="114300" distR="114300" simplePos="0" relativeHeight="251809280" behindDoc="0" locked="0" layoutInCell="1" allowOverlap="1" wp14:anchorId="2CA1606F" wp14:editId="0E8FC6C3">
            <wp:simplePos x="0" y="0"/>
            <wp:positionH relativeFrom="column">
              <wp:posOffset>1276709</wp:posOffset>
            </wp:positionH>
            <wp:positionV relativeFrom="paragraph">
              <wp:posOffset>2498809</wp:posOffset>
            </wp:positionV>
            <wp:extent cx="523875" cy="114300"/>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3875" cy="1143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67BF" w:rsidRPr="00234F45">
        <w:rPr>
          <w:b w:val="0"/>
          <w:bCs/>
          <w:color w:val="000000" w:themeColor="text1"/>
          <w:sz w:val="22"/>
          <w:szCs w:val="22"/>
        </w:rPr>
        <w:t>Accredited companies have</w:t>
      </w:r>
      <w:r w:rsidR="004F3B18" w:rsidRPr="00234F45">
        <w:rPr>
          <w:b w:val="0"/>
          <w:bCs/>
          <w:color w:val="000000" w:themeColor="text1"/>
          <w:sz w:val="22"/>
          <w:szCs w:val="22"/>
        </w:rPr>
        <w:t xml:space="preserve"> worked on </w:t>
      </w:r>
      <w:r w:rsidR="00540AC0" w:rsidRPr="00234F45">
        <w:rPr>
          <w:color w:val="000000" w:themeColor="text1"/>
          <w:sz w:val="22"/>
          <w:szCs w:val="22"/>
        </w:rPr>
        <w:t>2,</w:t>
      </w:r>
      <w:r w:rsidR="00046C16" w:rsidRPr="00234F45">
        <w:rPr>
          <w:color w:val="000000" w:themeColor="text1"/>
          <w:sz w:val="22"/>
          <w:szCs w:val="22"/>
        </w:rPr>
        <w:t>450</w:t>
      </w:r>
      <w:r w:rsidR="007967BF" w:rsidRPr="00234F45">
        <w:rPr>
          <w:b w:val="0"/>
          <w:bCs/>
          <w:color w:val="000000" w:themeColor="text1"/>
          <w:sz w:val="22"/>
          <w:szCs w:val="22"/>
        </w:rPr>
        <w:t xml:space="preserve"> projects since the Scheme began in 2006</w:t>
      </w:r>
      <w:r w:rsidR="00540AC0" w:rsidRPr="00234F45">
        <w:rPr>
          <w:b w:val="0"/>
          <w:bCs/>
          <w:color w:val="000000" w:themeColor="text1"/>
          <w:sz w:val="22"/>
          <w:szCs w:val="22"/>
        </w:rPr>
        <w:t xml:space="preserve">, </w:t>
      </w:r>
      <w:r w:rsidR="007967BF" w:rsidRPr="00234F45">
        <w:rPr>
          <w:b w:val="0"/>
          <w:bCs/>
          <w:color w:val="000000" w:themeColor="text1"/>
          <w:sz w:val="22"/>
          <w:szCs w:val="22"/>
        </w:rPr>
        <w:t xml:space="preserve">valued at over </w:t>
      </w:r>
      <w:r w:rsidR="007967BF" w:rsidRPr="00234F45">
        <w:rPr>
          <w:color w:val="000000" w:themeColor="text1"/>
          <w:sz w:val="22"/>
          <w:szCs w:val="22"/>
        </w:rPr>
        <w:t>$1</w:t>
      </w:r>
      <w:r w:rsidR="00046C16" w:rsidRPr="00234F45">
        <w:rPr>
          <w:color w:val="000000" w:themeColor="text1"/>
          <w:sz w:val="22"/>
          <w:szCs w:val="22"/>
        </w:rPr>
        <w:t>6</w:t>
      </w:r>
      <w:r w:rsidR="0041494B">
        <w:rPr>
          <w:color w:val="000000" w:themeColor="text1"/>
          <w:sz w:val="22"/>
          <w:szCs w:val="22"/>
        </w:rPr>
        <w:t>4</w:t>
      </w:r>
      <w:r w:rsidR="007967BF" w:rsidRPr="00234F45">
        <w:rPr>
          <w:color w:val="000000" w:themeColor="text1"/>
          <w:sz w:val="22"/>
          <w:szCs w:val="22"/>
        </w:rPr>
        <w:t xml:space="preserve"> billion</w:t>
      </w:r>
      <w:r w:rsidR="007967BF" w:rsidRPr="00234F45">
        <w:rPr>
          <w:b w:val="0"/>
          <w:bCs/>
          <w:color w:val="000000" w:themeColor="text1"/>
          <w:sz w:val="22"/>
          <w:szCs w:val="22"/>
        </w:rPr>
        <w:t xml:space="preserve">. </w:t>
      </w:r>
      <w:r w:rsidR="001F6B0A">
        <w:rPr>
          <w:noProof/>
        </w:rPr>
        <w:drawing>
          <wp:inline distT="0" distB="0" distL="0" distR="0" wp14:anchorId="4B86141B" wp14:editId="3CC8D96B">
            <wp:extent cx="5762625" cy="2409825"/>
            <wp:effectExtent l="0" t="0" r="0" b="0"/>
            <wp:docPr id="209" name="Chart 209">
              <a:extLst xmlns:a="http://schemas.openxmlformats.org/drawingml/2006/main">
                <a:ext uri="{FF2B5EF4-FFF2-40B4-BE49-F238E27FC236}">
                  <a16:creationId xmlns:a16="http://schemas.microsoft.com/office/drawing/2014/main" id="{05A4D46D-26AA-462D-8762-CA16A69DDE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otal number and value of Scheme Projects"/>
        <w:tblDescription w:val="This table shows the total number of Scheme projects undertaken by accredited companies each year from 2016 to 2020. It shows the total monetary value of Scheme projects for each year in the billions. "/>
      </w:tblPr>
      <w:tblGrid>
        <w:gridCol w:w="3392"/>
        <w:gridCol w:w="1127"/>
        <w:gridCol w:w="1127"/>
        <w:gridCol w:w="1127"/>
        <w:gridCol w:w="1127"/>
        <w:gridCol w:w="1116"/>
      </w:tblGrid>
      <w:tr w:rsidR="0018277F" w:rsidRPr="004E5A9E" w14:paraId="0525FCA9" w14:textId="77777777" w:rsidTr="005F601A">
        <w:trPr>
          <w:trHeight w:val="300"/>
        </w:trPr>
        <w:tc>
          <w:tcPr>
            <w:tcW w:w="1881" w:type="pct"/>
            <w:shd w:val="clear" w:color="auto" w:fill="C00000"/>
            <w:noWrap/>
            <w:vAlign w:val="center"/>
            <w:hideMark/>
          </w:tcPr>
          <w:p w14:paraId="0D34E6A7" w14:textId="77777777" w:rsidR="0018277F" w:rsidRPr="00A73438" w:rsidRDefault="0018277F" w:rsidP="003932C5">
            <w:pPr>
              <w:rPr>
                <w:sz w:val="22"/>
                <w:szCs w:val="22"/>
                <w:lang w:eastAsia="en-AU"/>
              </w:rPr>
            </w:pPr>
          </w:p>
        </w:tc>
        <w:tc>
          <w:tcPr>
            <w:tcW w:w="625" w:type="pct"/>
            <w:shd w:val="clear" w:color="auto" w:fill="C00000"/>
            <w:noWrap/>
            <w:vAlign w:val="center"/>
            <w:hideMark/>
          </w:tcPr>
          <w:p w14:paraId="41814BE4" w14:textId="2A456750" w:rsidR="0018277F" w:rsidRPr="00A73438" w:rsidRDefault="0018277F" w:rsidP="00863F53">
            <w:pPr>
              <w:jc w:val="center"/>
              <w:rPr>
                <w:sz w:val="22"/>
                <w:szCs w:val="22"/>
                <w:lang w:eastAsia="en-AU"/>
              </w:rPr>
            </w:pPr>
            <w:r w:rsidRPr="00A73438">
              <w:rPr>
                <w:sz w:val="22"/>
                <w:szCs w:val="22"/>
                <w:lang w:eastAsia="en-AU"/>
              </w:rPr>
              <w:t>201</w:t>
            </w:r>
            <w:r w:rsidR="00046C16">
              <w:rPr>
                <w:sz w:val="22"/>
                <w:szCs w:val="22"/>
                <w:lang w:eastAsia="en-AU"/>
              </w:rPr>
              <w:t>7</w:t>
            </w:r>
          </w:p>
        </w:tc>
        <w:tc>
          <w:tcPr>
            <w:tcW w:w="625" w:type="pct"/>
            <w:shd w:val="clear" w:color="auto" w:fill="C00000"/>
            <w:noWrap/>
            <w:vAlign w:val="center"/>
            <w:hideMark/>
          </w:tcPr>
          <w:p w14:paraId="18493EA6" w14:textId="683D3B34" w:rsidR="0018277F" w:rsidRPr="00A73438" w:rsidRDefault="0018277F" w:rsidP="00863F53">
            <w:pPr>
              <w:jc w:val="center"/>
              <w:rPr>
                <w:sz w:val="22"/>
                <w:szCs w:val="22"/>
                <w:lang w:eastAsia="en-AU"/>
              </w:rPr>
            </w:pPr>
            <w:r w:rsidRPr="00A73438">
              <w:rPr>
                <w:sz w:val="22"/>
                <w:szCs w:val="22"/>
                <w:lang w:eastAsia="en-AU"/>
              </w:rPr>
              <w:t>201</w:t>
            </w:r>
            <w:r w:rsidR="00046C16">
              <w:rPr>
                <w:sz w:val="22"/>
                <w:szCs w:val="22"/>
                <w:lang w:eastAsia="en-AU"/>
              </w:rPr>
              <w:t>8</w:t>
            </w:r>
          </w:p>
        </w:tc>
        <w:tc>
          <w:tcPr>
            <w:tcW w:w="625" w:type="pct"/>
            <w:shd w:val="clear" w:color="auto" w:fill="C00000"/>
            <w:noWrap/>
            <w:vAlign w:val="center"/>
            <w:hideMark/>
          </w:tcPr>
          <w:p w14:paraId="4CF53175" w14:textId="145D9634" w:rsidR="0018277F" w:rsidRPr="00A73438" w:rsidRDefault="0018277F" w:rsidP="00863F53">
            <w:pPr>
              <w:jc w:val="center"/>
              <w:rPr>
                <w:sz w:val="22"/>
                <w:szCs w:val="22"/>
                <w:lang w:eastAsia="en-AU"/>
              </w:rPr>
            </w:pPr>
            <w:r w:rsidRPr="00A73438">
              <w:rPr>
                <w:sz w:val="22"/>
                <w:szCs w:val="22"/>
                <w:lang w:eastAsia="en-AU"/>
              </w:rPr>
              <w:t>201</w:t>
            </w:r>
            <w:r w:rsidR="00046C16">
              <w:rPr>
                <w:sz w:val="22"/>
                <w:szCs w:val="22"/>
                <w:lang w:eastAsia="en-AU"/>
              </w:rPr>
              <w:t>9</w:t>
            </w:r>
          </w:p>
        </w:tc>
        <w:tc>
          <w:tcPr>
            <w:tcW w:w="625" w:type="pct"/>
            <w:shd w:val="clear" w:color="auto" w:fill="C00000"/>
            <w:noWrap/>
            <w:vAlign w:val="center"/>
            <w:hideMark/>
          </w:tcPr>
          <w:p w14:paraId="75773675" w14:textId="016D8A0C" w:rsidR="0018277F" w:rsidRPr="00A73438" w:rsidRDefault="0018277F" w:rsidP="00863F53">
            <w:pPr>
              <w:jc w:val="center"/>
              <w:rPr>
                <w:sz w:val="22"/>
                <w:szCs w:val="22"/>
                <w:lang w:eastAsia="en-AU"/>
              </w:rPr>
            </w:pPr>
            <w:r w:rsidRPr="00A73438">
              <w:rPr>
                <w:sz w:val="22"/>
                <w:szCs w:val="22"/>
                <w:lang w:eastAsia="en-AU"/>
              </w:rPr>
              <w:t>20</w:t>
            </w:r>
            <w:r w:rsidR="00046C16">
              <w:rPr>
                <w:sz w:val="22"/>
                <w:szCs w:val="22"/>
                <w:lang w:eastAsia="en-AU"/>
              </w:rPr>
              <w:t>20</w:t>
            </w:r>
          </w:p>
        </w:tc>
        <w:tc>
          <w:tcPr>
            <w:tcW w:w="619" w:type="pct"/>
            <w:shd w:val="clear" w:color="auto" w:fill="C00000"/>
            <w:vAlign w:val="center"/>
          </w:tcPr>
          <w:p w14:paraId="7971285A" w14:textId="0C3C68C1" w:rsidR="0018277F" w:rsidRPr="00A73438" w:rsidRDefault="0018277F" w:rsidP="00863F53">
            <w:pPr>
              <w:jc w:val="center"/>
              <w:rPr>
                <w:sz w:val="22"/>
                <w:szCs w:val="22"/>
                <w:lang w:eastAsia="en-AU"/>
              </w:rPr>
            </w:pPr>
            <w:r w:rsidRPr="00A73438">
              <w:rPr>
                <w:sz w:val="22"/>
                <w:szCs w:val="22"/>
                <w:lang w:eastAsia="en-AU"/>
              </w:rPr>
              <w:t>202</w:t>
            </w:r>
            <w:r w:rsidR="00046C16">
              <w:rPr>
                <w:sz w:val="22"/>
                <w:szCs w:val="22"/>
                <w:lang w:eastAsia="en-AU"/>
              </w:rPr>
              <w:t>1</w:t>
            </w:r>
          </w:p>
        </w:tc>
      </w:tr>
      <w:tr w:rsidR="0018277F" w:rsidRPr="004E5A9E" w14:paraId="6176D4AA" w14:textId="77777777" w:rsidTr="005F601A">
        <w:trPr>
          <w:trHeight w:val="300"/>
        </w:trPr>
        <w:tc>
          <w:tcPr>
            <w:tcW w:w="1881" w:type="pct"/>
            <w:shd w:val="clear" w:color="auto" w:fill="F2DBDB" w:themeFill="accent2" w:themeFillTint="33"/>
            <w:vAlign w:val="center"/>
            <w:hideMark/>
          </w:tcPr>
          <w:p w14:paraId="1D5A8B88" w14:textId="77777777" w:rsidR="0018277F" w:rsidRPr="00A73438" w:rsidRDefault="0018277F" w:rsidP="003932C5">
            <w:pPr>
              <w:rPr>
                <w:sz w:val="22"/>
                <w:szCs w:val="22"/>
                <w:lang w:eastAsia="en-AU"/>
              </w:rPr>
            </w:pPr>
            <w:r w:rsidRPr="00A73438">
              <w:rPr>
                <w:sz w:val="22"/>
                <w:szCs w:val="22"/>
                <w:lang w:eastAsia="en-AU"/>
              </w:rPr>
              <w:t>Total Scheme Projects</w:t>
            </w:r>
          </w:p>
        </w:tc>
        <w:tc>
          <w:tcPr>
            <w:tcW w:w="625" w:type="pct"/>
            <w:shd w:val="clear" w:color="auto" w:fill="auto"/>
            <w:noWrap/>
            <w:vAlign w:val="center"/>
            <w:hideMark/>
          </w:tcPr>
          <w:p w14:paraId="35A7935C" w14:textId="67D4A9BC" w:rsidR="0018277F" w:rsidRPr="000D45F0" w:rsidRDefault="00046C16" w:rsidP="00863F53">
            <w:pPr>
              <w:jc w:val="center"/>
              <w:rPr>
                <w:b w:val="0"/>
                <w:color w:val="000000" w:themeColor="text1"/>
                <w:sz w:val="22"/>
                <w:szCs w:val="22"/>
                <w:lang w:eastAsia="en-AU"/>
              </w:rPr>
            </w:pPr>
            <w:r w:rsidRPr="000D45F0">
              <w:rPr>
                <w:b w:val="0"/>
                <w:color w:val="000000" w:themeColor="text1"/>
                <w:sz w:val="22"/>
                <w:szCs w:val="22"/>
                <w:lang w:eastAsia="en-AU"/>
              </w:rPr>
              <w:t>1,711</w:t>
            </w:r>
          </w:p>
        </w:tc>
        <w:tc>
          <w:tcPr>
            <w:tcW w:w="625" w:type="pct"/>
            <w:shd w:val="clear" w:color="auto" w:fill="auto"/>
            <w:noWrap/>
            <w:vAlign w:val="center"/>
            <w:hideMark/>
          </w:tcPr>
          <w:p w14:paraId="78CCF7AD" w14:textId="691107B5" w:rsidR="0018277F" w:rsidRPr="000D45F0" w:rsidRDefault="00046C16" w:rsidP="00863F53">
            <w:pPr>
              <w:jc w:val="center"/>
              <w:rPr>
                <w:b w:val="0"/>
                <w:color w:val="000000" w:themeColor="text1"/>
                <w:sz w:val="22"/>
                <w:szCs w:val="22"/>
                <w:lang w:eastAsia="en-AU"/>
              </w:rPr>
            </w:pPr>
            <w:r w:rsidRPr="000D45F0">
              <w:rPr>
                <w:b w:val="0"/>
                <w:color w:val="000000" w:themeColor="text1"/>
                <w:sz w:val="22"/>
                <w:szCs w:val="22"/>
                <w:lang w:eastAsia="en-AU"/>
              </w:rPr>
              <w:t>1,882</w:t>
            </w:r>
          </w:p>
        </w:tc>
        <w:tc>
          <w:tcPr>
            <w:tcW w:w="625" w:type="pct"/>
            <w:shd w:val="clear" w:color="auto" w:fill="auto"/>
            <w:noWrap/>
            <w:vAlign w:val="center"/>
            <w:hideMark/>
          </w:tcPr>
          <w:p w14:paraId="6A469E15" w14:textId="7E0C726F" w:rsidR="0018277F" w:rsidRPr="000D45F0" w:rsidRDefault="00046C16" w:rsidP="00863F53">
            <w:pPr>
              <w:jc w:val="center"/>
              <w:rPr>
                <w:b w:val="0"/>
                <w:color w:val="000000" w:themeColor="text1"/>
                <w:sz w:val="22"/>
                <w:szCs w:val="22"/>
                <w:lang w:eastAsia="en-AU"/>
              </w:rPr>
            </w:pPr>
            <w:r w:rsidRPr="000D45F0">
              <w:rPr>
                <w:b w:val="0"/>
                <w:color w:val="000000" w:themeColor="text1"/>
                <w:sz w:val="22"/>
                <w:szCs w:val="22"/>
                <w:lang w:eastAsia="en-AU"/>
              </w:rPr>
              <w:t>2,045</w:t>
            </w:r>
          </w:p>
        </w:tc>
        <w:tc>
          <w:tcPr>
            <w:tcW w:w="625" w:type="pct"/>
            <w:shd w:val="clear" w:color="auto" w:fill="auto"/>
            <w:noWrap/>
            <w:vAlign w:val="center"/>
            <w:hideMark/>
          </w:tcPr>
          <w:p w14:paraId="322B7DBF" w14:textId="1AC36A5C" w:rsidR="0018277F" w:rsidRPr="000D45F0" w:rsidRDefault="00046C16" w:rsidP="00863F53">
            <w:pPr>
              <w:jc w:val="center"/>
              <w:rPr>
                <w:b w:val="0"/>
                <w:color w:val="000000" w:themeColor="text1"/>
                <w:sz w:val="22"/>
                <w:szCs w:val="22"/>
                <w:lang w:eastAsia="en-AU"/>
              </w:rPr>
            </w:pPr>
            <w:r w:rsidRPr="000D45F0">
              <w:rPr>
                <w:b w:val="0"/>
                <w:color w:val="000000" w:themeColor="text1"/>
                <w:sz w:val="22"/>
                <w:szCs w:val="22"/>
                <w:lang w:eastAsia="en-AU"/>
              </w:rPr>
              <w:t>2,215</w:t>
            </w:r>
          </w:p>
        </w:tc>
        <w:tc>
          <w:tcPr>
            <w:tcW w:w="619" w:type="pct"/>
            <w:vAlign w:val="center"/>
          </w:tcPr>
          <w:p w14:paraId="4983D45D" w14:textId="278359BC" w:rsidR="0018277F" w:rsidRPr="000D45F0" w:rsidRDefault="0018277F" w:rsidP="00863F53">
            <w:pPr>
              <w:jc w:val="center"/>
              <w:rPr>
                <w:color w:val="000000" w:themeColor="text1"/>
                <w:sz w:val="22"/>
                <w:szCs w:val="22"/>
                <w:lang w:eastAsia="en-AU"/>
              </w:rPr>
            </w:pPr>
            <w:r w:rsidRPr="000D45F0">
              <w:rPr>
                <w:color w:val="000000" w:themeColor="text1"/>
                <w:sz w:val="22"/>
                <w:szCs w:val="22"/>
                <w:lang w:eastAsia="en-AU"/>
              </w:rPr>
              <w:t>2,</w:t>
            </w:r>
            <w:r w:rsidR="00046C16" w:rsidRPr="000D45F0">
              <w:rPr>
                <w:color w:val="000000" w:themeColor="text1"/>
                <w:sz w:val="22"/>
                <w:szCs w:val="22"/>
                <w:lang w:eastAsia="en-AU"/>
              </w:rPr>
              <w:t>450</w:t>
            </w:r>
          </w:p>
        </w:tc>
      </w:tr>
      <w:tr w:rsidR="0018277F" w:rsidRPr="004E5A9E" w14:paraId="01E4EA4F" w14:textId="77777777" w:rsidTr="005F601A">
        <w:trPr>
          <w:trHeight w:val="300"/>
        </w:trPr>
        <w:tc>
          <w:tcPr>
            <w:tcW w:w="1881" w:type="pct"/>
            <w:shd w:val="clear" w:color="auto" w:fill="F2DBDB" w:themeFill="accent2" w:themeFillTint="33"/>
            <w:vAlign w:val="center"/>
            <w:hideMark/>
          </w:tcPr>
          <w:p w14:paraId="26C978A4" w14:textId="77777777" w:rsidR="0018277F" w:rsidRPr="00A73438" w:rsidRDefault="0018277F" w:rsidP="003932C5">
            <w:pPr>
              <w:rPr>
                <w:sz w:val="22"/>
                <w:szCs w:val="22"/>
                <w:lang w:eastAsia="en-AU"/>
              </w:rPr>
            </w:pPr>
            <w:r w:rsidRPr="00A73438">
              <w:rPr>
                <w:sz w:val="22"/>
                <w:szCs w:val="22"/>
                <w:lang w:eastAsia="en-AU"/>
              </w:rPr>
              <w:t>Value (Billions)</w:t>
            </w:r>
          </w:p>
        </w:tc>
        <w:tc>
          <w:tcPr>
            <w:tcW w:w="625" w:type="pct"/>
            <w:shd w:val="clear" w:color="auto" w:fill="auto"/>
            <w:noWrap/>
            <w:vAlign w:val="center"/>
            <w:hideMark/>
          </w:tcPr>
          <w:p w14:paraId="1A260139" w14:textId="39D5FBE7" w:rsidR="0018277F" w:rsidRPr="000D45F0" w:rsidRDefault="0018277F" w:rsidP="00863F53">
            <w:pPr>
              <w:jc w:val="center"/>
              <w:rPr>
                <w:b w:val="0"/>
                <w:color w:val="000000" w:themeColor="text1"/>
                <w:sz w:val="22"/>
                <w:szCs w:val="22"/>
                <w:lang w:eastAsia="en-AU"/>
              </w:rPr>
            </w:pPr>
            <w:r w:rsidRPr="000D45F0">
              <w:rPr>
                <w:b w:val="0"/>
                <w:color w:val="000000" w:themeColor="text1"/>
                <w:sz w:val="22"/>
                <w:szCs w:val="22"/>
                <w:lang w:eastAsia="en-AU"/>
              </w:rPr>
              <w:t>$</w:t>
            </w:r>
            <w:r w:rsidR="00046C16" w:rsidRPr="000D45F0">
              <w:rPr>
                <w:b w:val="0"/>
                <w:color w:val="000000" w:themeColor="text1"/>
                <w:sz w:val="22"/>
                <w:szCs w:val="22"/>
                <w:lang w:eastAsia="en-AU"/>
              </w:rPr>
              <w:t>106.2</w:t>
            </w:r>
          </w:p>
        </w:tc>
        <w:tc>
          <w:tcPr>
            <w:tcW w:w="625" w:type="pct"/>
            <w:shd w:val="clear" w:color="auto" w:fill="auto"/>
            <w:noWrap/>
            <w:vAlign w:val="center"/>
            <w:hideMark/>
          </w:tcPr>
          <w:p w14:paraId="3F09B2C9" w14:textId="5791C33B" w:rsidR="0018277F" w:rsidRPr="000D45F0" w:rsidRDefault="0018277F" w:rsidP="00863F53">
            <w:pPr>
              <w:jc w:val="center"/>
              <w:rPr>
                <w:b w:val="0"/>
                <w:color w:val="000000" w:themeColor="text1"/>
                <w:sz w:val="22"/>
                <w:szCs w:val="22"/>
                <w:lang w:eastAsia="en-AU"/>
              </w:rPr>
            </w:pPr>
            <w:r w:rsidRPr="000D45F0">
              <w:rPr>
                <w:b w:val="0"/>
                <w:color w:val="000000" w:themeColor="text1"/>
                <w:sz w:val="22"/>
                <w:szCs w:val="22"/>
                <w:lang w:eastAsia="en-AU"/>
              </w:rPr>
              <w:t>$1</w:t>
            </w:r>
            <w:r w:rsidR="00046C16" w:rsidRPr="000D45F0">
              <w:rPr>
                <w:b w:val="0"/>
                <w:color w:val="000000" w:themeColor="text1"/>
                <w:sz w:val="22"/>
                <w:szCs w:val="22"/>
                <w:lang w:eastAsia="en-AU"/>
              </w:rPr>
              <w:t>19.8</w:t>
            </w:r>
          </w:p>
        </w:tc>
        <w:tc>
          <w:tcPr>
            <w:tcW w:w="625" w:type="pct"/>
            <w:shd w:val="clear" w:color="auto" w:fill="auto"/>
            <w:noWrap/>
            <w:vAlign w:val="center"/>
            <w:hideMark/>
          </w:tcPr>
          <w:p w14:paraId="721CA301" w14:textId="2500EC96" w:rsidR="0018277F" w:rsidRPr="000D45F0" w:rsidRDefault="0018277F" w:rsidP="00863F53">
            <w:pPr>
              <w:jc w:val="center"/>
              <w:rPr>
                <w:b w:val="0"/>
                <w:color w:val="000000" w:themeColor="text1"/>
                <w:sz w:val="22"/>
                <w:szCs w:val="22"/>
                <w:lang w:eastAsia="en-AU"/>
              </w:rPr>
            </w:pPr>
            <w:r w:rsidRPr="000D45F0">
              <w:rPr>
                <w:b w:val="0"/>
                <w:color w:val="000000" w:themeColor="text1"/>
                <w:sz w:val="22"/>
                <w:szCs w:val="22"/>
                <w:lang w:eastAsia="en-AU"/>
              </w:rPr>
              <w:t>$1</w:t>
            </w:r>
            <w:r w:rsidR="00046C16" w:rsidRPr="000D45F0">
              <w:rPr>
                <w:b w:val="0"/>
                <w:color w:val="000000" w:themeColor="text1"/>
                <w:sz w:val="22"/>
                <w:szCs w:val="22"/>
                <w:lang w:eastAsia="en-AU"/>
              </w:rPr>
              <w:t>33.5</w:t>
            </w:r>
          </w:p>
        </w:tc>
        <w:tc>
          <w:tcPr>
            <w:tcW w:w="625" w:type="pct"/>
            <w:shd w:val="clear" w:color="auto" w:fill="auto"/>
            <w:noWrap/>
            <w:vAlign w:val="center"/>
            <w:hideMark/>
          </w:tcPr>
          <w:p w14:paraId="4FA66356" w14:textId="3B62B529" w:rsidR="0018277F" w:rsidRPr="000D45F0" w:rsidRDefault="0018277F" w:rsidP="00863F53">
            <w:pPr>
              <w:jc w:val="center"/>
              <w:rPr>
                <w:b w:val="0"/>
                <w:color w:val="000000" w:themeColor="text1"/>
                <w:sz w:val="22"/>
                <w:szCs w:val="22"/>
                <w:lang w:eastAsia="en-AU"/>
              </w:rPr>
            </w:pPr>
            <w:r w:rsidRPr="000D45F0">
              <w:rPr>
                <w:b w:val="0"/>
                <w:color w:val="000000" w:themeColor="text1"/>
                <w:sz w:val="22"/>
                <w:szCs w:val="22"/>
                <w:lang w:eastAsia="en-AU"/>
              </w:rPr>
              <w:t>$1</w:t>
            </w:r>
            <w:r w:rsidR="00046C16" w:rsidRPr="000D45F0">
              <w:rPr>
                <w:b w:val="0"/>
                <w:color w:val="000000" w:themeColor="text1"/>
                <w:sz w:val="22"/>
                <w:szCs w:val="22"/>
                <w:lang w:eastAsia="en-AU"/>
              </w:rPr>
              <w:t>47.8</w:t>
            </w:r>
          </w:p>
        </w:tc>
        <w:tc>
          <w:tcPr>
            <w:tcW w:w="619" w:type="pct"/>
            <w:vAlign w:val="center"/>
          </w:tcPr>
          <w:p w14:paraId="3D3DAB64" w14:textId="5C59044A" w:rsidR="0018277F" w:rsidRPr="000D45F0" w:rsidRDefault="0018277F" w:rsidP="00863F53">
            <w:pPr>
              <w:jc w:val="center"/>
              <w:rPr>
                <w:color w:val="000000" w:themeColor="text1"/>
                <w:sz w:val="22"/>
                <w:szCs w:val="22"/>
                <w:lang w:eastAsia="en-AU"/>
              </w:rPr>
            </w:pPr>
            <w:r w:rsidRPr="000D45F0">
              <w:rPr>
                <w:color w:val="000000" w:themeColor="text1"/>
                <w:sz w:val="22"/>
                <w:szCs w:val="22"/>
                <w:lang w:eastAsia="en-AU"/>
              </w:rPr>
              <w:t>$</w:t>
            </w:r>
            <w:r w:rsidR="00352F5C" w:rsidRPr="000D45F0">
              <w:rPr>
                <w:color w:val="000000" w:themeColor="text1"/>
                <w:sz w:val="22"/>
                <w:szCs w:val="22"/>
                <w:lang w:eastAsia="en-AU"/>
              </w:rPr>
              <w:t>1</w:t>
            </w:r>
            <w:r w:rsidR="00046C16" w:rsidRPr="000D45F0">
              <w:rPr>
                <w:color w:val="000000" w:themeColor="text1"/>
                <w:sz w:val="22"/>
                <w:szCs w:val="22"/>
                <w:lang w:eastAsia="en-AU"/>
              </w:rPr>
              <w:t>6</w:t>
            </w:r>
            <w:r w:rsidR="00E8345B">
              <w:rPr>
                <w:color w:val="000000" w:themeColor="text1"/>
                <w:sz w:val="22"/>
                <w:szCs w:val="22"/>
                <w:lang w:eastAsia="en-AU"/>
              </w:rPr>
              <w:t>4</w:t>
            </w:r>
          </w:p>
        </w:tc>
      </w:tr>
    </w:tbl>
    <w:bookmarkStart w:id="14" w:name="_Toc88127039"/>
    <w:p w14:paraId="45FD770C" w14:textId="77777777" w:rsidR="00E368CC" w:rsidRDefault="005F601A" w:rsidP="003932C5">
      <w:pPr>
        <w:rPr>
          <w:szCs w:val="48"/>
        </w:rPr>
      </w:pPr>
      <w:r>
        <w:rPr>
          <w:noProof/>
          <w:lang w:eastAsia="en-AU"/>
        </w:rPr>
        <mc:AlternateContent>
          <mc:Choice Requires="wpg">
            <w:drawing>
              <wp:anchor distT="0" distB="0" distL="114300" distR="114300" simplePos="0" relativeHeight="251657728" behindDoc="1" locked="0" layoutInCell="1" allowOverlap="1" wp14:anchorId="729305F4" wp14:editId="0049A8A7">
                <wp:simplePos x="0" y="0"/>
                <wp:positionH relativeFrom="margin">
                  <wp:posOffset>-209550</wp:posOffset>
                </wp:positionH>
                <wp:positionV relativeFrom="paragraph">
                  <wp:posOffset>264795</wp:posOffset>
                </wp:positionV>
                <wp:extent cx="6123600" cy="4758690"/>
                <wp:effectExtent l="0" t="0" r="10795" b="22860"/>
                <wp:wrapNone/>
                <wp:docPr id="63" name="Group 63"/>
                <wp:cNvGraphicFramePr/>
                <a:graphic xmlns:a="http://schemas.openxmlformats.org/drawingml/2006/main">
                  <a:graphicData uri="http://schemas.microsoft.com/office/word/2010/wordprocessingGroup">
                    <wpg:wgp>
                      <wpg:cNvGrpSpPr/>
                      <wpg:grpSpPr>
                        <a:xfrm>
                          <a:off x="0" y="0"/>
                          <a:ext cx="6123600" cy="4758690"/>
                          <a:chOff x="0" y="0"/>
                          <a:chExt cx="6060440" cy="3924733"/>
                        </a:xfrm>
                      </wpg:grpSpPr>
                      <wps:wsp>
                        <wps:cNvPr id="192" name="Rectangle 192"/>
                        <wps:cNvSpPr/>
                        <wps:spPr>
                          <a:xfrm>
                            <a:off x="0" y="76131"/>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Rectangle 193"/>
                        <wps:cNvSpPr/>
                        <wps:spPr>
                          <a:xfrm>
                            <a:off x="116957" y="0"/>
                            <a:ext cx="3943808" cy="13010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DDFB3E" id="Group 63" o:spid="_x0000_s1026" style="position:absolute;margin-left:-16.5pt;margin-top:20.85pt;width:482.15pt;height:374.7pt;z-index:-251658752;mso-position-horizontal-relative:margin;mso-width-relative:margin;mso-height-relative:margin" coordsize="60604,3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">
                <v:rect id="Rectangle 192" o:spid="_x0000_s1027" style="position:absolute;top:761;width:60604;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" filled="f" strokecolor="#484329 [814]" strokeweight="2pt"/>
                <v:rect id="Rectangle 193" o:spid="_x0000_s1028" style="position:absolute;left:1169;width:39438;height:13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" fillcolor="white [3212]" stroked="f" strokeweight="2pt"/>
                <w10:wrap anchorx="margin"/>
              </v:group>
            </w:pict>
          </mc:Fallback>
        </mc:AlternateContent>
      </w:r>
      <w:bookmarkEnd w:id="14"/>
    </w:p>
    <w:p w14:paraId="27CCD07E" w14:textId="77777777" w:rsidR="0003303B" w:rsidRPr="00750D4E" w:rsidRDefault="00521E93" w:rsidP="003932C5">
      <w:pPr>
        <w:pStyle w:val="Heading2"/>
      </w:pPr>
      <w:bookmarkStart w:id="15" w:name="_Toc110943667"/>
      <w:r w:rsidRPr="00750D4E">
        <w:t>WORKERS</w:t>
      </w:r>
      <w:r w:rsidR="00FB0115" w:rsidRPr="00750D4E">
        <w:t>’</w:t>
      </w:r>
      <w:r w:rsidRPr="00750D4E">
        <w:t xml:space="preserve"> COMPENSATION PREMIUM RATES</w:t>
      </w:r>
      <w:bookmarkEnd w:id="15"/>
    </w:p>
    <w:p w14:paraId="7767470A" w14:textId="49E4EF4A" w:rsidR="00363535" w:rsidRDefault="00F3020A" w:rsidP="00C12D28">
      <w:pPr>
        <w:pStyle w:val="Normal2"/>
        <w:rPr>
          <w:b w:val="0"/>
          <w:bCs/>
          <w:sz w:val="22"/>
          <w:szCs w:val="22"/>
        </w:rPr>
      </w:pPr>
      <w:r w:rsidRPr="000D45F0">
        <w:rPr>
          <w:noProof/>
          <w:color w:val="000000" w:themeColor="text1"/>
        </w:rPr>
        <w:drawing>
          <wp:anchor distT="0" distB="0" distL="114300" distR="114300" simplePos="0" relativeHeight="251716096" behindDoc="0" locked="0" layoutInCell="1" allowOverlap="1" wp14:anchorId="7067C40A" wp14:editId="16C3ED91">
            <wp:simplePos x="0" y="0"/>
            <wp:positionH relativeFrom="column">
              <wp:posOffset>1870710</wp:posOffset>
            </wp:positionH>
            <wp:positionV relativeFrom="paragraph">
              <wp:posOffset>64135</wp:posOffset>
            </wp:positionV>
            <wp:extent cx="4052570" cy="3455670"/>
            <wp:effectExtent l="0" t="0" r="5080" b="0"/>
            <wp:wrapSquare wrapText="bothSides"/>
            <wp:docPr id="27" name="Chart 27">
              <a:extLst xmlns:a="http://schemas.openxmlformats.org/drawingml/2006/main">
                <a:ext uri="{FF2B5EF4-FFF2-40B4-BE49-F238E27FC236}">
                  <a16:creationId xmlns:a16="http://schemas.microsoft.com/office/drawing/2014/main" id="{17FAA386-F13B-4F3D-93E5-ABAA887143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page">
              <wp14:pctWidth>0</wp14:pctWidth>
            </wp14:sizeRelH>
            <wp14:sizeRelV relativeFrom="page">
              <wp14:pctHeight>0</wp14:pctHeight>
            </wp14:sizeRelV>
          </wp:anchor>
        </w:drawing>
      </w:r>
    </w:p>
    <w:p w14:paraId="501D3F98" w14:textId="33A7DD63" w:rsidR="00363535" w:rsidRPr="000D45F0" w:rsidRDefault="00363535" w:rsidP="00C12D28">
      <w:pPr>
        <w:pStyle w:val="Normal2"/>
        <w:rPr>
          <w:b w:val="0"/>
          <w:bCs/>
          <w:color w:val="000000" w:themeColor="text1"/>
          <w:sz w:val="22"/>
          <w:szCs w:val="22"/>
        </w:rPr>
      </w:pPr>
      <w:bookmarkStart w:id="16" w:name="_Hlk114502689"/>
      <w:r w:rsidRPr="000D45F0">
        <w:rPr>
          <w:b w:val="0"/>
          <w:bCs/>
          <w:color w:val="000000" w:themeColor="text1"/>
          <w:sz w:val="22"/>
          <w:szCs w:val="22"/>
        </w:rPr>
        <w:t>Scheme accredited companies have</w:t>
      </w:r>
      <w:r w:rsidR="0041494B">
        <w:rPr>
          <w:b w:val="0"/>
          <w:bCs/>
          <w:color w:val="000000" w:themeColor="text1"/>
          <w:sz w:val="22"/>
          <w:szCs w:val="22"/>
        </w:rPr>
        <w:t xml:space="preserve"> reported to the OFSC</w:t>
      </w:r>
      <w:r w:rsidRPr="000D45F0">
        <w:rPr>
          <w:b w:val="0"/>
          <w:bCs/>
          <w:color w:val="000000" w:themeColor="text1"/>
          <w:sz w:val="22"/>
          <w:szCs w:val="22"/>
        </w:rPr>
        <w:t xml:space="preserve"> lower workers’ compensation premium rates (WCPR) over tim</w:t>
      </w:r>
      <w:r w:rsidR="00E937E8" w:rsidRPr="000D45F0">
        <w:rPr>
          <w:b w:val="0"/>
          <w:bCs/>
          <w:color w:val="000000" w:themeColor="text1"/>
          <w:sz w:val="22"/>
          <w:szCs w:val="22"/>
        </w:rPr>
        <w:t>e</w:t>
      </w:r>
      <w:r w:rsidRPr="000D45F0">
        <w:rPr>
          <w:b w:val="0"/>
          <w:bCs/>
          <w:color w:val="000000" w:themeColor="text1"/>
          <w:sz w:val="22"/>
          <w:szCs w:val="22"/>
        </w:rPr>
        <w:t>.</w:t>
      </w:r>
      <w:bookmarkEnd w:id="16"/>
      <w:r w:rsidRPr="000D45F0">
        <w:rPr>
          <w:b w:val="0"/>
          <w:bCs/>
          <w:color w:val="000000" w:themeColor="text1"/>
          <w:sz w:val="22"/>
          <w:szCs w:val="22"/>
        </w:rPr>
        <w:t xml:space="preserve"> </w:t>
      </w:r>
    </w:p>
    <w:p w14:paraId="0D1D98E4" w14:textId="77777777" w:rsidR="00363535" w:rsidRPr="000D45F0" w:rsidRDefault="00363535" w:rsidP="00C12D28">
      <w:pPr>
        <w:pStyle w:val="Normal2"/>
        <w:rPr>
          <w:b w:val="0"/>
          <w:bCs/>
          <w:color w:val="000000" w:themeColor="text1"/>
          <w:sz w:val="22"/>
          <w:szCs w:val="22"/>
        </w:rPr>
      </w:pPr>
    </w:p>
    <w:p w14:paraId="437F212B" w14:textId="78CD09FD" w:rsidR="00363535" w:rsidRPr="000D45F0" w:rsidRDefault="00363535" w:rsidP="00363535">
      <w:pPr>
        <w:pStyle w:val="Normal2"/>
        <w:rPr>
          <w:b w:val="0"/>
          <w:bCs/>
          <w:color w:val="000000" w:themeColor="text1"/>
          <w:sz w:val="22"/>
          <w:szCs w:val="22"/>
        </w:rPr>
      </w:pPr>
      <w:bookmarkStart w:id="17" w:name="_Hlk114502700"/>
      <w:r w:rsidRPr="000D45F0">
        <w:rPr>
          <w:b w:val="0"/>
          <w:bCs/>
          <w:color w:val="000000" w:themeColor="text1"/>
          <w:sz w:val="22"/>
          <w:szCs w:val="22"/>
        </w:rPr>
        <w:t xml:space="preserve">After 3 years, </w:t>
      </w:r>
      <w:r w:rsidR="00186463" w:rsidRPr="000D45F0">
        <w:rPr>
          <w:bCs/>
          <w:color w:val="000000" w:themeColor="text1"/>
          <w:sz w:val="22"/>
          <w:szCs w:val="22"/>
        </w:rPr>
        <w:t>60</w:t>
      </w:r>
      <w:r w:rsidRPr="000D45F0">
        <w:rPr>
          <w:bCs/>
          <w:color w:val="000000" w:themeColor="text1"/>
          <w:sz w:val="22"/>
          <w:szCs w:val="22"/>
        </w:rPr>
        <w:t>%</w:t>
      </w:r>
      <w:r w:rsidRPr="000D45F0">
        <w:rPr>
          <w:b w:val="0"/>
          <w:bCs/>
          <w:color w:val="000000" w:themeColor="text1"/>
          <w:sz w:val="22"/>
          <w:szCs w:val="22"/>
        </w:rPr>
        <w:t xml:space="preserve"> of companies reduce their WCPR by an average of </w:t>
      </w:r>
      <w:r w:rsidRPr="000D45F0">
        <w:rPr>
          <w:bCs/>
          <w:color w:val="000000" w:themeColor="text1"/>
          <w:sz w:val="22"/>
          <w:szCs w:val="22"/>
        </w:rPr>
        <w:t>3</w:t>
      </w:r>
      <w:r w:rsidR="00186463" w:rsidRPr="000D45F0">
        <w:rPr>
          <w:bCs/>
          <w:color w:val="000000" w:themeColor="text1"/>
          <w:sz w:val="22"/>
          <w:szCs w:val="22"/>
        </w:rPr>
        <w:t>4</w:t>
      </w:r>
      <w:r w:rsidRPr="000D45F0">
        <w:rPr>
          <w:bCs/>
          <w:color w:val="000000" w:themeColor="text1"/>
          <w:sz w:val="22"/>
          <w:szCs w:val="22"/>
        </w:rPr>
        <w:t>%</w:t>
      </w:r>
      <w:r w:rsidRPr="000D45F0">
        <w:rPr>
          <w:b w:val="0"/>
          <w:bCs/>
          <w:color w:val="000000" w:themeColor="text1"/>
          <w:sz w:val="22"/>
          <w:szCs w:val="22"/>
        </w:rPr>
        <w:t xml:space="preserve">. </w:t>
      </w:r>
      <w:bookmarkStart w:id="18" w:name="_Hlk114502711"/>
      <w:bookmarkEnd w:id="17"/>
      <w:r w:rsidR="0010472C" w:rsidRPr="000D45F0">
        <w:rPr>
          <w:b w:val="0"/>
          <w:bCs/>
          <w:color w:val="000000" w:themeColor="text1"/>
          <w:sz w:val="22"/>
          <w:szCs w:val="22"/>
        </w:rPr>
        <w:t xml:space="preserve">After 6 </w:t>
      </w:r>
      <w:r w:rsidRPr="000D45F0">
        <w:rPr>
          <w:b w:val="0"/>
          <w:bCs/>
          <w:color w:val="000000" w:themeColor="text1"/>
          <w:sz w:val="22"/>
          <w:szCs w:val="22"/>
        </w:rPr>
        <w:t xml:space="preserve">years this has increased to </w:t>
      </w:r>
      <w:r w:rsidR="007F281F" w:rsidRPr="000D45F0">
        <w:rPr>
          <w:bCs/>
          <w:color w:val="000000" w:themeColor="text1"/>
          <w:sz w:val="22"/>
          <w:szCs w:val="22"/>
        </w:rPr>
        <w:t>6</w:t>
      </w:r>
      <w:r w:rsidR="00186463" w:rsidRPr="000D45F0">
        <w:rPr>
          <w:bCs/>
          <w:color w:val="000000" w:themeColor="text1"/>
          <w:sz w:val="22"/>
          <w:szCs w:val="22"/>
        </w:rPr>
        <w:t>5</w:t>
      </w:r>
      <w:r w:rsidR="007F281F" w:rsidRPr="000D45F0">
        <w:rPr>
          <w:bCs/>
          <w:color w:val="000000" w:themeColor="text1"/>
          <w:sz w:val="22"/>
          <w:szCs w:val="22"/>
        </w:rPr>
        <w:t>%</w:t>
      </w:r>
      <w:r w:rsidR="007F281F" w:rsidRPr="000D45F0">
        <w:rPr>
          <w:b w:val="0"/>
          <w:bCs/>
          <w:color w:val="000000" w:themeColor="text1"/>
          <w:sz w:val="22"/>
          <w:szCs w:val="22"/>
        </w:rPr>
        <w:t xml:space="preserve"> </w:t>
      </w:r>
      <w:r w:rsidR="0010472C" w:rsidRPr="000D45F0">
        <w:rPr>
          <w:b w:val="0"/>
          <w:bCs/>
          <w:color w:val="000000" w:themeColor="text1"/>
          <w:sz w:val="22"/>
          <w:szCs w:val="22"/>
        </w:rPr>
        <w:t xml:space="preserve">of companies having </w:t>
      </w:r>
      <w:r w:rsidR="007F281F" w:rsidRPr="000D45F0">
        <w:rPr>
          <w:b w:val="0"/>
          <w:bCs/>
          <w:color w:val="000000" w:themeColor="text1"/>
          <w:sz w:val="22"/>
          <w:szCs w:val="22"/>
        </w:rPr>
        <w:t xml:space="preserve">reduced </w:t>
      </w:r>
      <w:r w:rsidR="0010472C" w:rsidRPr="000D45F0">
        <w:rPr>
          <w:b w:val="0"/>
          <w:bCs/>
          <w:color w:val="000000" w:themeColor="text1"/>
          <w:sz w:val="22"/>
          <w:szCs w:val="22"/>
        </w:rPr>
        <w:t xml:space="preserve">their WCPR by </w:t>
      </w:r>
      <w:r w:rsidR="007F281F" w:rsidRPr="000D45F0">
        <w:rPr>
          <w:b w:val="0"/>
          <w:bCs/>
          <w:color w:val="000000" w:themeColor="text1"/>
          <w:sz w:val="22"/>
          <w:szCs w:val="22"/>
        </w:rPr>
        <w:t xml:space="preserve">an average of </w:t>
      </w:r>
      <w:r w:rsidR="007F281F" w:rsidRPr="000D45F0">
        <w:rPr>
          <w:bCs/>
          <w:color w:val="000000" w:themeColor="text1"/>
          <w:sz w:val="22"/>
          <w:szCs w:val="22"/>
        </w:rPr>
        <w:t>39%</w:t>
      </w:r>
      <w:r w:rsidR="007F281F" w:rsidRPr="000D45F0">
        <w:rPr>
          <w:b w:val="0"/>
          <w:bCs/>
          <w:color w:val="000000" w:themeColor="text1"/>
          <w:sz w:val="22"/>
          <w:szCs w:val="22"/>
        </w:rPr>
        <w:t>.</w:t>
      </w:r>
      <w:r w:rsidRPr="000D45F0">
        <w:rPr>
          <w:b w:val="0"/>
          <w:bCs/>
          <w:color w:val="000000" w:themeColor="text1"/>
          <w:sz w:val="22"/>
          <w:szCs w:val="22"/>
        </w:rPr>
        <w:t xml:space="preserve"> </w:t>
      </w:r>
      <w:bookmarkEnd w:id="18"/>
    </w:p>
    <w:p w14:paraId="7F284D41" w14:textId="77777777" w:rsidR="00363535" w:rsidRPr="000D45F0" w:rsidRDefault="00363535" w:rsidP="00363535">
      <w:pPr>
        <w:pStyle w:val="Normal2"/>
        <w:rPr>
          <w:b w:val="0"/>
          <w:bCs/>
          <w:color w:val="000000" w:themeColor="text1"/>
          <w:sz w:val="22"/>
          <w:szCs w:val="22"/>
        </w:rPr>
      </w:pPr>
    </w:p>
    <w:p w14:paraId="31EB6D8E" w14:textId="4D42F5D0" w:rsidR="00C81280" w:rsidRPr="000D45F0" w:rsidRDefault="0010472C" w:rsidP="00363535">
      <w:pPr>
        <w:pStyle w:val="Normal2"/>
        <w:rPr>
          <w:bCs/>
          <w:color w:val="000000" w:themeColor="text1"/>
          <w:sz w:val="22"/>
          <w:szCs w:val="22"/>
        </w:rPr>
      </w:pPr>
      <w:r w:rsidRPr="000D45F0">
        <w:rPr>
          <w:b w:val="0"/>
          <w:bCs/>
          <w:color w:val="000000" w:themeColor="text1"/>
          <w:sz w:val="22"/>
          <w:szCs w:val="22"/>
        </w:rPr>
        <w:t xml:space="preserve">This WCPR reduction increases again </w:t>
      </w:r>
      <w:bookmarkStart w:id="19" w:name="_Hlk114502741"/>
      <w:r w:rsidRPr="000D45F0">
        <w:rPr>
          <w:b w:val="0"/>
          <w:bCs/>
          <w:color w:val="000000" w:themeColor="text1"/>
          <w:sz w:val="22"/>
          <w:szCs w:val="22"/>
        </w:rPr>
        <w:t xml:space="preserve">after 12 years of accreditation, with </w:t>
      </w:r>
      <w:r w:rsidRPr="000D45F0">
        <w:rPr>
          <w:bCs/>
          <w:color w:val="000000" w:themeColor="text1"/>
          <w:sz w:val="22"/>
          <w:szCs w:val="22"/>
        </w:rPr>
        <w:t>7</w:t>
      </w:r>
      <w:r w:rsidR="00186463" w:rsidRPr="000D45F0">
        <w:rPr>
          <w:bCs/>
          <w:color w:val="000000" w:themeColor="text1"/>
          <w:sz w:val="22"/>
          <w:szCs w:val="22"/>
        </w:rPr>
        <w:t>4</w:t>
      </w:r>
      <w:r w:rsidRPr="000D45F0">
        <w:rPr>
          <w:bCs/>
          <w:color w:val="000000" w:themeColor="text1"/>
          <w:sz w:val="22"/>
          <w:szCs w:val="22"/>
        </w:rPr>
        <w:t>%</w:t>
      </w:r>
      <w:r w:rsidRPr="000D45F0">
        <w:rPr>
          <w:b w:val="0"/>
          <w:bCs/>
          <w:color w:val="000000" w:themeColor="text1"/>
          <w:sz w:val="22"/>
          <w:szCs w:val="22"/>
        </w:rPr>
        <w:t xml:space="preserve"> of companies reducing their WCPR by an average of </w:t>
      </w:r>
      <w:r w:rsidR="00186463" w:rsidRPr="000D45F0">
        <w:rPr>
          <w:bCs/>
          <w:color w:val="000000" w:themeColor="text1"/>
          <w:sz w:val="22"/>
          <w:szCs w:val="22"/>
        </w:rPr>
        <w:t>52</w:t>
      </w:r>
      <w:r w:rsidRPr="000D45F0">
        <w:rPr>
          <w:bCs/>
          <w:color w:val="000000" w:themeColor="text1"/>
          <w:sz w:val="22"/>
          <w:szCs w:val="22"/>
        </w:rPr>
        <w:t>%.</w:t>
      </w:r>
      <w:bookmarkEnd w:id="19"/>
    </w:p>
    <w:p w14:paraId="599908AC" w14:textId="77777777" w:rsidR="000044B5" w:rsidRPr="000D45F0" w:rsidRDefault="000044B5" w:rsidP="00363535">
      <w:pPr>
        <w:pStyle w:val="Normal2"/>
        <w:rPr>
          <w:bCs/>
          <w:color w:val="000000" w:themeColor="text1"/>
          <w:sz w:val="22"/>
          <w:szCs w:val="22"/>
        </w:rPr>
      </w:pPr>
    </w:p>
    <w:tbl>
      <w:tblPr>
        <w:tblW w:w="9072" w:type="dxa"/>
        <w:tblLayout w:type="fixed"/>
        <w:tblLook w:val="04A0" w:firstRow="1" w:lastRow="0" w:firstColumn="1" w:lastColumn="0" w:noHBand="0" w:noVBand="1"/>
        <w:tblCaption w:val="Improvement of Accredited Companies Workers' Compensation Premium"/>
        <w:tblDescription w:val="This table shows the percentage of Accredited companies who have improved workers' compensation premium rates since becoming Accredited. It shows the percentage of companies with improved workers' compensation premium rates and the average improvement after 3, 6, 9 and 12 years of being Accredited."/>
      </w:tblPr>
      <w:tblGrid>
        <w:gridCol w:w="4395"/>
        <w:gridCol w:w="1169"/>
        <w:gridCol w:w="1169"/>
        <w:gridCol w:w="1169"/>
        <w:gridCol w:w="1170"/>
      </w:tblGrid>
      <w:tr w:rsidR="000D45F0" w:rsidRPr="000D45F0" w14:paraId="5161B464" w14:textId="77777777" w:rsidTr="0010472C">
        <w:trPr>
          <w:trHeight w:val="300"/>
        </w:trPr>
        <w:tc>
          <w:tcPr>
            <w:tcW w:w="4395" w:type="dxa"/>
            <w:tcBorders>
              <w:top w:val="nil"/>
              <w:left w:val="nil"/>
              <w:bottom w:val="nil"/>
              <w:right w:val="nil"/>
            </w:tcBorders>
            <w:shd w:val="clear" w:color="auto" w:fill="auto"/>
            <w:noWrap/>
            <w:vAlign w:val="bottom"/>
          </w:tcPr>
          <w:p w14:paraId="03E19C6F" w14:textId="77777777" w:rsidR="00363535" w:rsidRPr="000D45F0" w:rsidRDefault="00363535" w:rsidP="00363535">
            <w:pPr>
              <w:rPr>
                <w:rFonts w:ascii="Times New Roman" w:eastAsia="Times New Roman" w:hAnsi="Times New Roman" w:cs="Times New Roman"/>
                <w:color w:val="000000" w:themeColor="text1"/>
                <w:sz w:val="20"/>
                <w:szCs w:val="20"/>
                <w:lang w:eastAsia="en-AU"/>
              </w:rPr>
            </w:pPr>
          </w:p>
        </w:tc>
        <w:tc>
          <w:tcPr>
            <w:tcW w:w="4677" w:type="dxa"/>
            <w:gridSpan w:val="4"/>
            <w:tcBorders>
              <w:top w:val="single" w:sz="4" w:space="0" w:color="auto"/>
              <w:left w:val="single" w:sz="4" w:space="0" w:color="auto"/>
              <w:bottom w:val="nil"/>
              <w:right w:val="single" w:sz="4" w:space="0" w:color="auto"/>
            </w:tcBorders>
            <w:shd w:val="clear" w:color="auto" w:fill="auto"/>
            <w:noWrap/>
            <w:vAlign w:val="bottom"/>
          </w:tcPr>
          <w:p w14:paraId="013B0CAB" w14:textId="77777777" w:rsidR="00363535" w:rsidRPr="000D45F0" w:rsidRDefault="00363535" w:rsidP="00363535">
            <w:pPr>
              <w:jc w:val="center"/>
              <w:rPr>
                <w:rFonts w:ascii="Calibri" w:eastAsia="Times New Roman" w:hAnsi="Calibri" w:cs="Calibri"/>
                <w:bCs/>
                <w:color w:val="000000" w:themeColor="text1"/>
                <w:sz w:val="22"/>
                <w:szCs w:val="22"/>
                <w:lang w:eastAsia="en-AU"/>
              </w:rPr>
            </w:pPr>
            <w:r w:rsidRPr="000D45F0">
              <w:rPr>
                <w:rFonts w:ascii="Calibri" w:eastAsia="Times New Roman" w:hAnsi="Calibri" w:cs="Calibri"/>
                <w:bCs/>
                <w:color w:val="000000" w:themeColor="text1"/>
                <w:sz w:val="22"/>
                <w:szCs w:val="22"/>
                <w:lang w:eastAsia="en-AU"/>
              </w:rPr>
              <w:t>Years Accredited under the Scheme</w:t>
            </w:r>
          </w:p>
        </w:tc>
      </w:tr>
      <w:tr w:rsidR="000D45F0" w:rsidRPr="000D45F0" w14:paraId="4D20894A" w14:textId="77777777" w:rsidTr="00363535">
        <w:trPr>
          <w:trHeight w:val="300"/>
        </w:trPr>
        <w:tc>
          <w:tcPr>
            <w:tcW w:w="4395" w:type="dxa"/>
            <w:tcBorders>
              <w:top w:val="nil"/>
              <w:left w:val="nil"/>
              <w:bottom w:val="nil"/>
              <w:right w:val="nil"/>
            </w:tcBorders>
            <w:shd w:val="clear" w:color="auto" w:fill="auto"/>
            <w:noWrap/>
            <w:vAlign w:val="bottom"/>
            <w:hideMark/>
          </w:tcPr>
          <w:p w14:paraId="2C5249FB" w14:textId="77777777" w:rsidR="00363535" w:rsidRPr="000D45F0" w:rsidRDefault="00363535" w:rsidP="00363535">
            <w:pPr>
              <w:rPr>
                <w:rFonts w:ascii="Times New Roman" w:eastAsia="Times New Roman" w:hAnsi="Times New Roman" w:cs="Times New Roman"/>
                <w:color w:val="000000" w:themeColor="text1"/>
                <w:sz w:val="20"/>
                <w:szCs w:val="20"/>
                <w:lang w:eastAsia="en-AU"/>
              </w:rPr>
            </w:pPr>
          </w:p>
        </w:tc>
        <w:tc>
          <w:tcPr>
            <w:tcW w:w="1169" w:type="dxa"/>
            <w:tcBorders>
              <w:top w:val="single" w:sz="4" w:space="0" w:color="auto"/>
              <w:left w:val="single" w:sz="4" w:space="0" w:color="auto"/>
              <w:bottom w:val="nil"/>
              <w:right w:val="single" w:sz="4" w:space="0" w:color="auto"/>
            </w:tcBorders>
            <w:shd w:val="clear" w:color="auto" w:fill="auto"/>
            <w:noWrap/>
            <w:vAlign w:val="bottom"/>
            <w:hideMark/>
          </w:tcPr>
          <w:p w14:paraId="6BECE578" w14:textId="77777777" w:rsidR="00363535" w:rsidRPr="000D45F0" w:rsidRDefault="00363535" w:rsidP="00363535">
            <w:pPr>
              <w:jc w:val="center"/>
              <w:rPr>
                <w:rFonts w:ascii="Calibri" w:eastAsia="Times New Roman" w:hAnsi="Calibri" w:cs="Calibri"/>
                <w:bCs/>
                <w:color w:val="000000" w:themeColor="text1"/>
                <w:sz w:val="22"/>
                <w:szCs w:val="22"/>
                <w:lang w:eastAsia="en-AU"/>
              </w:rPr>
            </w:pPr>
            <w:r w:rsidRPr="000D45F0">
              <w:rPr>
                <w:rFonts w:ascii="Calibri" w:eastAsia="Times New Roman" w:hAnsi="Calibri" w:cs="Calibri"/>
                <w:bCs/>
                <w:color w:val="000000" w:themeColor="text1"/>
                <w:sz w:val="22"/>
                <w:szCs w:val="22"/>
                <w:lang w:eastAsia="en-AU"/>
              </w:rPr>
              <w:t>3 years</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14:paraId="7A2C0AC7" w14:textId="77777777" w:rsidR="00363535" w:rsidRPr="000D45F0" w:rsidRDefault="00363535" w:rsidP="00363535">
            <w:pPr>
              <w:jc w:val="center"/>
              <w:rPr>
                <w:rFonts w:ascii="Calibri" w:eastAsia="Times New Roman" w:hAnsi="Calibri" w:cs="Calibri"/>
                <w:bCs/>
                <w:color w:val="000000" w:themeColor="text1"/>
                <w:sz w:val="22"/>
                <w:szCs w:val="22"/>
                <w:lang w:eastAsia="en-AU"/>
              </w:rPr>
            </w:pPr>
            <w:r w:rsidRPr="000D45F0">
              <w:rPr>
                <w:rFonts w:ascii="Calibri" w:eastAsia="Times New Roman" w:hAnsi="Calibri" w:cs="Calibri"/>
                <w:bCs/>
                <w:color w:val="000000" w:themeColor="text1"/>
                <w:sz w:val="22"/>
                <w:szCs w:val="22"/>
                <w:lang w:eastAsia="en-AU"/>
              </w:rPr>
              <w:t>6 years</w:t>
            </w:r>
          </w:p>
        </w:tc>
        <w:tc>
          <w:tcPr>
            <w:tcW w:w="1169" w:type="dxa"/>
            <w:tcBorders>
              <w:top w:val="single" w:sz="4" w:space="0" w:color="auto"/>
              <w:left w:val="nil"/>
              <w:bottom w:val="single" w:sz="4" w:space="0" w:color="auto"/>
              <w:right w:val="single" w:sz="4" w:space="0" w:color="auto"/>
            </w:tcBorders>
            <w:shd w:val="clear" w:color="auto" w:fill="auto"/>
            <w:noWrap/>
            <w:vAlign w:val="bottom"/>
            <w:hideMark/>
          </w:tcPr>
          <w:p w14:paraId="06A65A93" w14:textId="77777777" w:rsidR="00363535" w:rsidRPr="000D45F0" w:rsidRDefault="00363535" w:rsidP="00363535">
            <w:pPr>
              <w:jc w:val="center"/>
              <w:rPr>
                <w:rFonts w:ascii="Calibri" w:eastAsia="Times New Roman" w:hAnsi="Calibri" w:cs="Calibri"/>
                <w:bCs/>
                <w:color w:val="000000" w:themeColor="text1"/>
                <w:sz w:val="22"/>
                <w:szCs w:val="22"/>
                <w:lang w:eastAsia="en-AU"/>
              </w:rPr>
            </w:pPr>
            <w:r w:rsidRPr="000D45F0">
              <w:rPr>
                <w:rFonts w:ascii="Calibri" w:eastAsia="Times New Roman" w:hAnsi="Calibri" w:cs="Calibri"/>
                <w:bCs/>
                <w:color w:val="000000" w:themeColor="text1"/>
                <w:sz w:val="22"/>
                <w:szCs w:val="22"/>
                <w:lang w:eastAsia="en-AU"/>
              </w:rPr>
              <w:t>9 years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36ED6AA2" w14:textId="77777777" w:rsidR="00363535" w:rsidRPr="000D45F0" w:rsidRDefault="00363535" w:rsidP="00363535">
            <w:pPr>
              <w:jc w:val="center"/>
              <w:rPr>
                <w:rFonts w:ascii="Calibri" w:eastAsia="Times New Roman" w:hAnsi="Calibri" w:cs="Calibri"/>
                <w:bCs/>
                <w:color w:val="000000" w:themeColor="text1"/>
                <w:sz w:val="22"/>
                <w:szCs w:val="22"/>
                <w:lang w:eastAsia="en-AU"/>
              </w:rPr>
            </w:pPr>
            <w:r w:rsidRPr="000D45F0">
              <w:rPr>
                <w:rFonts w:ascii="Calibri" w:eastAsia="Times New Roman" w:hAnsi="Calibri" w:cs="Calibri"/>
                <w:bCs/>
                <w:color w:val="000000" w:themeColor="text1"/>
                <w:sz w:val="22"/>
                <w:szCs w:val="22"/>
                <w:lang w:eastAsia="en-AU"/>
              </w:rPr>
              <w:t>12 years</w:t>
            </w:r>
          </w:p>
        </w:tc>
      </w:tr>
      <w:tr w:rsidR="000D45F0" w:rsidRPr="000D45F0" w14:paraId="5445E793" w14:textId="77777777" w:rsidTr="00131430">
        <w:trPr>
          <w:trHeight w:val="300"/>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3FBDD0" w14:textId="77777777" w:rsidR="007537C0" w:rsidRPr="000D45F0" w:rsidRDefault="007537C0" w:rsidP="007537C0">
            <w:pPr>
              <w:rPr>
                <w:rFonts w:ascii="Calibri" w:eastAsia="Times New Roman" w:hAnsi="Calibri" w:cs="Calibri"/>
                <w:bCs/>
                <w:color w:val="000000" w:themeColor="text1"/>
                <w:sz w:val="22"/>
                <w:szCs w:val="22"/>
                <w:lang w:eastAsia="en-AU"/>
              </w:rPr>
            </w:pPr>
            <w:r w:rsidRPr="000D45F0">
              <w:rPr>
                <w:rFonts w:ascii="Calibri" w:eastAsia="Times New Roman" w:hAnsi="Calibri" w:cs="Calibri"/>
                <w:bCs/>
                <w:color w:val="000000" w:themeColor="text1"/>
                <w:sz w:val="22"/>
                <w:szCs w:val="22"/>
                <w:lang w:eastAsia="en-AU"/>
              </w:rPr>
              <w:t>Accredited Companies with Improved WCPR</w:t>
            </w:r>
          </w:p>
        </w:tc>
        <w:tc>
          <w:tcPr>
            <w:tcW w:w="1169" w:type="dxa"/>
            <w:tcBorders>
              <w:top w:val="single" w:sz="4" w:space="0" w:color="auto"/>
              <w:left w:val="nil"/>
              <w:bottom w:val="single" w:sz="4" w:space="0" w:color="auto"/>
              <w:right w:val="single" w:sz="4" w:space="0" w:color="auto"/>
            </w:tcBorders>
            <w:shd w:val="clear" w:color="auto" w:fill="auto"/>
            <w:noWrap/>
            <w:hideMark/>
          </w:tcPr>
          <w:p w14:paraId="4C61BDE9" w14:textId="1F5AD1A4" w:rsidR="007537C0" w:rsidRPr="000D45F0" w:rsidRDefault="007537C0" w:rsidP="007537C0">
            <w:pPr>
              <w:jc w:val="center"/>
              <w:rPr>
                <w:rFonts w:ascii="Calibri" w:eastAsia="Times New Roman" w:hAnsi="Calibri" w:cs="Calibri"/>
                <w:b w:val="0"/>
                <w:color w:val="000000" w:themeColor="text1"/>
                <w:sz w:val="22"/>
                <w:szCs w:val="22"/>
                <w:lang w:eastAsia="en-AU"/>
              </w:rPr>
            </w:pPr>
            <w:r w:rsidRPr="000D45F0">
              <w:rPr>
                <w:rFonts w:ascii="Calibri" w:eastAsia="Times New Roman" w:hAnsi="Calibri" w:cs="Calibri"/>
                <w:b w:val="0"/>
                <w:color w:val="000000" w:themeColor="text1"/>
                <w:sz w:val="22"/>
                <w:szCs w:val="22"/>
                <w:lang w:eastAsia="en-AU"/>
              </w:rPr>
              <w:t>60%</w:t>
            </w:r>
          </w:p>
        </w:tc>
        <w:tc>
          <w:tcPr>
            <w:tcW w:w="1169" w:type="dxa"/>
            <w:tcBorders>
              <w:top w:val="nil"/>
              <w:left w:val="nil"/>
              <w:bottom w:val="single" w:sz="4" w:space="0" w:color="auto"/>
              <w:right w:val="single" w:sz="4" w:space="0" w:color="auto"/>
            </w:tcBorders>
            <w:shd w:val="clear" w:color="auto" w:fill="auto"/>
            <w:noWrap/>
            <w:hideMark/>
          </w:tcPr>
          <w:p w14:paraId="5CBF7C78" w14:textId="1B347DF3" w:rsidR="007537C0" w:rsidRPr="000D45F0" w:rsidRDefault="007537C0" w:rsidP="007537C0">
            <w:pPr>
              <w:jc w:val="center"/>
              <w:rPr>
                <w:rFonts w:ascii="Calibri" w:eastAsia="Times New Roman" w:hAnsi="Calibri" w:cs="Calibri"/>
                <w:b w:val="0"/>
                <w:color w:val="000000" w:themeColor="text1"/>
                <w:sz w:val="22"/>
                <w:szCs w:val="22"/>
                <w:lang w:eastAsia="en-AU"/>
              </w:rPr>
            </w:pPr>
            <w:r w:rsidRPr="000D45F0">
              <w:rPr>
                <w:rFonts w:ascii="Calibri" w:eastAsia="Times New Roman" w:hAnsi="Calibri" w:cs="Calibri"/>
                <w:b w:val="0"/>
                <w:color w:val="000000" w:themeColor="text1"/>
                <w:sz w:val="22"/>
                <w:szCs w:val="22"/>
                <w:lang w:eastAsia="en-AU"/>
              </w:rPr>
              <w:t>65%</w:t>
            </w:r>
          </w:p>
        </w:tc>
        <w:tc>
          <w:tcPr>
            <w:tcW w:w="1169" w:type="dxa"/>
            <w:tcBorders>
              <w:top w:val="nil"/>
              <w:left w:val="nil"/>
              <w:bottom w:val="single" w:sz="4" w:space="0" w:color="auto"/>
              <w:right w:val="single" w:sz="4" w:space="0" w:color="auto"/>
            </w:tcBorders>
            <w:shd w:val="clear" w:color="auto" w:fill="auto"/>
            <w:noWrap/>
            <w:hideMark/>
          </w:tcPr>
          <w:p w14:paraId="3916E5DB" w14:textId="25F0EA3C" w:rsidR="007537C0" w:rsidRPr="000D45F0" w:rsidRDefault="007537C0" w:rsidP="007537C0">
            <w:pPr>
              <w:jc w:val="center"/>
              <w:rPr>
                <w:rFonts w:ascii="Calibri" w:eastAsia="Times New Roman" w:hAnsi="Calibri" w:cs="Calibri"/>
                <w:b w:val="0"/>
                <w:color w:val="000000" w:themeColor="text1"/>
                <w:sz w:val="22"/>
                <w:szCs w:val="22"/>
                <w:lang w:eastAsia="en-AU"/>
              </w:rPr>
            </w:pPr>
            <w:r w:rsidRPr="000D45F0">
              <w:rPr>
                <w:rFonts w:ascii="Calibri" w:eastAsia="Times New Roman" w:hAnsi="Calibri" w:cs="Calibri"/>
                <w:b w:val="0"/>
                <w:color w:val="000000" w:themeColor="text1"/>
                <w:sz w:val="22"/>
                <w:szCs w:val="22"/>
                <w:lang w:eastAsia="en-AU"/>
              </w:rPr>
              <w:t>71%</w:t>
            </w:r>
          </w:p>
        </w:tc>
        <w:tc>
          <w:tcPr>
            <w:tcW w:w="1170" w:type="dxa"/>
            <w:tcBorders>
              <w:top w:val="nil"/>
              <w:left w:val="nil"/>
              <w:bottom w:val="single" w:sz="4" w:space="0" w:color="auto"/>
              <w:right w:val="single" w:sz="4" w:space="0" w:color="auto"/>
            </w:tcBorders>
            <w:shd w:val="clear" w:color="auto" w:fill="auto"/>
            <w:noWrap/>
            <w:hideMark/>
          </w:tcPr>
          <w:p w14:paraId="3E7CC95E" w14:textId="6B2D67CD" w:rsidR="007537C0" w:rsidRPr="000D45F0" w:rsidRDefault="007537C0" w:rsidP="007537C0">
            <w:pPr>
              <w:jc w:val="center"/>
              <w:rPr>
                <w:rFonts w:ascii="Calibri" w:eastAsia="Times New Roman" w:hAnsi="Calibri" w:cs="Calibri"/>
                <w:b w:val="0"/>
                <w:color w:val="000000" w:themeColor="text1"/>
                <w:sz w:val="22"/>
                <w:szCs w:val="22"/>
                <w:lang w:eastAsia="en-AU"/>
              </w:rPr>
            </w:pPr>
            <w:r w:rsidRPr="000D45F0">
              <w:rPr>
                <w:rFonts w:ascii="Calibri" w:eastAsia="Times New Roman" w:hAnsi="Calibri" w:cs="Calibri"/>
                <w:b w:val="0"/>
                <w:color w:val="000000" w:themeColor="text1"/>
                <w:sz w:val="22"/>
                <w:szCs w:val="22"/>
                <w:lang w:eastAsia="en-AU"/>
              </w:rPr>
              <w:t>74%</w:t>
            </w:r>
          </w:p>
        </w:tc>
      </w:tr>
      <w:tr w:rsidR="000D45F0" w:rsidRPr="000D45F0" w14:paraId="11A4294F" w14:textId="77777777" w:rsidTr="00131430">
        <w:trPr>
          <w:trHeight w:val="300"/>
        </w:trPr>
        <w:tc>
          <w:tcPr>
            <w:tcW w:w="4395" w:type="dxa"/>
            <w:tcBorders>
              <w:top w:val="nil"/>
              <w:left w:val="single" w:sz="4" w:space="0" w:color="auto"/>
              <w:bottom w:val="single" w:sz="4" w:space="0" w:color="auto"/>
              <w:right w:val="single" w:sz="4" w:space="0" w:color="auto"/>
            </w:tcBorders>
            <w:shd w:val="clear" w:color="auto" w:fill="auto"/>
            <w:noWrap/>
            <w:vAlign w:val="bottom"/>
            <w:hideMark/>
          </w:tcPr>
          <w:p w14:paraId="18D1D6BC" w14:textId="77777777" w:rsidR="007537C0" w:rsidRPr="000D45F0" w:rsidRDefault="007537C0" w:rsidP="007537C0">
            <w:pPr>
              <w:rPr>
                <w:rFonts w:ascii="Calibri" w:eastAsia="Times New Roman" w:hAnsi="Calibri" w:cs="Calibri"/>
                <w:bCs/>
                <w:color w:val="000000" w:themeColor="text1"/>
                <w:sz w:val="22"/>
                <w:szCs w:val="22"/>
                <w:lang w:eastAsia="en-AU"/>
              </w:rPr>
            </w:pPr>
            <w:r w:rsidRPr="000D45F0">
              <w:rPr>
                <w:rFonts w:ascii="Calibri" w:eastAsia="Times New Roman" w:hAnsi="Calibri" w:cs="Calibri"/>
                <w:bCs/>
                <w:color w:val="000000" w:themeColor="text1"/>
                <w:sz w:val="22"/>
                <w:szCs w:val="22"/>
                <w:lang w:eastAsia="en-AU"/>
              </w:rPr>
              <w:t>Average Improvement to WCPR</w:t>
            </w:r>
          </w:p>
        </w:tc>
        <w:tc>
          <w:tcPr>
            <w:tcW w:w="1169" w:type="dxa"/>
            <w:tcBorders>
              <w:top w:val="nil"/>
              <w:left w:val="nil"/>
              <w:bottom w:val="single" w:sz="4" w:space="0" w:color="auto"/>
              <w:right w:val="single" w:sz="4" w:space="0" w:color="auto"/>
            </w:tcBorders>
            <w:shd w:val="clear" w:color="auto" w:fill="auto"/>
            <w:noWrap/>
            <w:hideMark/>
          </w:tcPr>
          <w:p w14:paraId="4527A617" w14:textId="795794A1" w:rsidR="007537C0" w:rsidRPr="000D45F0" w:rsidRDefault="007537C0" w:rsidP="007537C0">
            <w:pPr>
              <w:jc w:val="center"/>
              <w:rPr>
                <w:rFonts w:ascii="Calibri" w:eastAsia="Times New Roman" w:hAnsi="Calibri" w:cs="Calibri"/>
                <w:b w:val="0"/>
                <w:color w:val="000000" w:themeColor="text1"/>
                <w:sz w:val="22"/>
                <w:szCs w:val="22"/>
                <w:lang w:eastAsia="en-AU"/>
              </w:rPr>
            </w:pPr>
            <w:r w:rsidRPr="000D45F0">
              <w:rPr>
                <w:rFonts w:ascii="Calibri" w:eastAsia="Times New Roman" w:hAnsi="Calibri" w:cs="Calibri"/>
                <w:b w:val="0"/>
                <w:color w:val="000000" w:themeColor="text1"/>
                <w:sz w:val="22"/>
                <w:szCs w:val="22"/>
                <w:lang w:eastAsia="en-AU"/>
              </w:rPr>
              <w:t>34%</w:t>
            </w:r>
          </w:p>
        </w:tc>
        <w:tc>
          <w:tcPr>
            <w:tcW w:w="1169" w:type="dxa"/>
            <w:tcBorders>
              <w:top w:val="nil"/>
              <w:left w:val="nil"/>
              <w:bottom w:val="single" w:sz="4" w:space="0" w:color="auto"/>
              <w:right w:val="single" w:sz="4" w:space="0" w:color="auto"/>
            </w:tcBorders>
            <w:shd w:val="clear" w:color="auto" w:fill="auto"/>
            <w:noWrap/>
            <w:hideMark/>
          </w:tcPr>
          <w:p w14:paraId="1D1B9840" w14:textId="54234F5B" w:rsidR="007537C0" w:rsidRPr="000D45F0" w:rsidRDefault="007537C0" w:rsidP="007537C0">
            <w:pPr>
              <w:jc w:val="center"/>
              <w:rPr>
                <w:rFonts w:ascii="Calibri" w:eastAsia="Times New Roman" w:hAnsi="Calibri" w:cs="Calibri"/>
                <w:b w:val="0"/>
                <w:color w:val="000000" w:themeColor="text1"/>
                <w:sz w:val="22"/>
                <w:szCs w:val="22"/>
                <w:lang w:eastAsia="en-AU"/>
              </w:rPr>
            </w:pPr>
            <w:r w:rsidRPr="000D45F0">
              <w:rPr>
                <w:rFonts w:ascii="Calibri" w:eastAsia="Times New Roman" w:hAnsi="Calibri" w:cs="Calibri"/>
                <w:b w:val="0"/>
                <w:color w:val="000000" w:themeColor="text1"/>
                <w:sz w:val="22"/>
                <w:szCs w:val="22"/>
                <w:lang w:eastAsia="en-AU"/>
              </w:rPr>
              <w:t>39%</w:t>
            </w:r>
          </w:p>
        </w:tc>
        <w:tc>
          <w:tcPr>
            <w:tcW w:w="1169" w:type="dxa"/>
            <w:tcBorders>
              <w:top w:val="nil"/>
              <w:left w:val="nil"/>
              <w:bottom w:val="single" w:sz="4" w:space="0" w:color="auto"/>
              <w:right w:val="single" w:sz="4" w:space="0" w:color="auto"/>
            </w:tcBorders>
            <w:shd w:val="clear" w:color="auto" w:fill="auto"/>
            <w:noWrap/>
            <w:hideMark/>
          </w:tcPr>
          <w:p w14:paraId="46AC8533" w14:textId="7478F9C4" w:rsidR="007537C0" w:rsidRPr="000D45F0" w:rsidRDefault="007537C0" w:rsidP="007537C0">
            <w:pPr>
              <w:jc w:val="center"/>
              <w:rPr>
                <w:rFonts w:ascii="Calibri" w:eastAsia="Times New Roman" w:hAnsi="Calibri" w:cs="Calibri"/>
                <w:b w:val="0"/>
                <w:color w:val="000000" w:themeColor="text1"/>
                <w:sz w:val="22"/>
                <w:szCs w:val="22"/>
                <w:lang w:eastAsia="en-AU"/>
              </w:rPr>
            </w:pPr>
            <w:r w:rsidRPr="000D45F0">
              <w:rPr>
                <w:rFonts w:ascii="Calibri" w:eastAsia="Times New Roman" w:hAnsi="Calibri" w:cs="Calibri"/>
                <w:b w:val="0"/>
                <w:color w:val="000000" w:themeColor="text1"/>
                <w:sz w:val="22"/>
                <w:szCs w:val="22"/>
                <w:lang w:eastAsia="en-AU"/>
              </w:rPr>
              <w:t>45%</w:t>
            </w:r>
          </w:p>
        </w:tc>
        <w:tc>
          <w:tcPr>
            <w:tcW w:w="1170" w:type="dxa"/>
            <w:tcBorders>
              <w:top w:val="nil"/>
              <w:left w:val="nil"/>
              <w:bottom w:val="single" w:sz="4" w:space="0" w:color="auto"/>
              <w:right w:val="single" w:sz="4" w:space="0" w:color="auto"/>
            </w:tcBorders>
            <w:shd w:val="clear" w:color="auto" w:fill="auto"/>
            <w:noWrap/>
            <w:hideMark/>
          </w:tcPr>
          <w:p w14:paraId="637EC6F9" w14:textId="4D1DCEF2" w:rsidR="007537C0" w:rsidRPr="000D45F0" w:rsidRDefault="007537C0" w:rsidP="007537C0">
            <w:pPr>
              <w:jc w:val="center"/>
              <w:rPr>
                <w:rFonts w:ascii="Calibri" w:eastAsia="Times New Roman" w:hAnsi="Calibri" w:cs="Calibri"/>
                <w:b w:val="0"/>
                <w:color w:val="000000" w:themeColor="text1"/>
                <w:sz w:val="22"/>
                <w:szCs w:val="22"/>
                <w:lang w:eastAsia="en-AU"/>
              </w:rPr>
            </w:pPr>
            <w:r w:rsidRPr="000D45F0">
              <w:rPr>
                <w:rFonts w:ascii="Calibri" w:eastAsia="Times New Roman" w:hAnsi="Calibri" w:cs="Calibri"/>
                <w:b w:val="0"/>
                <w:color w:val="000000" w:themeColor="text1"/>
                <w:sz w:val="22"/>
                <w:szCs w:val="22"/>
                <w:lang w:eastAsia="en-AU"/>
              </w:rPr>
              <w:t>52%</w:t>
            </w:r>
          </w:p>
        </w:tc>
      </w:tr>
    </w:tbl>
    <w:p w14:paraId="61D16FEC" w14:textId="77D9FDA4" w:rsidR="00CF2511" w:rsidRPr="008B71EC" w:rsidRDefault="003F0D89" w:rsidP="003932C5">
      <w:pPr>
        <w:pStyle w:val="Heading1"/>
      </w:pPr>
      <w:bookmarkStart w:id="20" w:name="_Toc110943668"/>
      <w:r>
        <w:lastRenderedPageBreak/>
        <w:t>3</w:t>
      </w:r>
      <w:r w:rsidR="00CE1AC2" w:rsidRPr="00312985">
        <w:t xml:space="preserve">. </w:t>
      </w:r>
      <w:r w:rsidR="00D76D74" w:rsidRPr="00312985">
        <w:t>AUDITS &amp; COMPLIANCE</w:t>
      </w:r>
      <w:bookmarkEnd w:id="20"/>
    </w:p>
    <w:p w14:paraId="3ABFA1BA" w14:textId="18B34460" w:rsidR="00CF2511" w:rsidRPr="00C15B5C" w:rsidRDefault="00EC35CA" w:rsidP="003932C5">
      <w:pPr>
        <w:rPr>
          <w:b w:val="0"/>
          <w:sz w:val="24"/>
          <w:szCs w:val="24"/>
        </w:rPr>
      </w:pPr>
      <w:r w:rsidRPr="00155899">
        <w:rPr>
          <w:noProof/>
          <w:lang w:eastAsia="en-AU"/>
        </w:rPr>
        <mc:AlternateContent>
          <mc:Choice Requires="wps">
            <w:drawing>
              <wp:anchor distT="45720" distB="45720" distL="114300" distR="114300" simplePos="0" relativeHeight="251656704" behindDoc="0" locked="0" layoutInCell="1" allowOverlap="1" wp14:anchorId="60D5D041" wp14:editId="05D804C1">
                <wp:simplePos x="0" y="0"/>
                <wp:positionH relativeFrom="margin">
                  <wp:posOffset>-207645</wp:posOffset>
                </wp:positionH>
                <wp:positionV relativeFrom="paragraph">
                  <wp:posOffset>85090</wp:posOffset>
                </wp:positionV>
                <wp:extent cx="3536315" cy="4057650"/>
                <wp:effectExtent l="0" t="0" r="0" b="0"/>
                <wp:wrapSquare wrapText="bothSides"/>
                <wp:docPr id="1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4057650"/>
                        </a:xfrm>
                        <a:prstGeom prst="rect">
                          <a:avLst/>
                        </a:prstGeom>
                        <a:noFill/>
                        <a:ln w="9525">
                          <a:noFill/>
                          <a:miter lim="800000"/>
                          <a:headEnd/>
                          <a:tailEnd/>
                        </a:ln>
                      </wps:spPr>
                      <wps:txbx>
                        <w:txbxContent>
                          <w:p w14:paraId="79984DC8" w14:textId="7C1327B3" w:rsidR="005C4F01" w:rsidRDefault="005C4F01" w:rsidP="005D6A68">
                            <w:pPr>
                              <w:rPr>
                                <w:b w:val="0"/>
                                <w:sz w:val="22"/>
                                <w:szCs w:val="22"/>
                              </w:rPr>
                            </w:pPr>
                            <w:bookmarkStart w:id="21" w:name="_Hlk107402807"/>
                            <w:bookmarkStart w:id="22" w:name="_Hlk107402808"/>
                            <w:r w:rsidRPr="00E83F7A">
                              <w:rPr>
                                <w:b w:val="0"/>
                                <w:sz w:val="22"/>
                                <w:szCs w:val="22"/>
                              </w:rPr>
                              <w:t xml:space="preserve">Scheme accredited companies undergo regular </w:t>
                            </w:r>
                            <w:r>
                              <w:rPr>
                                <w:b w:val="0"/>
                                <w:sz w:val="22"/>
                                <w:szCs w:val="22"/>
                              </w:rPr>
                              <w:t xml:space="preserve">onsite safety </w:t>
                            </w:r>
                            <w:r w:rsidRPr="00E83F7A">
                              <w:rPr>
                                <w:b w:val="0"/>
                                <w:sz w:val="22"/>
                                <w:szCs w:val="22"/>
                              </w:rPr>
                              <w:t>audits as a requirement of accreditation. These audits are conducted by Federal Safety Officers (FSOs)</w:t>
                            </w:r>
                            <w:r w:rsidR="00595ECE">
                              <w:rPr>
                                <w:b w:val="0"/>
                                <w:sz w:val="22"/>
                                <w:szCs w:val="22"/>
                              </w:rPr>
                              <w:t xml:space="preserve"> against the </w:t>
                            </w:r>
                            <w:hyperlink r:id="rId17" w:anchor="s" w:history="1">
                              <w:r w:rsidR="00595ECE" w:rsidRPr="00EC35CA">
                                <w:rPr>
                                  <w:rStyle w:val="Hyperlink"/>
                                  <w:b w:val="0"/>
                                  <w:sz w:val="22"/>
                                  <w:szCs w:val="22"/>
                                </w:rPr>
                                <w:t>FSC Audit Criteria</w:t>
                              </w:r>
                            </w:hyperlink>
                            <w:r w:rsidRPr="00E83F7A">
                              <w:rPr>
                                <w:b w:val="0"/>
                                <w:sz w:val="22"/>
                                <w:szCs w:val="22"/>
                              </w:rPr>
                              <w:t xml:space="preserve">. Company audit performance informs the OFSC risk management approach, which </w:t>
                            </w:r>
                            <w:r>
                              <w:rPr>
                                <w:b w:val="0"/>
                                <w:sz w:val="22"/>
                                <w:szCs w:val="22"/>
                              </w:rPr>
                              <w:t>guides the</w:t>
                            </w:r>
                            <w:r w:rsidRPr="00E83F7A">
                              <w:rPr>
                                <w:b w:val="0"/>
                                <w:sz w:val="22"/>
                                <w:szCs w:val="22"/>
                              </w:rPr>
                              <w:t xml:space="preserve"> </w:t>
                            </w:r>
                            <w:r>
                              <w:rPr>
                                <w:b w:val="0"/>
                                <w:sz w:val="22"/>
                                <w:szCs w:val="22"/>
                              </w:rPr>
                              <w:t>frequency and focus</w:t>
                            </w:r>
                            <w:r w:rsidRPr="00E83F7A">
                              <w:rPr>
                                <w:b w:val="0"/>
                                <w:sz w:val="22"/>
                                <w:szCs w:val="22"/>
                              </w:rPr>
                              <w:t xml:space="preserve"> of future audits. Outside of the regular audit schedule, additional audits may be conducted following serious</w:t>
                            </w:r>
                            <w:r w:rsidR="00595ECE">
                              <w:rPr>
                                <w:b w:val="0"/>
                                <w:sz w:val="22"/>
                                <w:szCs w:val="22"/>
                              </w:rPr>
                              <w:t xml:space="preserve"> safety</w:t>
                            </w:r>
                            <w:r w:rsidRPr="00E83F7A">
                              <w:rPr>
                                <w:b w:val="0"/>
                                <w:sz w:val="22"/>
                                <w:szCs w:val="22"/>
                              </w:rPr>
                              <w:t xml:space="preserve"> incidents.</w:t>
                            </w:r>
                          </w:p>
                          <w:p w14:paraId="62ECF29B" w14:textId="77777777" w:rsidR="005C4F01" w:rsidRPr="00155899" w:rsidRDefault="005C4F01" w:rsidP="005D6A68">
                            <w:pPr>
                              <w:rPr>
                                <w:b w:val="0"/>
                                <w:sz w:val="22"/>
                                <w:szCs w:val="22"/>
                              </w:rPr>
                            </w:pPr>
                          </w:p>
                          <w:p w14:paraId="37241560" w14:textId="09C82FB1" w:rsidR="005C4F01" w:rsidRPr="002C409E" w:rsidRDefault="005C4F01" w:rsidP="005D6A68">
                            <w:pPr>
                              <w:rPr>
                                <w:b w:val="0"/>
                                <w:color w:val="000000" w:themeColor="text1"/>
                                <w:sz w:val="22"/>
                                <w:szCs w:val="22"/>
                              </w:rPr>
                            </w:pPr>
                            <w:r w:rsidRPr="002C409E">
                              <w:rPr>
                                <w:b w:val="0"/>
                                <w:color w:val="000000" w:themeColor="text1"/>
                                <w:sz w:val="22"/>
                                <w:szCs w:val="22"/>
                              </w:rPr>
                              <w:t>In 2021, the OFSC conducted over 400 on-site audits. Over 3,500 corrective action reports (CARs) were issued, with close to a 40/60</w:t>
                            </w:r>
                            <w:r w:rsidR="00F3020A">
                              <w:rPr>
                                <w:b w:val="0"/>
                                <w:color w:val="000000" w:themeColor="text1"/>
                                <w:sz w:val="22"/>
                                <w:szCs w:val="22"/>
                              </w:rPr>
                              <w:t>%</w:t>
                            </w:r>
                            <w:r w:rsidRPr="002C409E">
                              <w:rPr>
                                <w:b w:val="0"/>
                                <w:color w:val="000000" w:themeColor="text1"/>
                                <w:sz w:val="22"/>
                                <w:szCs w:val="22"/>
                              </w:rPr>
                              <w:t xml:space="preserve"> split between Major and Minor CARs. </w:t>
                            </w:r>
                            <w:r w:rsidR="008924FA" w:rsidRPr="002C409E">
                              <w:rPr>
                                <w:b w:val="0"/>
                                <w:color w:val="000000" w:themeColor="text1"/>
                                <w:sz w:val="22"/>
                                <w:szCs w:val="22"/>
                              </w:rPr>
                              <w:t>This represents an overall decrease in CARs issued, as well as a</w:t>
                            </w:r>
                            <w:r w:rsidR="00507478" w:rsidRPr="002C409E">
                              <w:rPr>
                                <w:b w:val="0"/>
                                <w:color w:val="000000" w:themeColor="text1"/>
                                <w:sz w:val="22"/>
                                <w:szCs w:val="22"/>
                              </w:rPr>
                              <w:t xml:space="preserve"> further decrease in the percentage of major CARs</w:t>
                            </w:r>
                            <w:r w:rsidR="00EC35CA">
                              <w:rPr>
                                <w:b w:val="0"/>
                                <w:color w:val="000000" w:themeColor="text1"/>
                                <w:sz w:val="22"/>
                                <w:szCs w:val="22"/>
                              </w:rPr>
                              <w:t>,</w:t>
                            </w:r>
                            <w:r w:rsidR="00507478" w:rsidRPr="002C409E">
                              <w:rPr>
                                <w:b w:val="0"/>
                                <w:color w:val="000000" w:themeColor="text1"/>
                                <w:sz w:val="22"/>
                                <w:szCs w:val="22"/>
                              </w:rPr>
                              <w:t xml:space="preserve"> when compared to 2020. </w:t>
                            </w:r>
                            <w:r w:rsidRPr="002C409E">
                              <w:rPr>
                                <w:b w:val="0"/>
                                <w:color w:val="000000" w:themeColor="text1"/>
                                <w:sz w:val="22"/>
                                <w:szCs w:val="22"/>
                              </w:rPr>
                              <w:t xml:space="preserve">The </w:t>
                            </w:r>
                            <w:r w:rsidR="00BC3DA2" w:rsidRPr="002C409E">
                              <w:rPr>
                                <w:b w:val="0"/>
                                <w:color w:val="000000" w:themeColor="text1"/>
                                <w:sz w:val="22"/>
                                <w:szCs w:val="22"/>
                              </w:rPr>
                              <w:t>most issued CARs</w:t>
                            </w:r>
                            <w:r w:rsidRPr="002C409E">
                              <w:rPr>
                                <w:b w:val="0"/>
                                <w:color w:val="000000" w:themeColor="text1"/>
                                <w:sz w:val="22"/>
                                <w:szCs w:val="22"/>
                              </w:rPr>
                              <w:t xml:space="preserve"> related to mobile plant, emergency response planning, and management of subcontractor WHS.</w:t>
                            </w:r>
                          </w:p>
                          <w:p w14:paraId="7E54E162" w14:textId="77777777" w:rsidR="005C4F01" w:rsidRPr="0052553A" w:rsidRDefault="005C4F01" w:rsidP="005D6A68">
                            <w:pPr>
                              <w:rPr>
                                <w:b w:val="0"/>
                                <w:sz w:val="22"/>
                                <w:szCs w:val="22"/>
                              </w:rPr>
                            </w:pPr>
                          </w:p>
                          <w:p w14:paraId="195760D1" w14:textId="4E36001C" w:rsidR="005C4F01" w:rsidRPr="00835D5C" w:rsidRDefault="005C4F01" w:rsidP="005D6A68">
                            <w:pPr>
                              <w:rPr>
                                <w:b w:val="0"/>
                                <w:color w:val="000000" w:themeColor="text1"/>
                                <w:sz w:val="22"/>
                                <w:szCs w:val="22"/>
                              </w:rPr>
                            </w:pPr>
                            <w:r w:rsidRPr="00835D5C">
                              <w:rPr>
                                <w:b w:val="0"/>
                                <w:color w:val="000000" w:themeColor="text1"/>
                                <w:sz w:val="22"/>
                                <w:szCs w:val="22"/>
                              </w:rPr>
                              <w:t>From 201</w:t>
                            </w:r>
                            <w:r w:rsidR="003B440C" w:rsidRPr="00835D5C">
                              <w:rPr>
                                <w:b w:val="0"/>
                                <w:color w:val="000000" w:themeColor="text1"/>
                                <w:sz w:val="22"/>
                                <w:szCs w:val="22"/>
                              </w:rPr>
                              <w:t>7</w:t>
                            </w:r>
                            <w:r w:rsidRPr="00835D5C">
                              <w:rPr>
                                <w:b w:val="0"/>
                                <w:color w:val="000000" w:themeColor="text1"/>
                                <w:sz w:val="22"/>
                                <w:szCs w:val="22"/>
                              </w:rPr>
                              <w:t xml:space="preserve"> to 202</w:t>
                            </w:r>
                            <w:r w:rsidR="003B440C" w:rsidRPr="00835D5C">
                              <w:rPr>
                                <w:b w:val="0"/>
                                <w:color w:val="000000" w:themeColor="text1"/>
                                <w:sz w:val="22"/>
                                <w:szCs w:val="22"/>
                              </w:rPr>
                              <w:t>1</w:t>
                            </w:r>
                            <w:r w:rsidRPr="00835D5C">
                              <w:rPr>
                                <w:b w:val="0"/>
                                <w:color w:val="000000" w:themeColor="text1"/>
                                <w:sz w:val="22"/>
                                <w:szCs w:val="22"/>
                              </w:rPr>
                              <w:t>, companies had an average of 2.</w:t>
                            </w:r>
                            <w:r w:rsidR="003B440C" w:rsidRPr="00835D5C">
                              <w:rPr>
                                <w:b w:val="0"/>
                                <w:color w:val="000000" w:themeColor="text1"/>
                                <w:sz w:val="22"/>
                                <w:szCs w:val="22"/>
                              </w:rPr>
                              <w:t>6</w:t>
                            </w:r>
                            <w:r w:rsidRPr="00835D5C">
                              <w:rPr>
                                <w:b w:val="0"/>
                                <w:color w:val="000000" w:themeColor="text1"/>
                                <w:sz w:val="22"/>
                                <w:szCs w:val="22"/>
                              </w:rPr>
                              <w:t xml:space="preserve"> audits to gain their first accreditation, which takes an average of nine months from application submission to FSC sign-off.</w:t>
                            </w:r>
                            <w:bookmarkEnd w:id="21"/>
                            <w:bookmarkEnd w:id="2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5D041" id="_x0000_t202" coordsize="21600,21600" o:spt="202" path="m,l,21600r21600,l21600,xe">
                <v:stroke joinstyle="miter"/>
                <v:path gradientshapeok="t" o:connecttype="rect"/>
              </v:shapetype>
              <v:shape id="_x0000_s1047" type="#_x0000_t202" style="position:absolute;margin-left:-16.35pt;margin-top:6.7pt;width:278.45pt;height:319.5pt;z-index:2516567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" filled="f" stroked="f">
                <v:textbox>
                  <w:txbxContent>
                    <w:p w14:paraId="79984DC8" w14:textId="7C1327B3" w:rsidR="005C4F01" w:rsidRDefault="005C4F01" w:rsidP="005D6A68">
                      <w:pPr>
                        <w:rPr>
                          <w:b w:val="0"/>
                          <w:sz w:val="22"/>
                          <w:szCs w:val="22"/>
                        </w:rPr>
                      </w:pPr>
                      <w:bookmarkStart w:id="23" w:name="_Hlk107402807"/>
                      <w:bookmarkStart w:id="24" w:name="_Hlk107402808"/>
                      <w:r w:rsidRPr="00E83F7A">
                        <w:rPr>
                          <w:b w:val="0"/>
                          <w:sz w:val="22"/>
                          <w:szCs w:val="22"/>
                        </w:rPr>
                        <w:t xml:space="preserve">Scheme accredited companies undergo regular </w:t>
                      </w:r>
                      <w:r>
                        <w:rPr>
                          <w:b w:val="0"/>
                          <w:sz w:val="22"/>
                          <w:szCs w:val="22"/>
                        </w:rPr>
                        <w:t xml:space="preserve">onsite safety </w:t>
                      </w:r>
                      <w:r w:rsidRPr="00E83F7A">
                        <w:rPr>
                          <w:b w:val="0"/>
                          <w:sz w:val="22"/>
                          <w:szCs w:val="22"/>
                        </w:rPr>
                        <w:t>audits as a requirement of accreditation. These audits are conducted by Federal Safety Officers (FSOs)</w:t>
                      </w:r>
                      <w:r w:rsidR="00595ECE">
                        <w:rPr>
                          <w:b w:val="0"/>
                          <w:sz w:val="22"/>
                          <w:szCs w:val="22"/>
                        </w:rPr>
                        <w:t xml:space="preserve"> against the </w:t>
                      </w:r>
                      <w:hyperlink r:id="rId18" w:anchor="s" w:history="1">
                        <w:r w:rsidR="00595ECE" w:rsidRPr="00EC35CA">
                          <w:rPr>
                            <w:rStyle w:val="Hyperlink"/>
                            <w:b w:val="0"/>
                            <w:sz w:val="22"/>
                            <w:szCs w:val="22"/>
                          </w:rPr>
                          <w:t>FSC Audit Criteria</w:t>
                        </w:r>
                      </w:hyperlink>
                      <w:r w:rsidRPr="00E83F7A">
                        <w:rPr>
                          <w:b w:val="0"/>
                          <w:sz w:val="22"/>
                          <w:szCs w:val="22"/>
                        </w:rPr>
                        <w:t xml:space="preserve">. Company audit performance informs the OFSC risk management approach, which </w:t>
                      </w:r>
                      <w:r>
                        <w:rPr>
                          <w:b w:val="0"/>
                          <w:sz w:val="22"/>
                          <w:szCs w:val="22"/>
                        </w:rPr>
                        <w:t>guides the</w:t>
                      </w:r>
                      <w:r w:rsidRPr="00E83F7A">
                        <w:rPr>
                          <w:b w:val="0"/>
                          <w:sz w:val="22"/>
                          <w:szCs w:val="22"/>
                        </w:rPr>
                        <w:t xml:space="preserve"> </w:t>
                      </w:r>
                      <w:r>
                        <w:rPr>
                          <w:b w:val="0"/>
                          <w:sz w:val="22"/>
                          <w:szCs w:val="22"/>
                        </w:rPr>
                        <w:t>frequency and focus</w:t>
                      </w:r>
                      <w:r w:rsidRPr="00E83F7A">
                        <w:rPr>
                          <w:b w:val="0"/>
                          <w:sz w:val="22"/>
                          <w:szCs w:val="22"/>
                        </w:rPr>
                        <w:t xml:space="preserve"> of future audits. Outside of the regular audit schedule, additional audits may be conducted following serious</w:t>
                      </w:r>
                      <w:r w:rsidR="00595ECE">
                        <w:rPr>
                          <w:b w:val="0"/>
                          <w:sz w:val="22"/>
                          <w:szCs w:val="22"/>
                        </w:rPr>
                        <w:t xml:space="preserve"> safety</w:t>
                      </w:r>
                      <w:r w:rsidRPr="00E83F7A">
                        <w:rPr>
                          <w:b w:val="0"/>
                          <w:sz w:val="22"/>
                          <w:szCs w:val="22"/>
                        </w:rPr>
                        <w:t xml:space="preserve"> incidents.</w:t>
                      </w:r>
                    </w:p>
                    <w:p w14:paraId="62ECF29B" w14:textId="77777777" w:rsidR="005C4F01" w:rsidRPr="00155899" w:rsidRDefault="005C4F01" w:rsidP="005D6A68">
                      <w:pPr>
                        <w:rPr>
                          <w:b w:val="0"/>
                          <w:sz w:val="22"/>
                          <w:szCs w:val="22"/>
                        </w:rPr>
                      </w:pPr>
                    </w:p>
                    <w:p w14:paraId="37241560" w14:textId="09C82FB1" w:rsidR="005C4F01" w:rsidRPr="002C409E" w:rsidRDefault="005C4F01" w:rsidP="005D6A68">
                      <w:pPr>
                        <w:rPr>
                          <w:b w:val="0"/>
                          <w:color w:val="000000" w:themeColor="text1"/>
                          <w:sz w:val="22"/>
                          <w:szCs w:val="22"/>
                        </w:rPr>
                      </w:pPr>
                      <w:r w:rsidRPr="002C409E">
                        <w:rPr>
                          <w:b w:val="0"/>
                          <w:color w:val="000000" w:themeColor="text1"/>
                          <w:sz w:val="22"/>
                          <w:szCs w:val="22"/>
                        </w:rPr>
                        <w:t>In 2021, the OFSC conducted over 400 on-site audits. Over 3,500 corrective action reports (CARs) were issued, with close to a 40/60</w:t>
                      </w:r>
                      <w:r w:rsidR="00F3020A">
                        <w:rPr>
                          <w:b w:val="0"/>
                          <w:color w:val="000000" w:themeColor="text1"/>
                          <w:sz w:val="22"/>
                          <w:szCs w:val="22"/>
                        </w:rPr>
                        <w:t>%</w:t>
                      </w:r>
                      <w:r w:rsidRPr="002C409E">
                        <w:rPr>
                          <w:b w:val="0"/>
                          <w:color w:val="000000" w:themeColor="text1"/>
                          <w:sz w:val="22"/>
                          <w:szCs w:val="22"/>
                        </w:rPr>
                        <w:t xml:space="preserve"> split between Major and Minor CARs. </w:t>
                      </w:r>
                      <w:r w:rsidR="008924FA" w:rsidRPr="002C409E">
                        <w:rPr>
                          <w:b w:val="0"/>
                          <w:color w:val="000000" w:themeColor="text1"/>
                          <w:sz w:val="22"/>
                          <w:szCs w:val="22"/>
                        </w:rPr>
                        <w:t>This represents an overall decrease in CARs issued, as well as a</w:t>
                      </w:r>
                      <w:r w:rsidR="00507478" w:rsidRPr="002C409E">
                        <w:rPr>
                          <w:b w:val="0"/>
                          <w:color w:val="000000" w:themeColor="text1"/>
                          <w:sz w:val="22"/>
                          <w:szCs w:val="22"/>
                        </w:rPr>
                        <w:t xml:space="preserve"> further decrease in the percentage of major CARs</w:t>
                      </w:r>
                      <w:r w:rsidR="00EC35CA">
                        <w:rPr>
                          <w:b w:val="0"/>
                          <w:color w:val="000000" w:themeColor="text1"/>
                          <w:sz w:val="22"/>
                          <w:szCs w:val="22"/>
                        </w:rPr>
                        <w:t>,</w:t>
                      </w:r>
                      <w:r w:rsidR="00507478" w:rsidRPr="002C409E">
                        <w:rPr>
                          <w:b w:val="0"/>
                          <w:color w:val="000000" w:themeColor="text1"/>
                          <w:sz w:val="22"/>
                          <w:szCs w:val="22"/>
                        </w:rPr>
                        <w:t xml:space="preserve"> when compared to 2020. </w:t>
                      </w:r>
                      <w:r w:rsidRPr="002C409E">
                        <w:rPr>
                          <w:b w:val="0"/>
                          <w:color w:val="000000" w:themeColor="text1"/>
                          <w:sz w:val="22"/>
                          <w:szCs w:val="22"/>
                        </w:rPr>
                        <w:t xml:space="preserve">The </w:t>
                      </w:r>
                      <w:r w:rsidR="00BC3DA2" w:rsidRPr="002C409E">
                        <w:rPr>
                          <w:b w:val="0"/>
                          <w:color w:val="000000" w:themeColor="text1"/>
                          <w:sz w:val="22"/>
                          <w:szCs w:val="22"/>
                        </w:rPr>
                        <w:t>most issued CARs</w:t>
                      </w:r>
                      <w:r w:rsidRPr="002C409E">
                        <w:rPr>
                          <w:b w:val="0"/>
                          <w:color w:val="000000" w:themeColor="text1"/>
                          <w:sz w:val="22"/>
                          <w:szCs w:val="22"/>
                        </w:rPr>
                        <w:t xml:space="preserve"> related to mobile plant, emergency response planning, and management of subcontractor WHS.</w:t>
                      </w:r>
                    </w:p>
                    <w:p w14:paraId="7E54E162" w14:textId="77777777" w:rsidR="005C4F01" w:rsidRPr="0052553A" w:rsidRDefault="005C4F01" w:rsidP="005D6A68">
                      <w:pPr>
                        <w:rPr>
                          <w:b w:val="0"/>
                          <w:sz w:val="22"/>
                          <w:szCs w:val="22"/>
                        </w:rPr>
                      </w:pPr>
                    </w:p>
                    <w:p w14:paraId="195760D1" w14:textId="4E36001C" w:rsidR="005C4F01" w:rsidRPr="00835D5C" w:rsidRDefault="005C4F01" w:rsidP="005D6A68">
                      <w:pPr>
                        <w:rPr>
                          <w:b w:val="0"/>
                          <w:color w:val="000000" w:themeColor="text1"/>
                          <w:sz w:val="22"/>
                          <w:szCs w:val="22"/>
                        </w:rPr>
                      </w:pPr>
                      <w:r w:rsidRPr="00835D5C">
                        <w:rPr>
                          <w:b w:val="0"/>
                          <w:color w:val="000000" w:themeColor="text1"/>
                          <w:sz w:val="22"/>
                          <w:szCs w:val="22"/>
                        </w:rPr>
                        <w:t>From 201</w:t>
                      </w:r>
                      <w:r w:rsidR="003B440C" w:rsidRPr="00835D5C">
                        <w:rPr>
                          <w:b w:val="0"/>
                          <w:color w:val="000000" w:themeColor="text1"/>
                          <w:sz w:val="22"/>
                          <w:szCs w:val="22"/>
                        </w:rPr>
                        <w:t>7</w:t>
                      </w:r>
                      <w:r w:rsidRPr="00835D5C">
                        <w:rPr>
                          <w:b w:val="0"/>
                          <w:color w:val="000000" w:themeColor="text1"/>
                          <w:sz w:val="22"/>
                          <w:szCs w:val="22"/>
                        </w:rPr>
                        <w:t xml:space="preserve"> to 202</w:t>
                      </w:r>
                      <w:r w:rsidR="003B440C" w:rsidRPr="00835D5C">
                        <w:rPr>
                          <w:b w:val="0"/>
                          <w:color w:val="000000" w:themeColor="text1"/>
                          <w:sz w:val="22"/>
                          <w:szCs w:val="22"/>
                        </w:rPr>
                        <w:t>1</w:t>
                      </w:r>
                      <w:r w:rsidRPr="00835D5C">
                        <w:rPr>
                          <w:b w:val="0"/>
                          <w:color w:val="000000" w:themeColor="text1"/>
                          <w:sz w:val="22"/>
                          <w:szCs w:val="22"/>
                        </w:rPr>
                        <w:t>, companies had an average of 2.</w:t>
                      </w:r>
                      <w:r w:rsidR="003B440C" w:rsidRPr="00835D5C">
                        <w:rPr>
                          <w:b w:val="0"/>
                          <w:color w:val="000000" w:themeColor="text1"/>
                          <w:sz w:val="22"/>
                          <w:szCs w:val="22"/>
                        </w:rPr>
                        <w:t>6</w:t>
                      </w:r>
                      <w:r w:rsidRPr="00835D5C">
                        <w:rPr>
                          <w:b w:val="0"/>
                          <w:color w:val="000000" w:themeColor="text1"/>
                          <w:sz w:val="22"/>
                          <w:szCs w:val="22"/>
                        </w:rPr>
                        <w:t xml:space="preserve"> audits to gain their first accreditation, which takes an average of nine months from application submission to FSC sign-off.</w:t>
                      </w:r>
                      <w:bookmarkEnd w:id="23"/>
                      <w:bookmarkEnd w:id="24"/>
                    </w:p>
                  </w:txbxContent>
                </v:textbox>
                <w10:wrap type="square" anchorx="margin"/>
              </v:shape>
            </w:pict>
          </mc:Fallback>
        </mc:AlternateContent>
      </w:r>
      <w:r w:rsidR="00595ECE">
        <w:rPr>
          <w:noProof/>
          <w:sz w:val="22"/>
          <w:szCs w:val="22"/>
          <w:lang w:eastAsia="en-AU"/>
        </w:rPr>
        <mc:AlternateContent>
          <mc:Choice Requires="wpg">
            <w:drawing>
              <wp:anchor distT="0" distB="0" distL="114300" distR="114300" simplePos="0" relativeHeight="251655680" behindDoc="0" locked="0" layoutInCell="1" allowOverlap="1" wp14:anchorId="64718228" wp14:editId="4B3B17C9">
                <wp:simplePos x="0" y="0"/>
                <wp:positionH relativeFrom="margin">
                  <wp:posOffset>3441700</wp:posOffset>
                </wp:positionH>
                <wp:positionV relativeFrom="paragraph">
                  <wp:posOffset>179070</wp:posOffset>
                </wp:positionV>
                <wp:extent cx="2578735" cy="3761105"/>
                <wp:effectExtent l="0" t="0" r="12065" b="10795"/>
                <wp:wrapNone/>
                <wp:docPr id="194" name="Group 194"/>
                <wp:cNvGraphicFramePr/>
                <a:graphic xmlns:a="http://schemas.openxmlformats.org/drawingml/2006/main">
                  <a:graphicData uri="http://schemas.microsoft.com/office/word/2010/wordprocessingGroup">
                    <wpg:wgp>
                      <wpg:cNvGrpSpPr/>
                      <wpg:grpSpPr>
                        <a:xfrm>
                          <a:off x="0" y="0"/>
                          <a:ext cx="2578735" cy="3761105"/>
                          <a:chOff x="0" y="0"/>
                          <a:chExt cx="2456121" cy="3657600"/>
                        </a:xfrm>
                      </wpg:grpSpPr>
                      <wps:wsp>
                        <wps:cNvPr id="195" name="Rectangle 195"/>
                        <wps:cNvSpPr/>
                        <wps:spPr>
                          <a:xfrm>
                            <a:off x="0" y="0"/>
                            <a:ext cx="2456121" cy="3657600"/>
                          </a:xfrm>
                          <a:prstGeom prst="rect">
                            <a:avLst/>
                          </a:prstGeom>
                          <a:solidFill>
                            <a:schemeClr val="bg2"/>
                          </a:solid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6" name="Text Box 2"/>
                        <wps:cNvSpPr txBox="1">
                          <a:spLocks noChangeArrowheads="1"/>
                        </wps:cNvSpPr>
                        <wps:spPr bwMode="auto">
                          <a:xfrm>
                            <a:off x="51709" y="75800"/>
                            <a:ext cx="2375244" cy="3448213"/>
                          </a:xfrm>
                          <a:prstGeom prst="rect">
                            <a:avLst/>
                          </a:prstGeom>
                          <a:noFill/>
                          <a:ln w="9525">
                            <a:noFill/>
                            <a:miter lim="800000"/>
                            <a:headEnd/>
                            <a:tailEnd/>
                          </a:ln>
                        </wps:spPr>
                        <wps:txbx>
                          <w:txbxContent>
                            <w:p w14:paraId="0E7FC1FC" w14:textId="717E6846" w:rsidR="005C4F01" w:rsidRPr="00E13B8F" w:rsidRDefault="005C4F01" w:rsidP="003E0CD9">
                              <w:pPr>
                                <w:rPr>
                                  <w:color w:val="4A442A" w:themeColor="background2" w:themeShade="40"/>
                                  <w:sz w:val="28"/>
                                  <w:szCs w:val="28"/>
                                </w:rPr>
                              </w:pPr>
                              <w:r w:rsidRPr="00821FEF">
                                <w:rPr>
                                  <w:color w:val="4A442A" w:themeColor="background2" w:themeShade="40"/>
                                  <w:sz w:val="28"/>
                                  <w:szCs w:val="28"/>
                                </w:rPr>
                                <w:t xml:space="preserve">The </w:t>
                              </w:r>
                              <w:r w:rsidR="00516C9F" w:rsidRPr="00821FEF">
                                <w:rPr>
                                  <w:color w:val="4A442A" w:themeColor="background2" w:themeShade="40"/>
                                  <w:sz w:val="28"/>
                                  <w:szCs w:val="28"/>
                                </w:rPr>
                                <w:t>2021 Annual Census found</w:t>
                              </w:r>
                              <w:r w:rsidR="0003330C" w:rsidRPr="00821FEF">
                                <w:rPr>
                                  <w:color w:val="4A442A" w:themeColor="background2" w:themeShade="40"/>
                                  <w:sz w:val="28"/>
                                  <w:szCs w:val="28"/>
                                </w:rPr>
                                <w:t>…</w:t>
                              </w:r>
                            </w:p>
                            <w:p w14:paraId="56419512" w14:textId="77777777" w:rsidR="005C4F01" w:rsidRPr="00E13B8F" w:rsidRDefault="005C4F01" w:rsidP="0060404D">
                              <w:pPr>
                                <w:jc w:val="center"/>
                                <w:rPr>
                                  <w:b w:val="0"/>
                                  <w:bCs/>
                                  <w:color w:val="4A442A" w:themeColor="background2" w:themeShade="40"/>
                                  <w:sz w:val="10"/>
                                  <w:szCs w:val="10"/>
                                </w:rPr>
                              </w:pPr>
                              <w:r w:rsidRPr="00E13B8F">
                                <w:rPr>
                                  <w:b w:val="0"/>
                                  <w:bCs/>
                                  <w:color w:val="4A442A" w:themeColor="background2" w:themeShade="40"/>
                                  <w:sz w:val="24"/>
                                  <w:szCs w:val="24"/>
                                </w:rPr>
                                <w:t xml:space="preserve"> </w:t>
                              </w:r>
                            </w:p>
                            <w:p w14:paraId="0B693C8C" w14:textId="08134563" w:rsidR="00B1322A" w:rsidRPr="00E13B8F" w:rsidRDefault="00B1322A" w:rsidP="00B1322A">
                              <w:pPr>
                                <w:pStyle w:val="Normal2"/>
                                <w:rPr>
                                  <w:b w:val="0"/>
                                  <w:bCs/>
                                  <w:color w:val="4A442A" w:themeColor="background2" w:themeShade="40"/>
                                  <w:sz w:val="22"/>
                                  <w:szCs w:val="22"/>
                                </w:rPr>
                              </w:pPr>
                              <w:r w:rsidRPr="00E13B8F">
                                <w:rPr>
                                  <w:b w:val="0"/>
                                  <w:bCs/>
                                  <w:color w:val="4A442A" w:themeColor="background2" w:themeShade="40"/>
                                  <w:sz w:val="22"/>
                                  <w:szCs w:val="22"/>
                                </w:rPr>
                                <w:t>The OFSC’s annual census of accredited companies in 202</w:t>
                              </w:r>
                              <w:r>
                                <w:rPr>
                                  <w:b w:val="0"/>
                                  <w:bCs/>
                                  <w:color w:val="4A442A" w:themeColor="background2" w:themeShade="40"/>
                                  <w:sz w:val="22"/>
                                  <w:szCs w:val="22"/>
                                </w:rPr>
                                <w:t>1</w:t>
                              </w:r>
                              <w:r w:rsidRPr="00E13B8F">
                                <w:rPr>
                                  <w:b w:val="0"/>
                                  <w:bCs/>
                                  <w:color w:val="4A442A" w:themeColor="background2" w:themeShade="40"/>
                                  <w:sz w:val="22"/>
                                  <w:szCs w:val="22"/>
                                </w:rPr>
                                <w:t xml:space="preserve"> identified that </w:t>
                              </w:r>
                              <w:r w:rsidRPr="000D45F0">
                                <w:rPr>
                                  <w:b w:val="0"/>
                                  <w:bCs/>
                                  <w:color w:val="4A442A" w:themeColor="background2" w:themeShade="40"/>
                                  <w:sz w:val="22"/>
                                  <w:szCs w:val="22"/>
                                </w:rPr>
                                <w:t>97%</w:t>
                              </w:r>
                              <w:r w:rsidRPr="00E13B8F">
                                <w:rPr>
                                  <w:b w:val="0"/>
                                  <w:bCs/>
                                  <w:color w:val="4A442A" w:themeColor="background2" w:themeShade="40"/>
                                  <w:sz w:val="22"/>
                                  <w:szCs w:val="22"/>
                                </w:rPr>
                                <w:t xml:space="preserve"> of respond</w:t>
                              </w:r>
                              <w:r w:rsidR="006E126B">
                                <w:rPr>
                                  <w:b w:val="0"/>
                                  <w:bCs/>
                                  <w:color w:val="4A442A" w:themeColor="background2" w:themeShade="40"/>
                                  <w:sz w:val="22"/>
                                  <w:szCs w:val="22"/>
                                </w:rPr>
                                <w:t>e</w:t>
                              </w:r>
                              <w:r w:rsidRPr="00E13B8F">
                                <w:rPr>
                                  <w:b w:val="0"/>
                                  <w:bCs/>
                                  <w:color w:val="4A442A" w:themeColor="background2" w:themeShade="40"/>
                                  <w:sz w:val="22"/>
                                  <w:szCs w:val="22"/>
                                </w:rPr>
                                <w:t xml:space="preserve">nts agreed FSOs had been professional, </w:t>
                              </w:r>
                              <w:r w:rsidRPr="000D45F0">
                                <w:rPr>
                                  <w:b w:val="0"/>
                                  <w:bCs/>
                                  <w:color w:val="4A442A" w:themeColor="background2" w:themeShade="40"/>
                                  <w:sz w:val="22"/>
                                  <w:szCs w:val="22"/>
                                </w:rPr>
                                <w:t>98%</w:t>
                              </w:r>
                              <w:r w:rsidRPr="00E13B8F">
                                <w:rPr>
                                  <w:b w:val="0"/>
                                  <w:bCs/>
                                  <w:color w:val="4A442A" w:themeColor="background2" w:themeShade="40"/>
                                  <w:sz w:val="22"/>
                                  <w:szCs w:val="22"/>
                                </w:rPr>
                                <w:t xml:space="preserve"> agreed that they were knowledgeable and </w:t>
                              </w:r>
                              <w:r w:rsidRPr="000D45F0">
                                <w:rPr>
                                  <w:b w:val="0"/>
                                  <w:bCs/>
                                  <w:color w:val="4A442A" w:themeColor="background2" w:themeShade="40"/>
                                  <w:sz w:val="22"/>
                                  <w:szCs w:val="22"/>
                                </w:rPr>
                                <w:t>89%</w:t>
                              </w:r>
                              <w:r w:rsidRPr="00E13B8F">
                                <w:rPr>
                                  <w:b w:val="0"/>
                                  <w:bCs/>
                                  <w:color w:val="4A442A" w:themeColor="background2" w:themeShade="40"/>
                                  <w:sz w:val="22"/>
                                  <w:szCs w:val="22"/>
                                </w:rPr>
                                <w:t xml:space="preserve"> agreed that FSOs were collaborative.</w:t>
                              </w:r>
                            </w:p>
                            <w:p w14:paraId="5F448220" w14:textId="77777777" w:rsidR="00B1322A" w:rsidRPr="000D45F0" w:rsidRDefault="00B1322A" w:rsidP="00B1322A">
                              <w:pPr>
                                <w:pStyle w:val="Normal2"/>
                                <w:rPr>
                                  <w:b w:val="0"/>
                                  <w:bCs/>
                                  <w:color w:val="4A442A" w:themeColor="background2" w:themeShade="40"/>
                                  <w:sz w:val="22"/>
                                  <w:szCs w:val="22"/>
                                </w:rPr>
                              </w:pPr>
                            </w:p>
                            <w:p w14:paraId="6240F976" w14:textId="77777777" w:rsidR="00B1322A" w:rsidRPr="005D6A68" w:rsidRDefault="00B1322A" w:rsidP="00B1322A">
                              <w:pPr>
                                <w:pStyle w:val="Normal2"/>
                                <w:rPr>
                                  <w:b w:val="0"/>
                                  <w:bCs/>
                                  <w:color w:val="4A442A" w:themeColor="background2" w:themeShade="40"/>
                                  <w:sz w:val="22"/>
                                  <w:szCs w:val="22"/>
                                </w:rPr>
                              </w:pPr>
                              <w:r w:rsidRPr="004D59D5">
                                <w:rPr>
                                  <w:b w:val="0"/>
                                  <w:bCs/>
                                  <w:color w:val="4A442A" w:themeColor="background2" w:themeShade="40"/>
                                  <w:sz w:val="22"/>
                                  <w:szCs w:val="22"/>
                                </w:rPr>
                                <w:t>At the conclusion of each audit, companies are also provided with an evaluation form seeking feedback on FSO performance. The response rate for this form rea</w:t>
                              </w:r>
                              <w:r>
                                <w:rPr>
                                  <w:b w:val="0"/>
                                  <w:bCs/>
                                  <w:color w:val="4A442A" w:themeColor="background2" w:themeShade="40"/>
                                  <w:sz w:val="22"/>
                                  <w:szCs w:val="22"/>
                                </w:rPr>
                                <w:t>c</w:t>
                              </w:r>
                              <w:r w:rsidRPr="004D59D5">
                                <w:rPr>
                                  <w:b w:val="0"/>
                                  <w:bCs/>
                                  <w:color w:val="4A442A" w:themeColor="background2" w:themeShade="40"/>
                                  <w:sz w:val="22"/>
                                  <w:szCs w:val="22"/>
                                </w:rPr>
                                <w:t xml:space="preserve">hed its highest level in 2021 at </w:t>
                              </w:r>
                              <w:r w:rsidRPr="000D45F0">
                                <w:rPr>
                                  <w:b w:val="0"/>
                                  <w:bCs/>
                                  <w:color w:val="4A442A" w:themeColor="background2" w:themeShade="40"/>
                                  <w:sz w:val="22"/>
                                  <w:szCs w:val="22"/>
                                </w:rPr>
                                <w:t>38%</w:t>
                              </w:r>
                              <w:r w:rsidRPr="004D59D5">
                                <w:rPr>
                                  <w:b w:val="0"/>
                                  <w:bCs/>
                                  <w:color w:val="4A442A" w:themeColor="background2" w:themeShade="40"/>
                                  <w:sz w:val="22"/>
                                  <w:szCs w:val="22"/>
                                </w:rPr>
                                <w:t xml:space="preserve">. The majority of companies agree the OFSC and FSOs are performing their roles appropriately, with a performance score of </w:t>
                              </w:r>
                              <w:r w:rsidRPr="000D45F0">
                                <w:rPr>
                                  <w:b w:val="0"/>
                                  <w:bCs/>
                                  <w:color w:val="4A442A" w:themeColor="background2" w:themeShade="40"/>
                                  <w:sz w:val="22"/>
                                  <w:szCs w:val="22"/>
                                </w:rPr>
                                <w:t xml:space="preserve">4.6 </w:t>
                              </w:r>
                              <w:r w:rsidRPr="004D59D5">
                                <w:rPr>
                                  <w:b w:val="0"/>
                                  <w:bCs/>
                                  <w:color w:val="4A442A" w:themeColor="background2" w:themeShade="40"/>
                                  <w:sz w:val="22"/>
                                  <w:szCs w:val="22"/>
                                </w:rPr>
                                <w:t>out of 5 on average.</w:t>
                              </w:r>
                            </w:p>
                            <w:p w14:paraId="56A5EB09" w14:textId="77777777" w:rsidR="0003330C" w:rsidRPr="003E0CD9" w:rsidRDefault="0003330C" w:rsidP="0060404D">
                              <w:pPr>
                                <w:rPr>
                                  <w:b w:val="0"/>
                                  <w:bCs/>
                                  <w:color w:val="4A442A" w:themeColor="background2" w:themeShade="40"/>
                                  <w:sz w:val="22"/>
                                  <w:szCs w:val="22"/>
                                </w:rPr>
                              </w:pPr>
                            </w:p>
                            <w:p w14:paraId="78720F3F" w14:textId="77777777" w:rsidR="005C4F01" w:rsidRPr="003E0CD9" w:rsidRDefault="005C4F01">
                              <w:pPr>
                                <w:rPr>
                                  <w:color w:val="4A442A" w:themeColor="background2" w:themeShade="40"/>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4718228" id="Group 194" o:spid="_x0000_s1048" style="position:absolute;margin-left:271pt;margin-top:14.1pt;width:203.05pt;height:296.15pt;z-index:251655680;mso-position-horizontal-relative:margin;mso-width-relative:margin;mso-height-relative:margin" coordsize="24561,36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">
                <v:rect id="Rectangle 195" o:spid="_x0000_s1049" style="position:absolute;width:24561;height:365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" fillcolor="#eeece1 [3214]" strokecolor="#484329 [814]" strokeweight="2pt"/>
                <v:shape id="_x0000_s1050" type="#_x0000_t202" style="position:absolute;left:517;top:758;width:23752;height:34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" filled="f" stroked="f">
                  <v:textbox>
                    <w:txbxContent>
                      <w:p w14:paraId="0E7FC1FC" w14:textId="717E6846" w:rsidR="005C4F01" w:rsidRPr="00E13B8F" w:rsidRDefault="005C4F01" w:rsidP="003E0CD9">
                        <w:pPr>
                          <w:rPr>
                            <w:color w:val="4A442A" w:themeColor="background2" w:themeShade="40"/>
                            <w:sz w:val="28"/>
                            <w:szCs w:val="28"/>
                          </w:rPr>
                        </w:pPr>
                        <w:r w:rsidRPr="00821FEF">
                          <w:rPr>
                            <w:color w:val="4A442A" w:themeColor="background2" w:themeShade="40"/>
                            <w:sz w:val="28"/>
                            <w:szCs w:val="28"/>
                          </w:rPr>
                          <w:t xml:space="preserve">The </w:t>
                        </w:r>
                        <w:r w:rsidR="00516C9F" w:rsidRPr="00821FEF">
                          <w:rPr>
                            <w:color w:val="4A442A" w:themeColor="background2" w:themeShade="40"/>
                            <w:sz w:val="28"/>
                            <w:szCs w:val="28"/>
                          </w:rPr>
                          <w:t>2021 Annual Census found</w:t>
                        </w:r>
                        <w:r w:rsidR="0003330C" w:rsidRPr="00821FEF">
                          <w:rPr>
                            <w:color w:val="4A442A" w:themeColor="background2" w:themeShade="40"/>
                            <w:sz w:val="28"/>
                            <w:szCs w:val="28"/>
                          </w:rPr>
                          <w:t>…</w:t>
                        </w:r>
                      </w:p>
                      <w:p w14:paraId="56419512" w14:textId="77777777" w:rsidR="005C4F01" w:rsidRPr="00E13B8F" w:rsidRDefault="005C4F01" w:rsidP="0060404D">
                        <w:pPr>
                          <w:jc w:val="center"/>
                          <w:rPr>
                            <w:b w:val="0"/>
                            <w:bCs/>
                            <w:color w:val="4A442A" w:themeColor="background2" w:themeShade="40"/>
                            <w:sz w:val="10"/>
                            <w:szCs w:val="10"/>
                          </w:rPr>
                        </w:pPr>
                        <w:r w:rsidRPr="00E13B8F">
                          <w:rPr>
                            <w:b w:val="0"/>
                            <w:bCs/>
                            <w:color w:val="4A442A" w:themeColor="background2" w:themeShade="40"/>
                            <w:sz w:val="24"/>
                            <w:szCs w:val="24"/>
                          </w:rPr>
                          <w:t xml:space="preserve"> </w:t>
                        </w:r>
                      </w:p>
                      <w:p w14:paraId="0B693C8C" w14:textId="08134563" w:rsidR="00B1322A" w:rsidRPr="00E13B8F" w:rsidRDefault="00B1322A" w:rsidP="00B1322A">
                        <w:pPr>
                          <w:pStyle w:val="Normal2"/>
                          <w:rPr>
                            <w:b w:val="0"/>
                            <w:bCs/>
                            <w:color w:val="4A442A" w:themeColor="background2" w:themeShade="40"/>
                            <w:sz w:val="22"/>
                            <w:szCs w:val="22"/>
                          </w:rPr>
                        </w:pPr>
                        <w:r w:rsidRPr="00E13B8F">
                          <w:rPr>
                            <w:b w:val="0"/>
                            <w:bCs/>
                            <w:color w:val="4A442A" w:themeColor="background2" w:themeShade="40"/>
                            <w:sz w:val="22"/>
                            <w:szCs w:val="22"/>
                          </w:rPr>
                          <w:t>The OFSC’s annual census of accredited companies in 202</w:t>
                        </w:r>
                        <w:r>
                          <w:rPr>
                            <w:b w:val="0"/>
                            <w:bCs/>
                            <w:color w:val="4A442A" w:themeColor="background2" w:themeShade="40"/>
                            <w:sz w:val="22"/>
                            <w:szCs w:val="22"/>
                          </w:rPr>
                          <w:t>1</w:t>
                        </w:r>
                        <w:r w:rsidRPr="00E13B8F">
                          <w:rPr>
                            <w:b w:val="0"/>
                            <w:bCs/>
                            <w:color w:val="4A442A" w:themeColor="background2" w:themeShade="40"/>
                            <w:sz w:val="22"/>
                            <w:szCs w:val="22"/>
                          </w:rPr>
                          <w:t xml:space="preserve"> identified that </w:t>
                        </w:r>
                        <w:r w:rsidRPr="000D45F0">
                          <w:rPr>
                            <w:b w:val="0"/>
                            <w:bCs/>
                            <w:color w:val="4A442A" w:themeColor="background2" w:themeShade="40"/>
                            <w:sz w:val="22"/>
                            <w:szCs w:val="22"/>
                          </w:rPr>
                          <w:t>97%</w:t>
                        </w:r>
                        <w:r w:rsidRPr="00E13B8F">
                          <w:rPr>
                            <w:b w:val="0"/>
                            <w:bCs/>
                            <w:color w:val="4A442A" w:themeColor="background2" w:themeShade="40"/>
                            <w:sz w:val="22"/>
                            <w:szCs w:val="22"/>
                          </w:rPr>
                          <w:t xml:space="preserve"> of respond</w:t>
                        </w:r>
                        <w:r w:rsidR="006E126B">
                          <w:rPr>
                            <w:b w:val="0"/>
                            <w:bCs/>
                            <w:color w:val="4A442A" w:themeColor="background2" w:themeShade="40"/>
                            <w:sz w:val="22"/>
                            <w:szCs w:val="22"/>
                          </w:rPr>
                          <w:t>e</w:t>
                        </w:r>
                        <w:r w:rsidRPr="00E13B8F">
                          <w:rPr>
                            <w:b w:val="0"/>
                            <w:bCs/>
                            <w:color w:val="4A442A" w:themeColor="background2" w:themeShade="40"/>
                            <w:sz w:val="22"/>
                            <w:szCs w:val="22"/>
                          </w:rPr>
                          <w:t xml:space="preserve">nts agreed FSOs had been professional, </w:t>
                        </w:r>
                        <w:r w:rsidRPr="000D45F0">
                          <w:rPr>
                            <w:b w:val="0"/>
                            <w:bCs/>
                            <w:color w:val="4A442A" w:themeColor="background2" w:themeShade="40"/>
                            <w:sz w:val="22"/>
                            <w:szCs w:val="22"/>
                          </w:rPr>
                          <w:t>98%</w:t>
                        </w:r>
                        <w:r w:rsidRPr="00E13B8F">
                          <w:rPr>
                            <w:b w:val="0"/>
                            <w:bCs/>
                            <w:color w:val="4A442A" w:themeColor="background2" w:themeShade="40"/>
                            <w:sz w:val="22"/>
                            <w:szCs w:val="22"/>
                          </w:rPr>
                          <w:t xml:space="preserve"> agreed that they were knowledgeable and </w:t>
                        </w:r>
                        <w:r w:rsidRPr="000D45F0">
                          <w:rPr>
                            <w:b w:val="0"/>
                            <w:bCs/>
                            <w:color w:val="4A442A" w:themeColor="background2" w:themeShade="40"/>
                            <w:sz w:val="22"/>
                            <w:szCs w:val="22"/>
                          </w:rPr>
                          <w:t>89%</w:t>
                        </w:r>
                        <w:r w:rsidRPr="00E13B8F">
                          <w:rPr>
                            <w:b w:val="0"/>
                            <w:bCs/>
                            <w:color w:val="4A442A" w:themeColor="background2" w:themeShade="40"/>
                            <w:sz w:val="22"/>
                            <w:szCs w:val="22"/>
                          </w:rPr>
                          <w:t xml:space="preserve"> agreed that FSOs were collaborative.</w:t>
                        </w:r>
                      </w:p>
                      <w:p w14:paraId="5F448220" w14:textId="77777777" w:rsidR="00B1322A" w:rsidRPr="000D45F0" w:rsidRDefault="00B1322A" w:rsidP="00B1322A">
                        <w:pPr>
                          <w:pStyle w:val="Normal2"/>
                          <w:rPr>
                            <w:b w:val="0"/>
                            <w:bCs/>
                            <w:color w:val="4A442A" w:themeColor="background2" w:themeShade="40"/>
                            <w:sz w:val="22"/>
                            <w:szCs w:val="22"/>
                          </w:rPr>
                        </w:pPr>
                      </w:p>
                      <w:p w14:paraId="6240F976" w14:textId="77777777" w:rsidR="00B1322A" w:rsidRPr="005D6A68" w:rsidRDefault="00B1322A" w:rsidP="00B1322A">
                        <w:pPr>
                          <w:pStyle w:val="Normal2"/>
                          <w:rPr>
                            <w:b w:val="0"/>
                            <w:bCs/>
                            <w:color w:val="4A442A" w:themeColor="background2" w:themeShade="40"/>
                            <w:sz w:val="22"/>
                            <w:szCs w:val="22"/>
                          </w:rPr>
                        </w:pPr>
                        <w:r w:rsidRPr="004D59D5">
                          <w:rPr>
                            <w:b w:val="0"/>
                            <w:bCs/>
                            <w:color w:val="4A442A" w:themeColor="background2" w:themeShade="40"/>
                            <w:sz w:val="22"/>
                            <w:szCs w:val="22"/>
                          </w:rPr>
                          <w:t>At the conclusion of each audit, companies are also provided with an evaluation form seeking feedback on FSO performance. The response rate for this form rea</w:t>
                        </w:r>
                        <w:r>
                          <w:rPr>
                            <w:b w:val="0"/>
                            <w:bCs/>
                            <w:color w:val="4A442A" w:themeColor="background2" w:themeShade="40"/>
                            <w:sz w:val="22"/>
                            <w:szCs w:val="22"/>
                          </w:rPr>
                          <w:t>c</w:t>
                        </w:r>
                        <w:r w:rsidRPr="004D59D5">
                          <w:rPr>
                            <w:b w:val="0"/>
                            <w:bCs/>
                            <w:color w:val="4A442A" w:themeColor="background2" w:themeShade="40"/>
                            <w:sz w:val="22"/>
                            <w:szCs w:val="22"/>
                          </w:rPr>
                          <w:t xml:space="preserve">hed its highest level in 2021 at </w:t>
                        </w:r>
                        <w:r w:rsidRPr="000D45F0">
                          <w:rPr>
                            <w:b w:val="0"/>
                            <w:bCs/>
                            <w:color w:val="4A442A" w:themeColor="background2" w:themeShade="40"/>
                            <w:sz w:val="22"/>
                            <w:szCs w:val="22"/>
                          </w:rPr>
                          <w:t>38%</w:t>
                        </w:r>
                        <w:r w:rsidRPr="004D59D5">
                          <w:rPr>
                            <w:b w:val="0"/>
                            <w:bCs/>
                            <w:color w:val="4A442A" w:themeColor="background2" w:themeShade="40"/>
                            <w:sz w:val="22"/>
                            <w:szCs w:val="22"/>
                          </w:rPr>
                          <w:t xml:space="preserve">. The majority of companies agree the OFSC and FSOs are performing their roles appropriately, with a performance score of </w:t>
                        </w:r>
                        <w:r w:rsidRPr="000D45F0">
                          <w:rPr>
                            <w:b w:val="0"/>
                            <w:bCs/>
                            <w:color w:val="4A442A" w:themeColor="background2" w:themeShade="40"/>
                            <w:sz w:val="22"/>
                            <w:szCs w:val="22"/>
                          </w:rPr>
                          <w:t xml:space="preserve">4.6 </w:t>
                        </w:r>
                        <w:r w:rsidRPr="004D59D5">
                          <w:rPr>
                            <w:b w:val="0"/>
                            <w:bCs/>
                            <w:color w:val="4A442A" w:themeColor="background2" w:themeShade="40"/>
                            <w:sz w:val="22"/>
                            <w:szCs w:val="22"/>
                          </w:rPr>
                          <w:t>out of 5 on average.</w:t>
                        </w:r>
                      </w:p>
                      <w:p w14:paraId="56A5EB09" w14:textId="77777777" w:rsidR="0003330C" w:rsidRPr="003E0CD9" w:rsidRDefault="0003330C" w:rsidP="0060404D">
                        <w:pPr>
                          <w:rPr>
                            <w:b w:val="0"/>
                            <w:bCs/>
                            <w:color w:val="4A442A" w:themeColor="background2" w:themeShade="40"/>
                            <w:sz w:val="22"/>
                            <w:szCs w:val="22"/>
                          </w:rPr>
                        </w:pPr>
                      </w:p>
                      <w:p w14:paraId="78720F3F" w14:textId="77777777" w:rsidR="005C4F01" w:rsidRPr="003E0CD9" w:rsidRDefault="005C4F01">
                        <w:pPr>
                          <w:rPr>
                            <w:color w:val="4A442A" w:themeColor="background2" w:themeShade="40"/>
                          </w:rPr>
                        </w:pPr>
                      </w:p>
                    </w:txbxContent>
                  </v:textbox>
                </v:shape>
                <w10:wrap anchorx="margin"/>
              </v:group>
            </w:pict>
          </mc:Fallback>
        </mc:AlternateContent>
      </w:r>
    </w:p>
    <w:p w14:paraId="64AC331C" w14:textId="59EE24B2" w:rsidR="00227305" w:rsidRDefault="00227305" w:rsidP="003932C5">
      <w:pPr>
        <w:rPr>
          <w:b w:val="0"/>
          <w:sz w:val="24"/>
          <w:szCs w:val="24"/>
        </w:rPr>
      </w:pPr>
    </w:p>
    <w:p w14:paraId="3D31B182" w14:textId="77777777" w:rsidR="00CF2511" w:rsidRDefault="00CF2511" w:rsidP="003932C5"/>
    <w:p w14:paraId="36739721" w14:textId="77777777" w:rsidR="00155899" w:rsidRDefault="00155899" w:rsidP="003932C5"/>
    <w:p w14:paraId="0B798ABC" w14:textId="77777777" w:rsidR="00155899" w:rsidRDefault="00155899" w:rsidP="003932C5"/>
    <w:p w14:paraId="50CBF52F" w14:textId="77777777" w:rsidR="00155899" w:rsidRDefault="00155899" w:rsidP="003932C5"/>
    <w:p w14:paraId="3B89F054" w14:textId="77777777" w:rsidR="00155899" w:rsidRDefault="00155899" w:rsidP="003932C5"/>
    <w:p w14:paraId="35D5A1B4" w14:textId="77777777" w:rsidR="00155899" w:rsidRDefault="00155899" w:rsidP="003932C5"/>
    <w:p w14:paraId="5FA95267" w14:textId="77777777" w:rsidR="00155899" w:rsidRDefault="00155899" w:rsidP="003932C5"/>
    <w:p w14:paraId="7DCB155A" w14:textId="77777777" w:rsidR="00155899" w:rsidRDefault="00155899" w:rsidP="003932C5"/>
    <w:p w14:paraId="72FF1906" w14:textId="77777777" w:rsidR="00155899" w:rsidRDefault="00155899" w:rsidP="003932C5"/>
    <w:p w14:paraId="3F6FFAC8" w14:textId="77777777" w:rsidR="00155899" w:rsidRDefault="00155899" w:rsidP="003932C5"/>
    <w:p w14:paraId="45F4B162" w14:textId="77777777" w:rsidR="00155899" w:rsidRDefault="00155899" w:rsidP="003932C5"/>
    <w:p w14:paraId="5745D790" w14:textId="77777777" w:rsidR="00155899" w:rsidRDefault="00155899" w:rsidP="003932C5"/>
    <w:p w14:paraId="2D6B9CC9" w14:textId="77777777" w:rsidR="00155899" w:rsidRDefault="00155899" w:rsidP="003932C5"/>
    <w:p w14:paraId="146A8CF6" w14:textId="3684D11B" w:rsidR="00155899" w:rsidRPr="009E1D71" w:rsidRDefault="00155899" w:rsidP="003932C5">
      <w:pPr>
        <w:rPr>
          <w:sz w:val="20"/>
          <w:szCs w:val="20"/>
        </w:rPr>
      </w:pPr>
    </w:p>
    <w:p w14:paraId="16E5A890" w14:textId="3A5FA6B2" w:rsidR="0003330C" w:rsidRDefault="0003330C" w:rsidP="000C7EA4"/>
    <w:bookmarkStart w:id="23" w:name="_Toc110943669"/>
    <w:p w14:paraId="6C792A71" w14:textId="7E0C7034" w:rsidR="0003330C" w:rsidRDefault="00EC35CA" w:rsidP="000C7EA4">
      <w:pPr>
        <w:rPr>
          <w:szCs w:val="48"/>
        </w:rPr>
      </w:pPr>
      <w:r>
        <w:rPr>
          <w:noProof/>
          <w:lang w:eastAsia="en-AU"/>
        </w:rPr>
        <mc:AlternateContent>
          <mc:Choice Requires="wpg">
            <w:drawing>
              <wp:anchor distT="0" distB="0" distL="114300" distR="114300" simplePos="0" relativeHeight="251658752" behindDoc="1" locked="0" layoutInCell="1" allowOverlap="1" wp14:anchorId="689A8FF6" wp14:editId="350C5249">
                <wp:simplePos x="0" y="0"/>
                <wp:positionH relativeFrom="margin">
                  <wp:posOffset>-175565</wp:posOffset>
                </wp:positionH>
                <wp:positionV relativeFrom="paragraph">
                  <wp:posOffset>280492</wp:posOffset>
                </wp:positionV>
                <wp:extent cx="6123305" cy="3840480"/>
                <wp:effectExtent l="0" t="0" r="10795" b="26670"/>
                <wp:wrapNone/>
                <wp:docPr id="199" name="Group 199"/>
                <wp:cNvGraphicFramePr/>
                <a:graphic xmlns:a="http://schemas.openxmlformats.org/drawingml/2006/main">
                  <a:graphicData uri="http://schemas.microsoft.com/office/word/2010/wordprocessingGroup">
                    <wpg:wgp>
                      <wpg:cNvGrpSpPr/>
                      <wpg:grpSpPr>
                        <a:xfrm>
                          <a:off x="0" y="0"/>
                          <a:ext cx="6123305" cy="3840480"/>
                          <a:chOff x="0" y="0"/>
                          <a:chExt cx="6060440" cy="3924733"/>
                        </a:xfrm>
                      </wpg:grpSpPr>
                      <wps:wsp>
                        <wps:cNvPr id="200" name="Rectangle 200"/>
                        <wps:cNvSpPr/>
                        <wps:spPr>
                          <a:xfrm>
                            <a:off x="0" y="76131"/>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Rectangle 201"/>
                        <wps:cNvSpPr/>
                        <wps:spPr>
                          <a:xfrm>
                            <a:off x="116957" y="0"/>
                            <a:ext cx="3567811" cy="16490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5AC052" id="Group 199" o:spid="_x0000_s1026" style="position:absolute;margin-left:-13.8pt;margin-top:22.1pt;width:482.15pt;height:302.4pt;z-index:-251657728;mso-position-horizontal-relative:margin;mso-width-relative:margin;mso-height-relative:margin" coordsize="60604,392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">
                <v:rect id="Rectangle 200" o:spid="_x0000_s1027" style="position:absolute;top:761;width:60604;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" filled="f" strokecolor="#484329 [814]" strokeweight="2pt"/>
                <v:rect id="Rectangle 201" o:spid="_x0000_s1028" style="position:absolute;left:1169;width:35678;height:1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" fillcolor="white [3212]" stroked="f" strokeweight="2pt"/>
                <w10:wrap anchorx="margin"/>
              </v:group>
            </w:pict>
          </mc:Fallback>
        </mc:AlternateContent>
      </w:r>
      <w:bookmarkEnd w:id="23"/>
    </w:p>
    <w:p w14:paraId="56AE66D9" w14:textId="426A2B50" w:rsidR="0003303B" w:rsidRPr="006C295A" w:rsidRDefault="00C94198" w:rsidP="003932C5">
      <w:pPr>
        <w:pStyle w:val="Heading2"/>
        <w:rPr>
          <w:szCs w:val="48"/>
        </w:rPr>
      </w:pPr>
      <w:bookmarkStart w:id="24" w:name="_Toc110943670"/>
      <w:r w:rsidRPr="006C295A">
        <w:rPr>
          <w:szCs w:val="48"/>
        </w:rPr>
        <w:t>AUDITS</w:t>
      </w:r>
      <w:r w:rsidR="00B017A0">
        <w:rPr>
          <w:szCs w:val="48"/>
        </w:rPr>
        <w:t xml:space="preserve"> &amp; CORRECTIVE ACTION REPORTS</w:t>
      </w:r>
      <w:bookmarkEnd w:id="24"/>
    </w:p>
    <w:p w14:paraId="04728B0A" w14:textId="77777777" w:rsidR="00385947" w:rsidRDefault="00385947" w:rsidP="003932C5">
      <w:pPr>
        <w:pStyle w:val="Normal2"/>
        <w:rPr>
          <w:b w:val="0"/>
          <w:bCs/>
          <w:sz w:val="22"/>
          <w:szCs w:val="22"/>
        </w:rPr>
      </w:pPr>
    </w:p>
    <w:p w14:paraId="1ACD0BAD" w14:textId="3052D824" w:rsidR="0083519E" w:rsidRPr="000F4FB1" w:rsidRDefault="00D76C84" w:rsidP="003932C5">
      <w:pPr>
        <w:pStyle w:val="Normal2"/>
        <w:rPr>
          <w:b w:val="0"/>
          <w:bCs/>
          <w:color w:val="000000" w:themeColor="text1"/>
          <w:sz w:val="22"/>
          <w:szCs w:val="22"/>
        </w:rPr>
      </w:pPr>
      <w:r w:rsidRPr="000F4FB1">
        <w:rPr>
          <w:b w:val="0"/>
          <w:bCs/>
          <w:color w:val="000000" w:themeColor="text1"/>
          <w:sz w:val="22"/>
          <w:szCs w:val="22"/>
        </w:rPr>
        <w:t xml:space="preserve">The OFSC </w:t>
      </w:r>
      <w:r w:rsidR="002D138D" w:rsidRPr="000F4FB1">
        <w:rPr>
          <w:b w:val="0"/>
          <w:bCs/>
          <w:color w:val="000000" w:themeColor="text1"/>
          <w:sz w:val="22"/>
          <w:szCs w:val="22"/>
        </w:rPr>
        <w:t>conducted</w:t>
      </w:r>
      <w:r w:rsidR="0062659D" w:rsidRPr="000F4FB1">
        <w:rPr>
          <w:b w:val="0"/>
          <w:bCs/>
          <w:color w:val="000000" w:themeColor="text1"/>
          <w:sz w:val="22"/>
          <w:szCs w:val="22"/>
        </w:rPr>
        <w:t xml:space="preserve"> </w:t>
      </w:r>
      <w:r w:rsidR="00826D97" w:rsidRPr="000F4FB1">
        <w:rPr>
          <w:color w:val="000000" w:themeColor="text1"/>
          <w:sz w:val="22"/>
          <w:szCs w:val="22"/>
        </w:rPr>
        <w:t>4</w:t>
      </w:r>
      <w:r w:rsidR="008C0D62" w:rsidRPr="000F4FB1">
        <w:rPr>
          <w:color w:val="000000" w:themeColor="text1"/>
          <w:sz w:val="22"/>
          <w:szCs w:val="22"/>
        </w:rPr>
        <w:t xml:space="preserve">52 </w:t>
      </w:r>
      <w:r w:rsidR="0021721A" w:rsidRPr="000F4FB1">
        <w:rPr>
          <w:b w:val="0"/>
          <w:bCs/>
          <w:color w:val="000000" w:themeColor="text1"/>
          <w:sz w:val="22"/>
          <w:szCs w:val="22"/>
        </w:rPr>
        <w:t xml:space="preserve">safety </w:t>
      </w:r>
      <w:r w:rsidR="002D138D" w:rsidRPr="000F4FB1">
        <w:rPr>
          <w:b w:val="0"/>
          <w:bCs/>
          <w:color w:val="000000" w:themeColor="text1"/>
          <w:sz w:val="22"/>
          <w:szCs w:val="22"/>
        </w:rPr>
        <w:t xml:space="preserve">audits </w:t>
      </w:r>
      <w:r w:rsidR="00826D97" w:rsidRPr="000F4FB1">
        <w:rPr>
          <w:b w:val="0"/>
          <w:bCs/>
          <w:color w:val="000000" w:themeColor="text1"/>
          <w:sz w:val="22"/>
          <w:szCs w:val="22"/>
        </w:rPr>
        <w:t>in 202</w:t>
      </w:r>
      <w:r w:rsidR="00CD5F3B" w:rsidRPr="000F4FB1">
        <w:rPr>
          <w:b w:val="0"/>
          <w:bCs/>
          <w:color w:val="000000" w:themeColor="text1"/>
          <w:sz w:val="22"/>
          <w:szCs w:val="22"/>
        </w:rPr>
        <w:t>1</w:t>
      </w:r>
      <w:r w:rsidR="0062659D" w:rsidRPr="000F4FB1">
        <w:rPr>
          <w:b w:val="0"/>
          <w:bCs/>
          <w:color w:val="000000" w:themeColor="text1"/>
          <w:sz w:val="22"/>
          <w:szCs w:val="22"/>
        </w:rPr>
        <w:t>.</w:t>
      </w:r>
      <w:r w:rsidR="00CB56BF" w:rsidRPr="000F4FB1">
        <w:rPr>
          <w:b w:val="0"/>
          <w:bCs/>
          <w:color w:val="000000" w:themeColor="text1"/>
          <w:sz w:val="22"/>
          <w:szCs w:val="22"/>
        </w:rPr>
        <w:t xml:space="preserve"> During these audits, </w:t>
      </w:r>
      <w:r w:rsidR="00CB56BF" w:rsidRPr="000F4FB1">
        <w:rPr>
          <w:color w:val="000000" w:themeColor="text1"/>
          <w:sz w:val="22"/>
          <w:szCs w:val="22"/>
        </w:rPr>
        <w:t>3,</w:t>
      </w:r>
      <w:r w:rsidR="005D3763" w:rsidRPr="000F4FB1">
        <w:rPr>
          <w:color w:val="000000" w:themeColor="text1"/>
          <w:sz w:val="22"/>
          <w:szCs w:val="22"/>
        </w:rPr>
        <w:t>6</w:t>
      </w:r>
      <w:r w:rsidR="001C2635" w:rsidRPr="000F4FB1">
        <w:rPr>
          <w:color w:val="000000" w:themeColor="text1"/>
          <w:sz w:val="22"/>
          <w:szCs w:val="22"/>
        </w:rPr>
        <w:t>9</w:t>
      </w:r>
      <w:r w:rsidR="005D3763" w:rsidRPr="000F4FB1">
        <w:rPr>
          <w:color w:val="000000" w:themeColor="text1"/>
          <w:sz w:val="22"/>
          <w:szCs w:val="22"/>
        </w:rPr>
        <w:t>8</w:t>
      </w:r>
      <w:r w:rsidR="00CB56BF" w:rsidRPr="000F4FB1">
        <w:rPr>
          <w:b w:val="0"/>
          <w:bCs/>
          <w:color w:val="000000" w:themeColor="text1"/>
          <w:sz w:val="22"/>
          <w:szCs w:val="22"/>
        </w:rPr>
        <w:t xml:space="preserve"> </w:t>
      </w:r>
      <w:r w:rsidR="00A20065" w:rsidRPr="000F4FB1">
        <w:rPr>
          <w:b w:val="0"/>
          <w:bCs/>
          <w:color w:val="000000" w:themeColor="text1"/>
          <w:sz w:val="22"/>
          <w:szCs w:val="22"/>
        </w:rPr>
        <w:t>CARs</w:t>
      </w:r>
      <w:r w:rsidR="00CB56BF" w:rsidRPr="000F4FB1">
        <w:rPr>
          <w:b w:val="0"/>
          <w:bCs/>
          <w:color w:val="000000" w:themeColor="text1"/>
          <w:sz w:val="22"/>
          <w:szCs w:val="22"/>
        </w:rPr>
        <w:t xml:space="preserve"> were issued; </w:t>
      </w:r>
      <w:r w:rsidR="00CB56BF" w:rsidRPr="00835D5C">
        <w:rPr>
          <w:color w:val="000000" w:themeColor="text1"/>
          <w:sz w:val="22"/>
          <w:szCs w:val="22"/>
        </w:rPr>
        <w:t>4</w:t>
      </w:r>
      <w:r w:rsidR="0089412D" w:rsidRPr="00835D5C">
        <w:rPr>
          <w:color w:val="000000" w:themeColor="text1"/>
          <w:sz w:val="22"/>
          <w:szCs w:val="22"/>
        </w:rPr>
        <w:t>1.2</w:t>
      </w:r>
      <w:r w:rsidR="00CB56BF" w:rsidRPr="00835D5C">
        <w:rPr>
          <w:color w:val="000000" w:themeColor="text1"/>
          <w:sz w:val="22"/>
          <w:szCs w:val="22"/>
        </w:rPr>
        <w:t>%</w:t>
      </w:r>
      <w:r w:rsidR="00CB56BF" w:rsidRPr="000F4FB1">
        <w:rPr>
          <w:b w:val="0"/>
          <w:bCs/>
          <w:color w:val="000000" w:themeColor="text1"/>
          <w:sz w:val="22"/>
          <w:szCs w:val="22"/>
        </w:rPr>
        <w:t xml:space="preserve"> were Major CARs (1,</w:t>
      </w:r>
      <w:r w:rsidR="00C25E0F">
        <w:rPr>
          <w:b w:val="0"/>
          <w:bCs/>
          <w:color w:val="000000" w:themeColor="text1"/>
          <w:sz w:val="22"/>
          <w:szCs w:val="22"/>
        </w:rPr>
        <w:t>502</w:t>
      </w:r>
      <w:r w:rsidR="00CB56BF" w:rsidRPr="000F4FB1">
        <w:rPr>
          <w:b w:val="0"/>
          <w:bCs/>
          <w:color w:val="000000" w:themeColor="text1"/>
          <w:sz w:val="22"/>
          <w:szCs w:val="22"/>
        </w:rPr>
        <w:t xml:space="preserve">), and </w:t>
      </w:r>
      <w:r w:rsidR="00CB56BF" w:rsidRPr="00835D5C">
        <w:rPr>
          <w:color w:val="000000" w:themeColor="text1"/>
          <w:sz w:val="22"/>
          <w:szCs w:val="22"/>
        </w:rPr>
        <w:t>5</w:t>
      </w:r>
      <w:r w:rsidR="0089412D" w:rsidRPr="00835D5C">
        <w:rPr>
          <w:color w:val="000000" w:themeColor="text1"/>
          <w:sz w:val="22"/>
          <w:szCs w:val="22"/>
        </w:rPr>
        <w:t>8.8</w:t>
      </w:r>
      <w:r w:rsidR="00CB56BF" w:rsidRPr="00835D5C">
        <w:rPr>
          <w:color w:val="000000" w:themeColor="text1"/>
          <w:sz w:val="22"/>
          <w:szCs w:val="22"/>
        </w:rPr>
        <w:t>%</w:t>
      </w:r>
      <w:r w:rsidR="00CB56BF" w:rsidRPr="000F4FB1">
        <w:rPr>
          <w:b w:val="0"/>
          <w:bCs/>
          <w:color w:val="000000" w:themeColor="text1"/>
          <w:sz w:val="22"/>
          <w:szCs w:val="22"/>
        </w:rPr>
        <w:t xml:space="preserve"> were Minor CARs (</w:t>
      </w:r>
      <w:r w:rsidR="009B3091" w:rsidRPr="000F4FB1">
        <w:rPr>
          <w:b w:val="0"/>
          <w:bCs/>
          <w:color w:val="000000" w:themeColor="text1"/>
          <w:sz w:val="22"/>
          <w:szCs w:val="22"/>
        </w:rPr>
        <w:t>2,1</w:t>
      </w:r>
      <w:r w:rsidR="00C25E0F">
        <w:rPr>
          <w:b w:val="0"/>
          <w:bCs/>
          <w:color w:val="000000" w:themeColor="text1"/>
          <w:sz w:val="22"/>
          <w:szCs w:val="22"/>
        </w:rPr>
        <w:t>96</w:t>
      </w:r>
      <w:r w:rsidR="00CB56BF" w:rsidRPr="000F4FB1">
        <w:rPr>
          <w:b w:val="0"/>
          <w:bCs/>
          <w:color w:val="000000" w:themeColor="text1"/>
          <w:sz w:val="22"/>
          <w:szCs w:val="22"/>
        </w:rPr>
        <w:t>).</w:t>
      </w:r>
    </w:p>
    <w:tbl>
      <w:tblPr>
        <w:tblpPr w:leftFromText="180" w:rightFromText="180" w:vertAnchor="text" w:horzAnchor="margin" w:tblpX="279" w:tblpY="73"/>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Number of Audits Conducted"/>
        <w:tblDescription w:val="This table shows the number of audits that were conducted per year from 2016 to 2020."/>
      </w:tblPr>
      <w:tblGrid>
        <w:gridCol w:w="1464"/>
        <w:gridCol w:w="1464"/>
        <w:gridCol w:w="1464"/>
        <w:gridCol w:w="1464"/>
        <w:gridCol w:w="1464"/>
        <w:gridCol w:w="1464"/>
      </w:tblGrid>
      <w:tr w:rsidR="009E1D71" w:rsidRPr="00ED1E74" w14:paraId="0EC2D3DE" w14:textId="77777777" w:rsidTr="002153B3">
        <w:trPr>
          <w:trHeight w:val="255"/>
        </w:trPr>
        <w:tc>
          <w:tcPr>
            <w:tcW w:w="1464" w:type="dxa"/>
            <w:shd w:val="clear" w:color="auto" w:fill="C00000"/>
            <w:noWrap/>
            <w:vAlign w:val="center"/>
            <w:hideMark/>
          </w:tcPr>
          <w:p w14:paraId="4745A564" w14:textId="77777777" w:rsidR="009E1D71" w:rsidRPr="006C295A" w:rsidRDefault="009E1D71" w:rsidP="002153B3">
            <w:pPr>
              <w:jc w:val="center"/>
              <w:rPr>
                <w:b w:val="0"/>
                <w:bCs/>
                <w:sz w:val="22"/>
                <w:szCs w:val="22"/>
                <w:lang w:eastAsia="en-AU"/>
              </w:rPr>
            </w:pPr>
          </w:p>
        </w:tc>
        <w:tc>
          <w:tcPr>
            <w:tcW w:w="1464" w:type="dxa"/>
            <w:shd w:val="clear" w:color="auto" w:fill="C00000"/>
            <w:noWrap/>
            <w:vAlign w:val="center"/>
            <w:hideMark/>
          </w:tcPr>
          <w:p w14:paraId="55E6DA59" w14:textId="043DC34E" w:rsidR="009E1D71" w:rsidRPr="00CB56BF" w:rsidRDefault="009E1D71" w:rsidP="002153B3">
            <w:pPr>
              <w:jc w:val="center"/>
              <w:rPr>
                <w:sz w:val="22"/>
                <w:szCs w:val="22"/>
                <w:lang w:eastAsia="en-AU"/>
              </w:rPr>
            </w:pPr>
            <w:r w:rsidRPr="00CB56BF">
              <w:rPr>
                <w:sz w:val="22"/>
                <w:szCs w:val="22"/>
                <w:lang w:eastAsia="en-AU"/>
              </w:rPr>
              <w:t>201</w:t>
            </w:r>
            <w:r w:rsidR="00CD5F3B">
              <w:rPr>
                <w:sz w:val="22"/>
                <w:szCs w:val="22"/>
                <w:lang w:eastAsia="en-AU"/>
              </w:rPr>
              <w:t>7</w:t>
            </w:r>
          </w:p>
        </w:tc>
        <w:tc>
          <w:tcPr>
            <w:tcW w:w="1464" w:type="dxa"/>
            <w:shd w:val="clear" w:color="auto" w:fill="C00000"/>
            <w:noWrap/>
            <w:vAlign w:val="center"/>
            <w:hideMark/>
          </w:tcPr>
          <w:p w14:paraId="14536D30" w14:textId="7E9073D0" w:rsidR="009E1D71" w:rsidRPr="00CB56BF" w:rsidRDefault="009E1D71" w:rsidP="002153B3">
            <w:pPr>
              <w:jc w:val="center"/>
              <w:rPr>
                <w:sz w:val="22"/>
                <w:szCs w:val="22"/>
                <w:lang w:eastAsia="en-AU"/>
              </w:rPr>
            </w:pPr>
            <w:r w:rsidRPr="00CB56BF">
              <w:rPr>
                <w:sz w:val="22"/>
                <w:szCs w:val="22"/>
                <w:lang w:eastAsia="en-AU"/>
              </w:rPr>
              <w:t>201</w:t>
            </w:r>
            <w:r w:rsidR="00CD5F3B">
              <w:rPr>
                <w:sz w:val="22"/>
                <w:szCs w:val="22"/>
                <w:lang w:eastAsia="en-AU"/>
              </w:rPr>
              <w:t>8</w:t>
            </w:r>
          </w:p>
        </w:tc>
        <w:tc>
          <w:tcPr>
            <w:tcW w:w="1464" w:type="dxa"/>
            <w:shd w:val="clear" w:color="auto" w:fill="C00000"/>
            <w:noWrap/>
            <w:vAlign w:val="center"/>
            <w:hideMark/>
          </w:tcPr>
          <w:p w14:paraId="5F9090A5" w14:textId="5B254CB9" w:rsidR="009E1D71" w:rsidRPr="00CB56BF" w:rsidRDefault="009E1D71" w:rsidP="002153B3">
            <w:pPr>
              <w:jc w:val="center"/>
              <w:rPr>
                <w:sz w:val="22"/>
                <w:szCs w:val="22"/>
                <w:lang w:eastAsia="en-AU"/>
              </w:rPr>
            </w:pPr>
            <w:r w:rsidRPr="00CB56BF">
              <w:rPr>
                <w:sz w:val="22"/>
                <w:szCs w:val="22"/>
                <w:lang w:eastAsia="en-AU"/>
              </w:rPr>
              <w:t>201</w:t>
            </w:r>
            <w:r w:rsidR="00CD5F3B">
              <w:rPr>
                <w:sz w:val="22"/>
                <w:szCs w:val="22"/>
                <w:lang w:eastAsia="en-AU"/>
              </w:rPr>
              <w:t>9</w:t>
            </w:r>
          </w:p>
        </w:tc>
        <w:tc>
          <w:tcPr>
            <w:tcW w:w="1464" w:type="dxa"/>
            <w:shd w:val="clear" w:color="auto" w:fill="C00000"/>
            <w:noWrap/>
            <w:vAlign w:val="center"/>
            <w:hideMark/>
          </w:tcPr>
          <w:p w14:paraId="4809EB59" w14:textId="13B93B8A" w:rsidR="009E1D71" w:rsidRPr="00CB56BF" w:rsidRDefault="009E1D71" w:rsidP="002153B3">
            <w:pPr>
              <w:jc w:val="center"/>
              <w:rPr>
                <w:sz w:val="22"/>
                <w:szCs w:val="22"/>
                <w:lang w:eastAsia="en-AU"/>
              </w:rPr>
            </w:pPr>
            <w:r w:rsidRPr="00CB56BF">
              <w:rPr>
                <w:sz w:val="22"/>
                <w:szCs w:val="22"/>
                <w:lang w:eastAsia="en-AU"/>
              </w:rPr>
              <w:t>20</w:t>
            </w:r>
            <w:r w:rsidR="00CD5F3B">
              <w:rPr>
                <w:sz w:val="22"/>
                <w:szCs w:val="22"/>
                <w:lang w:eastAsia="en-AU"/>
              </w:rPr>
              <w:t>20</w:t>
            </w:r>
          </w:p>
        </w:tc>
        <w:tc>
          <w:tcPr>
            <w:tcW w:w="1464" w:type="dxa"/>
            <w:shd w:val="clear" w:color="auto" w:fill="C00000"/>
            <w:vAlign w:val="center"/>
          </w:tcPr>
          <w:p w14:paraId="3F969444" w14:textId="2CC2A12E" w:rsidR="009E1D71" w:rsidRPr="00CB56BF" w:rsidRDefault="009E1D71" w:rsidP="002153B3">
            <w:pPr>
              <w:jc w:val="center"/>
              <w:rPr>
                <w:sz w:val="22"/>
                <w:szCs w:val="22"/>
                <w:lang w:eastAsia="en-AU"/>
              </w:rPr>
            </w:pPr>
            <w:r w:rsidRPr="00CB56BF">
              <w:rPr>
                <w:sz w:val="22"/>
                <w:szCs w:val="22"/>
                <w:lang w:eastAsia="en-AU"/>
              </w:rPr>
              <w:t>202</w:t>
            </w:r>
            <w:r w:rsidR="00CD5F3B">
              <w:rPr>
                <w:sz w:val="22"/>
                <w:szCs w:val="22"/>
                <w:lang w:eastAsia="en-AU"/>
              </w:rPr>
              <w:t>1</w:t>
            </w:r>
          </w:p>
        </w:tc>
      </w:tr>
      <w:tr w:rsidR="009E1D71" w:rsidRPr="00ED1E74" w14:paraId="640DCD21" w14:textId="77777777" w:rsidTr="002153B3">
        <w:trPr>
          <w:trHeight w:val="255"/>
        </w:trPr>
        <w:tc>
          <w:tcPr>
            <w:tcW w:w="1464" w:type="dxa"/>
            <w:shd w:val="clear" w:color="auto" w:fill="F2DBDB" w:themeFill="accent2" w:themeFillTint="33"/>
            <w:noWrap/>
            <w:vAlign w:val="center"/>
            <w:hideMark/>
          </w:tcPr>
          <w:p w14:paraId="634692FC" w14:textId="77777777" w:rsidR="009E1D71" w:rsidRPr="00CB56BF" w:rsidRDefault="009E1D71" w:rsidP="002153B3">
            <w:pPr>
              <w:jc w:val="center"/>
              <w:rPr>
                <w:sz w:val="22"/>
                <w:szCs w:val="22"/>
                <w:lang w:eastAsia="en-AU"/>
              </w:rPr>
            </w:pPr>
            <w:r w:rsidRPr="00CB56BF">
              <w:rPr>
                <w:sz w:val="22"/>
                <w:szCs w:val="22"/>
                <w:lang w:eastAsia="en-AU"/>
              </w:rPr>
              <w:t>Audits</w:t>
            </w:r>
          </w:p>
        </w:tc>
        <w:tc>
          <w:tcPr>
            <w:tcW w:w="1464" w:type="dxa"/>
            <w:shd w:val="clear" w:color="auto" w:fill="auto"/>
            <w:noWrap/>
            <w:vAlign w:val="center"/>
            <w:hideMark/>
          </w:tcPr>
          <w:p w14:paraId="2581B540" w14:textId="02A26263" w:rsidR="009E1D71" w:rsidRPr="000F4FB1" w:rsidRDefault="00CD5F3B" w:rsidP="002153B3">
            <w:pPr>
              <w:jc w:val="center"/>
              <w:rPr>
                <w:b w:val="0"/>
                <w:bCs/>
                <w:color w:val="000000" w:themeColor="text1"/>
                <w:sz w:val="22"/>
                <w:szCs w:val="22"/>
                <w:lang w:eastAsia="en-AU"/>
              </w:rPr>
            </w:pPr>
            <w:r w:rsidRPr="000F4FB1">
              <w:rPr>
                <w:b w:val="0"/>
                <w:bCs/>
                <w:color w:val="000000" w:themeColor="text1"/>
                <w:sz w:val="22"/>
                <w:szCs w:val="22"/>
                <w:lang w:eastAsia="en-AU"/>
              </w:rPr>
              <w:t>428</w:t>
            </w:r>
          </w:p>
        </w:tc>
        <w:tc>
          <w:tcPr>
            <w:tcW w:w="1464" w:type="dxa"/>
            <w:shd w:val="clear" w:color="auto" w:fill="auto"/>
            <w:noWrap/>
            <w:vAlign w:val="center"/>
            <w:hideMark/>
          </w:tcPr>
          <w:p w14:paraId="7C131AB5" w14:textId="27A6A4F5" w:rsidR="009E1D71" w:rsidRPr="000F4FB1" w:rsidRDefault="00CD5F3B" w:rsidP="002153B3">
            <w:pPr>
              <w:jc w:val="center"/>
              <w:rPr>
                <w:b w:val="0"/>
                <w:bCs/>
                <w:color w:val="000000" w:themeColor="text1"/>
                <w:sz w:val="22"/>
                <w:szCs w:val="22"/>
                <w:lang w:eastAsia="en-AU"/>
              </w:rPr>
            </w:pPr>
            <w:r w:rsidRPr="000F4FB1">
              <w:rPr>
                <w:b w:val="0"/>
                <w:bCs/>
                <w:color w:val="000000" w:themeColor="text1"/>
                <w:sz w:val="22"/>
                <w:szCs w:val="22"/>
                <w:lang w:eastAsia="en-AU"/>
              </w:rPr>
              <w:t>438</w:t>
            </w:r>
          </w:p>
        </w:tc>
        <w:tc>
          <w:tcPr>
            <w:tcW w:w="1464" w:type="dxa"/>
            <w:shd w:val="clear" w:color="auto" w:fill="auto"/>
            <w:noWrap/>
            <w:vAlign w:val="center"/>
            <w:hideMark/>
          </w:tcPr>
          <w:p w14:paraId="03F49662" w14:textId="656E722D" w:rsidR="009E1D71" w:rsidRPr="000F4FB1" w:rsidRDefault="00CD5F3B" w:rsidP="002153B3">
            <w:pPr>
              <w:jc w:val="center"/>
              <w:rPr>
                <w:b w:val="0"/>
                <w:bCs/>
                <w:color w:val="000000" w:themeColor="text1"/>
                <w:sz w:val="22"/>
                <w:szCs w:val="22"/>
                <w:lang w:eastAsia="en-AU"/>
              </w:rPr>
            </w:pPr>
            <w:r w:rsidRPr="000F4FB1">
              <w:rPr>
                <w:b w:val="0"/>
                <w:bCs/>
                <w:color w:val="000000" w:themeColor="text1"/>
                <w:sz w:val="22"/>
                <w:szCs w:val="22"/>
                <w:lang w:eastAsia="en-AU"/>
              </w:rPr>
              <w:t>428</w:t>
            </w:r>
          </w:p>
        </w:tc>
        <w:tc>
          <w:tcPr>
            <w:tcW w:w="1464" w:type="dxa"/>
            <w:shd w:val="clear" w:color="auto" w:fill="auto"/>
            <w:noWrap/>
            <w:vAlign w:val="center"/>
            <w:hideMark/>
          </w:tcPr>
          <w:p w14:paraId="5939CE32" w14:textId="708D16D0" w:rsidR="009E1D71" w:rsidRPr="000F4FB1" w:rsidRDefault="00CD5F3B" w:rsidP="002153B3">
            <w:pPr>
              <w:jc w:val="center"/>
              <w:rPr>
                <w:b w:val="0"/>
                <w:bCs/>
                <w:color w:val="000000" w:themeColor="text1"/>
                <w:sz w:val="22"/>
                <w:szCs w:val="22"/>
                <w:lang w:eastAsia="en-AU"/>
              </w:rPr>
            </w:pPr>
            <w:r w:rsidRPr="000F4FB1">
              <w:rPr>
                <w:b w:val="0"/>
                <w:bCs/>
                <w:color w:val="000000" w:themeColor="text1"/>
                <w:sz w:val="22"/>
                <w:szCs w:val="22"/>
                <w:lang w:eastAsia="en-AU"/>
              </w:rPr>
              <w:t>404</w:t>
            </w:r>
          </w:p>
        </w:tc>
        <w:tc>
          <w:tcPr>
            <w:tcW w:w="1464" w:type="dxa"/>
            <w:vAlign w:val="center"/>
          </w:tcPr>
          <w:p w14:paraId="19A82E88" w14:textId="22FE6CA3" w:rsidR="009E1D71" w:rsidRPr="000F4FB1" w:rsidRDefault="00CD5F3B" w:rsidP="002153B3">
            <w:pPr>
              <w:jc w:val="center"/>
              <w:rPr>
                <w:color w:val="000000" w:themeColor="text1"/>
                <w:sz w:val="22"/>
                <w:szCs w:val="22"/>
                <w:lang w:eastAsia="en-AU"/>
              </w:rPr>
            </w:pPr>
            <w:r w:rsidRPr="000F4FB1">
              <w:rPr>
                <w:color w:val="000000" w:themeColor="text1"/>
                <w:sz w:val="22"/>
                <w:szCs w:val="22"/>
                <w:lang w:eastAsia="en-AU"/>
              </w:rPr>
              <w:t>4</w:t>
            </w:r>
            <w:r w:rsidR="008C0D62" w:rsidRPr="000F4FB1">
              <w:rPr>
                <w:color w:val="000000" w:themeColor="text1"/>
                <w:sz w:val="22"/>
                <w:szCs w:val="22"/>
                <w:lang w:eastAsia="en-AU"/>
              </w:rPr>
              <w:t>52</w:t>
            </w:r>
          </w:p>
        </w:tc>
      </w:tr>
    </w:tbl>
    <w:p w14:paraId="00834DE6" w14:textId="77777777" w:rsidR="00D76C84" w:rsidRPr="00385947" w:rsidRDefault="00D76C84" w:rsidP="003932C5">
      <w:pPr>
        <w:pStyle w:val="Normal2"/>
        <w:rPr>
          <w:b w:val="0"/>
          <w:bCs/>
          <w:sz w:val="10"/>
          <w:szCs w:val="10"/>
        </w:rPr>
      </w:pPr>
    </w:p>
    <w:tbl>
      <w:tblPr>
        <w:tblW w:w="9141" w:type="dxa"/>
        <w:tblInd w:w="-5" w:type="dxa"/>
        <w:tblLook w:val="04A0" w:firstRow="1" w:lastRow="0" w:firstColumn="1" w:lastColumn="0" w:noHBand="0" w:noVBand="1"/>
        <w:tblCaption w:val="Highest Issued CARs by Audit Head Criteria"/>
        <w:tblDescription w:val="This table shows the hightest issued number of CARs categorised by the Audit Head Criteria in 2020. It shows the total number of CARs issued and the percentage of all CARs issued for the Audit Head Criteria."/>
      </w:tblPr>
      <w:tblGrid>
        <w:gridCol w:w="1033"/>
        <w:gridCol w:w="4402"/>
        <w:gridCol w:w="912"/>
        <w:gridCol w:w="1772"/>
        <w:gridCol w:w="1022"/>
      </w:tblGrid>
      <w:tr w:rsidR="007A2CE3" w:rsidRPr="004D5723" w14:paraId="646E63A3" w14:textId="357B1CD4" w:rsidTr="00C040CC">
        <w:trPr>
          <w:trHeight w:val="202"/>
        </w:trPr>
        <w:tc>
          <w:tcPr>
            <w:tcW w:w="5435" w:type="dxa"/>
            <w:gridSpan w:val="2"/>
            <w:tcBorders>
              <w:top w:val="single" w:sz="4" w:space="0" w:color="auto"/>
              <w:left w:val="single" w:sz="4" w:space="0" w:color="auto"/>
              <w:bottom w:val="single" w:sz="4" w:space="0" w:color="auto"/>
              <w:right w:val="single" w:sz="4" w:space="0" w:color="auto"/>
            </w:tcBorders>
            <w:shd w:val="clear" w:color="auto" w:fill="C00000"/>
            <w:vAlign w:val="center"/>
          </w:tcPr>
          <w:p w14:paraId="48501B0A" w14:textId="77777777" w:rsidR="007A2CE3" w:rsidRPr="0018597D" w:rsidRDefault="007A2CE3" w:rsidP="00594B8A">
            <w:pPr>
              <w:jc w:val="center"/>
              <w:rPr>
                <w:color w:val="FFFFFF" w:themeColor="background1"/>
                <w:sz w:val="22"/>
                <w:szCs w:val="22"/>
                <w:lang w:eastAsia="en-AU"/>
              </w:rPr>
            </w:pPr>
            <w:r>
              <w:rPr>
                <w:color w:val="FFFFFF" w:themeColor="background1"/>
                <w:sz w:val="22"/>
                <w:szCs w:val="22"/>
                <w:lang w:eastAsia="en-AU"/>
              </w:rPr>
              <w:t xml:space="preserve">Highest Issued CARs by Audit </w:t>
            </w:r>
            <w:r w:rsidRPr="00D25A0D">
              <w:rPr>
                <w:color w:val="FFFFFF" w:themeColor="background1"/>
                <w:sz w:val="22"/>
                <w:szCs w:val="22"/>
                <w:lang w:eastAsia="en-AU"/>
              </w:rPr>
              <w:t>Head Criteria</w:t>
            </w:r>
          </w:p>
        </w:tc>
        <w:tc>
          <w:tcPr>
            <w:tcW w:w="912" w:type="dxa"/>
            <w:tcBorders>
              <w:top w:val="single" w:sz="4" w:space="0" w:color="auto"/>
              <w:left w:val="nil"/>
              <w:bottom w:val="single" w:sz="4" w:space="0" w:color="auto"/>
              <w:right w:val="single" w:sz="4" w:space="0" w:color="auto"/>
            </w:tcBorders>
            <w:shd w:val="clear" w:color="auto" w:fill="C00000"/>
            <w:vAlign w:val="center"/>
            <w:hideMark/>
          </w:tcPr>
          <w:p w14:paraId="442A2819" w14:textId="77777777" w:rsidR="007A2CE3" w:rsidRPr="0018597D" w:rsidRDefault="007A2CE3" w:rsidP="00863F53">
            <w:pPr>
              <w:jc w:val="center"/>
              <w:rPr>
                <w:color w:val="FFFFFF" w:themeColor="background1"/>
                <w:sz w:val="22"/>
                <w:szCs w:val="22"/>
                <w:lang w:eastAsia="en-AU"/>
              </w:rPr>
            </w:pPr>
            <w:r w:rsidRPr="0018597D">
              <w:rPr>
                <w:color w:val="FFFFFF" w:themeColor="background1"/>
                <w:sz w:val="22"/>
                <w:szCs w:val="22"/>
                <w:lang w:eastAsia="en-AU"/>
              </w:rPr>
              <w:t>CARs Issued</w:t>
            </w:r>
          </w:p>
        </w:tc>
        <w:tc>
          <w:tcPr>
            <w:tcW w:w="1772" w:type="dxa"/>
            <w:tcBorders>
              <w:top w:val="single" w:sz="4" w:space="0" w:color="auto"/>
              <w:left w:val="nil"/>
              <w:bottom w:val="single" w:sz="4" w:space="0" w:color="auto"/>
              <w:right w:val="single" w:sz="4" w:space="0" w:color="auto"/>
            </w:tcBorders>
            <w:shd w:val="clear" w:color="auto" w:fill="C00000"/>
            <w:vAlign w:val="center"/>
            <w:hideMark/>
          </w:tcPr>
          <w:p w14:paraId="205127BE" w14:textId="239C378C" w:rsidR="007A2CE3" w:rsidRPr="0018597D" w:rsidRDefault="007A2CE3" w:rsidP="00863F53">
            <w:pPr>
              <w:jc w:val="center"/>
              <w:rPr>
                <w:color w:val="FFFFFF" w:themeColor="background1"/>
                <w:sz w:val="22"/>
                <w:szCs w:val="22"/>
                <w:lang w:eastAsia="en-AU"/>
              </w:rPr>
            </w:pPr>
            <w:r>
              <w:rPr>
                <w:color w:val="FFFFFF" w:themeColor="background1"/>
                <w:sz w:val="22"/>
                <w:szCs w:val="22"/>
                <w:lang w:eastAsia="en-AU"/>
              </w:rPr>
              <w:t>Percentage of all CARs issued</w:t>
            </w:r>
          </w:p>
        </w:tc>
        <w:tc>
          <w:tcPr>
            <w:tcW w:w="1022" w:type="dxa"/>
            <w:tcBorders>
              <w:top w:val="single" w:sz="4" w:space="0" w:color="auto"/>
              <w:left w:val="nil"/>
              <w:bottom w:val="single" w:sz="4" w:space="0" w:color="auto"/>
              <w:right w:val="single" w:sz="4" w:space="0" w:color="auto"/>
            </w:tcBorders>
            <w:shd w:val="clear" w:color="auto" w:fill="C00000"/>
          </w:tcPr>
          <w:p w14:paraId="4F0DB13B" w14:textId="115C9CF5" w:rsidR="007A2CE3" w:rsidRDefault="007A2CE3" w:rsidP="00863F53">
            <w:pPr>
              <w:jc w:val="center"/>
              <w:rPr>
                <w:color w:val="FFFFFF" w:themeColor="background1"/>
                <w:sz w:val="22"/>
                <w:szCs w:val="22"/>
                <w:lang w:eastAsia="en-AU"/>
              </w:rPr>
            </w:pPr>
            <w:r>
              <w:rPr>
                <w:color w:val="FFFFFF" w:themeColor="background1"/>
                <w:sz w:val="22"/>
                <w:szCs w:val="22"/>
                <w:lang w:eastAsia="en-AU"/>
              </w:rPr>
              <w:t xml:space="preserve">Issue rate </w:t>
            </w:r>
          </w:p>
        </w:tc>
      </w:tr>
      <w:tr w:rsidR="007F64F4" w:rsidRPr="00BA2000" w14:paraId="17C1B73E" w14:textId="5B54F175" w:rsidTr="00C040CC">
        <w:trPr>
          <w:trHeight w:val="36"/>
        </w:trPr>
        <w:tc>
          <w:tcPr>
            <w:tcW w:w="1033" w:type="dxa"/>
            <w:tcBorders>
              <w:top w:val="nil"/>
              <w:left w:val="single" w:sz="4" w:space="0" w:color="auto"/>
              <w:bottom w:val="single" w:sz="4" w:space="0" w:color="auto"/>
              <w:right w:val="single" w:sz="4" w:space="0" w:color="auto"/>
            </w:tcBorders>
          </w:tcPr>
          <w:p w14:paraId="79F14638" w14:textId="79CEB8C1" w:rsidR="007F64F4" w:rsidRPr="007F64F4" w:rsidRDefault="007F64F4" w:rsidP="007F64F4">
            <w:pPr>
              <w:jc w:val="center"/>
              <w:rPr>
                <w:bCs/>
                <w:sz w:val="22"/>
                <w:szCs w:val="22"/>
                <w:lang w:eastAsia="en-AU"/>
              </w:rPr>
            </w:pPr>
            <w:r w:rsidRPr="007F64F4">
              <w:rPr>
                <w:bCs/>
                <w:sz w:val="22"/>
                <w:szCs w:val="22"/>
                <w:lang w:eastAsia="en-AU"/>
              </w:rPr>
              <w:t>H16</w:t>
            </w:r>
          </w:p>
        </w:tc>
        <w:tc>
          <w:tcPr>
            <w:tcW w:w="4402" w:type="dxa"/>
            <w:tcBorders>
              <w:top w:val="nil"/>
              <w:left w:val="single" w:sz="4" w:space="0" w:color="auto"/>
              <w:bottom w:val="single" w:sz="4" w:space="0" w:color="auto"/>
              <w:right w:val="single" w:sz="4" w:space="0" w:color="auto"/>
            </w:tcBorders>
            <w:shd w:val="clear" w:color="auto" w:fill="auto"/>
          </w:tcPr>
          <w:p w14:paraId="381FC2A9" w14:textId="05E8C9CF" w:rsidR="007F64F4" w:rsidRPr="002C409E" w:rsidRDefault="002C409E" w:rsidP="002C409E">
            <w:pPr>
              <w:rPr>
                <w:b w:val="0"/>
                <w:sz w:val="22"/>
                <w:szCs w:val="22"/>
                <w:lang w:eastAsia="en-AU"/>
              </w:rPr>
            </w:pPr>
            <w:r w:rsidRPr="002C409E">
              <w:rPr>
                <w:b w:val="0"/>
                <w:sz w:val="22"/>
                <w:szCs w:val="22"/>
                <w:lang w:eastAsia="en-AU"/>
              </w:rPr>
              <w:t>Mobile Plant and Equipment</w:t>
            </w:r>
          </w:p>
        </w:tc>
        <w:tc>
          <w:tcPr>
            <w:tcW w:w="912" w:type="dxa"/>
            <w:tcBorders>
              <w:top w:val="nil"/>
              <w:left w:val="nil"/>
              <w:bottom w:val="single" w:sz="4" w:space="0" w:color="auto"/>
              <w:right w:val="single" w:sz="4" w:space="0" w:color="auto"/>
            </w:tcBorders>
            <w:shd w:val="clear" w:color="auto" w:fill="auto"/>
          </w:tcPr>
          <w:p w14:paraId="357BB206" w14:textId="6A0BED82" w:rsidR="007F64F4" w:rsidRPr="002C409E" w:rsidRDefault="007F64F4" w:rsidP="007F64F4">
            <w:pPr>
              <w:jc w:val="center"/>
              <w:rPr>
                <w:bCs/>
                <w:sz w:val="22"/>
                <w:szCs w:val="22"/>
                <w:lang w:eastAsia="en-AU"/>
              </w:rPr>
            </w:pPr>
            <w:r w:rsidRPr="002C409E">
              <w:rPr>
                <w:bCs/>
                <w:sz w:val="22"/>
                <w:szCs w:val="22"/>
                <w:lang w:eastAsia="en-AU"/>
              </w:rPr>
              <w:t>686</w:t>
            </w:r>
          </w:p>
        </w:tc>
        <w:tc>
          <w:tcPr>
            <w:tcW w:w="1772" w:type="dxa"/>
            <w:tcBorders>
              <w:top w:val="nil"/>
              <w:left w:val="nil"/>
              <w:bottom w:val="single" w:sz="4" w:space="0" w:color="auto"/>
              <w:right w:val="single" w:sz="4" w:space="0" w:color="auto"/>
            </w:tcBorders>
            <w:shd w:val="clear" w:color="auto" w:fill="auto"/>
            <w:noWrap/>
          </w:tcPr>
          <w:p w14:paraId="656967D8" w14:textId="79EF622A" w:rsidR="007F64F4" w:rsidRPr="002C409E" w:rsidRDefault="007F64F4" w:rsidP="007F64F4">
            <w:pPr>
              <w:jc w:val="center"/>
              <w:rPr>
                <w:b w:val="0"/>
                <w:sz w:val="22"/>
                <w:szCs w:val="22"/>
                <w:lang w:eastAsia="en-AU"/>
              </w:rPr>
            </w:pPr>
            <w:r w:rsidRPr="002C409E">
              <w:rPr>
                <w:b w:val="0"/>
                <w:sz w:val="22"/>
                <w:szCs w:val="22"/>
                <w:lang w:eastAsia="en-AU"/>
              </w:rPr>
              <w:t>18.6%</w:t>
            </w:r>
          </w:p>
        </w:tc>
        <w:tc>
          <w:tcPr>
            <w:tcW w:w="1022" w:type="dxa"/>
            <w:tcBorders>
              <w:top w:val="nil"/>
              <w:left w:val="nil"/>
              <w:bottom w:val="single" w:sz="4" w:space="0" w:color="auto"/>
              <w:right w:val="single" w:sz="4" w:space="0" w:color="auto"/>
            </w:tcBorders>
          </w:tcPr>
          <w:p w14:paraId="64C00B37" w14:textId="78B36EDA" w:rsidR="007F64F4" w:rsidRPr="002C409E" w:rsidRDefault="007F64F4" w:rsidP="007F64F4">
            <w:pPr>
              <w:jc w:val="center"/>
              <w:rPr>
                <w:b w:val="0"/>
                <w:sz w:val="22"/>
                <w:szCs w:val="22"/>
                <w:lang w:eastAsia="en-AU"/>
              </w:rPr>
            </w:pPr>
            <w:r w:rsidRPr="002C409E">
              <w:rPr>
                <w:b w:val="0"/>
                <w:sz w:val="22"/>
                <w:szCs w:val="22"/>
                <w:lang w:eastAsia="en-AU"/>
              </w:rPr>
              <w:t>20.</w:t>
            </w:r>
            <w:r w:rsidR="004F22E1">
              <w:rPr>
                <w:b w:val="0"/>
                <w:sz w:val="22"/>
                <w:szCs w:val="22"/>
                <w:lang w:eastAsia="en-AU"/>
              </w:rPr>
              <w:t>3</w:t>
            </w:r>
            <w:r w:rsidRPr="002C409E">
              <w:rPr>
                <w:b w:val="0"/>
                <w:sz w:val="22"/>
                <w:szCs w:val="22"/>
                <w:lang w:eastAsia="en-AU"/>
              </w:rPr>
              <w:t>%</w:t>
            </w:r>
          </w:p>
        </w:tc>
      </w:tr>
      <w:tr w:rsidR="007F64F4" w:rsidRPr="00BA2000" w14:paraId="46C81825" w14:textId="367B2488" w:rsidTr="00C040CC">
        <w:trPr>
          <w:trHeight w:val="8"/>
        </w:trPr>
        <w:tc>
          <w:tcPr>
            <w:tcW w:w="103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D9F7CF8" w14:textId="0A92CCA3" w:rsidR="007F64F4" w:rsidRPr="007F64F4" w:rsidRDefault="007F64F4" w:rsidP="007F64F4">
            <w:pPr>
              <w:jc w:val="center"/>
              <w:rPr>
                <w:bCs/>
                <w:sz w:val="22"/>
                <w:szCs w:val="22"/>
                <w:lang w:eastAsia="en-AU"/>
              </w:rPr>
            </w:pPr>
            <w:r w:rsidRPr="007F64F4">
              <w:rPr>
                <w:bCs/>
                <w:sz w:val="22"/>
                <w:szCs w:val="22"/>
                <w:lang w:eastAsia="en-AU"/>
              </w:rPr>
              <w:t>WH13</w:t>
            </w:r>
          </w:p>
        </w:tc>
        <w:tc>
          <w:tcPr>
            <w:tcW w:w="440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6A8A1FD1" w14:textId="70C0B540" w:rsidR="007F64F4" w:rsidRPr="002C409E" w:rsidRDefault="002C409E" w:rsidP="002C409E">
            <w:pPr>
              <w:rPr>
                <w:b w:val="0"/>
                <w:sz w:val="22"/>
                <w:szCs w:val="22"/>
                <w:lang w:eastAsia="en-AU"/>
              </w:rPr>
            </w:pPr>
            <w:r w:rsidRPr="002C409E">
              <w:rPr>
                <w:b w:val="0"/>
                <w:sz w:val="22"/>
                <w:szCs w:val="22"/>
                <w:lang w:eastAsia="en-AU"/>
              </w:rPr>
              <w:t>Emergency Preparedness and Response</w:t>
            </w:r>
          </w:p>
        </w:tc>
        <w:tc>
          <w:tcPr>
            <w:tcW w:w="912" w:type="dxa"/>
            <w:tcBorders>
              <w:top w:val="single" w:sz="4" w:space="0" w:color="auto"/>
              <w:left w:val="nil"/>
              <w:bottom w:val="single" w:sz="4" w:space="0" w:color="auto"/>
              <w:right w:val="single" w:sz="4" w:space="0" w:color="auto"/>
            </w:tcBorders>
            <w:shd w:val="clear" w:color="auto" w:fill="DDD9C3" w:themeFill="background2" w:themeFillShade="E6"/>
          </w:tcPr>
          <w:p w14:paraId="4FF37A27" w14:textId="66A37D6D" w:rsidR="007F64F4" w:rsidRPr="002C409E" w:rsidRDefault="007F64F4" w:rsidP="007F64F4">
            <w:pPr>
              <w:jc w:val="center"/>
              <w:rPr>
                <w:bCs/>
                <w:sz w:val="22"/>
                <w:szCs w:val="22"/>
                <w:lang w:eastAsia="en-AU"/>
              </w:rPr>
            </w:pPr>
            <w:r w:rsidRPr="002C409E">
              <w:rPr>
                <w:bCs/>
                <w:sz w:val="22"/>
                <w:szCs w:val="22"/>
                <w:lang w:eastAsia="en-AU"/>
              </w:rPr>
              <w:t>379</w:t>
            </w:r>
          </w:p>
        </w:tc>
        <w:tc>
          <w:tcPr>
            <w:tcW w:w="1772" w:type="dxa"/>
            <w:tcBorders>
              <w:top w:val="single" w:sz="4" w:space="0" w:color="auto"/>
              <w:left w:val="nil"/>
              <w:bottom w:val="single" w:sz="4" w:space="0" w:color="auto"/>
              <w:right w:val="single" w:sz="4" w:space="0" w:color="auto"/>
            </w:tcBorders>
            <w:shd w:val="clear" w:color="auto" w:fill="DDD9C3" w:themeFill="background2" w:themeFillShade="E6"/>
            <w:noWrap/>
          </w:tcPr>
          <w:p w14:paraId="4AA21338" w14:textId="6F95DC17" w:rsidR="007F64F4" w:rsidRPr="002C409E" w:rsidRDefault="007F64F4" w:rsidP="007F64F4">
            <w:pPr>
              <w:jc w:val="center"/>
              <w:rPr>
                <w:b w:val="0"/>
                <w:sz w:val="22"/>
                <w:szCs w:val="22"/>
                <w:lang w:eastAsia="en-AU"/>
              </w:rPr>
            </w:pPr>
            <w:r w:rsidRPr="002C409E">
              <w:rPr>
                <w:b w:val="0"/>
                <w:sz w:val="22"/>
                <w:szCs w:val="22"/>
                <w:lang w:eastAsia="en-AU"/>
              </w:rPr>
              <w:t>10.2%</w:t>
            </w:r>
          </w:p>
        </w:tc>
        <w:tc>
          <w:tcPr>
            <w:tcW w:w="1022" w:type="dxa"/>
            <w:tcBorders>
              <w:top w:val="single" w:sz="4" w:space="0" w:color="auto"/>
              <w:left w:val="nil"/>
              <w:bottom w:val="single" w:sz="4" w:space="0" w:color="auto"/>
              <w:right w:val="single" w:sz="4" w:space="0" w:color="auto"/>
            </w:tcBorders>
            <w:shd w:val="clear" w:color="auto" w:fill="DDD9C3" w:themeFill="background2" w:themeFillShade="E6"/>
          </w:tcPr>
          <w:p w14:paraId="2D35504C" w14:textId="0430CFC3" w:rsidR="007F64F4" w:rsidRPr="002C409E" w:rsidRDefault="008948A9" w:rsidP="007F64F4">
            <w:pPr>
              <w:jc w:val="center"/>
              <w:rPr>
                <w:b w:val="0"/>
                <w:sz w:val="22"/>
                <w:szCs w:val="22"/>
                <w:lang w:eastAsia="en-AU"/>
              </w:rPr>
            </w:pPr>
            <w:r>
              <w:rPr>
                <w:b w:val="0"/>
                <w:sz w:val="22"/>
                <w:szCs w:val="22"/>
                <w:lang w:eastAsia="en-AU"/>
              </w:rPr>
              <w:t>40</w:t>
            </w:r>
            <w:r w:rsidR="007F64F4" w:rsidRPr="002C409E">
              <w:rPr>
                <w:b w:val="0"/>
                <w:sz w:val="22"/>
                <w:szCs w:val="22"/>
                <w:lang w:eastAsia="en-AU"/>
              </w:rPr>
              <w:t>.</w:t>
            </w:r>
            <w:r>
              <w:rPr>
                <w:b w:val="0"/>
                <w:sz w:val="22"/>
                <w:szCs w:val="22"/>
                <w:lang w:eastAsia="en-AU"/>
              </w:rPr>
              <w:t>1</w:t>
            </w:r>
            <w:r w:rsidR="007F64F4" w:rsidRPr="002C409E">
              <w:rPr>
                <w:b w:val="0"/>
                <w:sz w:val="22"/>
                <w:szCs w:val="22"/>
                <w:lang w:eastAsia="en-AU"/>
              </w:rPr>
              <w:t>%</w:t>
            </w:r>
          </w:p>
        </w:tc>
      </w:tr>
      <w:tr w:rsidR="007F64F4" w:rsidRPr="00BA2000" w14:paraId="11510976" w14:textId="715633BF" w:rsidTr="00C040CC">
        <w:trPr>
          <w:trHeight w:val="8"/>
        </w:trPr>
        <w:tc>
          <w:tcPr>
            <w:tcW w:w="1033" w:type="dxa"/>
            <w:tcBorders>
              <w:top w:val="single" w:sz="4" w:space="0" w:color="auto"/>
              <w:left w:val="single" w:sz="4" w:space="0" w:color="auto"/>
              <w:bottom w:val="single" w:sz="4" w:space="0" w:color="auto"/>
              <w:right w:val="single" w:sz="4" w:space="0" w:color="auto"/>
            </w:tcBorders>
            <w:shd w:val="clear" w:color="auto" w:fill="auto"/>
          </w:tcPr>
          <w:p w14:paraId="29DD8B48" w14:textId="3CC13AE5" w:rsidR="007F64F4" w:rsidRPr="007F64F4" w:rsidRDefault="007F64F4" w:rsidP="007F64F4">
            <w:pPr>
              <w:jc w:val="center"/>
              <w:rPr>
                <w:bCs/>
                <w:sz w:val="22"/>
                <w:szCs w:val="22"/>
                <w:lang w:eastAsia="en-AU"/>
              </w:rPr>
            </w:pPr>
            <w:r w:rsidRPr="007F64F4">
              <w:rPr>
                <w:bCs/>
                <w:sz w:val="22"/>
                <w:szCs w:val="22"/>
                <w:lang w:eastAsia="en-AU"/>
              </w:rPr>
              <w:t>FP4</w:t>
            </w:r>
          </w:p>
        </w:tc>
        <w:tc>
          <w:tcPr>
            <w:tcW w:w="4402" w:type="dxa"/>
            <w:tcBorders>
              <w:top w:val="single" w:sz="4" w:space="0" w:color="auto"/>
              <w:left w:val="single" w:sz="4" w:space="0" w:color="auto"/>
              <w:bottom w:val="single" w:sz="4" w:space="0" w:color="auto"/>
              <w:right w:val="single" w:sz="4" w:space="0" w:color="auto"/>
            </w:tcBorders>
            <w:shd w:val="clear" w:color="auto" w:fill="auto"/>
          </w:tcPr>
          <w:p w14:paraId="33351FA0" w14:textId="1ED30359" w:rsidR="007F64F4" w:rsidRPr="002C409E" w:rsidRDefault="002C409E" w:rsidP="002C409E">
            <w:pPr>
              <w:rPr>
                <w:b w:val="0"/>
                <w:sz w:val="22"/>
                <w:szCs w:val="22"/>
                <w:lang w:eastAsia="en-AU"/>
              </w:rPr>
            </w:pPr>
            <w:r w:rsidRPr="002C409E">
              <w:rPr>
                <w:b w:val="0"/>
                <w:sz w:val="22"/>
                <w:szCs w:val="22"/>
                <w:lang w:eastAsia="en-AU"/>
              </w:rPr>
              <w:t>Management of Subcontractor WHS</w:t>
            </w:r>
          </w:p>
        </w:tc>
        <w:tc>
          <w:tcPr>
            <w:tcW w:w="912" w:type="dxa"/>
            <w:tcBorders>
              <w:top w:val="single" w:sz="4" w:space="0" w:color="auto"/>
              <w:left w:val="nil"/>
              <w:bottom w:val="single" w:sz="4" w:space="0" w:color="auto"/>
              <w:right w:val="single" w:sz="4" w:space="0" w:color="auto"/>
            </w:tcBorders>
            <w:shd w:val="clear" w:color="auto" w:fill="auto"/>
          </w:tcPr>
          <w:p w14:paraId="180B0822" w14:textId="290F9956" w:rsidR="007F64F4" w:rsidRPr="002C409E" w:rsidRDefault="007F64F4" w:rsidP="007F64F4">
            <w:pPr>
              <w:jc w:val="center"/>
              <w:rPr>
                <w:bCs/>
                <w:sz w:val="22"/>
                <w:szCs w:val="22"/>
                <w:lang w:eastAsia="en-AU"/>
              </w:rPr>
            </w:pPr>
            <w:r w:rsidRPr="002C409E">
              <w:rPr>
                <w:bCs/>
                <w:sz w:val="22"/>
                <w:szCs w:val="22"/>
                <w:lang w:eastAsia="en-AU"/>
              </w:rPr>
              <w:t>278</w:t>
            </w:r>
          </w:p>
        </w:tc>
        <w:tc>
          <w:tcPr>
            <w:tcW w:w="1772" w:type="dxa"/>
            <w:tcBorders>
              <w:top w:val="single" w:sz="4" w:space="0" w:color="auto"/>
              <w:left w:val="nil"/>
              <w:bottom w:val="single" w:sz="4" w:space="0" w:color="auto"/>
              <w:right w:val="single" w:sz="4" w:space="0" w:color="auto"/>
            </w:tcBorders>
            <w:shd w:val="clear" w:color="auto" w:fill="auto"/>
            <w:noWrap/>
          </w:tcPr>
          <w:p w14:paraId="7A43AD01" w14:textId="632961DA" w:rsidR="007F64F4" w:rsidRPr="002C409E" w:rsidRDefault="007F64F4" w:rsidP="007F64F4">
            <w:pPr>
              <w:jc w:val="center"/>
              <w:rPr>
                <w:b w:val="0"/>
                <w:sz w:val="22"/>
                <w:szCs w:val="22"/>
                <w:lang w:eastAsia="en-AU"/>
              </w:rPr>
            </w:pPr>
            <w:r w:rsidRPr="002C409E">
              <w:rPr>
                <w:b w:val="0"/>
                <w:sz w:val="22"/>
                <w:szCs w:val="22"/>
                <w:lang w:eastAsia="en-AU"/>
              </w:rPr>
              <w:t>7.5%</w:t>
            </w:r>
          </w:p>
        </w:tc>
        <w:tc>
          <w:tcPr>
            <w:tcW w:w="1022" w:type="dxa"/>
            <w:tcBorders>
              <w:top w:val="single" w:sz="4" w:space="0" w:color="auto"/>
              <w:left w:val="nil"/>
              <w:bottom w:val="single" w:sz="4" w:space="0" w:color="auto"/>
              <w:right w:val="single" w:sz="4" w:space="0" w:color="auto"/>
            </w:tcBorders>
          </w:tcPr>
          <w:p w14:paraId="130C12D0" w14:textId="7892204C" w:rsidR="007F64F4" w:rsidRPr="002C409E" w:rsidRDefault="007F64F4" w:rsidP="007F64F4">
            <w:pPr>
              <w:jc w:val="center"/>
              <w:rPr>
                <w:b w:val="0"/>
                <w:sz w:val="22"/>
                <w:szCs w:val="22"/>
                <w:lang w:eastAsia="en-AU"/>
              </w:rPr>
            </w:pPr>
            <w:r w:rsidRPr="002C409E">
              <w:rPr>
                <w:b w:val="0"/>
                <w:sz w:val="22"/>
                <w:szCs w:val="22"/>
                <w:lang w:eastAsia="en-AU"/>
              </w:rPr>
              <w:t>3</w:t>
            </w:r>
            <w:r w:rsidR="008948A9">
              <w:rPr>
                <w:b w:val="0"/>
                <w:sz w:val="22"/>
                <w:szCs w:val="22"/>
                <w:lang w:eastAsia="en-AU"/>
              </w:rPr>
              <w:t>3</w:t>
            </w:r>
            <w:r w:rsidRPr="002C409E">
              <w:rPr>
                <w:b w:val="0"/>
                <w:sz w:val="22"/>
                <w:szCs w:val="22"/>
                <w:lang w:eastAsia="en-AU"/>
              </w:rPr>
              <w:t>.</w:t>
            </w:r>
            <w:r w:rsidR="008948A9">
              <w:rPr>
                <w:b w:val="0"/>
                <w:sz w:val="22"/>
                <w:szCs w:val="22"/>
                <w:lang w:eastAsia="en-AU"/>
              </w:rPr>
              <w:t>2</w:t>
            </w:r>
            <w:r w:rsidRPr="002C409E">
              <w:rPr>
                <w:b w:val="0"/>
                <w:sz w:val="22"/>
                <w:szCs w:val="22"/>
                <w:lang w:eastAsia="en-AU"/>
              </w:rPr>
              <w:t>%</w:t>
            </w:r>
          </w:p>
        </w:tc>
      </w:tr>
      <w:tr w:rsidR="007F64F4" w:rsidRPr="00BA2000" w14:paraId="5F656BCB" w14:textId="513A62BE" w:rsidTr="00C040CC">
        <w:trPr>
          <w:trHeight w:val="8"/>
        </w:trPr>
        <w:tc>
          <w:tcPr>
            <w:tcW w:w="1033" w:type="dxa"/>
            <w:tcBorders>
              <w:top w:val="nil"/>
              <w:left w:val="single" w:sz="4" w:space="0" w:color="auto"/>
              <w:bottom w:val="single" w:sz="4" w:space="0" w:color="auto"/>
              <w:right w:val="single" w:sz="4" w:space="0" w:color="auto"/>
            </w:tcBorders>
            <w:shd w:val="clear" w:color="auto" w:fill="DDD9C3" w:themeFill="background2" w:themeFillShade="E6"/>
          </w:tcPr>
          <w:p w14:paraId="05532441" w14:textId="5BFD2713" w:rsidR="007F64F4" w:rsidRPr="007F64F4" w:rsidRDefault="007F64F4" w:rsidP="007F64F4">
            <w:pPr>
              <w:jc w:val="center"/>
              <w:rPr>
                <w:bCs/>
                <w:sz w:val="22"/>
                <w:szCs w:val="22"/>
                <w:lang w:eastAsia="en-AU"/>
              </w:rPr>
            </w:pPr>
            <w:r w:rsidRPr="007F64F4">
              <w:rPr>
                <w:bCs/>
                <w:sz w:val="22"/>
                <w:szCs w:val="22"/>
                <w:lang w:eastAsia="en-AU"/>
              </w:rPr>
              <w:t>WH12</w:t>
            </w:r>
          </w:p>
        </w:tc>
        <w:tc>
          <w:tcPr>
            <w:tcW w:w="4402" w:type="dxa"/>
            <w:tcBorders>
              <w:top w:val="nil"/>
              <w:left w:val="single" w:sz="4" w:space="0" w:color="auto"/>
              <w:bottom w:val="single" w:sz="4" w:space="0" w:color="auto"/>
              <w:right w:val="single" w:sz="4" w:space="0" w:color="auto"/>
            </w:tcBorders>
            <w:shd w:val="clear" w:color="auto" w:fill="DDD9C3" w:themeFill="background2" w:themeFillShade="E6"/>
          </w:tcPr>
          <w:p w14:paraId="61A278CD" w14:textId="41B20810" w:rsidR="007F64F4" w:rsidRPr="002C409E" w:rsidRDefault="002C409E" w:rsidP="002C409E">
            <w:pPr>
              <w:rPr>
                <w:b w:val="0"/>
                <w:sz w:val="22"/>
                <w:szCs w:val="22"/>
                <w:lang w:eastAsia="en-AU"/>
              </w:rPr>
            </w:pPr>
            <w:r w:rsidRPr="002C409E">
              <w:rPr>
                <w:b w:val="0"/>
                <w:sz w:val="22"/>
                <w:szCs w:val="22"/>
                <w:lang w:eastAsia="en-AU"/>
              </w:rPr>
              <w:t>Hazard Identification Risk Assessment and Control (HIRAC)</w:t>
            </w:r>
          </w:p>
        </w:tc>
        <w:tc>
          <w:tcPr>
            <w:tcW w:w="912" w:type="dxa"/>
            <w:tcBorders>
              <w:top w:val="nil"/>
              <w:left w:val="nil"/>
              <w:bottom w:val="single" w:sz="4" w:space="0" w:color="auto"/>
              <w:right w:val="single" w:sz="4" w:space="0" w:color="auto"/>
            </w:tcBorders>
            <w:shd w:val="clear" w:color="auto" w:fill="DDD9C3" w:themeFill="background2" w:themeFillShade="E6"/>
          </w:tcPr>
          <w:p w14:paraId="31012A3D" w14:textId="567A50CE" w:rsidR="007F64F4" w:rsidRPr="002C409E" w:rsidRDefault="007F64F4" w:rsidP="007F64F4">
            <w:pPr>
              <w:jc w:val="center"/>
              <w:rPr>
                <w:bCs/>
                <w:sz w:val="22"/>
                <w:szCs w:val="22"/>
                <w:lang w:eastAsia="en-AU"/>
              </w:rPr>
            </w:pPr>
            <w:r w:rsidRPr="002C409E">
              <w:rPr>
                <w:bCs/>
                <w:sz w:val="22"/>
                <w:szCs w:val="22"/>
                <w:lang w:eastAsia="en-AU"/>
              </w:rPr>
              <w:t>268</w:t>
            </w:r>
          </w:p>
        </w:tc>
        <w:tc>
          <w:tcPr>
            <w:tcW w:w="1772" w:type="dxa"/>
            <w:tcBorders>
              <w:top w:val="nil"/>
              <w:left w:val="nil"/>
              <w:bottom w:val="single" w:sz="4" w:space="0" w:color="auto"/>
              <w:right w:val="single" w:sz="4" w:space="0" w:color="auto"/>
            </w:tcBorders>
            <w:shd w:val="clear" w:color="auto" w:fill="DDD9C3" w:themeFill="background2" w:themeFillShade="E6"/>
            <w:noWrap/>
          </w:tcPr>
          <w:p w14:paraId="14BE30DE" w14:textId="459BE001" w:rsidR="007F64F4" w:rsidRPr="002C409E" w:rsidRDefault="007F64F4" w:rsidP="007F64F4">
            <w:pPr>
              <w:jc w:val="center"/>
              <w:rPr>
                <w:b w:val="0"/>
                <w:sz w:val="22"/>
                <w:szCs w:val="22"/>
                <w:lang w:eastAsia="en-AU"/>
              </w:rPr>
            </w:pPr>
            <w:r w:rsidRPr="002C409E">
              <w:rPr>
                <w:b w:val="0"/>
                <w:sz w:val="22"/>
                <w:szCs w:val="22"/>
                <w:lang w:eastAsia="en-AU"/>
              </w:rPr>
              <w:t>7.2%</w:t>
            </w:r>
          </w:p>
        </w:tc>
        <w:tc>
          <w:tcPr>
            <w:tcW w:w="1022" w:type="dxa"/>
            <w:tcBorders>
              <w:top w:val="nil"/>
              <w:left w:val="nil"/>
              <w:bottom w:val="single" w:sz="4" w:space="0" w:color="auto"/>
              <w:right w:val="single" w:sz="4" w:space="0" w:color="auto"/>
            </w:tcBorders>
            <w:shd w:val="clear" w:color="auto" w:fill="DDD9C3" w:themeFill="background2" w:themeFillShade="E6"/>
          </w:tcPr>
          <w:p w14:paraId="47EB012B" w14:textId="18EE0C5B" w:rsidR="007F64F4" w:rsidRPr="002C409E" w:rsidRDefault="007F64F4" w:rsidP="007F64F4">
            <w:pPr>
              <w:jc w:val="center"/>
              <w:rPr>
                <w:b w:val="0"/>
                <w:sz w:val="22"/>
                <w:szCs w:val="22"/>
                <w:lang w:eastAsia="en-AU"/>
              </w:rPr>
            </w:pPr>
            <w:r w:rsidRPr="002C409E">
              <w:rPr>
                <w:b w:val="0"/>
                <w:sz w:val="22"/>
                <w:szCs w:val="22"/>
                <w:lang w:eastAsia="en-AU"/>
              </w:rPr>
              <w:t>29.</w:t>
            </w:r>
            <w:r w:rsidR="008948A9">
              <w:rPr>
                <w:b w:val="0"/>
                <w:sz w:val="22"/>
                <w:szCs w:val="22"/>
                <w:lang w:eastAsia="en-AU"/>
              </w:rPr>
              <w:t>4</w:t>
            </w:r>
            <w:r w:rsidRPr="002C409E">
              <w:rPr>
                <w:b w:val="0"/>
                <w:sz w:val="22"/>
                <w:szCs w:val="22"/>
                <w:lang w:eastAsia="en-AU"/>
              </w:rPr>
              <w:t>%</w:t>
            </w:r>
          </w:p>
        </w:tc>
      </w:tr>
      <w:tr w:rsidR="007F64F4" w:rsidRPr="00BA2000" w14:paraId="7D450CFC" w14:textId="77777777" w:rsidTr="00C040CC">
        <w:trPr>
          <w:trHeight w:val="8"/>
        </w:trPr>
        <w:tc>
          <w:tcPr>
            <w:tcW w:w="1033" w:type="dxa"/>
            <w:tcBorders>
              <w:top w:val="single" w:sz="4" w:space="0" w:color="auto"/>
              <w:left w:val="single" w:sz="4" w:space="0" w:color="auto"/>
              <w:bottom w:val="single" w:sz="4" w:space="0" w:color="auto"/>
              <w:right w:val="single" w:sz="4" w:space="0" w:color="auto"/>
            </w:tcBorders>
            <w:shd w:val="clear" w:color="auto" w:fill="FFFFFF" w:themeFill="background1"/>
          </w:tcPr>
          <w:p w14:paraId="4CB04DE0" w14:textId="19D0F379" w:rsidR="007F64F4" w:rsidRPr="007F64F4" w:rsidRDefault="007F64F4" w:rsidP="007F64F4">
            <w:pPr>
              <w:jc w:val="center"/>
              <w:rPr>
                <w:bCs/>
                <w:sz w:val="22"/>
                <w:szCs w:val="22"/>
                <w:lang w:eastAsia="en-AU"/>
              </w:rPr>
            </w:pPr>
            <w:r w:rsidRPr="007F64F4">
              <w:rPr>
                <w:bCs/>
                <w:sz w:val="22"/>
                <w:szCs w:val="22"/>
                <w:lang w:eastAsia="en-AU"/>
              </w:rPr>
              <w:t>H5</w:t>
            </w:r>
          </w:p>
        </w:tc>
        <w:tc>
          <w:tcPr>
            <w:tcW w:w="4402" w:type="dxa"/>
            <w:tcBorders>
              <w:top w:val="single" w:sz="4" w:space="0" w:color="auto"/>
              <w:left w:val="single" w:sz="4" w:space="0" w:color="auto"/>
              <w:bottom w:val="single" w:sz="4" w:space="0" w:color="auto"/>
              <w:right w:val="single" w:sz="4" w:space="0" w:color="auto"/>
            </w:tcBorders>
            <w:shd w:val="clear" w:color="auto" w:fill="FFFFFF" w:themeFill="background1"/>
          </w:tcPr>
          <w:p w14:paraId="22A87B72" w14:textId="7E799585" w:rsidR="007F64F4" w:rsidRPr="002C409E" w:rsidRDefault="002C409E" w:rsidP="002C409E">
            <w:pPr>
              <w:rPr>
                <w:b w:val="0"/>
                <w:sz w:val="22"/>
                <w:szCs w:val="22"/>
                <w:lang w:eastAsia="en-AU"/>
              </w:rPr>
            </w:pPr>
            <w:r w:rsidRPr="002C409E">
              <w:rPr>
                <w:b w:val="0"/>
                <w:sz w:val="22"/>
                <w:szCs w:val="22"/>
                <w:lang w:eastAsia="en-AU"/>
              </w:rPr>
              <w:t>Structural Alterations/Temporary Support Structures</w:t>
            </w:r>
          </w:p>
        </w:tc>
        <w:tc>
          <w:tcPr>
            <w:tcW w:w="912" w:type="dxa"/>
            <w:tcBorders>
              <w:top w:val="single" w:sz="4" w:space="0" w:color="auto"/>
              <w:left w:val="nil"/>
              <w:bottom w:val="single" w:sz="4" w:space="0" w:color="auto"/>
              <w:right w:val="single" w:sz="4" w:space="0" w:color="auto"/>
            </w:tcBorders>
            <w:shd w:val="clear" w:color="auto" w:fill="FFFFFF" w:themeFill="background1"/>
          </w:tcPr>
          <w:p w14:paraId="34947B90" w14:textId="2D7AE380" w:rsidR="007F64F4" w:rsidRPr="002C409E" w:rsidRDefault="007F64F4" w:rsidP="007F64F4">
            <w:pPr>
              <w:jc w:val="center"/>
              <w:rPr>
                <w:bCs/>
                <w:sz w:val="22"/>
                <w:szCs w:val="22"/>
                <w:lang w:eastAsia="en-AU"/>
              </w:rPr>
            </w:pPr>
            <w:r w:rsidRPr="002C409E">
              <w:rPr>
                <w:bCs/>
                <w:sz w:val="22"/>
                <w:szCs w:val="22"/>
                <w:lang w:eastAsia="en-AU"/>
              </w:rPr>
              <w:t>213</w:t>
            </w:r>
          </w:p>
        </w:tc>
        <w:tc>
          <w:tcPr>
            <w:tcW w:w="1772" w:type="dxa"/>
            <w:tcBorders>
              <w:top w:val="single" w:sz="4" w:space="0" w:color="auto"/>
              <w:left w:val="nil"/>
              <w:bottom w:val="single" w:sz="4" w:space="0" w:color="auto"/>
              <w:right w:val="single" w:sz="4" w:space="0" w:color="auto"/>
            </w:tcBorders>
            <w:shd w:val="clear" w:color="auto" w:fill="FFFFFF" w:themeFill="background1"/>
            <w:noWrap/>
          </w:tcPr>
          <w:p w14:paraId="3F55112A" w14:textId="07ED7137" w:rsidR="007F64F4" w:rsidRPr="002C409E" w:rsidRDefault="007F64F4" w:rsidP="007F64F4">
            <w:pPr>
              <w:jc w:val="center"/>
              <w:rPr>
                <w:b w:val="0"/>
                <w:sz w:val="22"/>
                <w:szCs w:val="22"/>
                <w:lang w:eastAsia="en-AU"/>
              </w:rPr>
            </w:pPr>
            <w:r w:rsidRPr="002C409E">
              <w:rPr>
                <w:b w:val="0"/>
                <w:sz w:val="22"/>
                <w:szCs w:val="22"/>
                <w:lang w:eastAsia="en-AU"/>
              </w:rPr>
              <w:t>5.8%</w:t>
            </w:r>
          </w:p>
        </w:tc>
        <w:tc>
          <w:tcPr>
            <w:tcW w:w="1022" w:type="dxa"/>
            <w:tcBorders>
              <w:top w:val="single" w:sz="4" w:space="0" w:color="auto"/>
              <w:left w:val="nil"/>
              <w:bottom w:val="single" w:sz="4" w:space="0" w:color="auto"/>
              <w:right w:val="single" w:sz="4" w:space="0" w:color="auto"/>
            </w:tcBorders>
            <w:shd w:val="clear" w:color="auto" w:fill="FFFFFF" w:themeFill="background1"/>
          </w:tcPr>
          <w:p w14:paraId="3D804788" w14:textId="09732650" w:rsidR="007F64F4" w:rsidRPr="002C409E" w:rsidRDefault="007F64F4" w:rsidP="007F64F4">
            <w:pPr>
              <w:jc w:val="center"/>
              <w:rPr>
                <w:b w:val="0"/>
                <w:sz w:val="22"/>
                <w:szCs w:val="22"/>
                <w:lang w:eastAsia="en-AU"/>
              </w:rPr>
            </w:pPr>
            <w:r w:rsidRPr="002C409E">
              <w:rPr>
                <w:b w:val="0"/>
                <w:sz w:val="22"/>
                <w:szCs w:val="22"/>
                <w:lang w:eastAsia="en-AU"/>
              </w:rPr>
              <w:t>31.4%</w:t>
            </w:r>
          </w:p>
        </w:tc>
      </w:tr>
      <w:tr w:rsidR="007F64F4" w:rsidRPr="00BA2000" w14:paraId="6807A90B" w14:textId="1D98A8EA" w:rsidTr="00C040CC">
        <w:trPr>
          <w:trHeight w:val="8"/>
        </w:trPr>
        <w:tc>
          <w:tcPr>
            <w:tcW w:w="103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0E53EF6" w14:textId="00192E32" w:rsidR="007F64F4" w:rsidRPr="007F64F4" w:rsidRDefault="007F64F4" w:rsidP="007F64F4">
            <w:pPr>
              <w:jc w:val="center"/>
              <w:rPr>
                <w:bCs/>
                <w:sz w:val="22"/>
                <w:szCs w:val="22"/>
                <w:lang w:eastAsia="en-AU"/>
              </w:rPr>
            </w:pPr>
            <w:r w:rsidRPr="007F64F4">
              <w:rPr>
                <w:bCs/>
                <w:sz w:val="22"/>
                <w:szCs w:val="22"/>
                <w:lang w:eastAsia="en-AU"/>
              </w:rPr>
              <w:t>FP1</w:t>
            </w:r>
          </w:p>
        </w:tc>
        <w:tc>
          <w:tcPr>
            <w:tcW w:w="440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5AD32A5" w14:textId="2941FA8F" w:rsidR="007F64F4" w:rsidRPr="002C409E" w:rsidRDefault="002C409E" w:rsidP="002C409E">
            <w:pPr>
              <w:rPr>
                <w:b w:val="0"/>
                <w:sz w:val="22"/>
                <w:szCs w:val="22"/>
                <w:lang w:eastAsia="en-AU"/>
              </w:rPr>
            </w:pPr>
            <w:r w:rsidRPr="002C409E">
              <w:rPr>
                <w:b w:val="0"/>
                <w:sz w:val="22"/>
                <w:szCs w:val="22"/>
                <w:lang w:eastAsia="en-AU"/>
              </w:rPr>
              <w:t>Senior Management Commitment</w:t>
            </w:r>
          </w:p>
        </w:tc>
        <w:tc>
          <w:tcPr>
            <w:tcW w:w="912" w:type="dxa"/>
            <w:tcBorders>
              <w:top w:val="single" w:sz="4" w:space="0" w:color="auto"/>
              <w:left w:val="nil"/>
              <w:bottom w:val="single" w:sz="4" w:space="0" w:color="auto"/>
              <w:right w:val="single" w:sz="4" w:space="0" w:color="auto"/>
            </w:tcBorders>
            <w:shd w:val="clear" w:color="auto" w:fill="DDD9C3" w:themeFill="background2" w:themeFillShade="E6"/>
          </w:tcPr>
          <w:p w14:paraId="607C9E29" w14:textId="5E767838" w:rsidR="007F64F4" w:rsidRPr="002C409E" w:rsidRDefault="007F64F4" w:rsidP="007F64F4">
            <w:pPr>
              <w:jc w:val="center"/>
              <w:rPr>
                <w:bCs/>
                <w:sz w:val="22"/>
                <w:szCs w:val="22"/>
                <w:lang w:eastAsia="en-AU"/>
              </w:rPr>
            </w:pPr>
            <w:r w:rsidRPr="002C409E">
              <w:rPr>
                <w:bCs/>
                <w:sz w:val="22"/>
                <w:szCs w:val="22"/>
                <w:lang w:eastAsia="en-AU"/>
              </w:rPr>
              <w:t>210</w:t>
            </w:r>
          </w:p>
        </w:tc>
        <w:tc>
          <w:tcPr>
            <w:tcW w:w="1772" w:type="dxa"/>
            <w:tcBorders>
              <w:top w:val="single" w:sz="4" w:space="0" w:color="auto"/>
              <w:left w:val="nil"/>
              <w:bottom w:val="single" w:sz="4" w:space="0" w:color="auto"/>
              <w:right w:val="single" w:sz="4" w:space="0" w:color="auto"/>
            </w:tcBorders>
            <w:shd w:val="clear" w:color="auto" w:fill="DDD9C3" w:themeFill="background2" w:themeFillShade="E6"/>
            <w:noWrap/>
          </w:tcPr>
          <w:p w14:paraId="27CC69E8" w14:textId="3B1CFF35" w:rsidR="007F64F4" w:rsidRPr="002C409E" w:rsidRDefault="007F64F4" w:rsidP="007F64F4">
            <w:pPr>
              <w:jc w:val="center"/>
              <w:rPr>
                <w:b w:val="0"/>
                <w:sz w:val="22"/>
                <w:szCs w:val="22"/>
                <w:lang w:eastAsia="en-AU"/>
              </w:rPr>
            </w:pPr>
            <w:r w:rsidRPr="002C409E">
              <w:rPr>
                <w:b w:val="0"/>
                <w:sz w:val="22"/>
                <w:szCs w:val="22"/>
                <w:lang w:eastAsia="en-AU"/>
              </w:rPr>
              <w:t>5.7%</w:t>
            </w:r>
          </w:p>
        </w:tc>
        <w:tc>
          <w:tcPr>
            <w:tcW w:w="1022" w:type="dxa"/>
            <w:tcBorders>
              <w:top w:val="single" w:sz="4" w:space="0" w:color="auto"/>
              <w:left w:val="nil"/>
              <w:bottom w:val="single" w:sz="4" w:space="0" w:color="auto"/>
              <w:right w:val="single" w:sz="4" w:space="0" w:color="auto"/>
            </w:tcBorders>
            <w:shd w:val="clear" w:color="auto" w:fill="DDD9C3" w:themeFill="background2" w:themeFillShade="E6"/>
          </w:tcPr>
          <w:p w14:paraId="0494C7C4" w14:textId="7F5CC590" w:rsidR="007F64F4" w:rsidRPr="002C409E" w:rsidRDefault="007F64F4" w:rsidP="007F64F4">
            <w:pPr>
              <w:jc w:val="center"/>
              <w:rPr>
                <w:b w:val="0"/>
                <w:sz w:val="22"/>
                <w:szCs w:val="22"/>
                <w:lang w:eastAsia="en-AU"/>
              </w:rPr>
            </w:pPr>
            <w:r w:rsidRPr="002C409E">
              <w:rPr>
                <w:b w:val="0"/>
                <w:sz w:val="22"/>
                <w:szCs w:val="22"/>
                <w:lang w:eastAsia="en-AU"/>
              </w:rPr>
              <w:t>47.</w:t>
            </w:r>
            <w:r w:rsidR="00C25E0F">
              <w:rPr>
                <w:b w:val="0"/>
                <w:sz w:val="22"/>
                <w:szCs w:val="22"/>
                <w:lang w:eastAsia="en-AU"/>
              </w:rPr>
              <w:t>9</w:t>
            </w:r>
            <w:r w:rsidRPr="002C409E">
              <w:rPr>
                <w:b w:val="0"/>
                <w:sz w:val="22"/>
                <w:szCs w:val="22"/>
                <w:lang w:eastAsia="en-AU"/>
              </w:rPr>
              <w:t>%</w:t>
            </w:r>
          </w:p>
        </w:tc>
      </w:tr>
      <w:tr w:rsidR="007F64F4" w:rsidRPr="00BA2000" w14:paraId="72E56942" w14:textId="37425D40" w:rsidTr="00C040CC">
        <w:trPr>
          <w:trHeight w:val="8"/>
        </w:trPr>
        <w:tc>
          <w:tcPr>
            <w:tcW w:w="1033" w:type="dxa"/>
            <w:tcBorders>
              <w:top w:val="nil"/>
              <w:left w:val="single" w:sz="4" w:space="0" w:color="auto"/>
              <w:bottom w:val="single" w:sz="4" w:space="0" w:color="auto"/>
              <w:right w:val="single" w:sz="4" w:space="0" w:color="auto"/>
            </w:tcBorders>
          </w:tcPr>
          <w:p w14:paraId="08ECFAF1" w14:textId="610DE158" w:rsidR="007F64F4" w:rsidRPr="007F64F4" w:rsidRDefault="007F64F4" w:rsidP="007F64F4">
            <w:pPr>
              <w:jc w:val="center"/>
              <w:rPr>
                <w:bCs/>
                <w:sz w:val="22"/>
                <w:szCs w:val="22"/>
                <w:lang w:eastAsia="en-AU"/>
              </w:rPr>
            </w:pPr>
            <w:r w:rsidRPr="007F64F4">
              <w:rPr>
                <w:bCs/>
                <w:sz w:val="22"/>
                <w:szCs w:val="22"/>
                <w:lang w:eastAsia="en-AU"/>
              </w:rPr>
              <w:t>H1</w:t>
            </w:r>
          </w:p>
        </w:tc>
        <w:tc>
          <w:tcPr>
            <w:tcW w:w="4402" w:type="dxa"/>
            <w:tcBorders>
              <w:top w:val="nil"/>
              <w:left w:val="single" w:sz="4" w:space="0" w:color="auto"/>
              <w:bottom w:val="single" w:sz="4" w:space="0" w:color="auto"/>
              <w:right w:val="single" w:sz="4" w:space="0" w:color="auto"/>
            </w:tcBorders>
            <w:shd w:val="clear" w:color="auto" w:fill="auto"/>
          </w:tcPr>
          <w:p w14:paraId="0663B144" w14:textId="3AE5E040" w:rsidR="007F64F4" w:rsidRPr="002C409E" w:rsidRDefault="002C409E" w:rsidP="002C409E">
            <w:pPr>
              <w:rPr>
                <w:b w:val="0"/>
                <w:sz w:val="22"/>
                <w:szCs w:val="22"/>
                <w:lang w:eastAsia="en-AU"/>
              </w:rPr>
            </w:pPr>
            <w:r w:rsidRPr="002C409E">
              <w:rPr>
                <w:b w:val="0"/>
                <w:sz w:val="22"/>
                <w:szCs w:val="22"/>
                <w:lang w:eastAsia="en-AU"/>
              </w:rPr>
              <w:t>Working at Heights</w:t>
            </w:r>
          </w:p>
        </w:tc>
        <w:tc>
          <w:tcPr>
            <w:tcW w:w="912" w:type="dxa"/>
            <w:tcBorders>
              <w:top w:val="nil"/>
              <w:left w:val="nil"/>
              <w:bottom w:val="single" w:sz="4" w:space="0" w:color="auto"/>
              <w:right w:val="single" w:sz="4" w:space="0" w:color="auto"/>
            </w:tcBorders>
            <w:shd w:val="clear" w:color="auto" w:fill="auto"/>
          </w:tcPr>
          <w:p w14:paraId="39943CA5" w14:textId="01EEEA91" w:rsidR="007F64F4" w:rsidRPr="002C409E" w:rsidRDefault="007F64F4" w:rsidP="007F64F4">
            <w:pPr>
              <w:jc w:val="center"/>
              <w:rPr>
                <w:bCs/>
                <w:sz w:val="22"/>
                <w:szCs w:val="22"/>
                <w:lang w:eastAsia="en-AU"/>
              </w:rPr>
            </w:pPr>
            <w:r w:rsidRPr="002C409E">
              <w:rPr>
                <w:bCs/>
                <w:sz w:val="22"/>
                <w:szCs w:val="22"/>
                <w:lang w:eastAsia="en-AU"/>
              </w:rPr>
              <w:t>196</w:t>
            </w:r>
          </w:p>
        </w:tc>
        <w:tc>
          <w:tcPr>
            <w:tcW w:w="1772" w:type="dxa"/>
            <w:tcBorders>
              <w:top w:val="nil"/>
              <w:left w:val="nil"/>
              <w:bottom w:val="single" w:sz="4" w:space="0" w:color="auto"/>
              <w:right w:val="single" w:sz="4" w:space="0" w:color="auto"/>
            </w:tcBorders>
            <w:shd w:val="clear" w:color="auto" w:fill="auto"/>
            <w:noWrap/>
          </w:tcPr>
          <w:p w14:paraId="06E74F9A" w14:textId="62775EE1" w:rsidR="007F64F4" w:rsidRPr="002C409E" w:rsidRDefault="007F64F4" w:rsidP="007F64F4">
            <w:pPr>
              <w:jc w:val="center"/>
              <w:rPr>
                <w:b w:val="0"/>
                <w:sz w:val="22"/>
                <w:szCs w:val="22"/>
                <w:lang w:eastAsia="en-AU"/>
              </w:rPr>
            </w:pPr>
            <w:r w:rsidRPr="002C409E">
              <w:rPr>
                <w:b w:val="0"/>
                <w:sz w:val="22"/>
                <w:szCs w:val="22"/>
                <w:lang w:eastAsia="en-AU"/>
              </w:rPr>
              <w:t>5.3%</w:t>
            </w:r>
          </w:p>
        </w:tc>
        <w:tc>
          <w:tcPr>
            <w:tcW w:w="1022" w:type="dxa"/>
            <w:tcBorders>
              <w:top w:val="nil"/>
              <w:left w:val="nil"/>
              <w:bottom w:val="single" w:sz="4" w:space="0" w:color="auto"/>
              <w:right w:val="single" w:sz="4" w:space="0" w:color="auto"/>
            </w:tcBorders>
          </w:tcPr>
          <w:p w14:paraId="080023B0" w14:textId="63A7FD36" w:rsidR="007F64F4" w:rsidRPr="002C409E" w:rsidRDefault="007F64F4" w:rsidP="007F64F4">
            <w:pPr>
              <w:jc w:val="center"/>
              <w:rPr>
                <w:b w:val="0"/>
                <w:sz w:val="22"/>
                <w:szCs w:val="22"/>
                <w:lang w:eastAsia="en-AU"/>
              </w:rPr>
            </w:pPr>
            <w:r w:rsidRPr="002C409E">
              <w:rPr>
                <w:b w:val="0"/>
                <w:sz w:val="22"/>
                <w:szCs w:val="22"/>
                <w:lang w:eastAsia="en-AU"/>
              </w:rPr>
              <w:t>25.7%</w:t>
            </w:r>
          </w:p>
        </w:tc>
      </w:tr>
      <w:tr w:rsidR="007F64F4" w:rsidRPr="00BA2000" w14:paraId="6DB069B1" w14:textId="77777777" w:rsidTr="00C040CC">
        <w:trPr>
          <w:trHeight w:val="8"/>
        </w:trPr>
        <w:tc>
          <w:tcPr>
            <w:tcW w:w="1033" w:type="dxa"/>
            <w:tcBorders>
              <w:top w:val="nil"/>
              <w:left w:val="single" w:sz="4" w:space="0" w:color="auto"/>
              <w:bottom w:val="single" w:sz="4" w:space="0" w:color="auto"/>
              <w:right w:val="single" w:sz="4" w:space="0" w:color="auto"/>
            </w:tcBorders>
            <w:shd w:val="clear" w:color="auto" w:fill="DDD9C3" w:themeFill="background2" w:themeFillShade="E6"/>
          </w:tcPr>
          <w:p w14:paraId="16A6E4E7" w14:textId="6C8ADB1D" w:rsidR="007F64F4" w:rsidRPr="007F64F4" w:rsidRDefault="007F64F4" w:rsidP="007F64F4">
            <w:pPr>
              <w:jc w:val="center"/>
              <w:rPr>
                <w:bCs/>
                <w:sz w:val="22"/>
                <w:szCs w:val="22"/>
                <w:lang w:eastAsia="en-AU"/>
              </w:rPr>
            </w:pPr>
            <w:r w:rsidRPr="007F64F4">
              <w:rPr>
                <w:bCs/>
                <w:sz w:val="22"/>
                <w:szCs w:val="22"/>
                <w:lang w:eastAsia="en-AU"/>
              </w:rPr>
              <w:t>H7</w:t>
            </w:r>
          </w:p>
        </w:tc>
        <w:tc>
          <w:tcPr>
            <w:tcW w:w="4402" w:type="dxa"/>
            <w:tcBorders>
              <w:top w:val="nil"/>
              <w:left w:val="single" w:sz="4" w:space="0" w:color="auto"/>
              <w:bottom w:val="single" w:sz="4" w:space="0" w:color="auto"/>
              <w:right w:val="single" w:sz="4" w:space="0" w:color="auto"/>
            </w:tcBorders>
            <w:shd w:val="clear" w:color="auto" w:fill="DDD9C3" w:themeFill="background2" w:themeFillShade="E6"/>
          </w:tcPr>
          <w:p w14:paraId="1BA83488" w14:textId="28CA3E34" w:rsidR="007F64F4" w:rsidRPr="002C409E" w:rsidRDefault="002C409E" w:rsidP="002C409E">
            <w:pPr>
              <w:rPr>
                <w:b w:val="0"/>
                <w:sz w:val="22"/>
                <w:szCs w:val="22"/>
                <w:lang w:eastAsia="en-AU"/>
              </w:rPr>
            </w:pPr>
            <w:r w:rsidRPr="002C409E">
              <w:rPr>
                <w:b w:val="0"/>
                <w:sz w:val="22"/>
                <w:szCs w:val="22"/>
                <w:lang w:eastAsia="en-AU"/>
              </w:rPr>
              <w:t>Excavation</w:t>
            </w:r>
          </w:p>
        </w:tc>
        <w:tc>
          <w:tcPr>
            <w:tcW w:w="912" w:type="dxa"/>
            <w:tcBorders>
              <w:top w:val="nil"/>
              <w:left w:val="nil"/>
              <w:bottom w:val="single" w:sz="4" w:space="0" w:color="auto"/>
              <w:right w:val="single" w:sz="4" w:space="0" w:color="auto"/>
            </w:tcBorders>
            <w:shd w:val="clear" w:color="auto" w:fill="DDD9C3" w:themeFill="background2" w:themeFillShade="E6"/>
          </w:tcPr>
          <w:p w14:paraId="1EF40B3E" w14:textId="45A97792" w:rsidR="007F64F4" w:rsidRPr="002C409E" w:rsidRDefault="007F64F4" w:rsidP="007F64F4">
            <w:pPr>
              <w:jc w:val="center"/>
              <w:rPr>
                <w:bCs/>
                <w:sz w:val="22"/>
                <w:szCs w:val="22"/>
                <w:lang w:eastAsia="en-AU"/>
              </w:rPr>
            </w:pPr>
            <w:r w:rsidRPr="002C409E">
              <w:rPr>
                <w:bCs/>
                <w:sz w:val="22"/>
                <w:szCs w:val="22"/>
                <w:lang w:eastAsia="en-AU"/>
              </w:rPr>
              <w:t>172</w:t>
            </w:r>
          </w:p>
        </w:tc>
        <w:tc>
          <w:tcPr>
            <w:tcW w:w="1772" w:type="dxa"/>
            <w:tcBorders>
              <w:top w:val="nil"/>
              <w:left w:val="nil"/>
              <w:bottom w:val="single" w:sz="4" w:space="0" w:color="auto"/>
              <w:right w:val="single" w:sz="4" w:space="0" w:color="auto"/>
            </w:tcBorders>
            <w:shd w:val="clear" w:color="auto" w:fill="DDD9C3" w:themeFill="background2" w:themeFillShade="E6"/>
            <w:noWrap/>
          </w:tcPr>
          <w:p w14:paraId="13600817" w14:textId="187FDAA5" w:rsidR="007F64F4" w:rsidRPr="002C409E" w:rsidRDefault="007F64F4" w:rsidP="007F64F4">
            <w:pPr>
              <w:jc w:val="center"/>
              <w:rPr>
                <w:b w:val="0"/>
                <w:sz w:val="22"/>
                <w:szCs w:val="22"/>
                <w:lang w:eastAsia="en-AU"/>
              </w:rPr>
            </w:pPr>
            <w:r w:rsidRPr="002C409E">
              <w:rPr>
                <w:b w:val="0"/>
                <w:sz w:val="22"/>
                <w:szCs w:val="22"/>
                <w:lang w:eastAsia="en-AU"/>
              </w:rPr>
              <w:t>4.7%</w:t>
            </w:r>
          </w:p>
        </w:tc>
        <w:tc>
          <w:tcPr>
            <w:tcW w:w="1022" w:type="dxa"/>
            <w:tcBorders>
              <w:top w:val="nil"/>
              <w:left w:val="nil"/>
              <w:bottom w:val="single" w:sz="4" w:space="0" w:color="auto"/>
              <w:right w:val="single" w:sz="4" w:space="0" w:color="auto"/>
            </w:tcBorders>
            <w:shd w:val="clear" w:color="auto" w:fill="DDD9C3" w:themeFill="background2" w:themeFillShade="E6"/>
          </w:tcPr>
          <w:p w14:paraId="66232788" w14:textId="107FEFAC" w:rsidR="007F64F4" w:rsidRPr="002C409E" w:rsidRDefault="007F64F4" w:rsidP="007F64F4">
            <w:pPr>
              <w:jc w:val="center"/>
              <w:rPr>
                <w:b w:val="0"/>
                <w:sz w:val="22"/>
                <w:szCs w:val="22"/>
                <w:lang w:eastAsia="en-AU"/>
              </w:rPr>
            </w:pPr>
            <w:r w:rsidRPr="002C409E">
              <w:rPr>
                <w:b w:val="0"/>
                <w:sz w:val="22"/>
                <w:szCs w:val="22"/>
                <w:lang w:eastAsia="en-AU"/>
              </w:rPr>
              <w:t>2</w:t>
            </w:r>
            <w:r w:rsidR="00C25E0F">
              <w:rPr>
                <w:b w:val="0"/>
                <w:sz w:val="22"/>
                <w:szCs w:val="22"/>
                <w:lang w:eastAsia="en-AU"/>
              </w:rPr>
              <w:t>5</w:t>
            </w:r>
            <w:r w:rsidRPr="002C409E">
              <w:rPr>
                <w:b w:val="0"/>
                <w:sz w:val="22"/>
                <w:szCs w:val="22"/>
                <w:lang w:eastAsia="en-AU"/>
              </w:rPr>
              <w:t>.</w:t>
            </w:r>
            <w:r w:rsidR="00C25E0F">
              <w:rPr>
                <w:b w:val="0"/>
                <w:sz w:val="22"/>
                <w:szCs w:val="22"/>
                <w:lang w:eastAsia="en-AU"/>
              </w:rPr>
              <w:t>1</w:t>
            </w:r>
            <w:r w:rsidRPr="002C409E">
              <w:rPr>
                <w:b w:val="0"/>
                <w:sz w:val="22"/>
                <w:szCs w:val="22"/>
                <w:lang w:eastAsia="en-AU"/>
              </w:rPr>
              <w:t>%</w:t>
            </w:r>
          </w:p>
        </w:tc>
      </w:tr>
      <w:tr w:rsidR="007F64F4" w:rsidRPr="00BA2000" w14:paraId="3B854C87" w14:textId="0865DCB3" w:rsidTr="00C040CC">
        <w:trPr>
          <w:trHeight w:val="8"/>
        </w:trPr>
        <w:tc>
          <w:tcPr>
            <w:tcW w:w="1033" w:type="dxa"/>
            <w:tcBorders>
              <w:top w:val="nil"/>
              <w:left w:val="single" w:sz="4" w:space="0" w:color="auto"/>
              <w:bottom w:val="single" w:sz="4" w:space="0" w:color="auto"/>
              <w:right w:val="single" w:sz="4" w:space="0" w:color="auto"/>
            </w:tcBorders>
            <w:shd w:val="clear" w:color="auto" w:fill="FFFFFF" w:themeFill="background1"/>
          </w:tcPr>
          <w:p w14:paraId="6EE0B0CA" w14:textId="2604CF76" w:rsidR="007F64F4" w:rsidRPr="007F64F4" w:rsidRDefault="007F64F4" w:rsidP="007F64F4">
            <w:pPr>
              <w:jc w:val="center"/>
              <w:rPr>
                <w:bCs/>
                <w:sz w:val="22"/>
                <w:szCs w:val="22"/>
                <w:lang w:eastAsia="en-AU"/>
              </w:rPr>
            </w:pPr>
            <w:r w:rsidRPr="007F64F4">
              <w:rPr>
                <w:bCs/>
                <w:sz w:val="22"/>
                <w:szCs w:val="22"/>
                <w:lang w:eastAsia="en-AU"/>
              </w:rPr>
              <w:t>WH14</w:t>
            </w:r>
          </w:p>
        </w:tc>
        <w:tc>
          <w:tcPr>
            <w:tcW w:w="4402" w:type="dxa"/>
            <w:tcBorders>
              <w:top w:val="nil"/>
              <w:left w:val="single" w:sz="4" w:space="0" w:color="auto"/>
              <w:bottom w:val="single" w:sz="4" w:space="0" w:color="auto"/>
              <w:right w:val="single" w:sz="4" w:space="0" w:color="auto"/>
            </w:tcBorders>
            <w:shd w:val="clear" w:color="auto" w:fill="FFFFFF" w:themeFill="background1"/>
          </w:tcPr>
          <w:p w14:paraId="3CEB1FC8" w14:textId="751D140C" w:rsidR="007F64F4" w:rsidRPr="002C409E" w:rsidRDefault="002C409E" w:rsidP="002C409E">
            <w:pPr>
              <w:rPr>
                <w:b w:val="0"/>
                <w:sz w:val="22"/>
                <w:szCs w:val="22"/>
                <w:lang w:eastAsia="en-AU"/>
              </w:rPr>
            </w:pPr>
            <w:r w:rsidRPr="002C409E">
              <w:rPr>
                <w:b w:val="0"/>
                <w:sz w:val="22"/>
                <w:szCs w:val="22"/>
                <w:lang w:eastAsia="en-AU"/>
              </w:rPr>
              <w:t>Health Surveillance and Exposure Monitoring</w:t>
            </w:r>
          </w:p>
        </w:tc>
        <w:tc>
          <w:tcPr>
            <w:tcW w:w="912" w:type="dxa"/>
            <w:tcBorders>
              <w:top w:val="nil"/>
              <w:left w:val="nil"/>
              <w:bottom w:val="single" w:sz="4" w:space="0" w:color="auto"/>
              <w:right w:val="single" w:sz="4" w:space="0" w:color="auto"/>
            </w:tcBorders>
            <w:shd w:val="clear" w:color="auto" w:fill="FFFFFF" w:themeFill="background1"/>
          </w:tcPr>
          <w:p w14:paraId="232F12CD" w14:textId="115CED0B" w:rsidR="007F64F4" w:rsidRPr="002C409E" w:rsidRDefault="007F64F4" w:rsidP="007F64F4">
            <w:pPr>
              <w:jc w:val="center"/>
              <w:rPr>
                <w:bCs/>
                <w:sz w:val="22"/>
                <w:szCs w:val="22"/>
                <w:lang w:eastAsia="en-AU"/>
              </w:rPr>
            </w:pPr>
            <w:r w:rsidRPr="002C409E">
              <w:rPr>
                <w:bCs/>
                <w:sz w:val="22"/>
                <w:szCs w:val="22"/>
                <w:lang w:eastAsia="en-AU"/>
              </w:rPr>
              <w:t>171</w:t>
            </w:r>
          </w:p>
        </w:tc>
        <w:tc>
          <w:tcPr>
            <w:tcW w:w="1772" w:type="dxa"/>
            <w:tcBorders>
              <w:top w:val="nil"/>
              <w:left w:val="nil"/>
              <w:bottom w:val="single" w:sz="4" w:space="0" w:color="auto"/>
              <w:right w:val="single" w:sz="4" w:space="0" w:color="auto"/>
            </w:tcBorders>
            <w:shd w:val="clear" w:color="auto" w:fill="FFFFFF" w:themeFill="background1"/>
            <w:noWrap/>
          </w:tcPr>
          <w:p w14:paraId="5FF0FF76" w14:textId="7BF3BDE9" w:rsidR="007F64F4" w:rsidRPr="002C409E" w:rsidRDefault="007F64F4" w:rsidP="007F64F4">
            <w:pPr>
              <w:jc w:val="center"/>
              <w:rPr>
                <w:b w:val="0"/>
                <w:sz w:val="22"/>
                <w:szCs w:val="22"/>
                <w:lang w:eastAsia="en-AU"/>
              </w:rPr>
            </w:pPr>
            <w:r w:rsidRPr="002C409E">
              <w:rPr>
                <w:b w:val="0"/>
                <w:sz w:val="22"/>
                <w:szCs w:val="22"/>
                <w:lang w:eastAsia="en-AU"/>
              </w:rPr>
              <w:t>4.6%</w:t>
            </w:r>
          </w:p>
        </w:tc>
        <w:tc>
          <w:tcPr>
            <w:tcW w:w="1022" w:type="dxa"/>
            <w:tcBorders>
              <w:top w:val="nil"/>
              <w:left w:val="nil"/>
              <w:bottom w:val="single" w:sz="4" w:space="0" w:color="auto"/>
              <w:right w:val="single" w:sz="4" w:space="0" w:color="auto"/>
            </w:tcBorders>
            <w:shd w:val="clear" w:color="auto" w:fill="FFFFFF" w:themeFill="background1"/>
          </w:tcPr>
          <w:p w14:paraId="46D076A0" w14:textId="171A53C8" w:rsidR="007F64F4" w:rsidRPr="002C409E" w:rsidRDefault="007F64F4" w:rsidP="007F64F4">
            <w:pPr>
              <w:jc w:val="center"/>
              <w:rPr>
                <w:b w:val="0"/>
                <w:sz w:val="22"/>
                <w:szCs w:val="22"/>
                <w:lang w:eastAsia="en-AU"/>
              </w:rPr>
            </w:pPr>
            <w:r w:rsidRPr="002C409E">
              <w:rPr>
                <w:b w:val="0"/>
                <w:sz w:val="22"/>
                <w:szCs w:val="22"/>
                <w:lang w:eastAsia="en-AU"/>
              </w:rPr>
              <w:t>55.</w:t>
            </w:r>
            <w:r w:rsidR="00C25E0F">
              <w:rPr>
                <w:b w:val="0"/>
                <w:sz w:val="22"/>
                <w:szCs w:val="22"/>
                <w:lang w:eastAsia="en-AU"/>
              </w:rPr>
              <w:t>9</w:t>
            </w:r>
            <w:r w:rsidRPr="002C409E">
              <w:rPr>
                <w:b w:val="0"/>
                <w:sz w:val="22"/>
                <w:szCs w:val="22"/>
                <w:lang w:eastAsia="en-AU"/>
              </w:rPr>
              <w:t>%</w:t>
            </w:r>
          </w:p>
        </w:tc>
      </w:tr>
      <w:tr w:rsidR="007F64F4" w:rsidRPr="00BA2000" w14:paraId="1F357869" w14:textId="336C7B46" w:rsidTr="00C040CC">
        <w:trPr>
          <w:trHeight w:val="36"/>
        </w:trPr>
        <w:tc>
          <w:tcPr>
            <w:tcW w:w="103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0E2DE47A" w14:textId="2197B950" w:rsidR="007F64F4" w:rsidRPr="007F64F4" w:rsidRDefault="007F64F4" w:rsidP="007F64F4">
            <w:pPr>
              <w:jc w:val="center"/>
              <w:rPr>
                <w:bCs/>
                <w:sz w:val="22"/>
                <w:szCs w:val="22"/>
                <w:lang w:eastAsia="en-AU"/>
              </w:rPr>
            </w:pPr>
            <w:r w:rsidRPr="007F64F4">
              <w:rPr>
                <w:bCs/>
                <w:sz w:val="22"/>
                <w:szCs w:val="22"/>
                <w:lang w:eastAsia="en-AU"/>
              </w:rPr>
              <w:t>WH15</w:t>
            </w:r>
          </w:p>
        </w:tc>
        <w:tc>
          <w:tcPr>
            <w:tcW w:w="4402"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1A2E0BC" w14:textId="48247C85" w:rsidR="007F64F4" w:rsidRPr="002C409E" w:rsidRDefault="002C409E" w:rsidP="002C409E">
            <w:pPr>
              <w:rPr>
                <w:b w:val="0"/>
                <w:sz w:val="22"/>
                <w:szCs w:val="22"/>
                <w:lang w:eastAsia="en-AU"/>
              </w:rPr>
            </w:pPr>
            <w:r w:rsidRPr="002C409E">
              <w:rPr>
                <w:b w:val="0"/>
                <w:sz w:val="22"/>
                <w:szCs w:val="22"/>
                <w:lang w:eastAsia="en-AU"/>
              </w:rPr>
              <w:t>Incident Investigation and Corrective Action</w:t>
            </w:r>
          </w:p>
        </w:tc>
        <w:tc>
          <w:tcPr>
            <w:tcW w:w="912" w:type="dxa"/>
            <w:tcBorders>
              <w:top w:val="single" w:sz="4" w:space="0" w:color="auto"/>
              <w:left w:val="nil"/>
              <w:bottom w:val="single" w:sz="4" w:space="0" w:color="auto"/>
              <w:right w:val="single" w:sz="4" w:space="0" w:color="auto"/>
            </w:tcBorders>
            <w:shd w:val="clear" w:color="auto" w:fill="DDD9C3" w:themeFill="background2" w:themeFillShade="E6"/>
          </w:tcPr>
          <w:p w14:paraId="3094398E" w14:textId="34FE70AD" w:rsidR="007F64F4" w:rsidRPr="002C409E" w:rsidRDefault="007F64F4" w:rsidP="007F64F4">
            <w:pPr>
              <w:jc w:val="center"/>
              <w:rPr>
                <w:bCs/>
                <w:sz w:val="22"/>
                <w:szCs w:val="22"/>
                <w:lang w:eastAsia="en-AU"/>
              </w:rPr>
            </w:pPr>
            <w:r w:rsidRPr="002C409E">
              <w:rPr>
                <w:bCs/>
                <w:sz w:val="22"/>
                <w:szCs w:val="22"/>
                <w:lang w:eastAsia="en-AU"/>
              </w:rPr>
              <w:t>150</w:t>
            </w:r>
          </w:p>
        </w:tc>
        <w:tc>
          <w:tcPr>
            <w:tcW w:w="1772" w:type="dxa"/>
            <w:tcBorders>
              <w:top w:val="single" w:sz="4" w:space="0" w:color="auto"/>
              <w:left w:val="nil"/>
              <w:bottom w:val="single" w:sz="4" w:space="0" w:color="auto"/>
              <w:right w:val="single" w:sz="4" w:space="0" w:color="auto"/>
            </w:tcBorders>
            <w:shd w:val="clear" w:color="auto" w:fill="DDD9C3" w:themeFill="background2" w:themeFillShade="E6"/>
            <w:noWrap/>
          </w:tcPr>
          <w:p w14:paraId="4170CB56" w14:textId="50C988E8" w:rsidR="007F64F4" w:rsidRPr="002C409E" w:rsidRDefault="007F64F4" w:rsidP="007F64F4">
            <w:pPr>
              <w:jc w:val="center"/>
              <w:rPr>
                <w:b w:val="0"/>
                <w:sz w:val="22"/>
                <w:szCs w:val="22"/>
                <w:lang w:eastAsia="en-AU"/>
              </w:rPr>
            </w:pPr>
            <w:r w:rsidRPr="002C409E">
              <w:rPr>
                <w:b w:val="0"/>
                <w:sz w:val="22"/>
                <w:szCs w:val="22"/>
                <w:lang w:eastAsia="en-AU"/>
              </w:rPr>
              <w:t>4.1%</w:t>
            </w:r>
          </w:p>
        </w:tc>
        <w:tc>
          <w:tcPr>
            <w:tcW w:w="1022" w:type="dxa"/>
            <w:tcBorders>
              <w:top w:val="single" w:sz="4" w:space="0" w:color="auto"/>
              <w:left w:val="nil"/>
              <w:bottom w:val="single" w:sz="4" w:space="0" w:color="auto"/>
              <w:right w:val="single" w:sz="4" w:space="0" w:color="auto"/>
            </w:tcBorders>
            <w:shd w:val="clear" w:color="auto" w:fill="DDD9C3" w:themeFill="background2" w:themeFillShade="E6"/>
          </w:tcPr>
          <w:p w14:paraId="63C1F662" w14:textId="50DE3C12" w:rsidR="007F64F4" w:rsidRPr="002C409E" w:rsidRDefault="007F64F4" w:rsidP="007F64F4">
            <w:pPr>
              <w:jc w:val="center"/>
              <w:rPr>
                <w:b w:val="0"/>
                <w:sz w:val="22"/>
                <w:szCs w:val="22"/>
                <w:lang w:eastAsia="en-AU"/>
              </w:rPr>
            </w:pPr>
            <w:r w:rsidRPr="002C409E">
              <w:rPr>
                <w:b w:val="0"/>
                <w:sz w:val="22"/>
                <w:szCs w:val="22"/>
                <w:lang w:eastAsia="en-AU"/>
              </w:rPr>
              <w:t>4</w:t>
            </w:r>
            <w:r w:rsidR="004574A5">
              <w:rPr>
                <w:b w:val="0"/>
                <w:sz w:val="22"/>
                <w:szCs w:val="22"/>
                <w:lang w:eastAsia="en-AU"/>
              </w:rPr>
              <w:t>6</w:t>
            </w:r>
            <w:r w:rsidRPr="002C409E">
              <w:rPr>
                <w:b w:val="0"/>
                <w:sz w:val="22"/>
                <w:szCs w:val="22"/>
                <w:lang w:eastAsia="en-AU"/>
              </w:rPr>
              <w:t>.</w:t>
            </w:r>
            <w:r w:rsidR="004574A5">
              <w:rPr>
                <w:b w:val="0"/>
                <w:sz w:val="22"/>
                <w:szCs w:val="22"/>
                <w:lang w:eastAsia="en-AU"/>
              </w:rPr>
              <w:t>2</w:t>
            </w:r>
            <w:r w:rsidRPr="002C409E">
              <w:rPr>
                <w:b w:val="0"/>
                <w:sz w:val="22"/>
                <w:szCs w:val="22"/>
                <w:lang w:eastAsia="en-AU"/>
              </w:rPr>
              <w:t>%</w:t>
            </w:r>
          </w:p>
        </w:tc>
      </w:tr>
    </w:tbl>
    <w:p w14:paraId="72C60294" w14:textId="77777777" w:rsidR="005909EF" w:rsidRPr="005909EF" w:rsidRDefault="005909EF" w:rsidP="00385947">
      <w:pPr>
        <w:pStyle w:val="Normal2"/>
        <w:rPr>
          <w:b w:val="0"/>
          <w:bCs/>
          <w:sz w:val="2"/>
          <w:szCs w:val="2"/>
        </w:rPr>
      </w:pPr>
    </w:p>
    <w:p w14:paraId="1C37708D" w14:textId="63FBFB6B" w:rsidR="005909EF" w:rsidRDefault="005909EF" w:rsidP="00594B8A">
      <w:pPr>
        <w:pStyle w:val="Normal2"/>
        <w:rPr>
          <w:b w:val="0"/>
          <w:bCs/>
          <w:color w:val="000000" w:themeColor="text1"/>
          <w:sz w:val="22"/>
          <w:szCs w:val="22"/>
        </w:rPr>
      </w:pPr>
    </w:p>
    <w:p w14:paraId="54E924BE" w14:textId="7339957C" w:rsidR="00EC35CA" w:rsidRPr="000F4FB1" w:rsidRDefault="00EC35CA" w:rsidP="00594B8A">
      <w:pPr>
        <w:pStyle w:val="Normal2"/>
        <w:rPr>
          <w:b w:val="0"/>
          <w:bCs/>
          <w:color w:val="000000" w:themeColor="text1"/>
          <w:sz w:val="22"/>
          <w:szCs w:val="22"/>
        </w:rPr>
      </w:pPr>
    </w:p>
    <w:p w14:paraId="58B27207" w14:textId="0328B19C" w:rsidR="00594B8A" w:rsidRPr="005909EF" w:rsidRDefault="00F3020A" w:rsidP="00EC35CA">
      <w:pPr>
        <w:pStyle w:val="Normal2"/>
        <w:tabs>
          <w:tab w:val="left" w:pos="5220"/>
        </w:tabs>
        <w:rPr>
          <w:b w:val="0"/>
          <w:bCs/>
          <w:sz w:val="22"/>
          <w:szCs w:val="22"/>
        </w:rPr>
      </w:pPr>
      <w:r>
        <w:rPr>
          <w:noProof/>
          <w:lang w:eastAsia="en-AU"/>
        </w:rPr>
        <w:lastRenderedPageBreak/>
        <mc:AlternateContent>
          <mc:Choice Requires="wpg">
            <w:drawing>
              <wp:anchor distT="0" distB="0" distL="114300" distR="114300" simplePos="0" relativeHeight="251760128" behindDoc="1" locked="0" layoutInCell="1" allowOverlap="1" wp14:anchorId="267D5818" wp14:editId="07F75020">
                <wp:simplePos x="0" y="0"/>
                <wp:positionH relativeFrom="margin">
                  <wp:posOffset>-166255</wp:posOffset>
                </wp:positionH>
                <wp:positionV relativeFrom="paragraph">
                  <wp:posOffset>-35626</wp:posOffset>
                </wp:positionV>
                <wp:extent cx="6353810" cy="8117651"/>
                <wp:effectExtent l="0" t="0" r="27940" b="17145"/>
                <wp:wrapNone/>
                <wp:docPr id="33" name="Group 33"/>
                <wp:cNvGraphicFramePr/>
                <a:graphic xmlns:a="http://schemas.openxmlformats.org/drawingml/2006/main">
                  <a:graphicData uri="http://schemas.microsoft.com/office/word/2010/wordprocessingGroup">
                    <wpg:wgp>
                      <wpg:cNvGrpSpPr/>
                      <wpg:grpSpPr>
                        <a:xfrm>
                          <a:off x="0" y="0"/>
                          <a:ext cx="6353810" cy="8117651"/>
                          <a:chOff x="0" y="-5632"/>
                          <a:chExt cx="6060440" cy="3849549"/>
                        </a:xfrm>
                      </wpg:grpSpPr>
                      <wps:wsp>
                        <wps:cNvPr id="35" name="Rectangle 35"/>
                        <wps:cNvSpPr/>
                        <wps:spPr>
                          <a:xfrm>
                            <a:off x="0" y="76126"/>
                            <a:ext cx="6060440" cy="3767791"/>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a:off x="101943" y="-5632"/>
                            <a:ext cx="2718483" cy="16457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D17FB3" id="Group 33" o:spid="_x0000_s1026" style="position:absolute;margin-left:-13.1pt;margin-top:-2.8pt;width:500.3pt;height:639.2pt;z-index:-251556352;mso-position-horizontal-relative:margin;mso-width-relative:margin;mso-height-relative:margin" coordorigin=",-56" coordsize="60604,38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">
                <v:rect id="Rectangle 35" o:spid="_x0000_s1027" style="position:absolute;top:761;width:60604;height:376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" filled="f" strokecolor="#484329 [814]" strokeweight="2pt"/>
                <v:rect id="Rectangle 48" o:spid="_x0000_s1028" style="position:absolute;left:1019;top:-56;width:27185;height:16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" fillcolor="white [3212]" stroked="f" strokeweight="2pt"/>
                <w10:wrap anchorx="margin"/>
              </v:group>
            </w:pict>
          </mc:Fallback>
        </mc:AlternateContent>
      </w:r>
      <w:r w:rsidR="005909EF">
        <w:t xml:space="preserve">CAR SUB-CRITERIA ISSUE RATES </w:t>
      </w:r>
      <w:r w:rsidR="00EC35CA">
        <w:tab/>
      </w:r>
    </w:p>
    <w:p w14:paraId="2E6E29A4" w14:textId="77777777" w:rsidR="00BC1415" w:rsidRPr="00BC1415" w:rsidRDefault="00BC1415" w:rsidP="00BD4578">
      <w:pPr>
        <w:pStyle w:val="Normal2"/>
        <w:rPr>
          <w:b w:val="0"/>
          <w:bCs/>
          <w:sz w:val="8"/>
          <w:szCs w:val="8"/>
        </w:rPr>
      </w:pPr>
    </w:p>
    <w:p w14:paraId="4A687C4E" w14:textId="458F50FF" w:rsidR="00BD4578" w:rsidRDefault="00F95711" w:rsidP="00F95711">
      <w:pPr>
        <w:pStyle w:val="CommentText"/>
        <w:rPr>
          <w:b w:val="0"/>
          <w:bCs/>
          <w:sz w:val="22"/>
          <w:szCs w:val="22"/>
        </w:rPr>
      </w:pPr>
      <w:bookmarkStart w:id="25" w:name="_Hlk107404823"/>
      <w:r w:rsidRPr="00F95711">
        <w:rPr>
          <w:b w:val="0"/>
          <w:bCs/>
          <w:sz w:val="22"/>
          <w:szCs w:val="22"/>
        </w:rPr>
        <w:t xml:space="preserve">The issue rate of a Sub-Criteria informs us of how often companies are not complying with the audit criteria. </w:t>
      </w:r>
      <w:r w:rsidR="00EC35CA">
        <w:rPr>
          <w:b w:val="0"/>
          <w:bCs/>
          <w:sz w:val="22"/>
          <w:szCs w:val="22"/>
        </w:rPr>
        <w:t>T</w:t>
      </w:r>
      <w:r w:rsidRPr="00F95711">
        <w:rPr>
          <w:b w:val="0"/>
          <w:bCs/>
          <w:sz w:val="22"/>
          <w:szCs w:val="22"/>
        </w:rPr>
        <w:t>he CAR issue frequency rate is more informative than the total number of CARs issued</w:t>
      </w:r>
      <w:r w:rsidR="00835D5C">
        <w:rPr>
          <w:b w:val="0"/>
          <w:bCs/>
          <w:sz w:val="22"/>
          <w:szCs w:val="22"/>
        </w:rPr>
        <w:t xml:space="preserve"> for a criterion, </w:t>
      </w:r>
      <w:r w:rsidRPr="00F95711">
        <w:rPr>
          <w:b w:val="0"/>
          <w:bCs/>
          <w:sz w:val="22"/>
          <w:szCs w:val="22"/>
        </w:rPr>
        <w:t xml:space="preserve">because the total number of CARs issued increases with the number of </w:t>
      </w:r>
      <w:r w:rsidR="00835D5C">
        <w:rPr>
          <w:b w:val="0"/>
          <w:bCs/>
          <w:sz w:val="22"/>
          <w:szCs w:val="22"/>
        </w:rPr>
        <w:t xml:space="preserve">times a sub-criterion was </w:t>
      </w:r>
      <w:r w:rsidR="00A659F0">
        <w:rPr>
          <w:b w:val="0"/>
          <w:bCs/>
          <w:sz w:val="22"/>
          <w:szCs w:val="22"/>
        </w:rPr>
        <w:t>selected</w:t>
      </w:r>
      <w:r w:rsidR="00835D5C">
        <w:rPr>
          <w:b w:val="0"/>
          <w:bCs/>
          <w:sz w:val="22"/>
          <w:szCs w:val="22"/>
        </w:rPr>
        <w:t xml:space="preserve"> for testing during audits</w:t>
      </w:r>
      <w:r w:rsidRPr="00F95711">
        <w:rPr>
          <w:b w:val="0"/>
          <w:bCs/>
          <w:sz w:val="22"/>
          <w:szCs w:val="22"/>
        </w:rPr>
        <w:t>.</w:t>
      </w:r>
      <w:bookmarkEnd w:id="25"/>
    </w:p>
    <w:p w14:paraId="2E5C2800" w14:textId="77777777" w:rsidR="00BD4578" w:rsidRDefault="00BD4578" w:rsidP="00BD4578">
      <w:pPr>
        <w:pStyle w:val="Normal2"/>
        <w:rPr>
          <w:b w:val="0"/>
          <w:bCs/>
          <w:sz w:val="22"/>
          <w:szCs w:val="22"/>
        </w:rPr>
      </w:pPr>
    </w:p>
    <w:p w14:paraId="40785558" w14:textId="725CF803" w:rsidR="007A1AE6" w:rsidRDefault="003A460B" w:rsidP="00BD4578">
      <w:pPr>
        <w:pStyle w:val="Normal2"/>
        <w:rPr>
          <w:b w:val="0"/>
          <w:bCs/>
          <w:sz w:val="22"/>
          <w:szCs w:val="22"/>
        </w:rPr>
      </w:pPr>
      <w:r>
        <w:rPr>
          <w:b w:val="0"/>
          <w:bCs/>
          <w:sz w:val="22"/>
          <w:szCs w:val="22"/>
        </w:rPr>
        <w:t xml:space="preserve">The top two criteria with the highest issue rates relate to health </w:t>
      </w:r>
      <w:r w:rsidR="00A659F0">
        <w:rPr>
          <w:b w:val="0"/>
          <w:bCs/>
          <w:sz w:val="22"/>
          <w:szCs w:val="22"/>
        </w:rPr>
        <w:t>surveillance</w:t>
      </w:r>
      <w:r>
        <w:rPr>
          <w:b w:val="0"/>
          <w:bCs/>
          <w:sz w:val="22"/>
          <w:szCs w:val="22"/>
        </w:rPr>
        <w:t xml:space="preserve"> and exposure monitoring. WH14</w:t>
      </w:r>
      <w:r w:rsidR="00835D5C">
        <w:rPr>
          <w:b w:val="0"/>
          <w:bCs/>
          <w:sz w:val="22"/>
          <w:szCs w:val="22"/>
        </w:rPr>
        <w:t>.1</w:t>
      </w:r>
      <w:r w:rsidR="00BD4578">
        <w:rPr>
          <w:b w:val="0"/>
          <w:bCs/>
          <w:sz w:val="22"/>
          <w:szCs w:val="22"/>
        </w:rPr>
        <w:t xml:space="preserve"> had the highest issue rate</w:t>
      </w:r>
      <w:r w:rsidR="002E77B4">
        <w:rPr>
          <w:b w:val="0"/>
          <w:bCs/>
          <w:sz w:val="22"/>
          <w:szCs w:val="22"/>
        </w:rPr>
        <w:t xml:space="preserve">, with companies failing </w:t>
      </w:r>
      <w:r w:rsidR="00A659F0">
        <w:rPr>
          <w:b w:val="0"/>
          <w:bCs/>
          <w:sz w:val="22"/>
          <w:szCs w:val="22"/>
        </w:rPr>
        <w:t>these criteria</w:t>
      </w:r>
      <w:r w:rsidR="002E77B4">
        <w:rPr>
          <w:b w:val="0"/>
          <w:bCs/>
          <w:sz w:val="22"/>
          <w:szCs w:val="22"/>
        </w:rPr>
        <w:t xml:space="preserve"> </w:t>
      </w:r>
      <w:r w:rsidR="00835D5C">
        <w:rPr>
          <w:b w:val="0"/>
          <w:bCs/>
          <w:sz w:val="22"/>
          <w:szCs w:val="22"/>
        </w:rPr>
        <w:t xml:space="preserve">more than </w:t>
      </w:r>
      <w:r w:rsidR="007A1AE6">
        <w:rPr>
          <w:b w:val="0"/>
          <w:bCs/>
          <w:sz w:val="22"/>
          <w:szCs w:val="22"/>
        </w:rPr>
        <w:t>6</w:t>
      </w:r>
      <w:r w:rsidR="00835D5C">
        <w:rPr>
          <w:b w:val="0"/>
          <w:bCs/>
          <w:sz w:val="22"/>
          <w:szCs w:val="22"/>
        </w:rPr>
        <w:t xml:space="preserve"> times out of</w:t>
      </w:r>
      <w:r w:rsidR="007A1AE6">
        <w:rPr>
          <w:b w:val="0"/>
          <w:bCs/>
          <w:sz w:val="22"/>
          <w:szCs w:val="22"/>
        </w:rPr>
        <w:t xml:space="preserve"> every 10 times tested. All of the </w:t>
      </w:r>
      <w:r w:rsidR="00A659F0">
        <w:rPr>
          <w:b w:val="0"/>
          <w:bCs/>
          <w:sz w:val="22"/>
          <w:szCs w:val="22"/>
        </w:rPr>
        <w:t>sub criteria</w:t>
      </w:r>
      <w:r w:rsidR="007A1AE6">
        <w:rPr>
          <w:b w:val="0"/>
          <w:bCs/>
          <w:sz w:val="22"/>
          <w:szCs w:val="22"/>
        </w:rPr>
        <w:t xml:space="preserve"> with the ten highest issue rates had issue rates over 50%. The following </w:t>
      </w:r>
      <w:r w:rsidR="00A659F0">
        <w:rPr>
          <w:b w:val="0"/>
          <w:bCs/>
          <w:sz w:val="22"/>
          <w:szCs w:val="22"/>
        </w:rPr>
        <w:t>sub criteria</w:t>
      </w:r>
      <w:r w:rsidR="007A1AE6">
        <w:rPr>
          <w:b w:val="0"/>
          <w:bCs/>
          <w:sz w:val="22"/>
          <w:szCs w:val="22"/>
        </w:rPr>
        <w:t xml:space="preserve"> were tested </w:t>
      </w:r>
      <w:r w:rsidR="00EC35CA">
        <w:rPr>
          <w:b w:val="0"/>
          <w:bCs/>
          <w:sz w:val="22"/>
          <w:szCs w:val="22"/>
        </w:rPr>
        <w:t xml:space="preserve">at 0.5% of </w:t>
      </w:r>
      <w:r w:rsidR="00A659F0">
        <w:rPr>
          <w:b w:val="0"/>
          <w:bCs/>
          <w:sz w:val="22"/>
          <w:szCs w:val="22"/>
        </w:rPr>
        <w:t>audits</w:t>
      </w:r>
      <w:r w:rsidR="007A1AE6">
        <w:rPr>
          <w:b w:val="0"/>
          <w:bCs/>
          <w:sz w:val="22"/>
          <w:szCs w:val="22"/>
        </w:rPr>
        <w:t>, and CARs issued account for over 1% of total CARs.</w:t>
      </w:r>
      <w:r w:rsidR="00835D5C">
        <w:rPr>
          <w:b w:val="0"/>
          <w:bCs/>
          <w:sz w:val="22"/>
          <w:szCs w:val="22"/>
        </w:rPr>
        <w:t xml:space="preserve"> </w:t>
      </w:r>
    </w:p>
    <w:p w14:paraId="4EEB79BE" w14:textId="44669EDE" w:rsidR="00BD4578" w:rsidRPr="0041494B" w:rsidRDefault="0041494B" w:rsidP="00BD4578">
      <w:pPr>
        <w:pStyle w:val="Normal2"/>
        <w:rPr>
          <w:sz w:val="20"/>
          <w:szCs w:val="20"/>
        </w:rPr>
      </w:pPr>
      <w:r w:rsidRPr="0041494B">
        <w:rPr>
          <w:sz w:val="20"/>
          <w:szCs w:val="20"/>
        </w:rPr>
        <w:t>* Data includes Accreditation Audit results conducted on companies not yet accredited</w:t>
      </w:r>
    </w:p>
    <w:tbl>
      <w:tblPr>
        <w:tblpPr w:leftFromText="180" w:rightFromText="180" w:vertAnchor="text" w:horzAnchor="margin" w:tblpY="-50"/>
        <w:tblW w:w="9493" w:type="dxa"/>
        <w:tblLayout w:type="fixed"/>
        <w:tblLook w:val="04A0" w:firstRow="1" w:lastRow="0" w:firstColumn="1" w:lastColumn="0" w:noHBand="0" w:noVBand="1"/>
      </w:tblPr>
      <w:tblGrid>
        <w:gridCol w:w="993"/>
        <w:gridCol w:w="5948"/>
        <w:gridCol w:w="851"/>
        <w:gridCol w:w="708"/>
        <w:gridCol w:w="993"/>
      </w:tblGrid>
      <w:tr w:rsidR="007A1AE6" w:rsidRPr="008610DD" w14:paraId="35551305" w14:textId="77777777" w:rsidTr="00EC35CA">
        <w:trPr>
          <w:trHeight w:val="62"/>
          <w:tblHeader/>
        </w:trPr>
        <w:tc>
          <w:tcPr>
            <w:tcW w:w="6941" w:type="dxa"/>
            <w:gridSpan w:val="2"/>
            <w:tcBorders>
              <w:top w:val="single" w:sz="4" w:space="0" w:color="auto"/>
              <w:left w:val="single" w:sz="4" w:space="0" w:color="auto"/>
              <w:bottom w:val="single" w:sz="4" w:space="0" w:color="auto"/>
              <w:right w:val="single" w:sz="4" w:space="0" w:color="auto"/>
            </w:tcBorders>
            <w:shd w:val="clear" w:color="auto" w:fill="C00000"/>
            <w:vAlign w:val="center"/>
          </w:tcPr>
          <w:p w14:paraId="74DD8637" w14:textId="73168A7F" w:rsidR="007A1AE6" w:rsidRPr="00EC35CA" w:rsidRDefault="00EC35CA" w:rsidP="00EC35CA">
            <w:pPr>
              <w:jc w:val="center"/>
              <w:rPr>
                <w:b w:val="0"/>
                <w:bCs/>
                <w:color w:val="FFFFFF" w:themeColor="background1"/>
                <w:sz w:val="24"/>
                <w:szCs w:val="24"/>
                <w:lang w:eastAsia="en-AU"/>
              </w:rPr>
            </w:pPr>
            <w:bookmarkStart w:id="26" w:name="_Hlk109295113"/>
            <w:r w:rsidRPr="00EC35CA">
              <w:rPr>
                <w:color w:val="FFFFFF" w:themeColor="background1"/>
                <w:sz w:val="24"/>
                <w:szCs w:val="24"/>
                <w:lang w:eastAsia="en-AU"/>
              </w:rPr>
              <w:t xml:space="preserve">Top Ten </w:t>
            </w:r>
            <w:r w:rsidR="007A1AE6" w:rsidRPr="00EC35CA">
              <w:rPr>
                <w:color w:val="FFFFFF" w:themeColor="background1"/>
                <w:sz w:val="24"/>
                <w:szCs w:val="24"/>
                <w:lang w:eastAsia="en-AU"/>
              </w:rPr>
              <w:t>Highest Issue rate CARs by Audit Sub Criteria</w:t>
            </w:r>
            <w:r w:rsidR="0041494B">
              <w:rPr>
                <w:color w:val="FFFFFF" w:themeColor="background1"/>
                <w:sz w:val="24"/>
                <w:szCs w:val="24"/>
                <w:lang w:eastAsia="en-AU"/>
              </w:rPr>
              <w:t>*</w:t>
            </w:r>
          </w:p>
        </w:tc>
        <w:tc>
          <w:tcPr>
            <w:tcW w:w="851" w:type="dxa"/>
            <w:tcBorders>
              <w:top w:val="single" w:sz="4" w:space="0" w:color="auto"/>
              <w:left w:val="nil"/>
              <w:bottom w:val="single" w:sz="4" w:space="0" w:color="auto"/>
              <w:right w:val="single" w:sz="4" w:space="0" w:color="auto"/>
            </w:tcBorders>
            <w:shd w:val="clear" w:color="auto" w:fill="C00000"/>
            <w:vAlign w:val="center"/>
          </w:tcPr>
          <w:p w14:paraId="7172F552" w14:textId="1EC5C62A" w:rsidR="007A1AE6" w:rsidRPr="007B0BD4" w:rsidRDefault="007A1AE6" w:rsidP="007A1AE6">
            <w:pPr>
              <w:jc w:val="center"/>
              <w:rPr>
                <w:bCs/>
                <w:color w:val="FFFFFF" w:themeColor="background1"/>
                <w:sz w:val="18"/>
                <w:szCs w:val="18"/>
                <w:lang w:eastAsia="en-AU"/>
              </w:rPr>
            </w:pPr>
            <w:r w:rsidRPr="007B0BD4">
              <w:rPr>
                <w:color w:val="FFFFFF" w:themeColor="background1"/>
                <w:sz w:val="18"/>
                <w:szCs w:val="18"/>
                <w:lang w:eastAsia="en-AU"/>
              </w:rPr>
              <w:t>Issue Rate</w:t>
            </w:r>
          </w:p>
        </w:tc>
        <w:tc>
          <w:tcPr>
            <w:tcW w:w="708" w:type="dxa"/>
            <w:tcBorders>
              <w:top w:val="single" w:sz="4" w:space="0" w:color="auto"/>
              <w:left w:val="nil"/>
              <w:bottom w:val="single" w:sz="4" w:space="0" w:color="auto"/>
              <w:right w:val="single" w:sz="4" w:space="0" w:color="auto"/>
            </w:tcBorders>
            <w:shd w:val="clear" w:color="auto" w:fill="C00000"/>
            <w:noWrap/>
            <w:vAlign w:val="center"/>
          </w:tcPr>
          <w:p w14:paraId="623A490B" w14:textId="24500E3A" w:rsidR="007A1AE6" w:rsidRPr="007B0BD4" w:rsidRDefault="007A1AE6" w:rsidP="007A1AE6">
            <w:pPr>
              <w:jc w:val="center"/>
              <w:rPr>
                <w:bCs/>
                <w:color w:val="FFFFFF" w:themeColor="background1"/>
                <w:sz w:val="18"/>
                <w:szCs w:val="18"/>
                <w:lang w:eastAsia="en-AU"/>
              </w:rPr>
            </w:pPr>
            <w:r w:rsidRPr="007B0BD4">
              <w:rPr>
                <w:color w:val="FFFFFF" w:themeColor="background1"/>
                <w:sz w:val="18"/>
                <w:szCs w:val="18"/>
                <w:lang w:eastAsia="en-AU"/>
              </w:rPr>
              <w:t>Times issued</w:t>
            </w:r>
          </w:p>
        </w:tc>
        <w:tc>
          <w:tcPr>
            <w:tcW w:w="993" w:type="dxa"/>
            <w:tcBorders>
              <w:top w:val="single" w:sz="4" w:space="0" w:color="auto"/>
              <w:left w:val="nil"/>
              <w:bottom w:val="single" w:sz="4" w:space="0" w:color="auto"/>
              <w:right w:val="single" w:sz="4" w:space="0" w:color="auto"/>
            </w:tcBorders>
            <w:shd w:val="clear" w:color="auto" w:fill="C00000"/>
          </w:tcPr>
          <w:p w14:paraId="71110761" w14:textId="29F737EA" w:rsidR="007A1AE6" w:rsidRPr="007B0BD4" w:rsidRDefault="007A1AE6" w:rsidP="007A1AE6">
            <w:pPr>
              <w:jc w:val="center"/>
              <w:rPr>
                <w:bCs/>
                <w:color w:val="FFFFFF" w:themeColor="background1"/>
                <w:sz w:val="18"/>
                <w:szCs w:val="18"/>
                <w:lang w:eastAsia="en-AU"/>
              </w:rPr>
            </w:pPr>
            <w:r w:rsidRPr="007B0BD4">
              <w:rPr>
                <w:color w:val="FFFFFF" w:themeColor="background1"/>
                <w:sz w:val="18"/>
                <w:szCs w:val="18"/>
                <w:lang w:eastAsia="en-AU"/>
              </w:rPr>
              <w:t>Times reviewed</w:t>
            </w:r>
          </w:p>
        </w:tc>
      </w:tr>
      <w:tr w:rsidR="007A1AE6" w:rsidRPr="008610DD" w14:paraId="6F448513" w14:textId="77777777" w:rsidTr="00EC35CA">
        <w:trPr>
          <w:trHeight w:val="62"/>
          <w:tblHeader/>
        </w:trPr>
        <w:tc>
          <w:tcPr>
            <w:tcW w:w="993" w:type="dxa"/>
            <w:tcBorders>
              <w:top w:val="single" w:sz="4" w:space="0" w:color="auto"/>
              <w:left w:val="single" w:sz="4" w:space="0" w:color="auto"/>
              <w:bottom w:val="single" w:sz="4" w:space="0" w:color="auto"/>
              <w:right w:val="single" w:sz="4" w:space="0" w:color="auto"/>
            </w:tcBorders>
          </w:tcPr>
          <w:p w14:paraId="664F3C7F" w14:textId="77777777" w:rsidR="007A1AE6" w:rsidRPr="002F554B" w:rsidRDefault="007A1AE6" w:rsidP="00DE0DA8">
            <w:pPr>
              <w:jc w:val="center"/>
              <w:rPr>
                <w:bCs/>
                <w:sz w:val="22"/>
                <w:szCs w:val="22"/>
                <w:lang w:eastAsia="en-AU"/>
              </w:rPr>
            </w:pPr>
            <w:r w:rsidRPr="008610DD">
              <w:rPr>
                <w:bCs/>
                <w:sz w:val="22"/>
                <w:szCs w:val="22"/>
                <w:lang w:eastAsia="en-AU"/>
              </w:rPr>
              <w:t>WH14.1</w:t>
            </w:r>
          </w:p>
        </w:tc>
        <w:tc>
          <w:tcPr>
            <w:tcW w:w="5948" w:type="dxa"/>
            <w:tcBorders>
              <w:top w:val="single" w:sz="4" w:space="0" w:color="auto"/>
              <w:left w:val="single" w:sz="4" w:space="0" w:color="auto"/>
              <w:bottom w:val="single" w:sz="4" w:space="0" w:color="auto"/>
              <w:right w:val="single" w:sz="4" w:space="0" w:color="auto"/>
            </w:tcBorders>
            <w:shd w:val="clear" w:color="auto" w:fill="auto"/>
          </w:tcPr>
          <w:p w14:paraId="0F2F4C31" w14:textId="58EA10BA" w:rsidR="007A1AE6" w:rsidRPr="007B0BD4" w:rsidRDefault="007A1AE6" w:rsidP="007B0BD4">
            <w:pPr>
              <w:rPr>
                <w:b w:val="0"/>
                <w:bCs/>
                <w:sz w:val="18"/>
                <w:szCs w:val="18"/>
                <w:lang w:eastAsia="en-AU"/>
              </w:rPr>
            </w:pPr>
            <w:r w:rsidRPr="007B0BD4">
              <w:rPr>
                <w:b w:val="0"/>
                <w:bCs/>
                <w:sz w:val="18"/>
                <w:szCs w:val="18"/>
                <w:lang w:eastAsia="en-AU"/>
              </w:rPr>
              <w:t>There is a documented process to ensure a competent person completes a site-specific assessment of potential health hazards, including:</w:t>
            </w:r>
            <w:r w:rsidR="007B0BD4" w:rsidRPr="007B0BD4">
              <w:rPr>
                <w:b w:val="0"/>
                <w:bCs/>
                <w:sz w:val="18"/>
                <w:szCs w:val="18"/>
                <w:lang w:eastAsia="en-AU"/>
              </w:rPr>
              <w:t xml:space="preserve"> </w:t>
            </w:r>
            <w:r w:rsidRPr="007B0BD4">
              <w:rPr>
                <w:b w:val="0"/>
                <w:bCs/>
                <w:sz w:val="18"/>
                <w:szCs w:val="18"/>
                <w:lang w:eastAsia="en-AU"/>
              </w:rPr>
              <w:t>biological;</w:t>
            </w:r>
            <w:r w:rsidR="007B0BD4" w:rsidRPr="007B0BD4">
              <w:rPr>
                <w:b w:val="0"/>
                <w:bCs/>
                <w:sz w:val="18"/>
                <w:szCs w:val="18"/>
                <w:lang w:eastAsia="en-AU"/>
              </w:rPr>
              <w:t xml:space="preserve"> </w:t>
            </w:r>
            <w:r w:rsidRPr="007B0BD4">
              <w:rPr>
                <w:b w:val="0"/>
                <w:bCs/>
                <w:sz w:val="18"/>
                <w:szCs w:val="18"/>
                <w:lang w:eastAsia="en-AU"/>
              </w:rPr>
              <w:t>physical; and</w:t>
            </w:r>
            <w:r w:rsidR="007B0BD4" w:rsidRPr="007B0BD4">
              <w:rPr>
                <w:b w:val="0"/>
                <w:bCs/>
                <w:sz w:val="18"/>
                <w:szCs w:val="18"/>
                <w:lang w:eastAsia="en-AU"/>
              </w:rPr>
              <w:t xml:space="preserve"> </w:t>
            </w:r>
            <w:r w:rsidRPr="007B0BD4">
              <w:rPr>
                <w:b w:val="0"/>
                <w:bCs/>
                <w:sz w:val="18"/>
                <w:szCs w:val="18"/>
                <w:lang w:eastAsia="en-AU"/>
              </w:rPr>
              <w:t>chemical</w:t>
            </w:r>
            <w:r w:rsidR="007B0BD4" w:rsidRPr="007B0BD4">
              <w:rPr>
                <w:b w:val="0"/>
                <w:bCs/>
                <w:sz w:val="18"/>
                <w:szCs w:val="18"/>
                <w:lang w:eastAsia="en-AU"/>
              </w:rPr>
              <w:t xml:space="preserve"> </w:t>
            </w:r>
            <w:r w:rsidRPr="007B0BD4">
              <w:rPr>
                <w:b w:val="0"/>
                <w:bCs/>
                <w:sz w:val="18"/>
                <w:szCs w:val="18"/>
                <w:lang w:eastAsia="en-AU"/>
              </w:rPr>
              <w:t>contaminants.</w:t>
            </w:r>
          </w:p>
        </w:tc>
        <w:tc>
          <w:tcPr>
            <w:tcW w:w="851" w:type="dxa"/>
            <w:tcBorders>
              <w:top w:val="single" w:sz="4" w:space="0" w:color="auto"/>
              <w:left w:val="nil"/>
              <w:bottom w:val="single" w:sz="4" w:space="0" w:color="auto"/>
              <w:right w:val="single" w:sz="4" w:space="0" w:color="auto"/>
            </w:tcBorders>
            <w:shd w:val="clear" w:color="auto" w:fill="auto"/>
            <w:vAlign w:val="center"/>
          </w:tcPr>
          <w:p w14:paraId="248AB7EA" w14:textId="61A90B24" w:rsidR="007A1AE6" w:rsidRPr="008E73B2" w:rsidRDefault="007A1AE6" w:rsidP="00EC35CA">
            <w:pPr>
              <w:jc w:val="center"/>
              <w:rPr>
                <w:bCs/>
                <w:sz w:val="24"/>
                <w:szCs w:val="24"/>
                <w:lang w:eastAsia="en-AU"/>
              </w:rPr>
            </w:pPr>
            <w:r w:rsidRPr="008E73B2">
              <w:rPr>
                <w:bCs/>
                <w:sz w:val="24"/>
                <w:szCs w:val="24"/>
                <w:lang w:eastAsia="en-AU"/>
              </w:rPr>
              <w:t>6</w:t>
            </w:r>
            <w:r w:rsidR="00870964" w:rsidRPr="008E73B2">
              <w:rPr>
                <w:bCs/>
                <w:sz w:val="24"/>
                <w:szCs w:val="24"/>
                <w:lang w:eastAsia="en-AU"/>
              </w:rPr>
              <w:t>6</w:t>
            </w:r>
            <w:r w:rsidRPr="008E73B2">
              <w:rPr>
                <w:bCs/>
                <w:sz w:val="24"/>
                <w:szCs w:val="24"/>
                <w:lang w:eastAsia="en-AU"/>
              </w:rPr>
              <w:t>.1%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78BE43C0" w14:textId="77777777" w:rsidR="007A1AE6" w:rsidRPr="008E73B2" w:rsidRDefault="007A1AE6" w:rsidP="00EC35CA">
            <w:pPr>
              <w:jc w:val="center"/>
              <w:rPr>
                <w:bCs/>
                <w:sz w:val="28"/>
                <w:szCs w:val="28"/>
                <w:lang w:eastAsia="en-AU"/>
              </w:rPr>
            </w:pPr>
            <w:r w:rsidRPr="008E73B2">
              <w:rPr>
                <w:bCs/>
                <w:sz w:val="28"/>
                <w:szCs w:val="28"/>
                <w:lang w:eastAsia="en-AU"/>
              </w:rPr>
              <w:t>41</w:t>
            </w:r>
          </w:p>
        </w:tc>
        <w:tc>
          <w:tcPr>
            <w:tcW w:w="993" w:type="dxa"/>
            <w:tcBorders>
              <w:top w:val="single" w:sz="4" w:space="0" w:color="auto"/>
              <w:left w:val="nil"/>
              <w:bottom w:val="single" w:sz="4" w:space="0" w:color="auto"/>
              <w:right w:val="single" w:sz="4" w:space="0" w:color="auto"/>
            </w:tcBorders>
            <w:vAlign w:val="center"/>
          </w:tcPr>
          <w:p w14:paraId="363A2259" w14:textId="2D1D56CB" w:rsidR="007A1AE6" w:rsidRPr="008E73B2" w:rsidRDefault="007A1AE6" w:rsidP="00EC35CA">
            <w:pPr>
              <w:jc w:val="center"/>
              <w:rPr>
                <w:bCs/>
                <w:sz w:val="28"/>
                <w:szCs w:val="28"/>
                <w:lang w:eastAsia="en-AU"/>
              </w:rPr>
            </w:pPr>
            <w:r w:rsidRPr="008E73B2">
              <w:rPr>
                <w:bCs/>
                <w:sz w:val="28"/>
                <w:szCs w:val="28"/>
                <w:lang w:eastAsia="en-AU"/>
              </w:rPr>
              <w:t>6</w:t>
            </w:r>
            <w:r w:rsidR="00E13293" w:rsidRPr="008E73B2">
              <w:rPr>
                <w:bCs/>
                <w:sz w:val="28"/>
                <w:szCs w:val="28"/>
                <w:lang w:eastAsia="en-AU"/>
              </w:rPr>
              <w:t>2</w:t>
            </w:r>
          </w:p>
        </w:tc>
      </w:tr>
      <w:tr w:rsidR="007A1AE6" w:rsidRPr="008610DD" w14:paraId="320D7B7E" w14:textId="77777777" w:rsidTr="00EC35CA">
        <w:trPr>
          <w:trHeight w:val="17"/>
          <w:tblHeader/>
        </w:trPr>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32B21474" w14:textId="77777777" w:rsidR="007A1AE6" w:rsidRPr="002F554B" w:rsidRDefault="007A1AE6" w:rsidP="00DE0DA8">
            <w:pPr>
              <w:jc w:val="center"/>
              <w:rPr>
                <w:bCs/>
                <w:sz w:val="22"/>
                <w:szCs w:val="22"/>
                <w:lang w:eastAsia="en-AU"/>
              </w:rPr>
            </w:pPr>
            <w:r w:rsidRPr="008610DD">
              <w:rPr>
                <w:bCs/>
                <w:sz w:val="22"/>
                <w:szCs w:val="22"/>
                <w:lang w:eastAsia="en-AU"/>
              </w:rPr>
              <w:t>WH14.3</w:t>
            </w:r>
          </w:p>
        </w:tc>
        <w:tc>
          <w:tcPr>
            <w:tcW w:w="59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16A4CA40" w14:textId="65402143" w:rsidR="007A1AE6" w:rsidRPr="007B0BD4" w:rsidRDefault="007A1AE6" w:rsidP="007B0BD4">
            <w:pPr>
              <w:rPr>
                <w:b w:val="0"/>
                <w:bCs/>
                <w:sz w:val="18"/>
                <w:szCs w:val="18"/>
                <w:lang w:eastAsia="en-AU"/>
              </w:rPr>
            </w:pPr>
            <w:r w:rsidRPr="007B0BD4">
              <w:rPr>
                <w:b w:val="0"/>
                <w:bCs/>
                <w:sz w:val="18"/>
                <w:szCs w:val="18"/>
                <w:lang w:eastAsia="en-AU"/>
              </w:rPr>
              <w:t xml:space="preserve">There is a documented process to </w:t>
            </w:r>
            <w:r w:rsidR="00A659F0" w:rsidRPr="007B0BD4">
              <w:rPr>
                <w:b w:val="0"/>
                <w:bCs/>
                <w:sz w:val="18"/>
                <w:szCs w:val="18"/>
                <w:lang w:eastAsia="en-AU"/>
              </w:rPr>
              <w:t>ensure that</w:t>
            </w:r>
            <w:r w:rsidRPr="007B0BD4">
              <w:rPr>
                <w:b w:val="0"/>
                <w:bCs/>
                <w:sz w:val="18"/>
                <w:szCs w:val="18"/>
                <w:lang w:eastAsia="en-AU"/>
              </w:rPr>
              <w:t xml:space="preserve"> worker health surveillance/monitoring:</w:t>
            </w:r>
            <w:r w:rsidR="007B0BD4">
              <w:rPr>
                <w:b w:val="0"/>
                <w:bCs/>
                <w:sz w:val="18"/>
                <w:szCs w:val="18"/>
                <w:lang w:eastAsia="en-AU"/>
              </w:rPr>
              <w:t xml:space="preserve"> </w:t>
            </w:r>
            <w:r w:rsidRPr="007B0BD4">
              <w:rPr>
                <w:b w:val="0"/>
                <w:bCs/>
                <w:sz w:val="18"/>
                <w:szCs w:val="18"/>
                <w:lang w:eastAsia="en-AU"/>
              </w:rPr>
              <w:t>is carried out in accordance with identified health hazards;</w:t>
            </w:r>
            <w:r w:rsidR="007B0BD4">
              <w:rPr>
                <w:b w:val="0"/>
                <w:bCs/>
                <w:sz w:val="18"/>
                <w:szCs w:val="18"/>
                <w:lang w:eastAsia="en-AU"/>
              </w:rPr>
              <w:t xml:space="preserve"> </w:t>
            </w:r>
            <w:r w:rsidRPr="007B0BD4">
              <w:rPr>
                <w:b w:val="0"/>
                <w:bCs/>
                <w:sz w:val="18"/>
                <w:szCs w:val="18"/>
                <w:lang w:eastAsia="en-AU"/>
              </w:rPr>
              <w:t>is carried out in accordance with relevant legislation, codes of practice and Australian standards; and</w:t>
            </w:r>
            <w:r w:rsidR="007B0BD4">
              <w:rPr>
                <w:b w:val="0"/>
                <w:bCs/>
                <w:sz w:val="18"/>
                <w:szCs w:val="18"/>
                <w:lang w:eastAsia="en-AU"/>
              </w:rPr>
              <w:t xml:space="preserve"> </w:t>
            </w:r>
            <w:r w:rsidRPr="007B0BD4">
              <w:rPr>
                <w:b w:val="0"/>
                <w:bCs/>
                <w:sz w:val="18"/>
                <w:szCs w:val="18"/>
                <w:lang w:eastAsia="en-AU"/>
              </w:rPr>
              <w:t>includes a process for management and communication of health monitoring results and records.</w:t>
            </w:r>
          </w:p>
        </w:tc>
        <w:tc>
          <w:tcPr>
            <w:tcW w:w="851"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4AEFBE8F" w14:textId="5997871B" w:rsidR="007A1AE6" w:rsidRPr="008E73B2" w:rsidRDefault="00870964" w:rsidP="00EC35CA">
            <w:pPr>
              <w:jc w:val="center"/>
              <w:rPr>
                <w:bCs/>
                <w:sz w:val="24"/>
                <w:szCs w:val="24"/>
                <w:lang w:eastAsia="en-AU"/>
              </w:rPr>
            </w:pPr>
            <w:r w:rsidRPr="008E73B2">
              <w:rPr>
                <w:bCs/>
                <w:sz w:val="24"/>
                <w:szCs w:val="24"/>
                <w:lang w:eastAsia="en-AU"/>
              </w:rPr>
              <w:t>62</w:t>
            </w:r>
            <w:r w:rsidR="007A1AE6" w:rsidRPr="008E73B2">
              <w:rPr>
                <w:bCs/>
                <w:sz w:val="24"/>
                <w:szCs w:val="24"/>
                <w:lang w:eastAsia="en-AU"/>
              </w:rPr>
              <w:t>.3%</w:t>
            </w:r>
          </w:p>
        </w:tc>
        <w:tc>
          <w:tcPr>
            <w:tcW w:w="708"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14:paraId="6A6E4E76" w14:textId="77777777" w:rsidR="007A1AE6" w:rsidRPr="008E73B2" w:rsidRDefault="007A1AE6" w:rsidP="00EC35CA">
            <w:pPr>
              <w:jc w:val="center"/>
              <w:rPr>
                <w:bCs/>
                <w:sz w:val="28"/>
                <w:szCs w:val="28"/>
                <w:lang w:eastAsia="en-AU"/>
              </w:rPr>
            </w:pPr>
            <w:r w:rsidRPr="008E73B2">
              <w:rPr>
                <w:bCs/>
                <w:sz w:val="28"/>
                <w:szCs w:val="28"/>
                <w:lang w:eastAsia="en-AU"/>
              </w:rPr>
              <w:t>38</w:t>
            </w:r>
          </w:p>
        </w:tc>
        <w:tc>
          <w:tcPr>
            <w:tcW w:w="993"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24C4EEE5" w14:textId="2526FD16" w:rsidR="007A1AE6" w:rsidRPr="008E73B2" w:rsidRDefault="007A1AE6" w:rsidP="00EC35CA">
            <w:pPr>
              <w:jc w:val="center"/>
              <w:rPr>
                <w:bCs/>
                <w:sz w:val="28"/>
                <w:szCs w:val="28"/>
                <w:lang w:eastAsia="en-AU"/>
              </w:rPr>
            </w:pPr>
            <w:r w:rsidRPr="008E73B2">
              <w:rPr>
                <w:bCs/>
                <w:sz w:val="28"/>
                <w:szCs w:val="28"/>
                <w:lang w:eastAsia="en-AU"/>
              </w:rPr>
              <w:t>6</w:t>
            </w:r>
            <w:r w:rsidR="00870964" w:rsidRPr="008E73B2">
              <w:rPr>
                <w:bCs/>
                <w:sz w:val="28"/>
                <w:szCs w:val="28"/>
                <w:lang w:eastAsia="en-AU"/>
              </w:rPr>
              <w:t>1</w:t>
            </w:r>
          </w:p>
        </w:tc>
      </w:tr>
      <w:tr w:rsidR="007A1AE6" w:rsidRPr="008610DD" w14:paraId="4B8A34A5" w14:textId="77777777" w:rsidTr="00EC35CA">
        <w:trPr>
          <w:trHeight w:val="17"/>
          <w:tblHeader/>
        </w:trPr>
        <w:tc>
          <w:tcPr>
            <w:tcW w:w="993" w:type="dxa"/>
            <w:tcBorders>
              <w:top w:val="single" w:sz="4" w:space="0" w:color="auto"/>
              <w:left w:val="single" w:sz="4" w:space="0" w:color="auto"/>
              <w:bottom w:val="single" w:sz="4" w:space="0" w:color="auto"/>
              <w:right w:val="single" w:sz="4" w:space="0" w:color="auto"/>
            </w:tcBorders>
            <w:shd w:val="clear" w:color="auto" w:fill="auto"/>
          </w:tcPr>
          <w:p w14:paraId="4A47625F" w14:textId="77777777" w:rsidR="007A1AE6" w:rsidRPr="002F554B" w:rsidRDefault="007A1AE6" w:rsidP="00DE0DA8">
            <w:pPr>
              <w:jc w:val="center"/>
              <w:rPr>
                <w:bCs/>
                <w:sz w:val="22"/>
                <w:szCs w:val="22"/>
                <w:lang w:eastAsia="en-AU"/>
              </w:rPr>
            </w:pPr>
            <w:r w:rsidRPr="008610DD">
              <w:rPr>
                <w:bCs/>
                <w:sz w:val="22"/>
                <w:szCs w:val="22"/>
                <w:lang w:eastAsia="en-AU"/>
              </w:rPr>
              <w:t>FP2.3</w:t>
            </w:r>
          </w:p>
        </w:tc>
        <w:tc>
          <w:tcPr>
            <w:tcW w:w="5948" w:type="dxa"/>
            <w:tcBorders>
              <w:top w:val="single" w:sz="4" w:space="0" w:color="auto"/>
              <w:left w:val="single" w:sz="4" w:space="0" w:color="auto"/>
              <w:bottom w:val="single" w:sz="4" w:space="0" w:color="auto"/>
              <w:right w:val="single" w:sz="4" w:space="0" w:color="auto"/>
            </w:tcBorders>
            <w:shd w:val="clear" w:color="auto" w:fill="auto"/>
          </w:tcPr>
          <w:p w14:paraId="2F95A8EF" w14:textId="77777777" w:rsidR="007A1AE6" w:rsidRPr="007B0BD4" w:rsidRDefault="007A1AE6" w:rsidP="00DE0DA8">
            <w:pPr>
              <w:rPr>
                <w:b w:val="0"/>
                <w:bCs/>
                <w:sz w:val="18"/>
                <w:szCs w:val="18"/>
                <w:lang w:eastAsia="en-AU"/>
              </w:rPr>
            </w:pPr>
            <w:r w:rsidRPr="007B0BD4">
              <w:rPr>
                <w:b w:val="0"/>
                <w:bCs/>
                <w:sz w:val="18"/>
                <w:szCs w:val="18"/>
                <w:lang w:eastAsia="en-AU"/>
              </w:rPr>
              <w:t>There is a documented process to ensure residual buildability hazards identified in FP2.1 and FP2.2 are transferred and addressed in the project specific risk assessment process.</w:t>
            </w:r>
          </w:p>
        </w:tc>
        <w:tc>
          <w:tcPr>
            <w:tcW w:w="851" w:type="dxa"/>
            <w:tcBorders>
              <w:top w:val="single" w:sz="4" w:space="0" w:color="auto"/>
              <w:left w:val="nil"/>
              <w:bottom w:val="single" w:sz="4" w:space="0" w:color="auto"/>
              <w:right w:val="single" w:sz="4" w:space="0" w:color="auto"/>
            </w:tcBorders>
            <w:shd w:val="clear" w:color="auto" w:fill="auto"/>
            <w:vAlign w:val="center"/>
          </w:tcPr>
          <w:p w14:paraId="1B7EAB2C" w14:textId="63C80C82" w:rsidR="007A1AE6" w:rsidRPr="008E73B2" w:rsidRDefault="007A1AE6" w:rsidP="00EC35CA">
            <w:pPr>
              <w:jc w:val="center"/>
              <w:rPr>
                <w:bCs/>
                <w:sz w:val="24"/>
                <w:szCs w:val="24"/>
                <w:lang w:eastAsia="en-AU"/>
              </w:rPr>
            </w:pPr>
            <w:r w:rsidRPr="008E73B2">
              <w:rPr>
                <w:bCs/>
                <w:sz w:val="24"/>
                <w:szCs w:val="24"/>
                <w:lang w:eastAsia="en-AU"/>
              </w:rPr>
              <w:t>5</w:t>
            </w:r>
            <w:r w:rsidR="00870964" w:rsidRPr="008E73B2">
              <w:rPr>
                <w:bCs/>
                <w:sz w:val="24"/>
                <w:szCs w:val="24"/>
                <w:lang w:eastAsia="en-AU"/>
              </w:rPr>
              <w:t>9</w:t>
            </w:r>
            <w:r w:rsidRPr="008E73B2">
              <w:rPr>
                <w:bCs/>
                <w:sz w:val="24"/>
                <w:szCs w:val="24"/>
                <w:lang w:eastAsia="en-AU"/>
              </w:rPr>
              <w:t>.7%</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6579825C" w14:textId="77777777" w:rsidR="007A1AE6" w:rsidRPr="008E73B2" w:rsidRDefault="007A1AE6" w:rsidP="00EC35CA">
            <w:pPr>
              <w:jc w:val="center"/>
              <w:rPr>
                <w:bCs/>
                <w:sz w:val="28"/>
                <w:szCs w:val="28"/>
                <w:lang w:eastAsia="en-AU"/>
              </w:rPr>
            </w:pPr>
            <w:r w:rsidRPr="008E73B2">
              <w:rPr>
                <w:bCs/>
                <w:sz w:val="28"/>
                <w:szCs w:val="28"/>
                <w:lang w:eastAsia="en-AU"/>
              </w:rPr>
              <w:t>37</w:t>
            </w:r>
          </w:p>
        </w:tc>
        <w:tc>
          <w:tcPr>
            <w:tcW w:w="993" w:type="dxa"/>
            <w:tcBorders>
              <w:top w:val="single" w:sz="4" w:space="0" w:color="auto"/>
              <w:left w:val="nil"/>
              <w:bottom w:val="single" w:sz="4" w:space="0" w:color="auto"/>
              <w:right w:val="single" w:sz="4" w:space="0" w:color="auto"/>
            </w:tcBorders>
            <w:vAlign w:val="center"/>
          </w:tcPr>
          <w:p w14:paraId="018AF94A" w14:textId="0C94B710" w:rsidR="007A1AE6" w:rsidRPr="008E73B2" w:rsidRDefault="007A1AE6" w:rsidP="00EC35CA">
            <w:pPr>
              <w:jc w:val="center"/>
              <w:rPr>
                <w:bCs/>
                <w:sz w:val="28"/>
                <w:szCs w:val="28"/>
                <w:lang w:eastAsia="en-AU"/>
              </w:rPr>
            </w:pPr>
            <w:r w:rsidRPr="008E73B2">
              <w:rPr>
                <w:bCs/>
                <w:sz w:val="28"/>
                <w:szCs w:val="28"/>
                <w:lang w:eastAsia="en-AU"/>
              </w:rPr>
              <w:t>6</w:t>
            </w:r>
            <w:r w:rsidR="00870964" w:rsidRPr="008E73B2">
              <w:rPr>
                <w:bCs/>
                <w:sz w:val="28"/>
                <w:szCs w:val="28"/>
                <w:lang w:eastAsia="en-AU"/>
              </w:rPr>
              <w:t>2</w:t>
            </w:r>
          </w:p>
        </w:tc>
      </w:tr>
      <w:tr w:rsidR="007A1AE6" w:rsidRPr="008610DD" w14:paraId="50235999" w14:textId="77777777" w:rsidTr="00EC35CA">
        <w:trPr>
          <w:trHeight w:val="17"/>
          <w:tblHeader/>
        </w:trPr>
        <w:tc>
          <w:tcPr>
            <w:tcW w:w="993" w:type="dxa"/>
            <w:tcBorders>
              <w:top w:val="nil"/>
              <w:left w:val="single" w:sz="4" w:space="0" w:color="auto"/>
              <w:bottom w:val="single" w:sz="4" w:space="0" w:color="auto"/>
              <w:right w:val="single" w:sz="4" w:space="0" w:color="auto"/>
            </w:tcBorders>
            <w:shd w:val="clear" w:color="auto" w:fill="DDD9C3" w:themeFill="background2" w:themeFillShade="E6"/>
          </w:tcPr>
          <w:p w14:paraId="10127097" w14:textId="77777777" w:rsidR="007A1AE6" w:rsidRPr="002F554B" w:rsidRDefault="007A1AE6" w:rsidP="00DE0DA8">
            <w:pPr>
              <w:jc w:val="center"/>
              <w:rPr>
                <w:bCs/>
                <w:sz w:val="22"/>
                <w:szCs w:val="22"/>
                <w:lang w:eastAsia="en-AU"/>
              </w:rPr>
            </w:pPr>
            <w:r w:rsidRPr="008610DD">
              <w:rPr>
                <w:bCs/>
                <w:sz w:val="22"/>
                <w:szCs w:val="22"/>
                <w:lang w:eastAsia="en-AU"/>
              </w:rPr>
              <w:t>FP1.3</w:t>
            </w:r>
          </w:p>
        </w:tc>
        <w:tc>
          <w:tcPr>
            <w:tcW w:w="5948" w:type="dxa"/>
            <w:tcBorders>
              <w:top w:val="nil"/>
              <w:left w:val="single" w:sz="4" w:space="0" w:color="auto"/>
              <w:bottom w:val="single" w:sz="4" w:space="0" w:color="auto"/>
              <w:right w:val="single" w:sz="4" w:space="0" w:color="auto"/>
            </w:tcBorders>
            <w:shd w:val="clear" w:color="auto" w:fill="DDD9C3" w:themeFill="background2" w:themeFillShade="E6"/>
          </w:tcPr>
          <w:p w14:paraId="2E761D35" w14:textId="77777777" w:rsidR="007A1AE6" w:rsidRPr="007B0BD4" w:rsidRDefault="007A1AE6" w:rsidP="00DE0DA8">
            <w:pPr>
              <w:rPr>
                <w:b w:val="0"/>
                <w:bCs/>
                <w:sz w:val="18"/>
                <w:szCs w:val="18"/>
                <w:lang w:eastAsia="en-AU"/>
              </w:rPr>
            </w:pPr>
            <w:r w:rsidRPr="007B0BD4">
              <w:rPr>
                <w:b w:val="0"/>
                <w:bCs/>
                <w:sz w:val="18"/>
                <w:szCs w:val="18"/>
                <w:lang w:eastAsia="en-AU"/>
              </w:rPr>
              <w:t>There is a documented process to ensure senior managers, site managers and supervisors are trained in WHS obligations/due diligence, and the company’s WHS management system requirements relevant to their role.</w:t>
            </w:r>
          </w:p>
        </w:tc>
        <w:tc>
          <w:tcPr>
            <w:tcW w:w="851" w:type="dxa"/>
            <w:tcBorders>
              <w:top w:val="nil"/>
              <w:left w:val="nil"/>
              <w:bottom w:val="single" w:sz="4" w:space="0" w:color="auto"/>
              <w:right w:val="single" w:sz="4" w:space="0" w:color="auto"/>
            </w:tcBorders>
            <w:shd w:val="clear" w:color="auto" w:fill="DDD9C3" w:themeFill="background2" w:themeFillShade="E6"/>
            <w:vAlign w:val="center"/>
          </w:tcPr>
          <w:p w14:paraId="044B579E" w14:textId="403FA080" w:rsidR="007A1AE6" w:rsidRPr="008E73B2" w:rsidRDefault="007A1AE6" w:rsidP="00EC35CA">
            <w:pPr>
              <w:jc w:val="center"/>
              <w:rPr>
                <w:bCs/>
                <w:sz w:val="24"/>
                <w:szCs w:val="24"/>
                <w:lang w:eastAsia="en-AU"/>
              </w:rPr>
            </w:pPr>
            <w:r w:rsidRPr="008E73B2">
              <w:rPr>
                <w:bCs/>
                <w:sz w:val="24"/>
                <w:szCs w:val="24"/>
                <w:lang w:eastAsia="en-AU"/>
              </w:rPr>
              <w:t>57.</w:t>
            </w:r>
            <w:r w:rsidR="00870964" w:rsidRPr="008E73B2">
              <w:rPr>
                <w:bCs/>
                <w:sz w:val="24"/>
                <w:szCs w:val="24"/>
                <w:lang w:eastAsia="en-AU"/>
              </w:rPr>
              <w:t>9</w:t>
            </w:r>
            <w:r w:rsidRPr="008E73B2">
              <w:rPr>
                <w:bCs/>
                <w:sz w:val="24"/>
                <w:szCs w:val="24"/>
                <w:lang w:eastAsia="en-AU"/>
              </w:rPr>
              <w:t>%</w:t>
            </w:r>
          </w:p>
        </w:tc>
        <w:tc>
          <w:tcPr>
            <w:tcW w:w="708" w:type="dxa"/>
            <w:tcBorders>
              <w:top w:val="nil"/>
              <w:left w:val="nil"/>
              <w:bottom w:val="single" w:sz="4" w:space="0" w:color="auto"/>
              <w:right w:val="single" w:sz="4" w:space="0" w:color="auto"/>
            </w:tcBorders>
            <w:shd w:val="clear" w:color="auto" w:fill="DDD9C3" w:themeFill="background2" w:themeFillShade="E6"/>
            <w:noWrap/>
            <w:vAlign w:val="center"/>
          </w:tcPr>
          <w:p w14:paraId="596D0850" w14:textId="77777777" w:rsidR="007A1AE6" w:rsidRPr="008E73B2" w:rsidRDefault="007A1AE6" w:rsidP="00EC35CA">
            <w:pPr>
              <w:jc w:val="center"/>
              <w:rPr>
                <w:bCs/>
                <w:sz w:val="28"/>
                <w:szCs w:val="28"/>
                <w:lang w:eastAsia="en-AU"/>
              </w:rPr>
            </w:pPr>
            <w:r w:rsidRPr="008E73B2">
              <w:rPr>
                <w:bCs/>
                <w:sz w:val="28"/>
                <w:szCs w:val="28"/>
                <w:lang w:eastAsia="en-AU"/>
              </w:rPr>
              <w:t>62</w:t>
            </w:r>
          </w:p>
        </w:tc>
        <w:tc>
          <w:tcPr>
            <w:tcW w:w="993" w:type="dxa"/>
            <w:tcBorders>
              <w:top w:val="nil"/>
              <w:left w:val="nil"/>
              <w:bottom w:val="single" w:sz="4" w:space="0" w:color="auto"/>
              <w:right w:val="single" w:sz="4" w:space="0" w:color="auto"/>
            </w:tcBorders>
            <w:shd w:val="clear" w:color="auto" w:fill="DDD9C3" w:themeFill="background2" w:themeFillShade="E6"/>
            <w:vAlign w:val="center"/>
          </w:tcPr>
          <w:p w14:paraId="46E4BC94" w14:textId="63FD3779" w:rsidR="007A1AE6" w:rsidRPr="008E73B2" w:rsidRDefault="007A1AE6" w:rsidP="00EC35CA">
            <w:pPr>
              <w:jc w:val="center"/>
              <w:rPr>
                <w:bCs/>
                <w:sz w:val="28"/>
                <w:szCs w:val="28"/>
                <w:lang w:eastAsia="en-AU"/>
              </w:rPr>
            </w:pPr>
            <w:r w:rsidRPr="008E73B2">
              <w:rPr>
                <w:bCs/>
                <w:sz w:val="28"/>
                <w:szCs w:val="28"/>
                <w:lang w:eastAsia="en-AU"/>
              </w:rPr>
              <w:t>10</w:t>
            </w:r>
            <w:r w:rsidR="00870964" w:rsidRPr="008E73B2">
              <w:rPr>
                <w:bCs/>
                <w:sz w:val="28"/>
                <w:szCs w:val="28"/>
                <w:lang w:eastAsia="en-AU"/>
              </w:rPr>
              <w:t>7</w:t>
            </w:r>
          </w:p>
        </w:tc>
      </w:tr>
      <w:tr w:rsidR="007A1AE6" w:rsidRPr="008610DD" w14:paraId="3FA033D3" w14:textId="77777777" w:rsidTr="00EC35CA">
        <w:trPr>
          <w:trHeight w:val="17"/>
          <w:tblHeader/>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73128A2" w14:textId="77777777" w:rsidR="007A1AE6" w:rsidRPr="002F554B" w:rsidRDefault="007A1AE6" w:rsidP="00DE0DA8">
            <w:pPr>
              <w:jc w:val="center"/>
              <w:rPr>
                <w:bCs/>
                <w:sz w:val="22"/>
                <w:szCs w:val="22"/>
                <w:lang w:eastAsia="en-AU"/>
              </w:rPr>
            </w:pPr>
            <w:r w:rsidRPr="008610DD">
              <w:rPr>
                <w:bCs/>
                <w:sz w:val="22"/>
                <w:szCs w:val="22"/>
                <w:lang w:eastAsia="en-AU"/>
              </w:rPr>
              <w:t>WH13.5</w:t>
            </w:r>
          </w:p>
        </w:tc>
        <w:tc>
          <w:tcPr>
            <w:tcW w:w="5948" w:type="dxa"/>
            <w:tcBorders>
              <w:top w:val="single" w:sz="4" w:space="0" w:color="auto"/>
              <w:left w:val="single" w:sz="4" w:space="0" w:color="auto"/>
              <w:bottom w:val="single" w:sz="4" w:space="0" w:color="auto"/>
              <w:right w:val="single" w:sz="4" w:space="0" w:color="auto"/>
            </w:tcBorders>
            <w:shd w:val="clear" w:color="auto" w:fill="FFFFFF" w:themeFill="background1"/>
          </w:tcPr>
          <w:p w14:paraId="20837EF2" w14:textId="7716F31A" w:rsidR="007A1AE6" w:rsidRPr="007B0BD4" w:rsidRDefault="007A1AE6" w:rsidP="007B0BD4">
            <w:pPr>
              <w:rPr>
                <w:b w:val="0"/>
                <w:bCs/>
                <w:sz w:val="18"/>
                <w:szCs w:val="18"/>
                <w:lang w:eastAsia="en-AU"/>
              </w:rPr>
            </w:pPr>
            <w:r w:rsidRPr="007B0BD4">
              <w:rPr>
                <w:b w:val="0"/>
                <w:bCs/>
                <w:sz w:val="18"/>
                <w:szCs w:val="18"/>
                <w:lang w:eastAsia="en-AU"/>
              </w:rPr>
              <w:t>There is a documented process to ensure emergency practice drills:</w:t>
            </w:r>
            <w:r w:rsidR="007B0BD4">
              <w:rPr>
                <w:b w:val="0"/>
                <w:bCs/>
                <w:sz w:val="18"/>
                <w:szCs w:val="18"/>
                <w:lang w:eastAsia="en-AU"/>
              </w:rPr>
              <w:t xml:space="preserve"> </w:t>
            </w:r>
            <w:r w:rsidRPr="007B0BD4">
              <w:rPr>
                <w:b w:val="0"/>
                <w:bCs/>
                <w:sz w:val="18"/>
                <w:szCs w:val="18"/>
                <w:lang w:eastAsia="en-AU"/>
              </w:rPr>
              <w:t>are scheduled and carried out on site;</w:t>
            </w:r>
            <w:r w:rsidR="007B0BD4">
              <w:rPr>
                <w:b w:val="0"/>
                <w:bCs/>
                <w:sz w:val="18"/>
                <w:szCs w:val="18"/>
                <w:lang w:eastAsia="en-AU"/>
              </w:rPr>
              <w:t xml:space="preserve"> </w:t>
            </w:r>
            <w:r w:rsidRPr="007B0BD4">
              <w:rPr>
                <w:b w:val="0"/>
                <w:bCs/>
                <w:sz w:val="18"/>
                <w:szCs w:val="18"/>
                <w:lang w:eastAsia="en-AU"/>
              </w:rPr>
              <w:t>are scenario based and test a variety of the identified potential emergency situations;</w:t>
            </w:r>
            <w:r w:rsidR="007B0BD4">
              <w:rPr>
                <w:b w:val="0"/>
                <w:bCs/>
                <w:sz w:val="18"/>
                <w:szCs w:val="18"/>
                <w:lang w:eastAsia="en-AU"/>
              </w:rPr>
              <w:t xml:space="preserve"> </w:t>
            </w:r>
            <w:r w:rsidRPr="007B0BD4">
              <w:rPr>
                <w:b w:val="0"/>
                <w:bCs/>
                <w:sz w:val="18"/>
                <w:szCs w:val="18"/>
                <w:lang w:eastAsia="en-AU"/>
              </w:rPr>
              <w:t>are recorded and evaluated for effectiveness; and</w:t>
            </w:r>
            <w:r w:rsidR="007B0BD4">
              <w:rPr>
                <w:b w:val="0"/>
                <w:bCs/>
                <w:sz w:val="18"/>
                <w:szCs w:val="18"/>
                <w:lang w:eastAsia="en-AU"/>
              </w:rPr>
              <w:t xml:space="preserve"> </w:t>
            </w:r>
            <w:r w:rsidRPr="007B0BD4">
              <w:rPr>
                <w:b w:val="0"/>
                <w:bCs/>
                <w:sz w:val="18"/>
                <w:szCs w:val="18"/>
                <w:lang w:eastAsia="en-AU"/>
              </w:rPr>
              <w:t>incorporate a process for the identification and management of corrective actions.</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6FA9BF56" w14:textId="04460928" w:rsidR="007A1AE6" w:rsidRPr="008E73B2" w:rsidRDefault="007A1AE6" w:rsidP="00EC35CA">
            <w:pPr>
              <w:jc w:val="center"/>
              <w:rPr>
                <w:bCs/>
                <w:sz w:val="24"/>
                <w:szCs w:val="24"/>
                <w:lang w:eastAsia="en-AU"/>
              </w:rPr>
            </w:pPr>
            <w:r w:rsidRPr="008E73B2">
              <w:rPr>
                <w:bCs/>
                <w:sz w:val="24"/>
                <w:szCs w:val="24"/>
                <w:lang w:eastAsia="en-AU"/>
              </w:rPr>
              <w:t>57.</w:t>
            </w:r>
            <w:r w:rsidR="00870964" w:rsidRPr="008E73B2">
              <w:rPr>
                <w:bCs/>
                <w:sz w:val="24"/>
                <w:szCs w:val="24"/>
                <w:lang w:eastAsia="en-AU"/>
              </w:rPr>
              <w:t>5</w:t>
            </w:r>
            <w:r w:rsidRPr="008E73B2">
              <w:rPr>
                <w:bCs/>
                <w:sz w:val="24"/>
                <w:szCs w:val="24"/>
                <w:lang w:eastAsia="en-AU"/>
              </w:rPr>
              <w:t>%</w:t>
            </w:r>
          </w:p>
        </w:tc>
        <w:tc>
          <w:tcPr>
            <w:tcW w:w="708" w:type="dxa"/>
            <w:tcBorders>
              <w:top w:val="single" w:sz="4" w:space="0" w:color="auto"/>
              <w:left w:val="nil"/>
              <w:bottom w:val="single" w:sz="4" w:space="0" w:color="auto"/>
              <w:right w:val="single" w:sz="4" w:space="0" w:color="auto"/>
            </w:tcBorders>
            <w:shd w:val="clear" w:color="auto" w:fill="FFFFFF" w:themeFill="background1"/>
            <w:noWrap/>
            <w:vAlign w:val="center"/>
          </w:tcPr>
          <w:p w14:paraId="5E1E33A3" w14:textId="77777777" w:rsidR="007A1AE6" w:rsidRPr="008E73B2" w:rsidRDefault="007A1AE6" w:rsidP="00EC35CA">
            <w:pPr>
              <w:jc w:val="center"/>
              <w:rPr>
                <w:bCs/>
                <w:sz w:val="28"/>
                <w:szCs w:val="28"/>
                <w:lang w:eastAsia="en-AU"/>
              </w:rPr>
            </w:pPr>
            <w:r w:rsidRPr="008E73B2">
              <w:rPr>
                <w:bCs/>
                <w:sz w:val="28"/>
                <w:szCs w:val="28"/>
                <w:lang w:eastAsia="en-AU"/>
              </w:rPr>
              <w:t>61</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47AFD58C" w14:textId="0DDA021A" w:rsidR="007A1AE6" w:rsidRPr="008E73B2" w:rsidRDefault="007A1AE6" w:rsidP="00EC35CA">
            <w:pPr>
              <w:jc w:val="center"/>
              <w:rPr>
                <w:bCs/>
                <w:sz w:val="28"/>
                <w:szCs w:val="28"/>
                <w:lang w:eastAsia="en-AU"/>
              </w:rPr>
            </w:pPr>
            <w:r w:rsidRPr="008E73B2">
              <w:rPr>
                <w:bCs/>
                <w:sz w:val="28"/>
                <w:szCs w:val="28"/>
                <w:lang w:eastAsia="en-AU"/>
              </w:rPr>
              <w:t>10</w:t>
            </w:r>
            <w:r w:rsidR="00870964" w:rsidRPr="008E73B2">
              <w:rPr>
                <w:bCs/>
                <w:sz w:val="28"/>
                <w:szCs w:val="28"/>
                <w:lang w:eastAsia="en-AU"/>
              </w:rPr>
              <w:t>6</w:t>
            </w:r>
          </w:p>
        </w:tc>
      </w:tr>
      <w:tr w:rsidR="007A1AE6" w:rsidRPr="008610DD" w14:paraId="1311F2DE" w14:textId="77777777" w:rsidTr="00EC35CA">
        <w:trPr>
          <w:trHeight w:val="17"/>
          <w:tblHeader/>
        </w:trPr>
        <w:tc>
          <w:tcPr>
            <w:tcW w:w="99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7FF108EE" w14:textId="77777777" w:rsidR="007A1AE6" w:rsidRPr="002F554B" w:rsidRDefault="007A1AE6" w:rsidP="00DE0DA8">
            <w:pPr>
              <w:jc w:val="center"/>
              <w:rPr>
                <w:bCs/>
                <w:sz w:val="22"/>
                <w:szCs w:val="22"/>
                <w:lang w:eastAsia="en-AU"/>
              </w:rPr>
            </w:pPr>
            <w:r w:rsidRPr="008610DD">
              <w:rPr>
                <w:bCs/>
                <w:sz w:val="22"/>
                <w:szCs w:val="22"/>
                <w:lang w:eastAsia="en-AU"/>
              </w:rPr>
              <w:t>WH14.2</w:t>
            </w:r>
          </w:p>
        </w:tc>
        <w:tc>
          <w:tcPr>
            <w:tcW w:w="594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Pr>
          <w:p w14:paraId="5CF08626" w14:textId="77777777" w:rsidR="007A1AE6" w:rsidRPr="007B0BD4" w:rsidRDefault="007A1AE6" w:rsidP="00DE0DA8">
            <w:pPr>
              <w:rPr>
                <w:b w:val="0"/>
                <w:bCs/>
                <w:sz w:val="18"/>
                <w:szCs w:val="18"/>
                <w:lang w:eastAsia="en-AU"/>
              </w:rPr>
            </w:pPr>
            <w:r w:rsidRPr="007B0BD4">
              <w:rPr>
                <w:b w:val="0"/>
                <w:bCs/>
                <w:sz w:val="18"/>
                <w:szCs w:val="18"/>
                <w:lang w:eastAsia="en-AU"/>
              </w:rPr>
              <w:t>There is a documented process to ensure that, where identified as required, personal exposure to health hazards is measured and evaluated on the project by a formally trained person.</w:t>
            </w:r>
          </w:p>
        </w:tc>
        <w:tc>
          <w:tcPr>
            <w:tcW w:w="851"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12574B08" w14:textId="36872F43" w:rsidR="007A1AE6" w:rsidRPr="008E73B2" w:rsidRDefault="007A1AE6" w:rsidP="00EC35CA">
            <w:pPr>
              <w:jc w:val="center"/>
              <w:rPr>
                <w:bCs/>
                <w:sz w:val="24"/>
                <w:szCs w:val="24"/>
                <w:lang w:eastAsia="en-AU"/>
              </w:rPr>
            </w:pPr>
            <w:r w:rsidRPr="008E73B2">
              <w:rPr>
                <w:bCs/>
                <w:sz w:val="24"/>
                <w:szCs w:val="24"/>
                <w:lang w:eastAsia="en-AU"/>
              </w:rPr>
              <w:t>5</w:t>
            </w:r>
            <w:r w:rsidR="00870964" w:rsidRPr="008E73B2">
              <w:rPr>
                <w:bCs/>
                <w:sz w:val="24"/>
                <w:szCs w:val="24"/>
                <w:lang w:eastAsia="en-AU"/>
              </w:rPr>
              <w:t>5</w:t>
            </w:r>
            <w:r w:rsidRPr="008E73B2">
              <w:rPr>
                <w:bCs/>
                <w:sz w:val="24"/>
                <w:szCs w:val="24"/>
                <w:lang w:eastAsia="en-AU"/>
              </w:rPr>
              <w:t>.</w:t>
            </w:r>
            <w:r w:rsidR="003D5973" w:rsidRPr="008E73B2">
              <w:rPr>
                <w:bCs/>
                <w:sz w:val="24"/>
                <w:szCs w:val="24"/>
                <w:lang w:eastAsia="en-AU"/>
              </w:rPr>
              <w:t>7</w:t>
            </w:r>
            <w:r w:rsidRPr="008E73B2">
              <w:rPr>
                <w:bCs/>
                <w:sz w:val="24"/>
                <w:szCs w:val="24"/>
                <w:lang w:eastAsia="en-AU"/>
              </w:rPr>
              <w:t>%</w:t>
            </w:r>
          </w:p>
        </w:tc>
        <w:tc>
          <w:tcPr>
            <w:tcW w:w="708" w:type="dxa"/>
            <w:tcBorders>
              <w:top w:val="single" w:sz="4" w:space="0" w:color="auto"/>
              <w:left w:val="nil"/>
              <w:bottom w:val="single" w:sz="4" w:space="0" w:color="auto"/>
              <w:right w:val="single" w:sz="4" w:space="0" w:color="auto"/>
            </w:tcBorders>
            <w:shd w:val="clear" w:color="auto" w:fill="DDD9C3" w:themeFill="background2" w:themeFillShade="E6"/>
            <w:noWrap/>
            <w:vAlign w:val="center"/>
          </w:tcPr>
          <w:p w14:paraId="39E6229C" w14:textId="77777777" w:rsidR="007A1AE6" w:rsidRPr="008E73B2" w:rsidRDefault="007A1AE6" w:rsidP="00EC35CA">
            <w:pPr>
              <w:jc w:val="center"/>
              <w:rPr>
                <w:bCs/>
                <w:sz w:val="28"/>
                <w:szCs w:val="28"/>
                <w:lang w:eastAsia="en-AU"/>
              </w:rPr>
            </w:pPr>
            <w:r w:rsidRPr="008E73B2">
              <w:rPr>
                <w:bCs/>
                <w:sz w:val="28"/>
                <w:szCs w:val="28"/>
                <w:lang w:eastAsia="en-AU"/>
              </w:rPr>
              <w:t>34</w:t>
            </w:r>
          </w:p>
        </w:tc>
        <w:tc>
          <w:tcPr>
            <w:tcW w:w="993"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4CCA970F" w14:textId="7B2CFCB8" w:rsidR="007A1AE6" w:rsidRPr="008E73B2" w:rsidRDefault="007A1AE6" w:rsidP="00EC35CA">
            <w:pPr>
              <w:jc w:val="center"/>
              <w:rPr>
                <w:bCs/>
                <w:sz w:val="28"/>
                <w:szCs w:val="28"/>
                <w:lang w:eastAsia="en-AU"/>
              </w:rPr>
            </w:pPr>
            <w:r w:rsidRPr="008E73B2">
              <w:rPr>
                <w:bCs/>
                <w:sz w:val="28"/>
                <w:szCs w:val="28"/>
                <w:lang w:eastAsia="en-AU"/>
              </w:rPr>
              <w:t>6</w:t>
            </w:r>
            <w:r w:rsidR="00870964" w:rsidRPr="008E73B2">
              <w:rPr>
                <w:bCs/>
                <w:sz w:val="28"/>
                <w:szCs w:val="28"/>
                <w:lang w:eastAsia="en-AU"/>
              </w:rPr>
              <w:t>1</w:t>
            </w:r>
          </w:p>
        </w:tc>
      </w:tr>
      <w:tr w:rsidR="007A1AE6" w:rsidRPr="008610DD" w14:paraId="5EF7C089" w14:textId="77777777" w:rsidTr="00EC35CA">
        <w:trPr>
          <w:trHeight w:val="748"/>
          <w:tblHeader/>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329EEF03" w14:textId="77777777" w:rsidR="007A1AE6" w:rsidRPr="002F554B" w:rsidRDefault="007A1AE6" w:rsidP="00DE0DA8">
            <w:pPr>
              <w:jc w:val="center"/>
              <w:rPr>
                <w:bCs/>
                <w:sz w:val="22"/>
                <w:szCs w:val="22"/>
                <w:lang w:eastAsia="en-AU"/>
              </w:rPr>
            </w:pPr>
            <w:r w:rsidRPr="008610DD">
              <w:rPr>
                <w:bCs/>
                <w:sz w:val="22"/>
                <w:szCs w:val="22"/>
                <w:lang w:eastAsia="en-AU"/>
              </w:rPr>
              <w:t>WH3.1</w:t>
            </w:r>
          </w:p>
        </w:tc>
        <w:tc>
          <w:tcPr>
            <w:tcW w:w="5948" w:type="dxa"/>
            <w:tcBorders>
              <w:top w:val="single" w:sz="4" w:space="0" w:color="auto"/>
              <w:left w:val="single" w:sz="4" w:space="0" w:color="auto"/>
              <w:bottom w:val="single" w:sz="4" w:space="0" w:color="auto"/>
              <w:right w:val="single" w:sz="4" w:space="0" w:color="auto"/>
            </w:tcBorders>
            <w:shd w:val="clear" w:color="auto" w:fill="FFFFFF" w:themeFill="background1"/>
          </w:tcPr>
          <w:p w14:paraId="1644210E" w14:textId="77777777" w:rsidR="007A1AE6" w:rsidRPr="007B0BD4" w:rsidRDefault="007A1AE6" w:rsidP="00DE0DA8">
            <w:pPr>
              <w:rPr>
                <w:b w:val="0"/>
                <w:bCs/>
                <w:sz w:val="18"/>
                <w:szCs w:val="18"/>
                <w:lang w:eastAsia="en-AU"/>
              </w:rPr>
            </w:pPr>
            <w:r w:rsidRPr="007B0BD4">
              <w:rPr>
                <w:b w:val="0"/>
                <w:bCs/>
                <w:sz w:val="18"/>
                <w:szCs w:val="18"/>
                <w:lang w:eastAsia="en-AU"/>
              </w:rPr>
              <w:t>There is a documented process to identify potential emergency situations for the project.</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4EB4DD31" w14:textId="07E827D1" w:rsidR="007A1AE6" w:rsidRPr="008E73B2" w:rsidRDefault="007A1AE6" w:rsidP="00EC35CA">
            <w:pPr>
              <w:jc w:val="center"/>
              <w:rPr>
                <w:bCs/>
                <w:sz w:val="24"/>
                <w:szCs w:val="24"/>
                <w:lang w:eastAsia="en-AU"/>
              </w:rPr>
            </w:pPr>
            <w:r w:rsidRPr="008E73B2">
              <w:rPr>
                <w:bCs/>
                <w:sz w:val="24"/>
                <w:szCs w:val="24"/>
                <w:lang w:eastAsia="en-AU"/>
              </w:rPr>
              <w:t>54.</w:t>
            </w:r>
            <w:r w:rsidR="003D5973" w:rsidRPr="008E73B2">
              <w:rPr>
                <w:bCs/>
                <w:sz w:val="24"/>
                <w:szCs w:val="24"/>
                <w:lang w:eastAsia="en-AU"/>
              </w:rPr>
              <w:t>8</w:t>
            </w:r>
            <w:r w:rsidRPr="008E73B2">
              <w:rPr>
                <w:bCs/>
                <w:sz w:val="24"/>
                <w:szCs w:val="24"/>
                <w:lang w:eastAsia="en-AU"/>
              </w:rPr>
              <w:t>%</w:t>
            </w:r>
          </w:p>
        </w:tc>
        <w:tc>
          <w:tcPr>
            <w:tcW w:w="708" w:type="dxa"/>
            <w:tcBorders>
              <w:top w:val="single" w:sz="4" w:space="0" w:color="auto"/>
              <w:left w:val="nil"/>
              <w:bottom w:val="single" w:sz="4" w:space="0" w:color="auto"/>
              <w:right w:val="single" w:sz="4" w:space="0" w:color="auto"/>
            </w:tcBorders>
            <w:shd w:val="clear" w:color="auto" w:fill="FFFFFF" w:themeFill="background1"/>
            <w:noWrap/>
            <w:vAlign w:val="center"/>
          </w:tcPr>
          <w:p w14:paraId="0B96891B" w14:textId="77777777" w:rsidR="007A1AE6" w:rsidRPr="008E73B2" w:rsidRDefault="007A1AE6" w:rsidP="00EC35CA">
            <w:pPr>
              <w:jc w:val="center"/>
              <w:rPr>
                <w:bCs/>
                <w:sz w:val="28"/>
                <w:szCs w:val="28"/>
                <w:lang w:eastAsia="en-AU"/>
              </w:rPr>
            </w:pPr>
            <w:r w:rsidRPr="008E73B2">
              <w:rPr>
                <w:bCs/>
                <w:sz w:val="28"/>
                <w:szCs w:val="28"/>
                <w:lang w:eastAsia="en-AU"/>
              </w:rPr>
              <w:t>46</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29167E4B" w14:textId="704C31E6" w:rsidR="007A1AE6" w:rsidRPr="008E73B2" w:rsidRDefault="007A1AE6" w:rsidP="00EC35CA">
            <w:pPr>
              <w:jc w:val="center"/>
              <w:rPr>
                <w:bCs/>
                <w:sz w:val="28"/>
                <w:szCs w:val="28"/>
                <w:lang w:eastAsia="en-AU"/>
              </w:rPr>
            </w:pPr>
            <w:r w:rsidRPr="008E73B2">
              <w:rPr>
                <w:bCs/>
                <w:sz w:val="28"/>
                <w:szCs w:val="28"/>
                <w:lang w:eastAsia="en-AU"/>
              </w:rPr>
              <w:t>8</w:t>
            </w:r>
            <w:r w:rsidR="003D5973" w:rsidRPr="008E73B2">
              <w:rPr>
                <w:bCs/>
                <w:sz w:val="28"/>
                <w:szCs w:val="28"/>
                <w:lang w:eastAsia="en-AU"/>
              </w:rPr>
              <w:t>4</w:t>
            </w:r>
          </w:p>
        </w:tc>
      </w:tr>
      <w:tr w:rsidR="007B0BD4" w:rsidRPr="008610DD" w14:paraId="7C7245B4" w14:textId="77777777" w:rsidTr="00EC35CA">
        <w:trPr>
          <w:trHeight w:val="17"/>
          <w:tblHeader/>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169CDA7E" w14:textId="32B47C09" w:rsidR="007B0BD4" w:rsidRPr="008610DD" w:rsidRDefault="007B0BD4" w:rsidP="007B0BD4">
            <w:pPr>
              <w:jc w:val="center"/>
              <w:rPr>
                <w:bCs/>
                <w:sz w:val="22"/>
                <w:szCs w:val="22"/>
                <w:lang w:eastAsia="en-AU"/>
              </w:rPr>
            </w:pPr>
            <w:r w:rsidRPr="008610DD">
              <w:rPr>
                <w:bCs/>
                <w:sz w:val="22"/>
                <w:szCs w:val="22"/>
                <w:lang w:eastAsia="en-AU"/>
              </w:rPr>
              <w:t>WH13.4</w:t>
            </w:r>
          </w:p>
        </w:tc>
        <w:tc>
          <w:tcPr>
            <w:tcW w:w="5948" w:type="dxa"/>
            <w:tcBorders>
              <w:top w:val="single" w:sz="4" w:space="0" w:color="auto"/>
              <w:left w:val="single" w:sz="4" w:space="0" w:color="auto"/>
              <w:bottom w:val="single" w:sz="4" w:space="0" w:color="auto"/>
              <w:right w:val="single" w:sz="4" w:space="0" w:color="auto"/>
            </w:tcBorders>
            <w:shd w:val="clear" w:color="auto" w:fill="FFFFFF" w:themeFill="background1"/>
          </w:tcPr>
          <w:p w14:paraId="1A76DAA9" w14:textId="5107409B" w:rsidR="007B0BD4" w:rsidRPr="007B0BD4" w:rsidRDefault="007B0BD4" w:rsidP="007B0BD4">
            <w:pPr>
              <w:rPr>
                <w:b w:val="0"/>
                <w:bCs/>
                <w:sz w:val="18"/>
                <w:szCs w:val="18"/>
                <w:lang w:eastAsia="en-AU"/>
              </w:rPr>
            </w:pPr>
            <w:r w:rsidRPr="007B0BD4">
              <w:rPr>
                <w:b w:val="0"/>
                <w:bCs/>
                <w:sz w:val="18"/>
                <w:szCs w:val="18"/>
                <w:lang w:eastAsia="en-AU"/>
              </w:rPr>
              <w:t>There is a documented process to ensure designated emergency personnel for the project:</w:t>
            </w:r>
            <w:r>
              <w:rPr>
                <w:b w:val="0"/>
                <w:bCs/>
                <w:sz w:val="18"/>
                <w:szCs w:val="18"/>
                <w:lang w:eastAsia="en-AU"/>
              </w:rPr>
              <w:t xml:space="preserve"> </w:t>
            </w:r>
            <w:r w:rsidRPr="007B0BD4">
              <w:rPr>
                <w:b w:val="0"/>
                <w:bCs/>
                <w:sz w:val="18"/>
                <w:szCs w:val="18"/>
                <w:lang w:eastAsia="en-AU"/>
              </w:rPr>
              <w:t>have been inducted in the site-specific emergency procedures/plans; and</w:t>
            </w:r>
            <w:r>
              <w:rPr>
                <w:b w:val="0"/>
                <w:bCs/>
                <w:sz w:val="18"/>
                <w:szCs w:val="18"/>
                <w:lang w:eastAsia="en-AU"/>
              </w:rPr>
              <w:t xml:space="preserve"> </w:t>
            </w:r>
            <w:r w:rsidRPr="007B0BD4">
              <w:rPr>
                <w:b w:val="0"/>
                <w:bCs/>
                <w:sz w:val="18"/>
                <w:szCs w:val="18"/>
                <w:lang w:eastAsia="en-AU"/>
              </w:rPr>
              <w:t>have obtained any qualification or formal training defined by the company as required to fulfill the role.</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5CAF3DED" w14:textId="1E466442" w:rsidR="007B0BD4" w:rsidRPr="008E73B2" w:rsidRDefault="007B0BD4" w:rsidP="00EC35CA">
            <w:pPr>
              <w:jc w:val="center"/>
              <w:rPr>
                <w:bCs/>
                <w:sz w:val="24"/>
                <w:szCs w:val="24"/>
                <w:lang w:eastAsia="en-AU"/>
              </w:rPr>
            </w:pPr>
            <w:r w:rsidRPr="008E73B2">
              <w:rPr>
                <w:bCs/>
                <w:sz w:val="24"/>
                <w:szCs w:val="24"/>
                <w:lang w:eastAsia="en-AU"/>
              </w:rPr>
              <w:t>54.3%</w:t>
            </w:r>
          </w:p>
        </w:tc>
        <w:tc>
          <w:tcPr>
            <w:tcW w:w="708" w:type="dxa"/>
            <w:tcBorders>
              <w:top w:val="single" w:sz="4" w:space="0" w:color="auto"/>
              <w:left w:val="nil"/>
              <w:bottom w:val="single" w:sz="4" w:space="0" w:color="auto"/>
              <w:right w:val="single" w:sz="4" w:space="0" w:color="auto"/>
            </w:tcBorders>
            <w:shd w:val="clear" w:color="auto" w:fill="FFFFFF" w:themeFill="background1"/>
            <w:noWrap/>
            <w:vAlign w:val="center"/>
          </w:tcPr>
          <w:p w14:paraId="49E79BF4" w14:textId="0D810BAD" w:rsidR="007B0BD4" w:rsidRPr="008E73B2" w:rsidRDefault="007B0BD4" w:rsidP="00EC35CA">
            <w:pPr>
              <w:jc w:val="center"/>
              <w:rPr>
                <w:bCs/>
                <w:sz w:val="28"/>
                <w:szCs w:val="28"/>
                <w:lang w:eastAsia="en-AU"/>
              </w:rPr>
            </w:pPr>
            <w:r w:rsidRPr="008E73B2">
              <w:rPr>
                <w:bCs/>
                <w:sz w:val="28"/>
                <w:szCs w:val="28"/>
                <w:lang w:eastAsia="en-AU"/>
              </w:rPr>
              <w:t>57</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5556C28C" w14:textId="2AA99B34" w:rsidR="007B0BD4" w:rsidRPr="008E73B2" w:rsidRDefault="007B0BD4" w:rsidP="00EC35CA">
            <w:pPr>
              <w:jc w:val="center"/>
              <w:rPr>
                <w:bCs/>
                <w:sz w:val="28"/>
                <w:szCs w:val="28"/>
                <w:lang w:eastAsia="en-AU"/>
              </w:rPr>
            </w:pPr>
            <w:r w:rsidRPr="008E73B2">
              <w:rPr>
                <w:bCs/>
                <w:sz w:val="28"/>
                <w:szCs w:val="28"/>
                <w:lang w:eastAsia="en-AU"/>
              </w:rPr>
              <w:t>105</w:t>
            </w:r>
          </w:p>
        </w:tc>
      </w:tr>
      <w:tr w:rsidR="007B0BD4" w:rsidRPr="008610DD" w14:paraId="56322E2B" w14:textId="77777777" w:rsidTr="00EC35CA">
        <w:trPr>
          <w:trHeight w:val="17"/>
          <w:tblHeader/>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2397C0B4" w14:textId="47B3EBF0" w:rsidR="007B0BD4" w:rsidRPr="008610DD" w:rsidRDefault="007B0BD4" w:rsidP="007B0BD4">
            <w:pPr>
              <w:jc w:val="center"/>
              <w:rPr>
                <w:bCs/>
                <w:sz w:val="22"/>
                <w:szCs w:val="22"/>
                <w:lang w:eastAsia="en-AU"/>
              </w:rPr>
            </w:pPr>
            <w:r w:rsidRPr="008610DD">
              <w:rPr>
                <w:bCs/>
                <w:sz w:val="22"/>
                <w:szCs w:val="22"/>
                <w:lang w:eastAsia="en-AU"/>
              </w:rPr>
              <w:t>WH15.2</w:t>
            </w:r>
          </w:p>
        </w:tc>
        <w:tc>
          <w:tcPr>
            <w:tcW w:w="5948" w:type="dxa"/>
            <w:tcBorders>
              <w:top w:val="single" w:sz="4" w:space="0" w:color="auto"/>
              <w:left w:val="single" w:sz="4" w:space="0" w:color="auto"/>
              <w:bottom w:val="single" w:sz="4" w:space="0" w:color="auto"/>
              <w:right w:val="single" w:sz="4" w:space="0" w:color="auto"/>
            </w:tcBorders>
            <w:shd w:val="clear" w:color="auto" w:fill="FFFFFF" w:themeFill="background1"/>
          </w:tcPr>
          <w:p w14:paraId="0FC88AC4" w14:textId="5C6F2C0E" w:rsidR="007B0BD4" w:rsidRPr="007B0BD4" w:rsidRDefault="007B0BD4" w:rsidP="007B0BD4">
            <w:pPr>
              <w:rPr>
                <w:b w:val="0"/>
                <w:bCs/>
                <w:sz w:val="18"/>
                <w:szCs w:val="18"/>
                <w:lang w:eastAsia="en-AU"/>
              </w:rPr>
            </w:pPr>
            <w:r w:rsidRPr="007B0BD4">
              <w:rPr>
                <w:b w:val="0"/>
                <w:bCs/>
                <w:sz w:val="18"/>
                <w:szCs w:val="18"/>
                <w:lang w:eastAsia="en-AU"/>
              </w:rPr>
              <w:t>There is a documented process to ensure Investigations:</w:t>
            </w:r>
            <w:r>
              <w:rPr>
                <w:b w:val="0"/>
                <w:bCs/>
                <w:sz w:val="18"/>
                <w:szCs w:val="18"/>
                <w:lang w:eastAsia="en-AU"/>
              </w:rPr>
              <w:t xml:space="preserve"> </w:t>
            </w:r>
            <w:r w:rsidRPr="007B0BD4">
              <w:rPr>
                <w:b w:val="0"/>
                <w:bCs/>
                <w:sz w:val="18"/>
                <w:szCs w:val="18"/>
                <w:lang w:eastAsia="en-AU"/>
              </w:rPr>
              <w:t>are undertaken by a trained person(s);</w:t>
            </w:r>
            <w:r>
              <w:rPr>
                <w:b w:val="0"/>
                <w:bCs/>
                <w:sz w:val="18"/>
                <w:szCs w:val="18"/>
                <w:lang w:eastAsia="en-AU"/>
              </w:rPr>
              <w:t xml:space="preserve"> </w:t>
            </w:r>
            <w:r w:rsidRPr="007B0BD4">
              <w:rPr>
                <w:b w:val="0"/>
                <w:bCs/>
                <w:sz w:val="18"/>
                <w:szCs w:val="18"/>
                <w:lang w:eastAsia="en-AU"/>
              </w:rPr>
              <w:t>identify the factor(s) that led to the incident;</w:t>
            </w:r>
            <w:r>
              <w:rPr>
                <w:b w:val="0"/>
                <w:bCs/>
                <w:sz w:val="18"/>
                <w:szCs w:val="18"/>
                <w:lang w:eastAsia="en-AU"/>
              </w:rPr>
              <w:t xml:space="preserve"> </w:t>
            </w:r>
            <w:r w:rsidRPr="007B0BD4">
              <w:rPr>
                <w:b w:val="0"/>
                <w:bCs/>
                <w:sz w:val="18"/>
                <w:szCs w:val="18"/>
                <w:lang w:eastAsia="en-AU"/>
              </w:rPr>
              <w:t>incorporate a process for the identification and management of corrective actions;</w:t>
            </w:r>
            <w:r>
              <w:rPr>
                <w:b w:val="0"/>
                <w:bCs/>
                <w:sz w:val="18"/>
                <w:szCs w:val="18"/>
                <w:lang w:eastAsia="en-AU"/>
              </w:rPr>
              <w:t xml:space="preserve"> </w:t>
            </w:r>
            <w:r w:rsidRPr="007B0BD4">
              <w:rPr>
                <w:b w:val="0"/>
                <w:bCs/>
                <w:sz w:val="18"/>
                <w:szCs w:val="18"/>
                <w:lang w:eastAsia="en-AU"/>
              </w:rPr>
              <w:t>involve and/or are reviewed by site/senior management as defined by the company’s system; and</w:t>
            </w:r>
            <w:r>
              <w:rPr>
                <w:b w:val="0"/>
                <w:bCs/>
                <w:sz w:val="18"/>
                <w:szCs w:val="18"/>
                <w:lang w:eastAsia="en-AU"/>
              </w:rPr>
              <w:t xml:space="preserve"> </w:t>
            </w:r>
            <w:r w:rsidRPr="007B0BD4">
              <w:rPr>
                <w:b w:val="0"/>
                <w:bCs/>
                <w:sz w:val="18"/>
                <w:szCs w:val="18"/>
                <w:lang w:eastAsia="en-AU"/>
              </w:rPr>
              <w:t>prompt a review of relevant processes/procedures.</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1B803EB9" w14:textId="2FF9F512" w:rsidR="007B0BD4" w:rsidRPr="008E73B2" w:rsidRDefault="007B0BD4" w:rsidP="00EC35CA">
            <w:pPr>
              <w:jc w:val="center"/>
              <w:rPr>
                <w:bCs/>
                <w:sz w:val="24"/>
                <w:szCs w:val="24"/>
                <w:lang w:eastAsia="en-AU"/>
              </w:rPr>
            </w:pPr>
            <w:r w:rsidRPr="008E73B2">
              <w:rPr>
                <w:bCs/>
                <w:sz w:val="24"/>
                <w:szCs w:val="24"/>
                <w:lang w:eastAsia="en-AU"/>
              </w:rPr>
              <w:t>54.1%</w:t>
            </w:r>
          </w:p>
        </w:tc>
        <w:tc>
          <w:tcPr>
            <w:tcW w:w="708" w:type="dxa"/>
            <w:tcBorders>
              <w:top w:val="single" w:sz="4" w:space="0" w:color="auto"/>
              <w:left w:val="nil"/>
              <w:bottom w:val="single" w:sz="4" w:space="0" w:color="auto"/>
              <w:right w:val="single" w:sz="4" w:space="0" w:color="auto"/>
            </w:tcBorders>
            <w:shd w:val="clear" w:color="auto" w:fill="FFFFFF" w:themeFill="background1"/>
            <w:noWrap/>
            <w:vAlign w:val="center"/>
          </w:tcPr>
          <w:p w14:paraId="21F2F78E" w14:textId="233B812B" w:rsidR="007B0BD4" w:rsidRPr="008E73B2" w:rsidRDefault="007B0BD4" w:rsidP="00EC35CA">
            <w:pPr>
              <w:jc w:val="center"/>
              <w:rPr>
                <w:bCs/>
                <w:sz w:val="28"/>
                <w:szCs w:val="28"/>
                <w:lang w:eastAsia="en-AU"/>
              </w:rPr>
            </w:pPr>
            <w:r w:rsidRPr="008E73B2">
              <w:rPr>
                <w:bCs/>
                <w:sz w:val="28"/>
                <w:szCs w:val="28"/>
                <w:lang w:eastAsia="en-AU"/>
              </w:rPr>
              <w:t>59</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010FCCD8" w14:textId="3CD708FE" w:rsidR="007B0BD4" w:rsidRPr="008E73B2" w:rsidRDefault="007B0BD4" w:rsidP="00EC35CA">
            <w:pPr>
              <w:jc w:val="center"/>
              <w:rPr>
                <w:bCs/>
                <w:sz w:val="28"/>
                <w:szCs w:val="28"/>
                <w:lang w:eastAsia="en-AU"/>
              </w:rPr>
            </w:pPr>
            <w:r w:rsidRPr="008E73B2">
              <w:rPr>
                <w:bCs/>
                <w:sz w:val="28"/>
                <w:szCs w:val="28"/>
                <w:lang w:eastAsia="en-AU"/>
              </w:rPr>
              <w:t>109</w:t>
            </w:r>
          </w:p>
        </w:tc>
      </w:tr>
      <w:tr w:rsidR="007B0BD4" w:rsidRPr="008610DD" w14:paraId="4AC2473D" w14:textId="77777777" w:rsidTr="00EC35CA">
        <w:trPr>
          <w:trHeight w:val="711"/>
          <w:tblHeader/>
        </w:trPr>
        <w:tc>
          <w:tcPr>
            <w:tcW w:w="993" w:type="dxa"/>
            <w:tcBorders>
              <w:top w:val="single" w:sz="4" w:space="0" w:color="auto"/>
              <w:left w:val="single" w:sz="4" w:space="0" w:color="auto"/>
              <w:bottom w:val="single" w:sz="4" w:space="0" w:color="auto"/>
              <w:right w:val="single" w:sz="4" w:space="0" w:color="auto"/>
            </w:tcBorders>
            <w:shd w:val="clear" w:color="auto" w:fill="FFFFFF" w:themeFill="background1"/>
          </w:tcPr>
          <w:p w14:paraId="720197DC" w14:textId="2080BEDC" w:rsidR="007B0BD4" w:rsidRPr="008610DD" w:rsidRDefault="007B0BD4" w:rsidP="007B0BD4">
            <w:pPr>
              <w:jc w:val="center"/>
              <w:rPr>
                <w:bCs/>
                <w:sz w:val="22"/>
                <w:szCs w:val="22"/>
                <w:lang w:eastAsia="en-AU"/>
              </w:rPr>
            </w:pPr>
            <w:r w:rsidRPr="008610DD">
              <w:rPr>
                <w:bCs/>
                <w:sz w:val="22"/>
                <w:szCs w:val="22"/>
                <w:lang w:eastAsia="en-AU"/>
              </w:rPr>
              <w:t>WH14.5</w:t>
            </w:r>
          </w:p>
        </w:tc>
        <w:tc>
          <w:tcPr>
            <w:tcW w:w="5948" w:type="dxa"/>
            <w:tcBorders>
              <w:top w:val="single" w:sz="4" w:space="0" w:color="auto"/>
              <w:left w:val="single" w:sz="4" w:space="0" w:color="auto"/>
              <w:bottom w:val="single" w:sz="4" w:space="0" w:color="auto"/>
              <w:right w:val="single" w:sz="4" w:space="0" w:color="auto"/>
            </w:tcBorders>
            <w:shd w:val="clear" w:color="auto" w:fill="FFFFFF" w:themeFill="background1"/>
          </w:tcPr>
          <w:p w14:paraId="422BB647" w14:textId="0626B573" w:rsidR="007B0BD4" w:rsidRPr="007B0BD4" w:rsidRDefault="007B0BD4" w:rsidP="007B0BD4">
            <w:pPr>
              <w:rPr>
                <w:b w:val="0"/>
                <w:bCs/>
                <w:sz w:val="18"/>
                <w:szCs w:val="18"/>
                <w:lang w:eastAsia="en-AU"/>
              </w:rPr>
            </w:pPr>
            <w:r w:rsidRPr="007B0BD4">
              <w:rPr>
                <w:b w:val="0"/>
                <w:bCs/>
                <w:sz w:val="18"/>
                <w:szCs w:val="18"/>
                <w:lang w:eastAsia="en-AU"/>
              </w:rPr>
              <w:t>There is a documented process to ensure the management of hazardous chemicals on the project.</w:t>
            </w:r>
          </w:p>
        </w:tc>
        <w:tc>
          <w:tcPr>
            <w:tcW w:w="851" w:type="dxa"/>
            <w:tcBorders>
              <w:top w:val="single" w:sz="4" w:space="0" w:color="auto"/>
              <w:left w:val="nil"/>
              <w:bottom w:val="single" w:sz="4" w:space="0" w:color="auto"/>
              <w:right w:val="single" w:sz="4" w:space="0" w:color="auto"/>
            </w:tcBorders>
            <w:shd w:val="clear" w:color="auto" w:fill="FFFFFF" w:themeFill="background1"/>
            <w:vAlign w:val="center"/>
          </w:tcPr>
          <w:p w14:paraId="21FC963D" w14:textId="160BA0BF" w:rsidR="007B0BD4" w:rsidRPr="008E73B2" w:rsidRDefault="007B0BD4" w:rsidP="00EC35CA">
            <w:pPr>
              <w:jc w:val="center"/>
              <w:rPr>
                <w:bCs/>
                <w:sz w:val="24"/>
                <w:szCs w:val="24"/>
                <w:lang w:eastAsia="en-AU"/>
              </w:rPr>
            </w:pPr>
            <w:r w:rsidRPr="008E73B2">
              <w:rPr>
                <w:bCs/>
                <w:sz w:val="24"/>
                <w:szCs w:val="24"/>
                <w:lang w:eastAsia="en-AU"/>
              </w:rPr>
              <w:t>54.1%</w:t>
            </w:r>
          </w:p>
        </w:tc>
        <w:tc>
          <w:tcPr>
            <w:tcW w:w="708" w:type="dxa"/>
            <w:tcBorders>
              <w:top w:val="single" w:sz="4" w:space="0" w:color="auto"/>
              <w:left w:val="nil"/>
              <w:bottom w:val="single" w:sz="4" w:space="0" w:color="auto"/>
              <w:right w:val="single" w:sz="4" w:space="0" w:color="auto"/>
            </w:tcBorders>
            <w:shd w:val="clear" w:color="auto" w:fill="FFFFFF" w:themeFill="background1"/>
            <w:noWrap/>
            <w:vAlign w:val="center"/>
          </w:tcPr>
          <w:p w14:paraId="721C70D5" w14:textId="57227A0E" w:rsidR="007B0BD4" w:rsidRPr="008E73B2" w:rsidRDefault="007B0BD4" w:rsidP="00EC35CA">
            <w:pPr>
              <w:jc w:val="center"/>
              <w:rPr>
                <w:bCs/>
                <w:sz w:val="28"/>
                <w:szCs w:val="28"/>
                <w:lang w:eastAsia="en-AU"/>
              </w:rPr>
            </w:pPr>
            <w:r w:rsidRPr="008E73B2">
              <w:rPr>
                <w:bCs/>
                <w:sz w:val="28"/>
                <w:szCs w:val="28"/>
                <w:lang w:eastAsia="en-AU"/>
              </w:rPr>
              <w:t>33</w:t>
            </w:r>
          </w:p>
        </w:tc>
        <w:tc>
          <w:tcPr>
            <w:tcW w:w="993" w:type="dxa"/>
            <w:tcBorders>
              <w:top w:val="single" w:sz="4" w:space="0" w:color="auto"/>
              <w:left w:val="nil"/>
              <w:bottom w:val="single" w:sz="4" w:space="0" w:color="auto"/>
              <w:right w:val="single" w:sz="4" w:space="0" w:color="auto"/>
            </w:tcBorders>
            <w:shd w:val="clear" w:color="auto" w:fill="FFFFFF" w:themeFill="background1"/>
            <w:vAlign w:val="center"/>
          </w:tcPr>
          <w:p w14:paraId="482190F1" w14:textId="60B14D8A" w:rsidR="007B0BD4" w:rsidRPr="008E73B2" w:rsidRDefault="007B0BD4" w:rsidP="00EC35CA">
            <w:pPr>
              <w:jc w:val="center"/>
              <w:rPr>
                <w:bCs/>
                <w:sz w:val="28"/>
                <w:szCs w:val="28"/>
                <w:lang w:eastAsia="en-AU"/>
              </w:rPr>
            </w:pPr>
            <w:r w:rsidRPr="008E73B2">
              <w:rPr>
                <w:bCs/>
                <w:sz w:val="28"/>
                <w:szCs w:val="28"/>
                <w:lang w:eastAsia="en-AU"/>
              </w:rPr>
              <w:t>61</w:t>
            </w:r>
          </w:p>
        </w:tc>
      </w:tr>
      <w:bookmarkEnd w:id="26"/>
    </w:tbl>
    <w:p w14:paraId="18E0BD0D" w14:textId="77777777" w:rsidR="007A1AE6" w:rsidRDefault="007A1AE6" w:rsidP="00BD4578">
      <w:pPr>
        <w:pStyle w:val="Normal2"/>
        <w:rPr>
          <w:b w:val="0"/>
          <w:bCs/>
          <w:sz w:val="22"/>
          <w:szCs w:val="22"/>
        </w:rPr>
      </w:pPr>
    </w:p>
    <w:p w14:paraId="385B3562" w14:textId="77777777" w:rsidR="007B0BD4" w:rsidRDefault="007B0BD4">
      <w:pPr>
        <w:spacing w:after="200" w:line="276" w:lineRule="auto"/>
        <w:rPr>
          <w:b w:val="0"/>
          <w:bCs/>
          <w:sz w:val="22"/>
          <w:szCs w:val="22"/>
        </w:rPr>
      </w:pPr>
      <w:r>
        <w:rPr>
          <w:b w:val="0"/>
          <w:bCs/>
          <w:sz w:val="22"/>
          <w:szCs w:val="22"/>
        </w:rPr>
        <w:br w:type="page"/>
      </w:r>
    </w:p>
    <w:p w14:paraId="5CFE5856" w14:textId="2848F1CE" w:rsidR="008D12C6" w:rsidRDefault="008D12C6" w:rsidP="007B0BD4">
      <w:pPr>
        <w:pStyle w:val="Normal2"/>
      </w:pPr>
      <w:r>
        <w:rPr>
          <w:noProof/>
        </w:rPr>
        <w:lastRenderedPageBreak/>
        <mc:AlternateContent>
          <mc:Choice Requires="wps">
            <w:drawing>
              <wp:anchor distT="0" distB="0" distL="114300" distR="114300" simplePos="0" relativeHeight="251796992" behindDoc="1" locked="0" layoutInCell="1" allowOverlap="1" wp14:anchorId="7DBB050A" wp14:editId="2A002AA4">
                <wp:simplePos x="0" y="0"/>
                <wp:positionH relativeFrom="column">
                  <wp:posOffset>-142875</wp:posOffset>
                </wp:positionH>
                <wp:positionV relativeFrom="paragraph">
                  <wp:posOffset>66675</wp:posOffset>
                </wp:positionV>
                <wp:extent cx="6141085" cy="8343900"/>
                <wp:effectExtent l="0" t="0" r="12065" b="19050"/>
                <wp:wrapNone/>
                <wp:docPr id="205" name="Rectangle 205"/>
                <wp:cNvGraphicFramePr/>
                <a:graphic xmlns:a="http://schemas.openxmlformats.org/drawingml/2006/main">
                  <a:graphicData uri="http://schemas.microsoft.com/office/word/2010/wordprocessingShape">
                    <wps:wsp>
                      <wps:cNvSpPr/>
                      <wps:spPr>
                        <a:xfrm>
                          <a:off x="0" y="0"/>
                          <a:ext cx="6141085" cy="8343900"/>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0107AE" id="Rectangle 205" o:spid="_x0000_s1026" style="position:absolute;margin-left:-11.25pt;margin-top:5.25pt;width:483.55pt;height:657pt;z-index:-25151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" filled="f" strokecolor="#484329 [814]" strokeweight="2pt"/>
            </w:pict>
          </mc:Fallback>
        </mc:AlternateContent>
      </w:r>
    </w:p>
    <w:p w14:paraId="459668E3" w14:textId="3724F233" w:rsidR="003A460B" w:rsidRDefault="008D12C6">
      <w:r>
        <w:rPr>
          <w:noProof/>
        </w:rPr>
        <w:drawing>
          <wp:anchor distT="0" distB="0" distL="114300" distR="114300" simplePos="0" relativeHeight="251799040" behindDoc="1" locked="0" layoutInCell="1" allowOverlap="1" wp14:anchorId="3FD59D86" wp14:editId="63709E8E">
            <wp:simplePos x="0" y="0"/>
            <wp:positionH relativeFrom="margin">
              <wp:posOffset>0</wp:posOffset>
            </wp:positionH>
            <wp:positionV relativeFrom="paragraph">
              <wp:posOffset>8890</wp:posOffset>
            </wp:positionV>
            <wp:extent cx="5829300" cy="5715000"/>
            <wp:effectExtent l="0" t="0" r="0" b="0"/>
            <wp:wrapNone/>
            <wp:docPr id="1" name="Chart 1">
              <a:extLst xmlns:a="http://schemas.openxmlformats.org/drawingml/2006/main">
                <a:ext uri="{FF2B5EF4-FFF2-40B4-BE49-F238E27FC236}">
                  <a16:creationId xmlns:a16="http://schemas.microsoft.com/office/drawing/2014/main" id="{C10C3878-0F56-408D-9AD8-E68C77254A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p>
    <w:p w14:paraId="1F6C538A" w14:textId="403AB3DB" w:rsidR="003A460B" w:rsidRDefault="003A460B"/>
    <w:p w14:paraId="2712A224" w14:textId="77777777" w:rsidR="003A460B" w:rsidRDefault="003A460B"/>
    <w:p w14:paraId="0CA8F7E1" w14:textId="493A38B9" w:rsidR="008D12C6" w:rsidRDefault="008D12C6"/>
    <w:p w14:paraId="599EDDB5" w14:textId="3EAC540D" w:rsidR="008D12C6" w:rsidRDefault="008D12C6"/>
    <w:p w14:paraId="742154C1" w14:textId="3DBD6EBE" w:rsidR="008D12C6" w:rsidRPr="003A460B" w:rsidRDefault="008D12C6">
      <w:pPr>
        <w:rPr>
          <w:sz w:val="16"/>
          <w:szCs w:val="16"/>
        </w:rPr>
      </w:pPr>
    </w:p>
    <w:p w14:paraId="274E47F7" w14:textId="012B9983" w:rsidR="008D12C6" w:rsidRDefault="008D12C6"/>
    <w:p w14:paraId="00ACF4B6" w14:textId="06348D7D" w:rsidR="008D12C6" w:rsidRDefault="008D12C6"/>
    <w:p w14:paraId="2924A932" w14:textId="7E7BB7E0" w:rsidR="008D12C6" w:rsidRDefault="008D12C6"/>
    <w:p w14:paraId="0CC3E5B6" w14:textId="77777777" w:rsidR="003A460B" w:rsidRDefault="003A460B"/>
    <w:p w14:paraId="3C052235" w14:textId="3A88A082" w:rsidR="008D12C6" w:rsidRDefault="008D12C6"/>
    <w:p w14:paraId="46B1E98B" w14:textId="668B310E" w:rsidR="008E73B2" w:rsidRDefault="008E73B2"/>
    <w:p w14:paraId="26F32685" w14:textId="261376E5" w:rsidR="008E73B2" w:rsidRDefault="008E73B2"/>
    <w:p w14:paraId="5CF3D54B" w14:textId="260675A7" w:rsidR="008E73B2" w:rsidRDefault="008E73B2"/>
    <w:p w14:paraId="7F502C13" w14:textId="77777777" w:rsidR="008E73B2" w:rsidRDefault="008E73B2"/>
    <w:p w14:paraId="43018F5E" w14:textId="16FC35A9" w:rsidR="008E73B2" w:rsidRDefault="008E73B2"/>
    <w:p w14:paraId="68082CA8" w14:textId="77777777" w:rsidR="008E73B2" w:rsidRDefault="008E73B2"/>
    <w:p w14:paraId="2B18F089" w14:textId="77777777" w:rsidR="008E73B2" w:rsidRDefault="008E73B2"/>
    <w:p w14:paraId="3666EDC6" w14:textId="77777777" w:rsidR="008E73B2" w:rsidRDefault="008E73B2"/>
    <w:p w14:paraId="4D945AB9" w14:textId="77777777" w:rsidR="008E73B2" w:rsidRDefault="008E73B2"/>
    <w:p w14:paraId="174DCF38" w14:textId="77777777" w:rsidR="008E73B2" w:rsidRDefault="008E73B2"/>
    <w:p w14:paraId="456606B7" w14:textId="60EEB050" w:rsidR="008E73B2" w:rsidRDefault="008E73B2"/>
    <w:p w14:paraId="3CF1FC19" w14:textId="7D95CEF0" w:rsidR="008E73B2" w:rsidRDefault="008E73B2"/>
    <w:p w14:paraId="6CF1B679" w14:textId="60DC6002" w:rsidR="008E73B2" w:rsidRDefault="008E73B2">
      <w:r>
        <w:rPr>
          <w:noProof/>
        </w:rPr>
        <mc:AlternateContent>
          <mc:Choice Requires="wps">
            <w:drawing>
              <wp:anchor distT="0" distB="0" distL="114300" distR="114300" simplePos="0" relativeHeight="251801088" behindDoc="0" locked="0" layoutInCell="1" allowOverlap="1" wp14:anchorId="533C8648" wp14:editId="727FAAA3">
                <wp:simplePos x="0" y="0"/>
                <wp:positionH relativeFrom="margin">
                  <wp:posOffset>1190625</wp:posOffset>
                </wp:positionH>
                <wp:positionV relativeFrom="paragraph">
                  <wp:posOffset>146050</wp:posOffset>
                </wp:positionV>
                <wp:extent cx="3493698" cy="385397"/>
                <wp:effectExtent l="0" t="0" r="0" b="0"/>
                <wp:wrapNone/>
                <wp:docPr id="37" name="Rectangle 37"/>
                <wp:cNvGraphicFramePr/>
                <a:graphic xmlns:a="http://schemas.openxmlformats.org/drawingml/2006/main">
                  <a:graphicData uri="http://schemas.microsoft.com/office/word/2010/wordprocessingShape">
                    <wps:wsp>
                      <wps:cNvSpPr/>
                      <wps:spPr>
                        <a:xfrm>
                          <a:off x="0" y="0"/>
                          <a:ext cx="3493698" cy="38539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0ACA5B" w14:textId="23422C17" w:rsidR="008D12C6" w:rsidRPr="008D12C6" w:rsidRDefault="008D12C6" w:rsidP="008D12C6">
                            <w:pPr>
                              <w:rPr>
                                <w:color w:val="000000" w:themeColor="text1"/>
                              </w:rPr>
                            </w:pPr>
                            <w:r w:rsidRPr="008D12C6">
                              <w:rPr>
                                <w:color w:val="000000" w:themeColor="text1"/>
                              </w:rPr>
                              <w:t>T</w:t>
                            </w:r>
                            <w:r>
                              <w:rPr>
                                <w:color w:val="000000" w:themeColor="text1"/>
                              </w:rPr>
                              <w:t>OP 5 CAR SUB-CR</w:t>
                            </w:r>
                            <w:r w:rsidR="003D5973">
                              <w:rPr>
                                <w:color w:val="000000" w:themeColor="text1"/>
                              </w:rPr>
                              <w:t>IT</w:t>
                            </w:r>
                            <w:r>
                              <w:rPr>
                                <w:color w:val="000000" w:themeColor="text1"/>
                              </w:rPr>
                              <w:t>ERIA ISSUE RATES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3C8648" id="Rectangle 37" o:spid="_x0000_s1051" style="position:absolute;margin-left:93.75pt;margin-top:11.5pt;width:275.1pt;height:30.35pt;z-index:2518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" fillcolor="white [3212]" stroked="f" strokeweight="2pt">
                <v:textbox>
                  <w:txbxContent>
                    <w:p w14:paraId="530ACA5B" w14:textId="23422C17" w:rsidR="008D12C6" w:rsidRPr="008D12C6" w:rsidRDefault="008D12C6" w:rsidP="008D12C6">
                      <w:pPr>
                        <w:rPr>
                          <w:color w:val="000000" w:themeColor="text1"/>
                        </w:rPr>
                      </w:pPr>
                      <w:r w:rsidRPr="008D12C6">
                        <w:rPr>
                          <w:color w:val="000000" w:themeColor="text1"/>
                        </w:rPr>
                        <w:t>T</w:t>
                      </w:r>
                      <w:r>
                        <w:rPr>
                          <w:color w:val="000000" w:themeColor="text1"/>
                        </w:rPr>
                        <w:t>OP 5 CAR SUB-CR</w:t>
                      </w:r>
                      <w:r w:rsidR="003D5973">
                        <w:rPr>
                          <w:color w:val="000000" w:themeColor="text1"/>
                        </w:rPr>
                        <w:t>IT</w:t>
                      </w:r>
                      <w:r>
                        <w:rPr>
                          <w:color w:val="000000" w:themeColor="text1"/>
                        </w:rPr>
                        <w:t>ERIA ISSUE RATES</w:t>
                      </w:r>
                    </w:p>
                  </w:txbxContent>
                </v:textbox>
                <w10:wrap anchorx="margin"/>
              </v:rect>
            </w:pict>
          </mc:Fallback>
        </mc:AlternateContent>
      </w:r>
    </w:p>
    <w:p w14:paraId="5DDD2837" w14:textId="2A612C6A" w:rsidR="008D12C6" w:rsidRDefault="003A460B">
      <w:r>
        <w:rPr>
          <w:noProof/>
        </w:rPr>
        <mc:AlternateContent>
          <mc:Choice Requires="wps">
            <w:drawing>
              <wp:anchor distT="45720" distB="45720" distL="114300" distR="114300" simplePos="0" relativeHeight="251793920" behindDoc="1" locked="0" layoutInCell="1" allowOverlap="1" wp14:anchorId="034EB8F5" wp14:editId="26C2357D">
                <wp:simplePos x="0" y="0"/>
                <wp:positionH relativeFrom="margin">
                  <wp:align>left</wp:align>
                </wp:positionH>
                <wp:positionV relativeFrom="paragraph">
                  <wp:posOffset>1490345</wp:posOffset>
                </wp:positionV>
                <wp:extent cx="5995035" cy="1403350"/>
                <wp:effectExtent l="0" t="0" r="5715" b="6350"/>
                <wp:wrapNone/>
                <wp:docPr id="2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95035" cy="1403350"/>
                        </a:xfrm>
                        <a:prstGeom prst="rect">
                          <a:avLst/>
                        </a:prstGeom>
                        <a:solidFill>
                          <a:srgbClr val="FFFFFF"/>
                        </a:solidFill>
                        <a:ln w="9525">
                          <a:noFill/>
                          <a:miter lim="800000"/>
                          <a:headEnd/>
                          <a:tailEnd/>
                        </a:ln>
                      </wps:spPr>
                      <wps:txbx>
                        <w:txbxContent>
                          <w:p w14:paraId="2E4A1DCE" w14:textId="2DC2B572" w:rsidR="003A460B" w:rsidRPr="00477AE4" w:rsidRDefault="003A460B" w:rsidP="003A460B">
                            <w:pPr>
                              <w:rPr>
                                <w:b w:val="0"/>
                                <w:bCs/>
                                <w:sz w:val="22"/>
                                <w:szCs w:val="22"/>
                              </w:rPr>
                            </w:pPr>
                            <w:r>
                              <w:rPr>
                                <w:b w:val="0"/>
                                <w:bCs/>
                                <w:sz w:val="22"/>
                                <w:szCs w:val="22"/>
                              </w:rPr>
                              <w:t xml:space="preserve">The sub criteria with the five highest issue rates in 2021 have had high issue rates in each of the past five years as well. These issue rates do not appear to be trending down, indicating the need for further action in this area.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4EB8F5" id="_x0000_s1052" type="#_x0000_t202" style="position:absolute;margin-left:0;margin-top:117.35pt;width:472.05pt;height:110.5pt;z-index:-2515225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" stroked="f">
                <v:textbox>
                  <w:txbxContent>
                    <w:p w14:paraId="2E4A1DCE" w14:textId="2DC2B572" w:rsidR="003A460B" w:rsidRPr="00477AE4" w:rsidRDefault="003A460B" w:rsidP="003A460B">
                      <w:pPr>
                        <w:rPr>
                          <w:b w:val="0"/>
                          <w:bCs/>
                          <w:sz w:val="22"/>
                          <w:szCs w:val="22"/>
                        </w:rPr>
                      </w:pPr>
                      <w:r>
                        <w:rPr>
                          <w:b w:val="0"/>
                          <w:bCs/>
                          <w:sz w:val="22"/>
                          <w:szCs w:val="22"/>
                        </w:rPr>
                        <w:t xml:space="preserve">The sub criteria with the five highest issue rates in 2021 have had high issue rates in each of the past five years as well. These issue rates do not appear to be trending down, indicating the need for further action in this area. </w:t>
                      </w:r>
                    </w:p>
                  </w:txbxContent>
                </v:textbox>
                <w10:wrap anchorx="margin"/>
              </v:shape>
            </w:pict>
          </mc:Fallback>
        </mc:AlternateContent>
      </w:r>
    </w:p>
    <w:tbl>
      <w:tblPr>
        <w:tblpPr w:leftFromText="180" w:rightFromText="180" w:vertAnchor="text" w:horzAnchor="margin" w:tblpY="1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jury Frequency Rate"/>
        <w:tblDescription w:val="This table shows the total recorded injury frequency rate, the lost time injury frequency rate, and the medically treated injury frequency rate from 2016 to 2020."/>
      </w:tblPr>
      <w:tblGrid>
        <w:gridCol w:w="1891"/>
        <w:gridCol w:w="1403"/>
        <w:gridCol w:w="1403"/>
        <w:gridCol w:w="1403"/>
        <w:gridCol w:w="1403"/>
        <w:gridCol w:w="1513"/>
      </w:tblGrid>
      <w:tr w:rsidR="008D12C6" w:rsidRPr="00C9303C" w14:paraId="1A1827BF" w14:textId="77777777" w:rsidTr="00DE0DA8">
        <w:trPr>
          <w:trHeight w:val="300"/>
        </w:trPr>
        <w:tc>
          <w:tcPr>
            <w:tcW w:w="1049" w:type="pct"/>
            <w:shd w:val="clear" w:color="auto" w:fill="C00000"/>
            <w:noWrap/>
            <w:vAlign w:val="bottom"/>
            <w:hideMark/>
          </w:tcPr>
          <w:p w14:paraId="248FBB3A" w14:textId="7109D22B" w:rsidR="003A460B" w:rsidRPr="00C9303C" w:rsidRDefault="003A460B" w:rsidP="00DE0DA8">
            <w:pPr>
              <w:rPr>
                <w:color w:val="000000" w:themeColor="text1"/>
                <w:sz w:val="22"/>
                <w:szCs w:val="22"/>
                <w:lang w:eastAsia="en-AU"/>
              </w:rPr>
            </w:pPr>
          </w:p>
        </w:tc>
        <w:tc>
          <w:tcPr>
            <w:tcW w:w="778" w:type="pct"/>
            <w:shd w:val="clear" w:color="auto" w:fill="C00000"/>
            <w:noWrap/>
            <w:vAlign w:val="center"/>
            <w:hideMark/>
          </w:tcPr>
          <w:p w14:paraId="390E6DB2" w14:textId="77777777" w:rsidR="008D12C6" w:rsidRPr="00446C81" w:rsidRDefault="008D12C6" w:rsidP="00DE0DA8">
            <w:pPr>
              <w:jc w:val="center"/>
              <w:rPr>
                <w:color w:val="FFFFFF" w:themeColor="background1"/>
                <w:sz w:val="22"/>
                <w:szCs w:val="22"/>
                <w:lang w:eastAsia="en-AU"/>
              </w:rPr>
            </w:pPr>
            <w:r w:rsidRPr="00446C81">
              <w:rPr>
                <w:color w:val="FFFFFF" w:themeColor="background1"/>
                <w:sz w:val="22"/>
                <w:szCs w:val="22"/>
                <w:lang w:eastAsia="en-AU"/>
              </w:rPr>
              <w:t>2017</w:t>
            </w:r>
          </w:p>
        </w:tc>
        <w:tc>
          <w:tcPr>
            <w:tcW w:w="778" w:type="pct"/>
            <w:shd w:val="clear" w:color="auto" w:fill="C00000"/>
            <w:noWrap/>
            <w:vAlign w:val="center"/>
            <w:hideMark/>
          </w:tcPr>
          <w:p w14:paraId="79932665" w14:textId="308B68A0" w:rsidR="008D12C6" w:rsidRPr="00446C81" w:rsidRDefault="008D12C6" w:rsidP="00DE0DA8">
            <w:pPr>
              <w:jc w:val="center"/>
              <w:rPr>
                <w:color w:val="FFFFFF" w:themeColor="background1"/>
                <w:sz w:val="22"/>
                <w:szCs w:val="22"/>
                <w:lang w:eastAsia="en-AU"/>
              </w:rPr>
            </w:pPr>
            <w:r w:rsidRPr="00446C81">
              <w:rPr>
                <w:color w:val="FFFFFF" w:themeColor="background1"/>
                <w:sz w:val="22"/>
                <w:szCs w:val="22"/>
                <w:lang w:eastAsia="en-AU"/>
              </w:rPr>
              <w:t>2018</w:t>
            </w:r>
          </w:p>
        </w:tc>
        <w:tc>
          <w:tcPr>
            <w:tcW w:w="778" w:type="pct"/>
            <w:shd w:val="clear" w:color="auto" w:fill="C00000"/>
            <w:noWrap/>
            <w:vAlign w:val="center"/>
            <w:hideMark/>
          </w:tcPr>
          <w:p w14:paraId="1D34DDA4" w14:textId="77777777" w:rsidR="008D12C6" w:rsidRPr="00446C81" w:rsidRDefault="008D12C6" w:rsidP="00DE0DA8">
            <w:pPr>
              <w:jc w:val="center"/>
              <w:rPr>
                <w:color w:val="FFFFFF" w:themeColor="background1"/>
                <w:sz w:val="22"/>
                <w:szCs w:val="22"/>
                <w:lang w:eastAsia="en-AU"/>
              </w:rPr>
            </w:pPr>
            <w:r w:rsidRPr="00446C81">
              <w:rPr>
                <w:color w:val="FFFFFF" w:themeColor="background1"/>
                <w:sz w:val="22"/>
                <w:szCs w:val="22"/>
                <w:lang w:eastAsia="en-AU"/>
              </w:rPr>
              <w:t>2019</w:t>
            </w:r>
          </w:p>
        </w:tc>
        <w:tc>
          <w:tcPr>
            <w:tcW w:w="778" w:type="pct"/>
            <w:shd w:val="clear" w:color="auto" w:fill="C00000"/>
            <w:noWrap/>
            <w:vAlign w:val="center"/>
            <w:hideMark/>
          </w:tcPr>
          <w:p w14:paraId="10279441" w14:textId="201716E0" w:rsidR="008D12C6" w:rsidRPr="00446C81" w:rsidRDefault="008D12C6" w:rsidP="00DE0DA8">
            <w:pPr>
              <w:jc w:val="center"/>
              <w:rPr>
                <w:color w:val="FFFFFF" w:themeColor="background1"/>
                <w:sz w:val="22"/>
                <w:szCs w:val="22"/>
                <w:lang w:eastAsia="en-AU"/>
              </w:rPr>
            </w:pPr>
            <w:r w:rsidRPr="00446C81">
              <w:rPr>
                <w:color w:val="FFFFFF" w:themeColor="background1"/>
                <w:sz w:val="22"/>
                <w:szCs w:val="22"/>
                <w:lang w:eastAsia="en-AU"/>
              </w:rPr>
              <w:t>2020</w:t>
            </w:r>
          </w:p>
        </w:tc>
        <w:tc>
          <w:tcPr>
            <w:tcW w:w="839" w:type="pct"/>
            <w:shd w:val="clear" w:color="auto" w:fill="C00000"/>
            <w:vAlign w:val="center"/>
          </w:tcPr>
          <w:p w14:paraId="596F3384" w14:textId="77777777" w:rsidR="008D12C6" w:rsidRPr="00446C81" w:rsidRDefault="008D12C6" w:rsidP="00DE0DA8">
            <w:pPr>
              <w:jc w:val="center"/>
              <w:rPr>
                <w:color w:val="FFFFFF" w:themeColor="background1"/>
                <w:sz w:val="22"/>
                <w:szCs w:val="22"/>
                <w:lang w:eastAsia="en-AU"/>
              </w:rPr>
            </w:pPr>
            <w:r w:rsidRPr="00446C81">
              <w:rPr>
                <w:color w:val="FFFFFF" w:themeColor="background1"/>
                <w:sz w:val="22"/>
                <w:szCs w:val="22"/>
                <w:lang w:eastAsia="en-AU"/>
              </w:rPr>
              <w:t>2021</w:t>
            </w:r>
          </w:p>
        </w:tc>
      </w:tr>
      <w:tr w:rsidR="008D12C6" w:rsidRPr="00C9303C" w14:paraId="4026B623" w14:textId="77777777" w:rsidTr="008D12C6">
        <w:trPr>
          <w:trHeight w:val="300"/>
        </w:trPr>
        <w:tc>
          <w:tcPr>
            <w:tcW w:w="1049" w:type="pct"/>
            <w:shd w:val="clear" w:color="auto" w:fill="FFFFFF" w:themeFill="background1"/>
            <w:noWrap/>
          </w:tcPr>
          <w:p w14:paraId="2BB9873B" w14:textId="2FD8F98C" w:rsidR="008D12C6" w:rsidRPr="00C9303C" w:rsidRDefault="008D12C6" w:rsidP="008D12C6">
            <w:pPr>
              <w:rPr>
                <w:color w:val="000000" w:themeColor="text1"/>
                <w:sz w:val="22"/>
                <w:szCs w:val="22"/>
                <w:lang w:eastAsia="en-AU"/>
              </w:rPr>
            </w:pPr>
            <w:r w:rsidRPr="008D12C6">
              <w:rPr>
                <w:sz w:val="22"/>
                <w:szCs w:val="22"/>
              </w:rPr>
              <w:t>WH14.1</w:t>
            </w:r>
          </w:p>
        </w:tc>
        <w:tc>
          <w:tcPr>
            <w:tcW w:w="778" w:type="pct"/>
            <w:shd w:val="clear" w:color="auto" w:fill="FFFFFF" w:themeFill="background1"/>
            <w:noWrap/>
          </w:tcPr>
          <w:p w14:paraId="0785A8CC" w14:textId="31EA2F2D" w:rsidR="008D12C6" w:rsidRPr="00C9303C" w:rsidRDefault="008D12C6" w:rsidP="008D12C6">
            <w:pPr>
              <w:jc w:val="center"/>
              <w:rPr>
                <w:b w:val="0"/>
                <w:bCs/>
                <w:color w:val="000000" w:themeColor="text1"/>
                <w:sz w:val="22"/>
                <w:szCs w:val="22"/>
              </w:rPr>
            </w:pPr>
            <w:r w:rsidRPr="008D12C6">
              <w:rPr>
                <w:b w:val="0"/>
                <w:bCs/>
                <w:sz w:val="22"/>
                <w:szCs w:val="22"/>
              </w:rPr>
              <w:t>65%</w:t>
            </w:r>
          </w:p>
        </w:tc>
        <w:tc>
          <w:tcPr>
            <w:tcW w:w="778" w:type="pct"/>
            <w:shd w:val="clear" w:color="auto" w:fill="FFFFFF" w:themeFill="background1"/>
            <w:noWrap/>
          </w:tcPr>
          <w:p w14:paraId="2DA93CBA" w14:textId="0020977C" w:rsidR="008D12C6" w:rsidRPr="00C9303C" w:rsidRDefault="008D12C6" w:rsidP="008D12C6">
            <w:pPr>
              <w:jc w:val="center"/>
              <w:rPr>
                <w:b w:val="0"/>
                <w:bCs/>
                <w:color w:val="000000" w:themeColor="text1"/>
                <w:sz w:val="22"/>
                <w:szCs w:val="22"/>
              </w:rPr>
            </w:pPr>
            <w:r w:rsidRPr="008D12C6">
              <w:rPr>
                <w:b w:val="0"/>
                <w:bCs/>
                <w:sz w:val="22"/>
                <w:szCs w:val="22"/>
              </w:rPr>
              <w:t>71%</w:t>
            </w:r>
          </w:p>
        </w:tc>
        <w:tc>
          <w:tcPr>
            <w:tcW w:w="778" w:type="pct"/>
            <w:shd w:val="clear" w:color="auto" w:fill="FFFFFF" w:themeFill="background1"/>
            <w:noWrap/>
          </w:tcPr>
          <w:p w14:paraId="508B8243" w14:textId="7D60241E" w:rsidR="008D12C6" w:rsidRPr="00C9303C" w:rsidRDefault="008D12C6" w:rsidP="008D12C6">
            <w:pPr>
              <w:jc w:val="center"/>
              <w:rPr>
                <w:b w:val="0"/>
                <w:bCs/>
                <w:color w:val="000000" w:themeColor="text1"/>
                <w:sz w:val="22"/>
                <w:szCs w:val="22"/>
              </w:rPr>
            </w:pPr>
            <w:r w:rsidRPr="008D12C6">
              <w:rPr>
                <w:b w:val="0"/>
                <w:bCs/>
                <w:sz w:val="22"/>
                <w:szCs w:val="22"/>
              </w:rPr>
              <w:t>60%</w:t>
            </w:r>
          </w:p>
        </w:tc>
        <w:tc>
          <w:tcPr>
            <w:tcW w:w="778" w:type="pct"/>
            <w:shd w:val="clear" w:color="auto" w:fill="FFFFFF" w:themeFill="background1"/>
            <w:noWrap/>
          </w:tcPr>
          <w:p w14:paraId="13112440" w14:textId="6C569C51" w:rsidR="008D12C6" w:rsidRPr="00C9303C" w:rsidRDefault="008D12C6" w:rsidP="008D12C6">
            <w:pPr>
              <w:jc w:val="center"/>
              <w:rPr>
                <w:b w:val="0"/>
                <w:bCs/>
                <w:color w:val="000000" w:themeColor="text1"/>
                <w:sz w:val="22"/>
                <w:szCs w:val="22"/>
              </w:rPr>
            </w:pPr>
            <w:r w:rsidRPr="008D12C6">
              <w:rPr>
                <w:b w:val="0"/>
                <w:bCs/>
                <w:sz w:val="22"/>
                <w:szCs w:val="22"/>
              </w:rPr>
              <w:t>68%</w:t>
            </w:r>
          </w:p>
        </w:tc>
        <w:tc>
          <w:tcPr>
            <w:tcW w:w="839" w:type="pct"/>
            <w:shd w:val="clear" w:color="auto" w:fill="FFFFFF" w:themeFill="background1"/>
          </w:tcPr>
          <w:p w14:paraId="13A871E9" w14:textId="1154268C" w:rsidR="008D12C6" w:rsidRPr="00C9303C" w:rsidRDefault="008D12C6" w:rsidP="008D12C6">
            <w:pPr>
              <w:jc w:val="center"/>
              <w:rPr>
                <w:color w:val="000000" w:themeColor="text1"/>
                <w:sz w:val="22"/>
                <w:szCs w:val="22"/>
              </w:rPr>
            </w:pPr>
            <w:r w:rsidRPr="008D12C6">
              <w:rPr>
                <w:b w:val="0"/>
                <w:bCs/>
                <w:sz w:val="22"/>
                <w:szCs w:val="22"/>
              </w:rPr>
              <w:t>6</w:t>
            </w:r>
            <w:r w:rsidR="003D5973">
              <w:rPr>
                <w:b w:val="0"/>
                <w:bCs/>
                <w:sz w:val="22"/>
                <w:szCs w:val="22"/>
              </w:rPr>
              <w:t>6</w:t>
            </w:r>
            <w:r w:rsidRPr="008D12C6">
              <w:rPr>
                <w:b w:val="0"/>
                <w:bCs/>
                <w:sz w:val="22"/>
                <w:szCs w:val="22"/>
              </w:rPr>
              <w:t>%</w:t>
            </w:r>
          </w:p>
        </w:tc>
      </w:tr>
      <w:tr w:rsidR="008D12C6" w:rsidRPr="00C9303C" w14:paraId="2C6B13A6" w14:textId="77777777" w:rsidTr="008D12C6">
        <w:trPr>
          <w:trHeight w:val="300"/>
        </w:trPr>
        <w:tc>
          <w:tcPr>
            <w:tcW w:w="1049" w:type="pct"/>
            <w:shd w:val="clear" w:color="auto" w:fill="DDD9C3" w:themeFill="background2" w:themeFillShade="E6"/>
            <w:noWrap/>
          </w:tcPr>
          <w:p w14:paraId="282622ED" w14:textId="10CB0616" w:rsidR="008D12C6" w:rsidRPr="00C9303C" w:rsidRDefault="008D12C6" w:rsidP="008D12C6">
            <w:pPr>
              <w:rPr>
                <w:color w:val="000000" w:themeColor="text1"/>
                <w:sz w:val="22"/>
                <w:szCs w:val="22"/>
                <w:lang w:eastAsia="en-AU"/>
              </w:rPr>
            </w:pPr>
            <w:r w:rsidRPr="008D12C6">
              <w:rPr>
                <w:sz w:val="22"/>
                <w:szCs w:val="22"/>
              </w:rPr>
              <w:t>WH14.3</w:t>
            </w:r>
          </w:p>
        </w:tc>
        <w:tc>
          <w:tcPr>
            <w:tcW w:w="778" w:type="pct"/>
            <w:shd w:val="clear" w:color="auto" w:fill="DDD9C3" w:themeFill="background2" w:themeFillShade="E6"/>
            <w:noWrap/>
          </w:tcPr>
          <w:p w14:paraId="5A169924" w14:textId="57B53EED" w:rsidR="008D12C6" w:rsidRPr="00C9303C" w:rsidRDefault="008D12C6" w:rsidP="008D12C6">
            <w:pPr>
              <w:jc w:val="center"/>
              <w:rPr>
                <w:b w:val="0"/>
                <w:bCs/>
                <w:color w:val="000000" w:themeColor="text1"/>
                <w:sz w:val="22"/>
                <w:szCs w:val="22"/>
              </w:rPr>
            </w:pPr>
            <w:r w:rsidRPr="008D12C6">
              <w:rPr>
                <w:b w:val="0"/>
                <w:bCs/>
                <w:sz w:val="22"/>
                <w:szCs w:val="22"/>
              </w:rPr>
              <w:t>65%</w:t>
            </w:r>
          </w:p>
        </w:tc>
        <w:tc>
          <w:tcPr>
            <w:tcW w:w="778" w:type="pct"/>
            <w:shd w:val="clear" w:color="auto" w:fill="DDD9C3" w:themeFill="background2" w:themeFillShade="E6"/>
            <w:noWrap/>
          </w:tcPr>
          <w:p w14:paraId="2FFDD903" w14:textId="5F3BE822" w:rsidR="008D12C6" w:rsidRPr="00C9303C" w:rsidRDefault="008D12C6" w:rsidP="008D12C6">
            <w:pPr>
              <w:jc w:val="center"/>
              <w:rPr>
                <w:b w:val="0"/>
                <w:bCs/>
                <w:color w:val="000000" w:themeColor="text1"/>
                <w:sz w:val="22"/>
                <w:szCs w:val="22"/>
              </w:rPr>
            </w:pPr>
            <w:r w:rsidRPr="008D12C6">
              <w:rPr>
                <w:b w:val="0"/>
                <w:bCs/>
                <w:sz w:val="22"/>
                <w:szCs w:val="22"/>
              </w:rPr>
              <w:t>57%</w:t>
            </w:r>
          </w:p>
        </w:tc>
        <w:tc>
          <w:tcPr>
            <w:tcW w:w="778" w:type="pct"/>
            <w:shd w:val="clear" w:color="auto" w:fill="DDD9C3" w:themeFill="background2" w:themeFillShade="E6"/>
            <w:noWrap/>
          </w:tcPr>
          <w:p w14:paraId="387B2740" w14:textId="1845389F" w:rsidR="008D12C6" w:rsidRPr="00C9303C" w:rsidRDefault="008D12C6" w:rsidP="008D12C6">
            <w:pPr>
              <w:jc w:val="center"/>
              <w:rPr>
                <w:b w:val="0"/>
                <w:bCs/>
                <w:color w:val="000000" w:themeColor="text1"/>
                <w:sz w:val="22"/>
                <w:szCs w:val="22"/>
              </w:rPr>
            </w:pPr>
            <w:r w:rsidRPr="008D12C6">
              <w:rPr>
                <w:b w:val="0"/>
                <w:bCs/>
                <w:sz w:val="22"/>
                <w:szCs w:val="22"/>
              </w:rPr>
              <w:t>53%</w:t>
            </w:r>
          </w:p>
        </w:tc>
        <w:tc>
          <w:tcPr>
            <w:tcW w:w="778" w:type="pct"/>
            <w:shd w:val="clear" w:color="auto" w:fill="DDD9C3" w:themeFill="background2" w:themeFillShade="E6"/>
            <w:noWrap/>
          </w:tcPr>
          <w:p w14:paraId="679D8FF3" w14:textId="3299DE31" w:rsidR="008D12C6" w:rsidRPr="00C9303C" w:rsidRDefault="008D12C6" w:rsidP="008D12C6">
            <w:pPr>
              <w:jc w:val="center"/>
              <w:rPr>
                <w:b w:val="0"/>
                <w:bCs/>
                <w:color w:val="000000" w:themeColor="text1"/>
                <w:sz w:val="22"/>
                <w:szCs w:val="22"/>
              </w:rPr>
            </w:pPr>
            <w:r w:rsidRPr="008D12C6">
              <w:rPr>
                <w:b w:val="0"/>
                <w:bCs/>
                <w:sz w:val="22"/>
                <w:szCs w:val="22"/>
              </w:rPr>
              <w:t>57%</w:t>
            </w:r>
          </w:p>
        </w:tc>
        <w:tc>
          <w:tcPr>
            <w:tcW w:w="839" w:type="pct"/>
            <w:shd w:val="clear" w:color="auto" w:fill="DDD9C3" w:themeFill="background2" w:themeFillShade="E6"/>
          </w:tcPr>
          <w:p w14:paraId="22A844FB" w14:textId="645782A1" w:rsidR="008D12C6" w:rsidRPr="00C9303C" w:rsidRDefault="008D12C6" w:rsidP="008D12C6">
            <w:pPr>
              <w:jc w:val="center"/>
              <w:rPr>
                <w:color w:val="000000" w:themeColor="text1"/>
                <w:sz w:val="22"/>
                <w:szCs w:val="22"/>
              </w:rPr>
            </w:pPr>
            <w:r w:rsidRPr="008D12C6">
              <w:rPr>
                <w:b w:val="0"/>
                <w:bCs/>
                <w:sz w:val="22"/>
                <w:szCs w:val="22"/>
              </w:rPr>
              <w:t>6</w:t>
            </w:r>
            <w:r w:rsidR="004574A5">
              <w:rPr>
                <w:b w:val="0"/>
                <w:bCs/>
                <w:sz w:val="22"/>
                <w:szCs w:val="22"/>
              </w:rPr>
              <w:t>2</w:t>
            </w:r>
            <w:r w:rsidRPr="008D12C6">
              <w:rPr>
                <w:b w:val="0"/>
                <w:bCs/>
                <w:sz w:val="22"/>
                <w:szCs w:val="22"/>
              </w:rPr>
              <w:t>%</w:t>
            </w:r>
          </w:p>
        </w:tc>
      </w:tr>
      <w:tr w:rsidR="008D12C6" w:rsidRPr="00C9303C" w14:paraId="0EE6CEE5" w14:textId="77777777" w:rsidTr="008D12C6">
        <w:trPr>
          <w:trHeight w:val="300"/>
        </w:trPr>
        <w:tc>
          <w:tcPr>
            <w:tcW w:w="1049" w:type="pct"/>
            <w:shd w:val="clear" w:color="auto" w:fill="FFFFFF" w:themeFill="background1"/>
            <w:noWrap/>
          </w:tcPr>
          <w:p w14:paraId="22DD7F34" w14:textId="621E124C" w:rsidR="008D12C6" w:rsidRPr="00C9303C" w:rsidRDefault="008D12C6" w:rsidP="008D12C6">
            <w:pPr>
              <w:rPr>
                <w:color w:val="000000" w:themeColor="text1"/>
                <w:sz w:val="22"/>
                <w:szCs w:val="22"/>
                <w:lang w:eastAsia="en-AU"/>
              </w:rPr>
            </w:pPr>
            <w:r w:rsidRPr="008D12C6">
              <w:rPr>
                <w:sz w:val="22"/>
                <w:szCs w:val="22"/>
              </w:rPr>
              <w:t>FP2.3</w:t>
            </w:r>
          </w:p>
        </w:tc>
        <w:tc>
          <w:tcPr>
            <w:tcW w:w="778" w:type="pct"/>
            <w:shd w:val="clear" w:color="auto" w:fill="FFFFFF" w:themeFill="background1"/>
            <w:noWrap/>
          </w:tcPr>
          <w:p w14:paraId="2665B4B3" w14:textId="36B0DCF4" w:rsidR="008D12C6" w:rsidRPr="00C9303C" w:rsidRDefault="008D12C6" w:rsidP="008D12C6">
            <w:pPr>
              <w:jc w:val="center"/>
              <w:rPr>
                <w:b w:val="0"/>
                <w:bCs/>
                <w:color w:val="000000" w:themeColor="text1"/>
                <w:sz w:val="22"/>
                <w:szCs w:val="22"/>
              </w:rPr>
            </w:pPr>
            <w:r w:rsidRPr="008D12C6">
              <w:rPr>
                <w:b w:val="0"/>
                <w:bCs/>
                <w:sz w:val="22"/>
                <w:szCs w:val="22"/>
              </w:rPr>
              <w:t>63%</w:t>
            </w:r>
          </w:p>
        </w:tc>
        <w:tc>
          <w:tcPr>
            <w:tcW w:w="778" w:type="pct"/>
            <w:shd w:val="clear" w:color="auto" w:fill="FFFFFF" w:themeFill="background1"/>
            <w:noWrap/>
          </w:tcPr>
          <w:p w14:paraId="26D20375" w14:textId="3A195355" w:rsidR="008D12C6" w:rsidRPr="00C9303C" w:rsidRDefault="008D12C6" w:rsidP="008D12C6">
            <w:pPr>
              <w:jc w:val="center"/>
              <w:rPr>
                <w:b w:val="0"/>
                <w:bCs/>
                <w:color w:val="000000" w:themeColor="text1"/>
                <w:sz w:val="22"/>
                <w:szCs w:val="22"/>
              </w:rPr>
            </w:pPr>
            <w:r w:rsidRPr="008D12C6">
              <w:rPr>
                <w:b w:val="0"/>
                <w:bCs/>
                <w:sz w:val="22"/>
                <w:szCs w:val="22"/>
              </w:rPr>
              <w:t>61%</w:t>
            </w:r>
          </w:p>
        </w:tc>
        <w:tc>
          <w:tcPr>
            <w:tcW w:w="778" w:type="pct"/>
            <w:shd w:val="clear" w:color="auto" w:fill="FFFFFF" w:themeFill="background1"/>
            <w:noWrap/>
          </w:tcPr>
          <w:p w14:paraId="61DB5D78" w14:textId="789EC3C9" w:rsidR="008D12C6" w:rsidRPr="00C9303C" w:rsidRDefault="008D12C6" w:rsidP="008D12C6">
            <w:pPr>
              <w:jc w:val="center"/>
              <w:rPr>
                <w:b w:val="0"/>
                <w:bCs/>
                <w:color w:val="000000" w:themeColor="text1"/>
                <w:sz w:val="22"/>
                <w:szCs w:val="22"/>
              </w:rPr>
            </w:pPr>
            <w:r w:rsidRPr="008D12C6">
              <w:rPr>
                <w:b w:val="0"/>
                <w:bCs/>
                <w:sz w:val="22"/>
                <w:szCs w:val="22"/>
              </w:rPr>
              <w:t>63%</w:t>
            </w:r>
          </w:p>
        </w:tc>
        <w:tc>
          <w:tcPr>
            <w:tcW w:w="778" w:type="pct"/>
            <w:shd w:val="clear" w:color="auto" w:fill="FFFFFF" w:themeFill="background1"/>
            <w:noWrap/>
          </w:tcPr>
          <w:p w14:paraId="379DA6C0" w14:textId="7DC9E309" w:rsidR="008D12C6" w:rsidRPr="00C9303C" w:rsidRDefault="008D12C6" w:rsidP="008D12C6">
            <w:pPr>
              <w:jc w:val="center"/>
              <w:rPr>
                <w:b w:val="0"/>
                <w:bCs/>
                <w:color w:val="000000" w:themeColor="text1"/>
                <w:sz w:val="22"/>
                <w:szCs w:val="22"/>
              </w:rPr>
            </w:pPr>
            <w:r w:rsidRPr="008D12C6">
              <w:rPr>
                <w:b w:val="0"/>
                <w:bCs/>
                <w:sz w:val="22"/>
                <w:szCs w:val="22"/>
              </w:rPr>
              <w:t>48%</w:t>
            </w:r>
          </w:p>
        </w:tc>
        <w:tc>
          <w:tcPr>
            <w:tcW w:w="839" w:type="pct"/>
            <w:shd w:val="clear" w:color="auto" w:fill="FFFFFF" w:themeFill="background1"/>
          </w:tcPr>
          <w:p w14:paraId="3612EBA4" w14:textId="0C3B360E" w:rsidR="008D12C6" w:rsidRPr="00C9303C" w:rsidRDefault="004574A5" w:rsidP="008D12C6">
            <w:pPr>
              <w:jc w:val="center"/>
              <w:rPr>
                <w:color w:val="000000" w:themeColor="text1"/>
                <w:sz w:val="22"/>
                <w:szCs w:val="22"/>
              </w:rPr>
            </w:pPr>
            <w:r>
              <w:rPr>
                <w:b w:val="0"/>
                <w:bCs/>
                <w:sz w:val="22"/>
                <w:szCs w:val="22"/>
              </w:rPr>
              <w:t>60</w:t>
            </w:r>
            <w:r w:rsidR="008D12C6" w:rsidRPr="008D12C6">
              <w:rPr>
                <w:b w:val="0"/>
                <w:bCs/>
                <w:sz w:val="22"/>
                <w:szCs w:val="22"/>
              </w:rPr>
              <w:t>%</w:t>
            </w:r>
          </w:p>
        </w:tc>
      </w:tr>
      <w:tr w:rsidR="008D12C6" w:rsidRPr="00C9303C" w14:paraId="17640F41" w14:textId="77777777" w:rsidTr="008D12C6">
        <w:trPr>
          <w:trHeight w:val="300"/>
        </w:trPr>
        <w:tc>
          <w:tcPr>
            <w:tcW w:w="1049" w:type="pct"/>
            <w:shd w:val="clear" w:color="auto" w:fill="DDD9C3" w:themeFill="background2" w:themeFillShade="E6"/>
            <w:noWrap/>
          </w:tcPr>
          <w:p w14:paraId="517941A5" w14:textId="3F4EF090" w:rsidR="008D12C6" w:rsidRPr="00C9303C" w:rsidRDefault="008D12C6" w:rsidP="008D12C6">
            <w:pPr>
              <w:rPr>
                <w:color w:val="000000" w:themeColor="text1"/>
                <w:sz w:val="22"/>
                <w:szCs w:val="22"/>
                <w:lang w:eastAsia="en-AU"/>
              </w:rPr>
            </w:pPr>
            <w:r w:rsidRPr="008D12C6">
              <w:rPr>
                <w:sz w:val="22"/>
                <w:szCs w:val="22"/>
              </w:rPr>
              <w:t>FP1.3</w:t>
            </w:r>
          </w:p>
        </w:tc>
        <w:tc>
          <w:tcPr>
            <w:tcW w:w="778" w:type="pct"/>
            <w:shd w:val="clear" w:color="auto" w:fill="DDD9C3" w:themeFill="background2" w:themeFillShade="E6"/>
            <w:noWrap/>
          </w:tcPr>
          <w:p w14:paraId="33D83B1F" w14:textId="526FA891" w:rsidR="008D12C6" w:rsidRPr="00C9303C" w:rsidRDefault="008D12C6" w:rsidP="008D12C6">
            <w:pPr>
              <w:jc w:val="center"/>
              <w:rPr>
                <w:b w:val="0"/>
                <w:bCs/>
                <w:color w:val="000000" w:themeColor="text1"/>
                <w:sz w:val="22"/>
                <w:szCs w:val="22"/>
              </w:rPr>
            </w:pPr>
            <w:r w:rsidRPr="008D12C6">
              <w:rPr>
                <w:b w:val="0"/>
                <w:bCs/>
                <w:sz w:val="22"/>
                <w:szCs w:val="22"/>
              </w:rPr>
              <w:t>49%</w:t>
            </w:r>
          </w:p>
        </w:tc>
        <w:tc>
          <w:tcPr>
            <w:tcW w:w="778" w:type="pct"/>
            <w:shd w:val="clear" w:color="auto" w:fill="DDD9C3" w:themeFill="background2" w:themeFillShade="E6"/>
            <w:noWrap/>
          </w:tcPr>
          <w:p w14:paraId="0960E87C" w14:textId="20A29DDE" w:rsidR="008D12C6" w:rsidRPr="00C9303C" w:rsidRDefault="008D12C6" w:rsidP="008D12C6">
            <w:pPr>
              <w:jc w:val="center"/>
              <w:rPr>
                <w:b w:val="0"/>
                <w:bCs/>
                <w:color w:val="000000" w:themeColor="text1"/>
                <w:sz w:val="22"/>
                <w:szCs w:val="22"/>
              </w:rPr>
            </w:pPr>
            <w:r w:rsidRPr="008D12C6">
              <w:rPr>
                <w:b w:val="0"/>
                <w:bCs/>
                <w:sz w:val="22"/>
                <w:szCs w:val="22"/>
              </w:rPr>
              <w:t>60%</w:t>
            </w:r>
          </w:p>
        </w:tc>
        <w:tc>
          <w:tcPr>
            <w:tcW w:w="778" w:type="pct"/>
            <w:shd w:val="clear" w:color="auto" w:fill="DDD9C3" w:themeFill="background2" w:themeFillShade="E6"/>
            <w:noWrap/>
          </w:tcPr>
          <w:p w14:paraId="65C396D1" w14:textId="198F034D" w:rsidR="008D12C6" w:rsidRPr="00C9303C" w:rsidRDefault="008D12C6" w:rsidP="008D12C6">
            <w:pPr>
              <w:jc w:val="center"/>
              <w:rPr>
                <w:b w:val="0"/>
                <w:bCs/>
                <w:color w:val="000000" w:themeColor="text1"/>
                <w:sz w:val="22"/>
                <w:szCs w:val="22"/>
              </w:rPr>
            </w:pPr>
            <w:r w:rsidRPr="008D12C6">
              <w:rPr>
                <w:b w:val="0"/>
                <w:bCs/>
                <w:sz w:val="22"/>
                <w:szCs w:val="22"/>
              </w:rPr>
              <w:t>60%</w:t>
            </w:r>
          </w:p>
        </w:tc>
        <w:tc>
          <w:tcPr>
            <w:tcW w:w="778" w:type="pct"/>
            <w:shd w:val="clear" w:color="auto" w:fill="DDD9C3" w:themeFill="background2" w:themeFillShade="E6"/>
            <w:noWrap/>
          </w:tcPr>
          <w:p w14:paraId="1B7DAB7E" w14:textId="1E7E568C" w:rsidR="008D12C6" w:rsidRPr="00C9303C" w:rsidRDefault="008D12C6" w:rsidP="008D12C6">
            <w:pPr>
              <w:jc w:val="center"/>
              <w:rPr>
                <w:b w:val="0"/>
                <w:bCs/>
                <w:color w:val="000000" w:themeColor="text1"/>
                <w:sz w:val="22"/>
                <w:szCs w:val="22"/>
              </w:rPr>
            </w:pPr>
            <w:r w:rsidRPr="008D12C6">
              <w:rPr>
                <w:b w:val="0"/>
                <w:bCs/>
                <w:sz w:val="22"/>
                <w:szCs w:val="22"/>
              </w:rPr>
              <w:t>52%</w:t>
            </w:r>
          </w:p>
        </w:tc>
        <w:tc>
          <w:tcPr>
            <w:tcW w:w="839" w:type="pct"/>
            <w:shd w:val="clear" w:color="auto" w:fill="DDD9C3" w:themeFill="background2" w:themeFillShade="E6"/>
          </w:tcPr>
          <w:p w14:paraId="3F28B2E7" w14:textId="56956936" w:rsidR="008D12C6" w:rsidRPr="00C9303C" w:rsidRDefault="008D12C6" w:rsidP="008D12C6">
            <w:pPr>
              <w:jc w:val="center"/>
              <w:rPr>
                <w:color w:val="000000" w:themeColor="text1"/>
                <w:sz w:val="22"/>
                <w:szCs w:val="22"/>
              </w:rPr>
            </w:pPr>
            <w:r w:rsidRPr="008D12C6">
              <w:rPr>
                <w:b w:val="0"/>
                <w:bCs/>
                <w:sz w:val="22"/>
                <w:szCs w:val="22"/>
              </w:rPr>
              <w:t>5</w:t>
            </w:r>
            <w:r w:rsidR="004574A5">
              <w:rPr>
                <w:b w:val="0"/>
                <w:bCs/>
                <w:sz w:val="22"/>
                <w:szCs w:val="22"/>
              </w:rPr>
              <w:t>8</w:t>
            </w:r>
            <w:r w:rsidRPr="008D12C6">
              <w:rPr>
                <w:b w:val="0"/>
                <w:bCs/>
                <w:sz w:val="22"/>
                <w:szCs w:val="22"/>
              </w:rPr>
              <w:t>%</w:t>
            </w:r>
          </w:p>
        </w:tc>
      </w:tr>
      <w:tr w:rsidR="008D12C6" w:rsidRPr="00C9303C" w14:paraId="3FB3A70D" w14:textId="77777777" w:rsidTr="008D12C6">
        <w:trPr>
          <w:trHeight w:val="300"/>
        </w:trPr>
        <w:tc>
          <w:tcPr>
            <w:tcW w:w="1049" w:type="pct"/>
            <w:shd w:val="clear" w:color="auto" w:fill="FFFFFF" w:themeFill="background1"/>
            <w:noWrap/>
          </w:tcPr>
          <w:p w14:paraId="74A9E117" w14:textId="5BDE571B" w:rsidR="008D12C6" w:rsidRPr="00C9303C" w:rsidRDefault="008D12C6" w:rsidP="008D12C6">
            <w:pPr>
              <w:rPr>
                <w:color w:val="000000" w:themeColor="text1"/>
                <w:sz w:val="22"/>
                <w:szCs w:val="22"/>
                <w:lang w:eastAsia="en-AU"/>
              </w:rPr>
            </w:pPr>
            <w:r w:rsidRPr="008D12C6">
              <w:rPr>
                <w:sz w:val="22"/>
                <w:szCs w:val="22"/>
              </w:rPr>
              <w:t>WH13.5</w:t>
            </w:r>
          </w:p>
        </w:tc>
        <w:tc>
          <w:tcPr>
            <w:tcW w:w="778" w:type="pct"/>
            <w:shd w:val="clear" w:color="auto" w:fill="FFFFFF" w:themeFill="background1"/>
            <w:noWrap/>
          </w:tcPr>
          <w:p w14:paraId="342D1D34" w14:textId="7BC07F98" w:rsidR="008D12C6" w:rsidRPr="00C9303C" w:rsidRDefault="008D12C6" w:rsidP="008D12C6">
            <w:pPr>
              <w:jc w:val="center"/>
              <w:rPr>
                <w:b w:val="0"/>
                <w:bCs/>
                <w:color w:val="000000" w:themeColor="text1"/>
                <w:sz w:val="22"/>
                <w:szCs w:val="22"/>
              </w:rPr>
            </w:pPr>
            <w:r w:rsidRPr="008D12C6">
              <w:rPr>
                <w:b w:val="0"/>
                <w:bCs/>
                <w:sz w:val="22"/>
                <w:szCs w:val="22"/>
              </w:rPr>
              <w:t>59%</w:t>
            </w:r>
          </w:p>
        </w:tc>
        <w:tc>
          <w:tcPr>
            <w:tcW w:w="778" w:type="pct"/>
            <w:shd w:val="clear" w:color="auto" w:fill="FFFFFF" w:themeFill="background1"/>
            <w:noWrap/>
          </w:tcPr>
          <w:p w14:paraId="41C61275" w14:textId="22EBF3CA" w:rsidR="008D12C6" w:rsidRPr="00C9303C" w:rsidRDefault="008D12C6" w:rsidP="008D12C6">
            <w:pPr>
              <w:jc w:val="center"/>
              <w:rPr>
                <w:b w:val="0"/>
                <w:bCs/>
                <w:color w:val="000000" w:themeColor="text1"/>
                <w:sz w:val="22"/>
                <w:szCs w:val="22"/>
              </w:rPr>
            </w:pPr>
            <w:r w:rsidRPr="008D12C6">
              <w:rPr>
                <w:b w:val="0"/>
                <w:bCs/>
                <w:sz w:val="22"/>
                <w:szCs w:val="22"/>
              </w:rPr>
              <w:t>52%</w:t>
            </w:r>
          </w:p>
        </w:tc>
        <w:tc>
          <w:tcPr>
            <w:tcW w:w="778" w:type="pct"/>
            <w:shd w:val="clear" w:color="auto" w:fill="FFFFFF" w:themeFill="background1"/>
            <w:noWrap/>
          </w:tcPr>
          <w:p w14:paraId="66BEDFAE" w14:textId="3CC826C4" w:rsidR="008D12C6" w:rsidRPr="00C9303C" w:rsidRDefault="008D12C6" w:rsidP="008D12C6">
            <w:pPr>
              <w:jc w:val="center"/>
              <w:rPr>
                <w:b w:val="0"/>
                <w:bCs/>
                <w:color w:val="000000" w:themeColor="text1"/>
                <w:sz w:val="22"/>
                <w:szCs w:val="22"/>
              </w:rPr>
            </w:pPr>
            <w:r w:rsidRPr="008D12C6">
              <w:rPr>
                <w:b w:val="0"/>
                <w:bCs/>
                <w:sz w:val="22"/>
                <w:szCs w:val="22"/>
              </w:rPr>
              <w:t>55%</w:t>
            </w:r>
          </w:p>
        </w:tc>
        <w:tc>
          <w:tcPr>
            <w:tcW w:w="778" w:type="pct"/>
            <w:shd w:val="clear" w:color="auto" w:fill="FFFFFF" w:themeFill="background1"/>
            <w:noWrap/>
          </w:tcPr>
          <w:p w14:paraId="4397F37F" w14:textId="48170C01" w:rsidR="008D12C6" w:rsidRPr="00C9303C" w:rsidRDefault="008D12C6" w:rsidP="008D12C6">
            <w:pPr>
              <w:jc w:val="center"/>
              <w:rPr>
                <w:b w:val="0"/>
                <w:bCs/>
                <w:color w:val="000000" w:themeColor="text1"/>
                <w:sz w:val="22"/>
                <w:szCs w:val="22"/>
              </w:rPr>
            </w:pPr>
            <w:r w:rsidRPr="008D12C6">
              <w:rPr>
                <w:b w:val="0"/>
                <w:bCs/>
                <w:sz w:val="22"/>
                <w:szCs w:val="22"/>
              </w:rPr>
              <w:t>50%</w:t>
            </w:r>
          </w:p>
        </w:tc>
        <w:tc>
          <w:tcPr>
            <w:tcW w:w="839" w:type="pct"/>
            <w:shd w:val="clear" w:color="auto" w:fill="FFFFFF" w:themeFill="background1"/>
          </w:tcPr>
          <w:p w14:paraId="37652E72" w14:textId="3CF22A50" w:rsidR="008D12C6" w:rsidRPr="00C9303C" w:rsidRDefault="008D12C6" w:rsidP="008D12C6">
            <w:pPr>
              <w:jc w:val="center"/>
              <w:rPr>
                <w:color w:val="000000" w:themeColor="text1"/>
                <w:sz w:val="22"/>
                <w:szCs w:val="22"/>
              </w:rPr>
            </w:pPr>
            <w:r w:rsidRPr="008D12C6">
              <w:rPr>
                <w:b w:val="0"/>
                <w:bCs/>
                <w:sz w:val="22"/>
                <w:szCs w:val="22"/>
              </w:rPr>
              <w:t>5</w:t>
            </w:r>
            <w:r w:rsidR="004574A5">
              <w:rPr>
                <w:b w:val="0"/>
                <w:bCs/>
                <w:sz w:val="22"/>
                <w:szCs w:val="22"/>
              </w:rPr>
              <w:t>8</w:t>
            </w:r>
            <w:r w:rsidRPr="008D12C6">
              <w:rPr>
                <w:b w:val="0"/>
                <w:bCs/>
                <w:sz w:val="22"/>
                <w:szCs w:val="22"/>
              </w:rPr>
              <w:t>%</w:t>
            </w:r>
          </w:p>
        </w:tc>
      </w:tr>
    </w:tbl>
    <w:p w14:paraId="70BEE6A3" w14:textId="094F8306" w:rsidR="00C879EF" w:rsidRPr="008D12C6" w:rsidRDefault="003E3090" w:rsidP="008D12C6">
      <w:r w:rsidRPr="008D12C6">
        <w:rPr>
          <w:szCs w:val="48"/>
        </w:rPr>
        <w:br w:type="page"/>
      </w:r>
    </w:p>
    <w:p w14:paraId="71B0B4CC" w14:textId="304953F6" w:rsidR="004C2B7F" w:rsidRDefault="00595ECE" w:rsidP="003932C5">
      <w:pPr>
        <w:pStyle w:val="Heading1"/>
      </w:pPr>
      <w:bookmarkStart w:id="27" w:name="_Toc110943671"/>
      <w:r>
        <w:lastRenderedPageBreak/>
        <w:t xml:space="preserve">4. </w:t>
      </w:r>
      <w:r w:rsidR="00D76D74">
        <w:t>INCIDENT REPORTING ANALYSIS</w:t>
      </w:r>
      <w:bookmarkEnd w:id="27"/>
    </w:p>
    <w:p w14:paraId="2314E11C" w14:textId="0BDBAF60" w:rsidR="0003303B" w:rsidRPr="0085697D" w:rsidRDefault="009B6EE4" w:rsidP="000F4A7A">
      <w:pPr>
        <w:tabs>
          <w:tab w:val="left" w:pos="2970"/>
        </w:tabs>
        <w:rPr>
          <w:szCs w:val="48"/>
        </w:rPr>
      </w:pPr>
      <w:r>
        <w:rPr>
          <w:noProof/>
        </w:rPr>
        <mc:AlternateContent>
          <mc:Choice Requires="wps">
            <w:drawing>
              <wp:anchor distT="0" distB="0" distL="114300" distR="114300" simplePos="0" relativeHeight="251663872" behindDoc="1" locked="0" layoutInCell="1" allowOverlap="1" wp14:anchorId="079D1685" wp14:editId="54BFF80F">
                <wp:simplePos x="0" y="0"/>
                <wp:positionH relativeFrom="column">
                  <wp:posOffset>-247650</wp:posOffset>
                </wp:positionH>
                <wp:positionV relativeFrom="paragraph">
                  <wp:posOffset>113665</wp:posOffset>
                </wp:positionV>
                <wp:extent cx="6172200" cy="3505200"/>
                <wp:effectExtent l="0" t="0" r="19050" b="19050"/>
                <wp:wrapNone/>
                <wp:docPr id="211" name="Rectangle 211"/>
                <wp:cNvGraphicFramePr/>
                <a:graphic xmlns:a="http://schemas.openxmlformats.org/drawingml/2006/main">
                  <a:graphicData uri="http://schemas.microsoft.com/office/word/2010/wordprocessingShape">
                    <wps:wsp>
                      <wps:cNvSpPr/>
                      <wps:spPr>
                        <a:xfrm>
                          <a:off x="0" y="0"/>
                          <a:ext cx="6172200" cy="3505200"/>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048880" id="Rectangle 211" o:spid="_x0000_s1026" style="position:absolute;margin-left:-19.5pt;margin-top:8.95pt;width:486pt;height:27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" filled="f" strokecolor="#484329 [814]" strokeweight="2pt"/>
            </w:pict>
          </mc:Fallback>
        </mc:AlternateContent>
      </w:r>
      <w:r>
        <w:rPr>
          <w:noProof/>
        </w:rPr>
        <w:drawing>
          <wp:anchor distT="0" distB="0" distL="114300" distR="114300" simplePos="0" relativeHeight="251810304" behindDoc="0" locked="0" layoutInCell="1" allowOverlap="1" wp14:anchorId="2F6788CC" wp14:editId="2AB2D53E">
            <wp:simplePos x="0" y="0"/>
            <wp:positionH relativeFrom="column">
              <wp:posOffset>2485390</wp:posOffset>
            </wp:positionH>
            <wp:positionV relativeFrom="paragraph">
              <wp:posOffset>218440</wp:posOffset>
            </wp:positionV>
            <wp:extent cx="3228975" cy="1964055"/>
            <wp:effectExtent l="0" t="0" r="0" b="0"/>
            <wp:wrapSquare wrapText="bothSides"/>
            <wp:docPr id="22" name="Chart 22">
              <a:extLst xmlns:a="http://schemas.openxmlformats.org/drawingml/2006/main">
                <a:ext uri="{FF2B5EF4-FFF2-40B4-BE49-F238E27FC236}">
                  <a16:creationId xmlns:a16="http://schemas.microsoft.com/office/drawing/2014/main" id="{BC0366F6-3A89-422C-9EF0-CC9B50DD34A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3019D3">
        <w:rPr>
          <w:noProof/>
        </w:rPr>
        <mc:AlternateContent>
          <mc:Choice Requires="wps">
            <w:drawing>
              <wp:anchor distT="0" distB="0" distL="114300" distR="114300" simplePos="0" relativeHeight="251664896" behindDoc="1" locked="0" layoutInCell="1" allowOverlap="1" wp14:anchorId="1B2B4D69" wp14:editId="79F42A6F">
                <wp:simplePos x="0" y="0"/>
                <wp:positionH relativeFrom="column">
                  <wp:posOffset>-58522</wp:posOffset>
                </wp:positionH>
                <wp:positionV relativeFrom="paragraph">
                  <wp:posOffset>55829</wp:posOffset>
                </wp:positionV>
                <wp:extent cx="1163041" cy="164592"/>
                <wp:effectExtent l="0" t="0" r="0" b="6985"/>
                <wp:wrapNone/>
                <wp:docPr id="212" name="Rectangle 212"/>
                <wp:cNvGraphicFramePr/>
                <a:graphic xmlns:a="http://schemas.openxmlformats.org/drawingml/2006/main">
                  <a:graphicData uri="http://schemas.microsoft.com/office/word/2010/wordprocessingShape">
                    <wps:wsp>
                      <wps:cNvSpPr/>
                      <wps:spPr>
                        <a:xfrm>
                          <a:off x="0" y="0"/>
                          <a:ext cx="1163041" cy="164592"/>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80A1BF" id="Rectangle 212" o:spid="_x0000_s1026" style="position:absolute;margin-left:-4.6pt;margin-top:4.4pt;width:91.6pt;height:12.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" fillcolor="white [3212]" stroked="f" strokeweight="2pt"/>
            </w:pict>
          </mc:Fallback>
        </mc:AlternateContent>
      </w:r>
      <w:r w:rsidR="00E8012F">
        <w:rPr>
          <w:szCs w:val="48"/>
        </w:rPr>
        <w:t xml:space="preserve"> </w:t>
      </w:r>
      <w:r w:rsidR="00C94198" w:rsidRPr="0085697D">
        <w:rPr>
          <w:szCs w:val="48"/>
        </w:rPr>
        <w:t>FATALITIES</w:t>
      </w:r>
      <w:r w:rsidR="000F4A7A">
        <w:rPr>
          <w:szCs w:val="48"/>
        </w:rPr>
        <w:tab/>
      </w:r>
    </w:p>
    <w:p w14:paraId="730CB155" w14:textId="62552DE4" w:rsidR="00AB60E7" w:rsidRDefault="00AB60E7" w:rsidP="00185438">
      <w:pPr>
        <w:rPr>
          <w:b w:val="0"/>
          <w:bCs/>
          <w:sz w:val="22"/>
          <w:szCs w:val="22"/>
        </w:rPr>
      </w:pPr>
    </w:p>
    <w:p w14:paraId="4A879A53" w14:textId="77777777" w:rsidR="00AB60E7" w:rsidRPr="00C9303C" w:rsidRDefault="005D1C9E" w:rsidP="009B6EE4">
      <w:pPr>
        <w:spacing w:after="120"/>
        <w:rPr>
          <w:b w:val="0"/>
          <w:color w:val="000000" w:themeColor="text1"/>
          <w:sz w:val="22"/>
          <w:szCs w:val="22"/>
        </w:rPr>
      </w:pPr>
      <w:r w:rsidRPr="0079588F">
        <w:rPr>
          <w:b w:val="0"/>
          <w:bCs/>
          <w:sz w:val="22"/>
          <w:szCs w:val="22"/>
        </w:rPr>
        <w:t>In 202</w:t>
      </w:r>
      <w:r w:rsidR="00D11DDD">
        <w:rPr>
          <w:b w:val="0"/>
          <w:bCs/>
          <w:sz w:val="22"/>
          <w:szCs w:val="22"/>
        </w:rPr>
        <w:t>1</w:t>
      </w:r>
      <w:r w:rsidR="003B7407" w:rsidRPr="0079588F">
        <w:rPr>
          <w:b w:val="0"/>
          <w:bCs/>
          <w:sz w:val="22"/>
          <w:szCs w:val="22"/>
        </w:rPr>
        <w:t xml:space="preserve">, </w:t>
      </w:r>
      <w:r w:rsidR="003517DD">
        <w:rPr>
          <w:b w:val="0"/>
          <w:bCs/>
          <w:sz w:val="22"/>
          <w:szCs w:val="22"/>
        </w:rPr>
        <w:t>4</w:t>
      </w:r>
      <w:r w:rsidR="003B7407" w:rsidRPr="00393177">
        <w:rPr>
          <w:b w:val="0"/>
          <w:bCs/>
          <w:sz w:val="22"/>
          <w:szCs w:val="22"/>
        </w:rPr>
        <w:t xml:space="preserve"> fa</w:t>
      </w:r>
      <w:r w:rsidR="009B2C45">
        <w:rPr>
          <w:b w:val="0"/>
          <w:bCs/>
          <w:sz w:val="22"/>
          <w:szCs w:val="22"/>
        </w:rPr>
        <w:t>tal incidents were reported on</w:t>
      </w:r>
      <w:r w:rsidR="003B7407" w:rsidRPr="00393177">
        <w:rPr>
          <w:b w:val="0"/>
          <w:bCs/>
          <w:sz w:val="22"/>
          <w:szCs w:val="22"/>
        </w:rPr>
        <w:t xml:space="preserve"> Scheme accredited building sites.</w:t>
      </w:r>
      <w:r w:rsidR="00B4734A" w:rsidRPr="00393177">
        <w:rPr>
          <w:b w:val="0"/>
          <w:bCs/>
          <w:sz w:val="22"/>
          <w:szCs w:val="22"/>
        </w:rPr>
        <w:t xml:space="preserve"> </w:t>
      </w:r>
      <w:r w:rsidR="003B7407" w:rsidRPr="00C9303C">
        <w:rPr>
          <w:b w:val="0"/>
          <w:bCs/>
          <w:color w:val="000000" w:themeColor="text1"/>
          <w:sz w:val="22"/>
          <w:szCs w:val="22"/>
        </w:rPr>
        <w:t xml:space="preserve">Scheme accredited companies represent </w:t>
      </w:r>
      <w:r w:rsidR="003B7407" w:rsidRPr="00C9303C">
        <w:rPr>
          <w:color w:val="000000" w:themeColor="text1"/>
          <w:sz w:val="22"/>
          <w:szCs w:val="22"/>
        </w:rPr>
        <w:t>3</w:t>
      </w:r>
      <w:r w:rsidR="00772534" w:rsidRPr="00C9303C">
        <w:rPr>
          <w:color w:val="000000" w:themeColor="text1"/>
          <w:sz w:val="22"/>
          <w:szCs w:val="22"/>
        </w:rPr>
        <w:t>0-40</w:t>
      </w:r>
      <w:r w:rsidR="003B7407" w:rsidRPr="00C9303C">
        <w:rPr>
          <w:color w:val="000000" w:themeColor="text1"/>
          <w:sz w:val="22"/>
          <w:szCs w:val="22"/>
        </w:rPr>
        <w:t>%</w:t>
      </w:r>
      <w:r w:rsidR="003B7407" w:rsidRPr="00C9303C">
        <w:rPr>
          <w:b w:val="0"/>
          <w:bCs/>
          <w:color w:val="000000" w:themeColor="text1"/>
          <w:sz w:val="22"/>
          <w:szCs w:val="22"/>
        </w:rPr>
        <w:t xml:space="preserve"> of annual construction industry turnover, yet accounted for an average of </w:t>
      </w:r>
      <w:r w:rsidR="003B7407" w:rsidRPr="00C9303C">
        <w:rPr>
          <w:color w:val="000000" w:themeColor="text1"/>
          <w:sz w:val="22"/>
          <w:szCs w:val="22"/>
        </w:rPr>
        <w:t>1</w:t>
      </w:r>
      <w:r w:rsidR="00E64899" w:rsidRPr="00C9303C">
        <w:rPr>
          <w:color w:val="000000" w:themeColor="text1"/>
          <w:sz w:val="22"/>
          <w:szCs w:val="22"/>
        </w:rPr>
        <w:t>6</w:t>
      </w:r>
      <w:r w:rsidR="003B7407" w:rsidRPr="00C9303C">
        <w:rPr>
          <w:color w:val="000000" w:themeColor="text1"/>
          <w:sz w:val="22"/>
          <w:szCs w:val="22"/>
        </w:rPr>
        <w:t>%</w:t>
      </w:r>
      <w:r w:rsidR="003B7407" w:rsidRPr="00C9303C">
        <w:rPr>
          <w:b w:val="0"/>
          <w:bCs/>
          <w:color w:val="000000" w:themeColor="text1"/>
          <w:sz w:val="22"/>
          <w:szCs w:val="22"/>
        </w:rPr>
        <w:t xml:space="preserve"> of workplace fatalities </w:t>
      </w:r>
      <w:r w:rsidR="007B1BA6" w:rsidRPr="00C9303C">
        <w:rPr>
          <w:b w:val="0"/>
          <w:bCs/>
          <w:color w:val="000000" w:themeColor="text1"/>
          <w:sz w:val="22"/>
          <w:szCs w:val="22"/>
        </w:rPr>
        <w:t>from</w:t>
      </w:r>
      <w:r w:rsidR="003B7407" w:rsidRPr="00C9303C">
        <w:rPr>
          <w:b w:val="0"/>
          <w:bCs/>
          <w:color w:val="000000" w:themeColor="text1"/>
          <w:sz w:val="22"/>
          <w:szCs w:val="22"/>
        </w:rPr>
        <w:t xml:space="preserve"> 201</w:t>
      </w:r>
      <w:r w:rsidR="00E64899" w:rsidRPr="00C9303C">
        <w:rPr>
          <w:b w:val="0"/>
          <w:bCs/>
          <w:color w:val="000000" w:themeColor="text1"/>
          <w:sz w:val="22"/>
          <w:szCs w:val="22"/>
        </w:rPr>
        <w:t>6</w:t>
      </w:r>
      <w:r w:rsidR="003B7407" w:rsidRPr="00C9303C">
        <w:rPr>
          <w:b w:val="0"/>
          <w:bCs/>
          <w:color w:val="000000" w:themeColor="text1"/>
          <w:sz w:val="22"/>
          <w:szCs w:val="22"/>
        </w:rPr>
        <w:t>-20</w:t>
      </w:r>
      <w:r w:rsidR="00E64899" w:rsidRPr="00C9303C">
        <w:rPr>
          <w:b w:val="0"/>
          <w:bCs/>
          <w:color w:val="000000" w:themeColor="text1"/>
          <w:sz w:val="22"/>
          <w:szCs w:val="22"/>
        </w:rPr>
        <w:t>20</w:t>
      </w:r>
      <w:r w:rsidR="00443484" w:rsidRPr="00C9303C">
        <w:rPr>
          <w:b w:val="0"/>
          <w:bCs/>
          <w:color w:val="000000" w:themeColor="text1"/>
          <w:sz w:val="22"/>
          <w:szCs w:val="22"/>
        </w:rPr>
        <w:t>.</w:t>
      </w:r>
      <w:r w:rsidR="00185438" w:rsidRPr="00C9303C">
        <w:rPr>
          <w:b w:val="0"/>
          <w:bCs/>
          <w:color w:val="000000" w:themeColor="text1"/>
          <w:sz w:val="22"/>
          <w:szCs w:val="22"/>
        </w:rPr>
        <w:t xml:space="preserve"> </w:t>
      </w:r>
      <w:r w:rsidR="005E5D6A">
        <w:rPr>
          <w:b w:val="0"/>
          <w:bCs/>
          <w:color w:val="000000" w:themeColor="text1"/>
          <w:sz w:val="22"/>
          <w:szCs w:val="22"/>
        </w:rPr>
        <w:t>In 2021, of the four fatalities occurring on Scheme accredited sites, two related to traffic hazards, one to mobile plant and one to falls from heights.</w:t>
      </w:r>
    </w:p>
    <w:tbl>
      <w:tblPr>
        <w:tblW w:w="89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atalities"/>
        <w:tblDescription w:val="This table shows the number of Scheme fatalities from 2016 until 2020 and the number of total industry fatalities for the same years."/>
      </w:tblPr>
      <w:tblGrid>
        <w:gridCol w:w="3800"/>
        <w:gridCol w:w="1055"/>
        <w:gridCol w:w="1054"/>
        <w:gridCol w:w="1015"/>
        <w:gridCol w:w="1015"/>
        <w:gridCol w:w="969"/>
      </w:tblGrid>
      <w:tr w:rsidR="00C9303C" w:rsidRPr="00C9303C" w14:paraId="62FD227A" w14:textId="7852E508" w:rsidTr="00D11DDD">
        <w:trPr>
          <w:trHeight w:val="300"/>
        </w:trPr>
        <w:tc>
          <w:tcPr>
            <w:tcW w:w="3800" w:type="dxa"/>
            <w:shd w:val="clear" w:color="auto" w:fill="C00000"/>
            <w:noWrap/>
            <w:vAlign w:val="bottom"/>
            <w:hideMark/>
          </w:tcPr>
          <w:p w14:paraId="4F384AC0" w14:textId="77777777" w:rsidR="00D11DDD" w:rsidRPr="00C9303C" w:rsidRDefault="00D11DDD" w:rsidP="003932C5">
            <w:pPr>
              <w:rPr>
                <w:color w:val="000000" w:themeColor="text1"/>
                <w:sz w:val="22"/>
                <w:szCs w:val="22"/>
                <w:lang w:eastAsia="en-AU"/>
              </w:rPr>
            </w:pPr>
            <w:r w:rsidRPr="00C9303C">
              <w:rPr>
                <w:color w:val="000000" w:themeColor="text1"/>
                <w:sz w:val="22"/>
                <w:szCs w:val="22"/>
                <w:lang w:eastAsia="en-AU"/>
              </w:rPr>
              <w:t> </w:t>
            </w:r>
          </w:p>
        </w:tc>
        <w:tc>
          <w:tcPr>
            <w:tcW w:w="1055" w:type="dxa"/>
            <w:shd w:val="clear" w:color="auto" w:fill="C00000"/>
            <w:noWrap/>
            <w:vAlign w:val="center"/>
            <w:hideMark/>
          </w:tcPr>
          <w:p w14:paraId="21F7A9C4" w14:textId="77777777" w:rsidR="00D11DDD" w:rsidRPr="00446C81" w:rsidRDefault="00D11DDD" w:rsidP="00B93F68">
            <w:pPr>
              <w:jc w:val="center"/>
              <w:rPr>
                <w:color w:val="FFFFFF" w:themeColor="background1"/>
                <w:sz w:val="22"/>
                <w:szCs w:val="22"/>
                <w:lang w:eastAsia="en-AU"/>
              </w:rPr>
            </w:pPr>
            <w:r w:rsidRPr="00446C81">
              <w:rPr>
                <w:color w:val="FFFFFF" w:themeColor="background1"/>
                <w:sz w:val="22"/>
                <w:szCs w:val="22"/>
                <w:lang w:eastAsia="en-AU"/>
              </w:rPr>
              <w:t>2017</w:t>
            </w:r>
          </w:p>
        </w:tc>
        <w:tc>
          <w:tcPr>
            <w:tcW w:w="1054" w:type="dxa"/>
            <w:shd w:val="clear" w:color="auto" w:fill="C00000"/>
            <w:noWrap/>
            <w:vAlign w:val="center"/>
            <w:hideMark/>
          </w:tcPr>
          <w:p w14:paraId="35388F82" w14:textId="77777777" w:rsidR="00D11DDD" w:rsidRPr="00446C81" w:rsidRDefault="00D11DDD" w:rsidP="00B93F68">
            <w:pPr>
              <w:jc w:val="center"/>
              <w:rPr>
                <w:color w:val="FFFFFF" w:themeColor="background1"/>
                <w:sz w:val="22"/>
                <w:szCs w:val="22"/>
                <w:lang w:eastAsia="en-AU"/>
              </w:rPr>
            </w:pPr>
            <w:r w:rsidRPr="00446C81">
              <w:rPr>
                <w:color w:val="FFFFFF" w:themeColor="background1"/>
                <w:sz w:val="22"/>
                <w:szCs w:val="22"/>
                <w:lang w:eastAsia="en-AU"/>
              </w:rPr>
              <w:t>2018</w:t>
            </w:r>
          </w:p>
        </w:tc>
        <w:tc>
          <w:tcPr>
            <w:tcW w:w="1015" w:type="dxa"/>
            <w:shd w:val="clear" w:color="auto" w:fill="C00000"/>
            <w:vAlign w:val="center"/>
          </w:tcPr>
          <w:p w14:paraId="55E636C2" w14:textId="77777777" w:rsidR="00D11DDD" w:rsidRPr="00446C81" w:rsidRDefault="00D11DDD" w:rsidP="00B93F68">
            <w:pPr>
              <w:jc w:val="center"/>
              <w:rPr>
                <w:color w:val="FFFFFF" w:themeColor="background1"/>
                <w:sz w:val="22"/>
                <w:szCs w:val="22"/>
                <w:lang w:eastAsia="en-AU"/>
              </w:rPr>
            </w:pPr>
            <w:r w:rsidRPr="00446C81">
              <w:rPr>
                <w:color w:val="FFFFFF" w:themeColor="background1"/>
                <w:sz w:val="22"/>
                <w:szCs w:val="22"/>
                <w:lang w:eastAsia="en-AU"/>
              </w:rPr>
              <w:t>2019</w:t>
            </w:r>
          </w:p>
        </w:tc>
        <w:tc>
          <w:tcPr>
            <w:tcW w:w="1015" w:type="dxa"/>
            <w:shd w:val="clear" w:color="auto" w:fill="C00000"/>
          </w:tcPr>
          <w:p w14:paraId="7BCF83B8" w14:textId="77777777" w:rsidR="00D11DDD" w:rsidRPr="00446C81" w:rsidRDefault="00D11DDD" w:rsidP="00B93F68">
            <w:pPr>
              <w:jc w:val="center"/>
              <w:rPr>
                <w:color w:val="FFFFFF" w:themeColor="background1"/>
                <w:sz w:val="22"/>
                <w:szCs w:val="22"/>
                <w:lang w:eastAsia="en-AU"/>
              </w:rPr>
            </w:pPr>
            <w:r w:rsidRPr="00446C81">
              <w:rPr>
                <w:color w:val="FFFFFF" w:themeColor="background1"/>
                <w:sz w:val="22"/>
                <w:szCs w:val="22"/>
                <w:lang w:eastAsia="en-AU"/>
              </w:rPr>
              <w:t>2020</w:t>
            </w:r>
          </w:p>
        </w:tc>
        <w:tc>
          <w:tcPr>
            <w:tcW w:w="969" w:type="dxa"/>
            <w:shd w:val="clear" w:color="auto" w:fill="C00000"/>
          </w:tcPr>
          <w:p w14:paraId="1F296A2E" w14:textId="64BE5F52" w:rsidR="00D11DDD" w:rsidRPr="00446C81" w:rsidRDefault="00D11DDD" w:rsidP="00B93F68">
            <w:pPr>
              <w:jc w:val="center"/>
              <w:rPr>
                <w:color w:val="FFFFFF" w:themeColor="background1"/>
                <w:sz w:val="22"/>
                <w:szCs w:val="22"/>
                <w:lang w:eastAsia="en-AU"/>
              </w:rPr>
            </w:pPr>
            <w:r w:rsidRPr="00446C81">
              <w:rPr>
                <w:color w:val="FFFFFF" w:themeColor="background1"/>
                <w:sz w:val="22"/>
                <w:szCs w:val="22"/>
                <w:lang w:eastAsia="en-AU"/>
              </w:rPr>
              <w:t>2021</w:t>
            </w:r>
          </w:p>
        </w:tc>
      </w:tr>
      <w:tr w:rsidR="00C9303C" w:rsidRPr="00C9303C" w14:paraId="63A89B77" w14:textId="12DB2D5F" w:rsidTr="00D11DDD">
        <w:trPr>
          <w:trHeight w:val="300"/>
        </w:trPr>
        <w:tc>
          <w:tcPr>
            <w:tcW w:w="3800" w:type="dxa"/>
            <w:shd w:val="clear" w:color="auto" w:fill="F2DBDB" w:themeFill="accent2" w:themeFillTint="33"/>
            <w:noWrap/>
            <w:vAlign w:val="bottom"/>
            <w:hideMark/>
          </w:tcPr>
          <w:p w14:paraId="24208D3F" w14:textId="77777777" w:rsidR="00D11DDD" w:rsidRPr="00C9303C" w:rsidRDefault="00D11DDD" w:rsidP="003932C5">
            <w:pPr>
              <w:rPr>
                <w:color w:val="000000" w:themeColor="text1"/>
                <w:sz w:val="22"/>
                <w:szCs w:val="22"/>
                <w:lang w:eastAsia="en-AU"/>
              </w:rPr>
            </w:pPr>
            <w:r w:rsidRPr="00C9303C">
              <w:rPr>
                <w:color w:val="000000" w:themeColor="text1"/>
                <w:sz w:val="22"/>
                <w:szCs w:val="22"/>
                <w:lang w:eastAsia="en-AU"/>
              </w:rPr>
              <w:t>Scheme Fatalities</w:t>
            </w:r>
          </w:p>
        </w:tc>
        <w:tc>
          <w:tcPr>
            <w:tcW w:w="1055" w:type="dxa"/>
            <w:shd w:val="clear" w:color="auto" w:fill="auto"/>
            <w:noWrap/>
            <w:vAlign w:val="center"/>
            <w:hideMark/>
          </w:tcPr>
          <w:p w14:paraId="554D9D23" w14:textId="77777777" w:rsidR="00D11DDD" w:rsidRPr="00C9303C" w:rsidRDefault="00D11DDD" w:rsidP="00B93F68">
            <w:pPr>
              <w:jc w:val="center"/>
              <w:rPr>
                <w:b w:val="0"/>
                <w:color w:val="000000" w:themeColor="text1"/>
                <w:sz w:val="22"/>
                <w:szCs w:val="22"/>
                <w:lang w:eastAsia="en-AU"/>
              </w:rPr>
            </w:pPr>
            <w:r w:rsidRPr="00C9303C">
              <w:rPr>
                <w:b w:val="0"/>
                <w:color w:val="000000" w:themeColor="text1"/>
                <w:sz w:val="22"/>
                <w:szCs w:val="22"/>
                <w:lang w:eastAsia="en-AU"/>
              </w:rPr>
              <w:t>7</w:t>
            </w:r>
          </w:p>
        </w:tc>
        <w:tc>
          <w:tcPr>
            <w:tcW w:w="1054" w:type="dxa"/>
            <w:shd w:val="clear" w:color="auto" w:fill="auto"/>
            <w:noWrap/>
            <w:vAlign w:val="center"/>
            <w:hideMark/>
          </w:tcPr>
          <w:p w14:paraId="1D921EA2" w14:textId="77777777" w:rsidR="00D11DDD" w:rsidRPr="00C9303C" w:rsidRDefault="00D11DDD" w:rsidP="00B93F68">
            <w:pPr>
              <w:jc w:val="center"/>
              <w:rPr>
                <w:b w:val="0"/>
                <w:color w:val="000000" w:themeColor="text1"/>
                <w:sz w:val="22"/>
                <w:szCs w:val="22"/>
                <w:lang w:eastAsia="en-AU"/>
              </w:rPr>
            </w:pPr>
            <w:r w:rsidRPr="00C9303C">
              <w:rPr>
                <w:b w:val="0"/>
                <w:color w:val="000000" w:themeColor="text1"/>
                <w:sz w:val="22"/>
                <w:szCs w:val="22"/>
                <w:lang w:eastAsia="en-AU"/>
              </w:rPr>
              <w:t>5</w:t>
            </w:r>
          </w:p>
        </w:tc>
        <w:tc>
          <w:tcPr>
            <w:tcW w:w="1015" w:type="dxa"/>
            <w:vAlign w:val="center"/>
          </w:tcPr>
          <w:p w14:paraId="09ADFB4E" w14:textId="77777777" w:rsidR="00D11DDD" w:rsidRPr="00C9303C" w:rsidRDefault="00D11DDD" w:rsidP="00B93F68">
            <w:pPr>
              <w:jc w:val="center"/>
              <w:rPr>
                <w:b w:val="0"/>
                <w:bCs/>
                <w:color w:val="000000" w:themeColor="text1"/>
                <w:sz w:val="22"/>
                <w:szCs w:val="22"/>
                <w:lang w:eastAsia="en-AU"/>
              </w:rPr>
            </w:pPr>
            <w:r w:rsidRPr="00C9303C">
              <w:rPr>
                <w:b w:val="0"/>
                <w:bCs/>
                <w:color w:val="000000" w:themeColor="text1"/>
                <w:sz w:val="22"/>
                <w:szCs w:val="22"/>
                <w:lang w:eastAsia="en-AU"/>
              </w:rPr>
              <w:t>4</w:t>
            </w:r>
          </w:p>
        </w:tc>
        <w:tc>
          <w:tcPr>
            <w:tcW w:w="1015" w:type="dxa"/>
            <w:vAlign w:val="center"/>
          </w:tcPr>
          <w:p w14:paraId="728E99A1" w14:textId="77777777" w:rsidR="00D11DDD" w:rsidRPr="00C9303C" w:rsidRDefault="00D11DDD" w:rsidP="00B93F68">
            <w:pPr>
              <w:jc w:val="center"/>
              <w:rPr>
                <w:b w:val="0"/>
                <w:bCs/>
                <w:color w:val="000000" w:themeColor="text1"/>
                <w:sz w:val="22"/>
                <w:szCs w:val="22"/>
                <w:lang w:eastAsia="en-AU"/>
              </w:rPr>
            </w:pPr>
            <w:r w:rsidRPr="00C9303C">
              <w:rPr>
                <w:b w:val="0"/>
                <w:bCs/>
                <w:color w:val="000000" w:themeColor="text1"/>
                <w:sz w:val="22"/>
                <w:szCs w:val="22"/>
                <w:lang w:eastAsia="en-AU"/>
              </w:rPr>
              <w:t>4</w:t>
            </w:r>
          </w:p>
        </w:tc>
        <w:tc>
          <w:tcPr>
            <w:tcW w:w="969" w:type="dxa"/>
          </w:tcPr>
          <w:p w14:paraId="7D685400" w14:textId="794C7FB2" w:rsidR="00D11DDD" w:rsidRPr="00C9303C" w:rsidRDefault="003517DD" w:rsidP="00B93F68">
            <w:pPr>
              <w:jc w:val="center"/>
              <w:rPr>
                <w:color w:val="000000" w:themeColor="text1"/>
                <w:sz w:val="22"/>
                <w:szCs w:val="22"/>
                <w:lang w:eastAsia="en-AU"/>
              </w:rPr>
            </w:pPr>
            <w:r w:rsidRPr="00C9303C">
              <w:rPr>
                <w:color w:val="000000" w:themeColor="text1"/>
                <w:sz w:val="22"/>
                <w:szCs w:val="22"/>
                <w:lang w:eastAsia="en-AU"/>
              </w:rPr>
              <w:t>4</w:t>
            </w:r>
          </w:p>
        </w:tc>
      </w:tr>
      <w:tr w:rsidR="00C9303C" w:rsidRPr="00C9303C" w14:paraId="2401E8DE" w14:textId="266B7093" w:rsidTr="00D11DDD">
        <w:trPr>
          <w:trHeight w:val="300"/>
        </w:trPr>
        <w:tc>
          <w:tcPr>
            <w:tcW w:w="3800" w:type="dxa"/>
            <w:shd w:val="clear" w:color="auto" w:fill="F2DBDB" w:themeFill="accent2" w:themeFillTint="33"/>
            <w:noWrap/>
            <w:vAlign w:val="center"/>
            <w:hideMark/>
          </w:tcPr>
          <w:p w14:paraId="56610650" w14:textId="77777777" w:rsidR="00D11DDD" w:rsidRPr="00C9303C" w:rsidRDefault="00D11DDD" w:rsidP="003932C5">
            <w:pPr>
              <w:rPr>
                <w:color w:val="000000" w:themeColor="text1"/>
                <w:sz w:val="22"/>
                <w:szCs w:val="22"/>
                <w:lang w:eastAsia="en-AU"/>
              </w:rPr>
            </w:pPr>
            <w:r w:rsidRPr="00C9303C">
              <w:rPr>
                <w:color w:val="000000" w:themeColor="text1"/>
                <w:sz w:val="22"/>
                <w:szCs w:val="22"/>
                <w:lang w:eastAsia="en-AU"/>
              </w:rPr>
              <w:t>Total Industry Fatalities*</w:t>
            </w:r>
          </w:p>
        </w:tc>
        <w:tc>
          <w:tcPr>
            <w:tcW w:w="1055" w:type="dxa"/>
            <w:shd w:val="clear" w:color="auto" w:fill="auto"/>
            <w:noWrap/>
            <w:vAlign w:val="center"/>
            <w:hideMark/>
          </w:tcPr>
          <w:p w14:paraId="0F3ED2FC" w14:textId="77777777" w:rsidR="00D11DDD" w:rsidRPr="00C9303C" w:rsidRDefault="00D11DDD" w:rsidP="00B93F68">
            <w:pPr>
              <w:jc w:val="center"/>
              <w:rPr>
                <w:b w:val="0"/>
                <w:color w:val="000000" w:themeColor="text1"/>
                <w:sz w:val="22"/>
                <w:szCs w:val="22"/>
                <w:lang w:eastAsia="en-AU"/>
              </w:rPr>
            </w:pPr>
            <w:r w:rsidRPr="00C9303C">
              <w:rPr>
                <w:b w:val="0"/>
                <w:color w:val="000000" w:themeColor="text1"/>
                <w:sz w:val="22"/>
                <w:szCs w:val="22"/>
                <w:lang w:eastAsia="en-AU"/>
              </w:rPr>
              <w:t>30</w:t>
            </w:r>
          </w:p>
        </w:tc>
        <w:tc>
          <w:tcPr>
            <w:tcW w:w="1054" w:type="dxa"/>
            <w:shd w:val="clear" w:color="auto" w:fill="auto"/>
            <w:noWrap/>
            <w:vAlign w:val="center"/>
            <w:hideMark/>
          </w:tcPr>
          <w:p w14:paraId="7830B841" w14:textId="77777777" w:rsidR="00D11DDD" w:rsidRPr="00C9303C" w:rsidRDefault="00D11DDD" w:rsidP="00B93F68">
            <w:pPr>
              <w:jc w:val="center"/>
              <w:rPr>
                <w:b w:val="0"/>
                <w:color w:val="000000" w:themeColor="text1"/>
                <w:sz w:val="22"/>
                <w:szCs w:val="22"/>
                <w:lang w:eastAsia="en-AU"/>
              </w:rPr>
            </w:pPr>
            <w:r w:rsidRPr="00C9303C">
              <w:rPr>
                <w:b w:val="0"/>
                <w:color w:val="000000" w:themeColor="text1"/>
                <w:sz w:val="22"/>
                <w:szCs w:val="22"/>
                <w:lang w:eastAsia="en-AU"/>
              </w:rPr>
              <w:t>24</w:t>
            </w:r>
          </w:p>
        </w:tc>
        <w:tc>
          <w:tcPr>
            <w:tcW w:w="1015" w:type="dxa"/>
            <w:vAlign w:val="center"/>
          </w:tcPr>
          <w:p w14:paraId="001983FD" w14:textId="77777777" w:rsidR="00D11DDD" w:rsidRPr="00C9303C" w:rsidRDefault="00D11DDD" w:rsidP="00B93F68">
            <w:pPr>
              <w:jc w:val="center"/>
              <w:rPr>
                <w:b w:val="0"/>
                <w:color w:val="000000" w:themeColor="text1"/>
                <w:sz w:val="22"/>
                <w:szCs w:val="22"/>
                <w:lang w:eastAsia="en-AU"/>
              </w:rPr>
            </w:pPr>
            <w:r w:rsidRPr="00C9303C">
              <w:rPr>
                <w:b w:val="0"/>
                <w:color w:val="000000" w:themeColor="text1"/>
                <w:sz w:val="22"/>
                <w:szCs w:val="22"/>
                <w:lang w:eastAsia="en-AU"/>
              </w:rPr>
              <w:t>26</w:t>
            </w:r>
          </w:p>
        </w:tc>
        <w:tc>
          <w:tcPr>
            <w:tcW w:w="1015" w:type="dxa"/>
            <w:vAlign w:val="center"/>
          </w:tcPr>
          <w:p w14:paraId="6DE92373" w14:textId="77777777" w:rsidR="00D11DDD" w:rsidRPr="00C9303C" w:rsidRDefault="00D11DDD" w:rsidP="00B93F68">
            <w:pPr>
              <w:jc w:val="center"/>
              <w:rPr>
                <w:b w:val="0"/>
                <w:bCs/>
                <w:color w:val="000000" w:themeColor="text1"/>
                <w:sz w:val="22"/>
                <w:szCs w:val="22"/>
                <w:lang w:eastAsia="en-AU"/>
              </w:rPr>
            </w:pPr>
            <w:r w:rsidRPr="00C9303C">
              <w:rPr>
                <w:b w:val="0"/>
                <w:bCs/>
                <w:color w:val="000000" w:themeColor="text1"/>
                <w:sz w:val="22"/>
                <w:szCs w:val="22"/>
                <w:lang w:eastAsia="en-AU"/>
              </w:rPr>
              <w:t>36</w:t>
            </w:r>
          </w:p>
        </w:tc>
        <w:tc>
          <w:tcPr>
            <w:tcW w:w="969" w:type="dxa"/>
          </w:tcPr>
          <w:p w14:paraId="02CA7286" w14:textId="302BA05E" w:rsidR="00D11DDD" w:rsidRPr="00C9303C" w:rsidRDefault="00685D98" w:rsidP="00B93F68">
            <w:pPr>
              <w:jc w:val="center"/>
              <w:rPr>
                <w:rFonts w:cstheme="minorHAnsi"/>
                <w:color w:val="000000" w:themeColor="text1"/>
                <w:sz w:val="22"/>
                <w:szCs w:val="22"/>
                <w:lang w:eastAsia="en-AU"/>
              </w:rPr>
            </w:pPr>
            <w:r>
              <w:rPr>
                <w:rFonts w:cstheme="minorHAnsi"/>
                <w:color w:val="000000" w:themeColor="text1"/>
                <w:sz w:val="22"/>
                <w:szCs w:val="22"/>
                <w:lang w:eastAsia="en-AU"/>
              </w:rPr>
              <w:t>2</w:t>
            </w:r>
            <w:r w:rsidR="008D007B">
              <w:rPr>
                <w:rFonts w:cstheme="minorHAnsi"/>
                <w:color w:val="000000" w:themeColor="text1"/>
                <w:sz w:val="22"/>
                <w:szCs w:val="22"/>
                <w:lang w:eastAsia="en-AU"/>
              </w:rPr>
              <w:t>4</w:t>
            </w:r>
          </w:p>
        </w:tc>
      </w:tr>
    </w:tbl>
    <w:p w14:paraId="16F3B3EA" w14:textId="353E8396" w:rsidR="0014355F" w:rsidRPr="00C9303C" w:rsidRDefault="00D11DDD" w:rsidP="009B6EE4">
      <w:pPr>
        <w:spacing w:before="120"/>
        <w:rPr>
          <w:b w:val="0"/>
          <w:color w:val="000000" w:themeColor="text1"/>
          <w:sz w:val="22"/>
          <w:szCs w:val="22"/>
        </w:rPr>
      </w:pPr>
      <w:r w:rsidRPr="00C9303C">
        <w:rPr>
          <w:b w:val="0"/>
          <w:color w:val="000000" w:themeColor="text1"/>
          <w:sz w:val="22"/>
          <w:szCs w:val="22"/>
        </w:rPr>
        <w:t>*</w:t>
      </w:r>
      <w:r w:rsidR="009B2C45" w:rsidRPr="00C9303C">
        <w:rPr>
          <w:b w:val="0"/>
          <w:color w:val="000000" w:themeColor="text1"/>
          <w:sz w:val="22"/>
          <w:szCs w:val="22"/>
        </w:rPr>
        <w:t xml:space="preserve">Industry fatality data is taken from Safe Work Australia’s (SWA) </w:t>
      </w:r>
      <w:r w:rsidR="009B2C45" w:rsidRPr="00C9303C">
        <w:rPr>
          <w:b w:val="0"/>
          <w:i/>
          <w:color w:val="000000" w:themeColor="text1"/>
          <w:sz w:val="22"/>
          <w:szCs w:val="22"/>
        </w:rPr>
        <w:t xml:space="preserve">Work-Related Traumatic Injury Fatalities </w:t>
      </w:r>
      <w:r w:rsidR="009B2C45" w:rsidRPr="00C9303C">
        <w:rPr>
          <w:b w:val="0"/>
          <w:color w:val="000000" w:themeColor="text1"/>
          <w:sz w:val="22"/>
          <w:szCs w:val="22"/>
        </w:rPr>
        <w:t>Report over multiple years. The report is available on the SWA website.</w:t>
      </w:r>
    </w:p>
    <w:p w14:paraId="65E32308" w14:textId="77777777" w:rsidR="00C07609" w:rsidRDefault="00C07609" w:rsidP="00214D19">
      <w:pPr>
        <w:rPr>
          <w:rStyle w:val="Heading1Char"/>
          <w:b/>
          <w:color w:val="auto"/>
          <w:sz w:val="32"/>
          <w:szCs w:val="44"/>
        </w:rPr>
      </w:pPr>
    </w:p>
    <w:p w14:paraId="776CF771" w14:textId="47EC84A1" w:rsidR="00214D19" w:rsidRPr="00214D19" w:rsidRDefault="00C07609" w:rsidP="000660FA">
      <w:pPr>
        <w:spacing w:before="240"/>
        <w:rPr>
          <w:b w:val="0"/>
          <w:sz w:val="22"/>
          <w:szCs w:val="22"/>
        </w:rPr>
      </w:pPr>
      <w:r w:rsidRPr="00044E70">
        <w:rPr>
          <w:noProof/>
          <w:lang w:eastAsia="en-AU"/>
        </w:rPr>
        <mc:AlternateContent>
          <mc:Choice Requires="wpg">
            <w:drawing>
              <wp:anchor distT="0" distB="0" distL="114300" distR="114300" simplePos="0" relativeHeight="251726336" behindDoc="1" locked="0" layoutInCell="1" allowOverlap="1" wp14:anchorId="625CD49D" wp14:editId="70B9E2BC">
                <wp:simplePos x="0" y="0"/>
                <wp:positionH relativeFrom="margin">
                  <wp:posOffset>-266700</wp:posOffset>
                </wp:positionH>
                <wp:positionV relativeFrom="paragraph">
                  <wp:posOffset>240030</wp:posOffset>
                </wp:positionV>
                <wp:extent cx="6191250" cy="4219575"/>
                <wp:effectExtent l="0" t="0" r="19050" b="28575"/>
                <wp:wrapNone/>
                <wp:docPr id="220" name="Group 220"/>
                <wp:cNvGraphicFramePr/>
                <a:graphic xmlns:a="http://schemas.openxmlformats.org/drawingml/2006/main">
                  <a:graphicData uri="http://schemas.microsoft.com/office/word/2010/wordprocessingGroup">
                    <wpg:wgp>
                      <wpg:cNvGrpSpPr/>
                      <wpg:grpSpPr>
                        <a:xfrm>
                          <a:off x="0" y="0"/>
                          <a:ext cx="6191250" cy="4219575"/>
                          <a:chOff x="0" y="33280"/>
                          <a:chExt cx="5867767" cy="3891448"/>
                        </a:xfrm>
                      </wpg:grpSpPr>
                      <wps:wsp>
                        <wps:cNvPr id="221" name="Rectangle 221"/>
                        <wps:cNvSpPr/>
                        <wps:spPr>
                          <a:xfrm>
                            <a:off x="0" y="76126"/>
                            <a:ext cx="5867767"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116953" y="33280"/>
                            <a:ext cx="2977553" cy="7356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7E23B" id="Group 220" o:spid="_x0000_s1026" style="position:absolute;margin-left:-21pt;margin-top:18.9pt;width:487.5pt;height:332.25pt;z-index:-251590144;mso-position-horizontal-relative:margin;mso-width-relative:margin;mso-height-relative:margin" coordorigin=",332" coordsize="58677,38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">
                <v:rect id="Rectangle 221" o:spid="_x0000_s1027" style="position:absolute;top:761;width:58677;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" filled="f" strokecolor="#484329 [814]" strokeweight="2pt"/>
                <v:rect id="Rectangle 222" o:spid="_x0000_s1028" style="position:absolute;left:1169;top:332;width:29776;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" fillcolor="white [3212]" stroked="f" strokeweight="2pt"/>
                <w10:wrap anchorx="margin"/>
              </v:group>
            </w:pict>
          </mc:Fallback>
        </mc:AlternateContent>
      </w:r>
      <w:bookmarkStart w:id="28" w:name="_Toc110943672"/>
      <w:r w:rsidR="00214D19" w:rsidRPr="00044E70">
        <w:rPr>
          <w:rStyle w:val="Heading1Char"/>
          <w:b/>
          <w:color w:val="auto"/>
          <w:sz w:val="32"/>
          <w:szCs w:val="44"/>
        </w:rPr>
        <w:t>INJURY FREQUENCY RATES – TRIFR</w:t>
      </w:r>
      <w:bookmarkEnd w:id="28"/>
    </w:p>
    <w:p w14:paraId="1ABD51D4" w14:textId="406DCD55" w:rsidR="00214D19" w:rsidRDefault="006E157C" w:rsidP="00F21BCE">
      <w:pPr>
        <w:rPr>
          <w:b w:val="0"/>
          <w:sz w:val="24"/>
        </w:rPr>
      </w:pPr>
      <w:r>
        <w:rPr>
          <w:noProof/>
        </w:rPr>
        <w:drawing>
          <wp:anchor distT="0" distB="0" distL="114300" distR="114300" simplePos="0" relativeHeight="251728384" behindDoc="0" locked="0" layoutInCell="1" allowOverlap="1" wp14:anchorId="2C00607F" wp14:editId="280C7A6F">
            <wp:simplePos x="0" y="0"/>
            <wp:positionH relativeFrom="margin">
              <wp:posOffset>2280920</wp:posOffset>
            </wp:positionH>
            <wp:positionV relativeFrom="paragraph">
              <wp:posOffset>34290</wp:posOffset>
            </wp:positionV>
            <wp:extent cx="3547745" cy="2733675"/>
            <wp:effectExtent l="0" t="0" r="0" b="0"/>
            <wp:wrapSquare wrapText="bothSides"/>
            <wp:docPr id="29" name="Chart 29">
              <a:extLst xmlns:a="http://schemas.openxmlformats.org/drawingml/2006/main">
                <a:ext uri="{FF2B5EF4-FFF2-40B4-BE49-F238E27FC236}">
                  <a16:creationId xmlns:a16="http://schemas.microsoft.com/office/drawing/2014/main" id="{5ADA030A-5A8A-4C2A-B063-72D1C1ABA0D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C07609" w:rsidRPr="00214D19">
        <w:rPr>
          <w:b w:val="0"/>
          <w:noProof/>
          <w:sz w:val="24"/>
        </w:rPr>
        <mc:AlternateContent>
          <mc:Choice Requires="wps">
            <w:drawing>
              <wp:anchor distT="45720" distB="45720" distL="114300" distR="114300" simplePos="0" relativeHeight="251730432" behindDoc="1" locked="0" layoutInCell="1" allowOverlap="1" wp14:anchorId="36EF8B74" wp14:editId="01C1AFF9">
                <wp:simplePos x="0" y="0"/>
                <wp:positionH relativeFrom="column">
                  <wp:posOffset>-129091</wp:posOffset>
                </wp:positionH>
                <wp:positionV relativeFrom="paragraph">
                  <wp:posOffset>81915</wp:posOffset>
                </wp:positionV>
                <wp:extent cx="2415091" cy="3009900"/>
                <wp:effectExtent l="0" t="0" r="4445"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5091" cy="3009900"/>
                        </a:xfrm>
                        <a:prstGeom prst="rect">
                          <a:avLst/>
                        </a:prstGeom>
                        <a:solidFill>
                          <a:srgbClr val="FFFFFF"/>
                        </a:solidFill>
                        <a:ln w="9525">
                          <a:noFill/>
                          <a:miter lim="800000"/>
                          <a:headEnd/>
                          <a:tailEnd/>
                        </a:ln>
                      </wps:spPr>
                      <wps:txbx>
                        <w:txbxContent>
                          <w:p w14:paraId="7604B6AD" w14:textId="40F06BE2" w:rsidR="00214D19" w:rsidRPr="00C9303C" w:rsidRDefault="00214D19" w:rsidP="00214D19">
                            <w:pPr>
                              <w:rPr>
                                <w:b w:val="0"/>
                                <w:bCs/>
                                <w:color w:val="000000" w:themeColor="text1"/>
                                <w:sz w:val="22"/>
                                <w:szCs w:val="22"/>
                              </w:rPr>
                            </w:pPr>
                            <w:bookmarkStart w:id="29" w:name="_Hlk107405342"/>
                            <w:r w:rsidRPr="00C9303C">
                              <w:rPr>
                                <w:b w:val="0"/>
                                <w:bCs/>
                                <w:color w:val="000000" w:themeColor="text1"/>
                                <w:sz w:val="22"/>
                                <w:szCs w:val="22"/>
                              </w:rPr>
                              <w:t xml:space="preserve">The total recorded injury frequency rate (TRIFR) for Scheme </w:t>
                            </w:r>
                            <w:r w:rsidR="00A659F0" w:rsidRPr="00C9303C">
                              <w:rPr>
                                <w:b w:val="0"/>
                                <w:bCs/>
                                <w:color w:val="000000" w:themeColor="text1"/>
                                <w:sz w:val="22"/>
                                <w:szCs w:val="22"/>
                              </w:rPr>
                              <w:t>accredited companies</w:t>
                            </w:r>
                            <w:r w:rsidRPr="00C9303C">
                              <w:rPr>
                                <w:b w:val="0"/>
                                <w:bCs/>
                                <w:color w:val="000000" w:themeColor="text1"/>
                                <w:sz w:val="22"/>
                                <w:szCs w:val="22"/>
                              </w:rPr>
                              <w:t xml:space="preserve"> is calculated by combining LTIFR and MTIFR. </w:t>
                            </w:r>
                          </w:p>
                          <w:p w14:paraId="2DE10E0C" w14:textId="77777777" w:rsidR="00214D19" w:rsidRPr="00C9303C" w:rsidRDefault="00214D19" w:rsidP="00214D19">
                            <w:pPr>
                              <w:rPr>
                                <w:b w:val="0"/>
                                <w:bCs/>
                                <w:color w:val="000000" w:themeColor="text1"/>
                                <w:sz w:val="22"/>
                                <w:szCs w:val="22"/>
                              </w:rPr>
                            </w:pPr>
                          </w:p>
                          <w:p w14:paraId="359BF21E" w14:textId="77777777" w:rsidR="00F21BCE" w:rsidRPr="00C9303C" w:rsidRDefault="00214D19" w:rsidP="00214D19">
                            <w:pPr>
                              <w:rPr>
                                <w:b w:val="0"/>
                                <w:bCs/>
                                <w:color w:val="000000" w:themeColor="text1"/>
                                <w:sz w:val="22"/>
                                <w:szCs w:val="22"/>
                              </w:rPr>
                            </w:pPr>
                            <w:r w:rsidRPr="00C9303C">
                              <w:rPr>
                                <w:b w:val="0"/>
                                <w:bCs/>
                                <w:color w:val="000000" w:themeColor="text1"/>
                                <w:sz w:val="22"/>
                                <w:szCs w:val="22"/>
                              </w:rPr>
                              <w:t>From 2017-2020 the TRIFR has decreased s</w:t>
                            </w:r>
                            <w:r w:rsidR="00017FD5" w:rsidRPr="00C9303C">
                              <w:rPr>
                                <w:b w:val="0"/>
                                <w:bCs/>
                                <w:color w:val="000000" w:themeColor="text1"/>
                                <w:sz w:val="22"/>
                                <w:szCs w:val="22"/>
                              </w:rPr>
                              <w:t>ubstantially</w:t>
                            </w:r>
                            <w:r w:rsidR="00F21BCE" w:rsidRPr="00C9303C">
                              <w:rPr>
                                <w:b w:val="0"/>
                                <w:bCs/>
                                <w:color w:val="000000" w:themeColor="text1"/>
                                <w:sz w:val="22"/>
                                <w:szCs w:val="22"/>
                              </w:rPr>
                              <w:t xml:space="preserve"> from 9.25 to </w:t>
                            </w:r>
                            <w:r w:rsidR="00F21BCE" w:rsidRPr="00C9303C">
                              <w:rPr>
                                <w:color w:val="000000" w:themeColor="text1"/>
                                <w:sz w:val="22"/>
                                <w:szCs w:val="22"/>
                              </w:rPr>
                              <w:t>6.88</w:t>
                            </w:r>
                            <w:r w:rsidR="00F21BCE" w:rsidRPr="00C9303C">
                              <w:rPr>
                                <w:b w:val="0"/>
                                <w:bCs/>
                                <w:color w:val="000000" w:themeColor="text1"/>
                                <w:sz w:val="22"/>
                                <w:szCs w:val="22"/>
                              </w:rPr>
                              <w:t xml:space="preserve">. </w:t>
                            </w:r>
                          </w:p>
                          <w:p w14:paraId="49CC67E7" w14:textId="77777777" w:rsidR="00F21BCE" w:rsidRPr="00C9303C" w:rsidRDefault="00F21BCE" w:rsidP="00214D19">
                            <w:pPr>
                              <w:rPr>
                                <w:b w:val="0"/>
                                <w:bCs/>
                                <w:color w:val="000000" w:themeColor="text1"/>
                                <w:sz w:val="22"/>
                                <w:szCs w:val="22"/>
                              </w:rPr>
                            </w:pPr>
                          </w:p>
                          <w:p w14:paraId="2DE4BE4C" w14:textId="53140578" w:rsidR="00214D19" w:rsidRPr="00C9303C" w:rsidRDefault="00F21BCE" w:rsidP="00214D19">
                            <w:pPr>
                              <w:rPr>
                                <w:noProof/>
                                <w:color w:val="000000" w:themeColor="text1"/>
                              </w:rPr>
                            </w:pPr>
                            <w:r w:rsidRPr="00C9303C">
                              <w:rPr>
                                <w:b w:val="0"/>
                                <w:bCs/>
                                <w:color w:val="000000" w:themeColor="text1"/>
                                <w:sz w:val="22"/>
                                <w:szCs w:val="22"/>
                              </w:rPr>
                              <w:t xml:space="preserve">This was driven by the decrease in MTIFR, dropping from 7.34 in 2017 to </w:t>
                            </w:r>
                            <w:r w:rsidRPr="00C9303C">
                              <w:rPr>
                                <w:color w:val="000000" w:themeColor="text1"/>
                                <w:sz w:val="22"/>
                                <w:szCs w:val="22"/>
                              </w:rPr>
                              <w:t>5.37</w:t>
                            </w:r>
                            <w:r w:rsidRPr="00C9303C">
                              <w:rPr>
                                <w:b w:val="0"/>
                                <w:bCs/>
                                <w:color w:val="000000" w:themeColor="text1"/>
                                <w:sz w:val="22"/>
                                <w:szCs w:val="22"/>
                              </w:rPr>
                              <w:t xml:space="preserve"> in 2021. Although LTIFR decrease</w:t>
                            </w:r>
                            <w:r w:rsidR="00C07609" w:rsidRPr="00C9303C">
                              <w:rPr>
                                <w:b w:val="0"/>
                                <w:bCs/>
                                <w:color w:val="000000" w:themeColor="text1"/>
                                <w:sz w:val="22"/>
                                <w:szCs w:val="22"/>
                              </w:rPr>
                              <w:t>d</w:t>
                            </w:r>
                            <w:r w:rsidRPr="00C9303C">
                              <w:rPr>
                                <w:b w:val="0"/>
                                <w:bCs/>
                                <w:color w:val="000000" w:themeColor="text1"/>
                                <w:sz w:val="22"/>
                                <w:szCs w:val="22"/>
                              </w:rPr>
                              <w:t xml:space="preserve"> between 2017 and 2021 as well, given it is a smaller proportion of TRIFR</w:t>
                            </w:r>
                            <w:r w:rsidR="00C07609" w:rsidRPr="00C9303C">
                              <w:rPr>
                                <w:b w:val="0"/>
                                <w:bCs/>
                                <w:color w:val="000000" w:themeColor="text1"/>
                                <w:sz w:val="22"/>
                                <w:szCs w:val="22"/>
                              </w:rPr>
                              <w:t>,</w:t>
                            </w:r>
                            <w:r w:rsidRPr="00C9303C">
                              <w:rPr>
                                <w:b w:val="0"/>
                                <w:bCs/>
                                <w:color w:val="000000" w:themeColor="text1"/>
                                <w:sz w:val="22"/>
                                <w:szCs w:val="22"/>
                              </w:rPr>
                              <w:t xml:space="preserve"> and </w:t>
                            </w:r>
                            <w:r w:rsidR="00C07609" w:rsidRPr="00C9303C">
                              <w:rPr>
                                <w:b w:val="0"/>
                                <w:bCs/>
                                <w:color w:val="000000" w:themeColor="text1"/>
                                <w:sz w:val="22"/>
                                <w:szCs w:val="22"/>
                              </w:rPr>
                              <w:t>had a lower starting frequency to decrease from,</w:t>
                            </w:r>
                            <w:r w:rsidRPr="00C9303C">
                              <w:rPr>
                                <w:b w:val="0"/>
                                <w:bCs/>
                                <w:color w:val="000000" w:themeColor="text1"/>
                                <w:sz w:val="22"/>
                                <w:szCs w:val="22"/>
                              </w:rPr>
                              <w:t xml:space="preserve"> its effect on LTIFR was smaller. </w:t>
                            </w:r>
                          </w:p>
                          <w:bookmarkEnd w:id="29"/>
                          <w:p w14:paraId="6DC47EE9" w14:textId="6D042346" w:rsidR="00017FD5" w:rsidRDefault="00017FD5" w:rsidP="00214D19">
                            <w:pPr>
                              <w:rPr>
                                <w:noProof/>
                              </w:rPr>
                            </w:pPr>
                          </w:p>
                          <w:p w14:paraId="7E909D93" w14:textId="4E3C2FDB" w:rsidR="00214D19" w:rsidRDefault="00214D1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EF8B74" id="_x0000_s1053" type="#_x0000_t202" style="position:absolute;margin-left:-10.15pt;margin-top:6.45pt;width:190.15pt;height:237pt;z-index:-251586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" stroked="f">
                <v:textbox>
                  <w:txbxContent>
                    <w:p w14:paraId="7604B6AD" w14:textId="40F06BE2" w:rsidR="00214D19" w:rsidRPr="00C9303C" w:rsidRDefault="00214D19" w:rsidP="00214D19">
                      <w:pPr>
                        <w:rPr>
                          <w:b w:val="0"/>
                          <w:bCs/>
                          <w:color w:val="000000" w:themeColor="text1"/>
                          <w:sz w:val="22"/>
                          <w:szCs w:val="22"/>
                        </w:rPr>
                      </w:pPr>
                      <w:bookmarkStart w:id="30" w:name="_Hlk107405342"/>
                      <w:r w:rsidRPr="00C9303C">
                        <w:rPr>
                          <w:b w:val="0"/>
                          <w:bCs/>
                          <w:color w:val="000000" w:themeColor="text1"/>
                          <w:sz w:val="22"/>
                          <w:szCs w:val="22"/>
                        </w:rPr>
                        <w:t xml:space="preserve">The total recorded injury frequency rate (TRIFR) for Scheme </w:t>
                      </w:r>
                      <w:r w:rsidR="00A659F0" w:rsidRPr="00C9303C">
                        <w:rPr>
                          <w:b w:val="0"/>
                          <w:bCs/>
                          <w:color w:val="000000" w:themeColor="text1"/>
                          <w:sz w:val="22"/>
                          <w:szCs w:val="22"/>
                        </w:rPr>
                        <w:t>accredited companies</w:t>
                      </w:r>
                      <w:r w:rsidRPr="00C9303C">
                        <w:rPr>
                          <w:b w:val="0"/>
                          <w:bCs/>
                          <w:color w:val="000000" w:themeColor="text1"/>
                          <w:sz w:val="22"/>
                          <w:szCs w:val="22"/>
                        </w:rPr>
                        <w:t xml:space="preserve"> is calculated by combining LTIFR and MTIFR. </w:t>
                      </w:r>
                    </w:p>
                    <w:p w14:paraId="2DE10E0C" w14:textId="77777777" w:rsidR="00214D19" w:rsidRPr="00C9303C" w:rsidRDefault="00214D19" w:rsidP="00214D19">
                      <w:pPr>
                        <w:rPr>
                          <w:b w:val="0"/>
                          <w:bCs/>
                          <w:color w:val="000000" w:themeColor="text1"/>
                          <w:sz w:val="22"/>
                          <w:szCs w:val="22"/>
                        </w:rPr>
                      </w:pPr>
                    </w:p>
                    <w:p w14:paraId="359BF21E" w14:textId="77777777" w:rsidR="00F21BCE" w:rsidRPr="00C9303C" w:rsidRDefault="00214D19" w:rsidP="00214D19">
                      <w:pPr>
                        <w:rPr>
                          <w:b w:val="0"/>
                          <w:bCs/>
                          <w:color w:val="000000" w:themeColor="text1"/>
                          <w:sz w:val="22"/>
                          <w:szCs w:val="22"/>
                        </w:rPr>
                      </w:pPr>
                      <w:r w:rsidRPr="00C9303C">
                        <w:rPr>
                          <w:b w:val="0"/>
                          <w:bCs/>
                          <w:color w:val="000000" w:themeColor="text1"/>
                          <w:sz w:val="22"/>
                          <w:szCs w:val="22"/>
                        </w:rPr>
                        <w:t>From 2017-2020 the TRIFR has decreased s</w:t>
                      </w:r>
                      <w:r w:rsidR="00017FD5" w:rsidRPr="00C9303C">
                        <w:rPr>
                          <w:b w:val="0"/>
                          <w:bCs/>
                          <w:color w:val="000000" w:themeColor="text1"/>
                          <w:sz w:val="22"/>
                          <w:szCs w:val="22"/>
                        </w:rPr>
                        <w:t>ubstantially</w:t>
                      </w:r>
                      <w:r w:rsidR="00F21BCE" w:rsidRPr="00C9303C">
                        <w:rPr>
                          <w:b w:val="0"/>
                          <w:bCs/>
                          <w:color w:val="000000" w:themeColor="text1"/>
                          <w:sz w:val="22"/>
                          <w:szCs w:val="22"/>
                        </w:rPr>
                        <w:t xml:space="preserve"> from 9.25 to </w:t>
                      </w:r>
                      <w:r w:rsidR="00F21BCE" w:rsidRPr="00C9303C">
                        <w:rPr>
                          <w:color w:val="000000" w:themeColor="text1"/>
                          <w:sz w:val="22"/>
                          <w:szCs w:val="22"/>
                        </w:rPr>
                        <w:t>6.88</w:t>
                      </w:r>
                      <w:r w:rsidR="00F21BCE" w:rsidRPr="00C9303C">
                        <w:rPr>
                          <w:b w:val="0"/>
                          <w:bCs/>
                          <w:color w:val="000000" w:themeColor="text1"/>
                          <w:sz w:val="22"/>
                          <w:szCs w:val="22"/>
                        </w:rPr>
                        <w:t xml:space="preserve">. </w:t>
                      </w:r>
                    </w:p>
                    <w:p w14:paraId="49CC67E7" w14:textId="77777777" w:rsidR="00F21BCE" w:rsidRPr="00C9303C" w:rsidRDefault="00F21BCE" w:rsidP="00214D19">
                      <w:pPr>
                        <w:rPr>
                          <w:b w:val="0"/>
                          <w:bCs/>
                          <w:color w:val="000000" w:themeColor="text1"/>
                          <w:sz w:val="22"/>
                          <w:szCs w:val="22"/>
                        </w:rPr>
                      </w:pPr>
                    </w:p>
                    <w:p w14:paraId="2DE4BE4C" w14:textId="53140578" w:rsidR="00214D19" w:rsidRPr="00C9303C" w:rsidRDefault="00F21BCE" w:rsidP="00214D19">
                      <w:pPr>
                        <w:rPr>
                          <w:noProof/>
                          <w:color w:val="000000" w:themeColor="text1"/>
                        </w:rPr>
                      </w:pPr>
                      <w:r w:rsidRPr="00C9303C">
                        <w:rPr>
                          <w:b w:val="0"/>
                          <w:bCs/>
                          <w:color w:val="000000" w:themeColor="text1"/>
                          <w:sz w:val="22"/>
                          <w:szCs w:val="22"/>
                        </w:rPr>
                        <w:t xml:space="preserve">This was driven by the decrease in MTIFR, dropping from 7.34 in 2017 to </w:t>
                      </w:r>
                      <w:r w:rsidRPr="00C9303C">
                        <w:rPr>
                          <w:color w:val="000000" w:themeColor="text1"/>
                          <w:sz w:val="22"/>
                          <w:szCs w:val="22"/>
                        </w:rPr>
                        <w:t>5.37</w:t>
                      </w:r>
                      <w:r w:rsidRPr="00C9303C">
                        <w:rPr>
                          <w:b w:val="0"/>
                          <w:bCs/>
                          <w:color w:val="000000" w:themeColor="text1"/>
                          <w:sz w:val="22"/>
                          <w:szCs w:val="22"/>
                        </w:rPr>
                        <w:t xml:space="preserve"> in 2021. Although LTIFR decrease</w:t>
                      </w:r>
                      <w:r w:rsidR="00C07609" w:rsidRPr="00C9303C">
                        <w:rPr>
                          <w:b w:val="0"/>
                          <w:bCs/>
                          <w:color w:val="000000" w:themeColor="text1"/>
                          <w:sz w:val="22"/>
                          <w:szCs w:val="22"/>
                        </w:rPr>
                        <w:t>d</w:t>
                      </w:r>
                      <w:r w:rsidRPr="00C9303C">
                        <w:rPr>
                          <w:b w:val="0"/>
                          <w:bCs/>
                          <w:color w:val="000000" w:themeColor="text1"/>
                          <w:sz w:val="22"/>
                          <w:szCs w:val="22"/>
                        </w:rPr>
                        <w:t xml:space="preserve"> between 2017 and 2021 as well, given it is a smaller proportion of TRIFR</w:t>
                      </w:r>
                      <w:r w:rsidR="00C07609" w:rsidRPr="00C9303C">
                        <w:rPr>
                          <w:b w:val="0"/>
                          <w:bCs/>
                          <w:color w:val="000000" w:themeColor="text1"/>
                          <w:sz w:val="22"/>
                          <w:szCs w:val="22"/>
                        </w:rPr>
                        <w:t>,</w:t>
                      </w:r>
                      <w:r w:rsidRPr="00C9303C">
                        <w:rPr>
                          <w:b w:val="0"/>
                          <w:bCs/>
                          <w:color w:val="000000" w:themeColor="text1"/>
                          <w:sz w:val="22"/>
                          <w:szCs w:val="22"/>
                        </w:rPr>
                        <w:t xml:space="preserve"> and </w:t>
                      </w:r>
                      <w:r w:rsidR="00C07609" w:rsidRPr="00C9303C">
                        <w:rPr>
                          <w:b w:val="0"/>
                          <w:bCs/>
                          <w:color w:val="000000" w:themeColor="text1"/>
                          <w:sz w:val="22"/>
                          <w:szCs w:val="22"/>
                        </w:rPr>
                        <w:t>had a lower starting frequency to decrease from,</w:t>
                      </w:r>
                      <w:r w:rsidRPr="00C9303C">
                        <w:rPr>
                          <w:b w:val="0"/>
                          <w:bCs/>
                          <w:color w:val="000000" w:themeColor="text1"/>
                          <w:sz w:val="22"/>
                          <w:szCs w:val="22"/>
                        </w:rPr>
                        <w:t xml:space="preserve"> its effect on LTIFR was smaller. </w:t>
                      </w:r>
                    </w:p>
                    <w:bookmarkEnd w:id="30"/>
                    <w:p w14:paraId="6DC47EE9" w14:textId="6D042346" w:rsidR="00017FD5" w:rsidRDefault="00017FD5" w:rsidP="00214D19">
                      <w:pPr>
                        <w:rPr>
                          <w:noProof/>
                        </w:rPr>
                      </w:pPr>
                    </w:p>
                    <w:p w14:paraId="7E909D93" w14:textId="4E3C2FDB" w:rsidR="00214D19" w:rsidRDefault="00214D19"/>
                  </w:txbxContent>
                </v:textbox>
              </v:shape>
            </w:pict>
          </mc:Fallback>
        </mc:AlternateContent>
      </w:r>
    </w:p>
    <w:p w14:paraId="556F6312" w14:textId="2D388D92" w:rsidR="00C07609" w:rsidRDefault="00C07609" w:rsidP="00F21BCE">
      <w:pPr>
        <w:rPr>
          <w:b w:val="0"/>
          <w:sz w:val="24"/>
        </w:rPr>
      </w:pPr>
    </w:p>
    <w:p w14:paraId="6D9BE052" w14:textId="0FF9922B" w:rsidR="00C07609" w:rsidRDefault="00C07609" w:rsidP="00F21BCE">
      <w:pPr>
        <w:rPr>
          <w:b w:val="0"/>
          <w:sz w:val="24"/>
        </w:rPr>
      </w:pPr>
    </w:p>
    <w:p w14:paraId="74693025" w14:textId="0268E1F3" w:rsidR="00C07609" w:rsidRDefault="00C07609" w:rsidP="00F21BCE">
      <w:pPr>
        <w:rPr>
          <w:b w:val="0"/>
          <w:sz w:val="24"/>
        </w:rPr>
      </w:pPr>
    </w:p>
    <w:p w14:paraId="0CB0C6FA" w14:textId="74CE11ED" w:rsidR="00C07609" w:rsidRDefault="00C07609" w:rsidP="00F21BCE">
      <w:pPr>
        <w:rPr>
          <w:b w:val="0"/>
          <w:sz w:val="24"/>
        </w:rPr>
      </w:pPr>
    </w:p>
    <w:p w14:paraId="2092AF45" w14:textId="77777777" w:rsidR="00C07609" w:rsidRDefault="00C07609" w:rsidP="00F21BCE">
      <w:pPr>
        <w:rPr>
          <w:b w:val="0"/>
          <w:sz w:val="24"/>
        </w:rPr>
      </w:pPr>
    </w:p>
    <w:p w14:paraId="250DA9D8" w14:textId="18399CB6" w:rsidR="00214D19" w:rsidRDefault="00214D19" w:rsidP="003932C5">
      <w:pPr>
        <w:rPr>
          <w:b w:val="0"/>
          <w:sz w:val="24"/>
        </w:rPr>
      </w:pPr>
    </w:p>
    <w:p w14:paraId="753DB267" w14:textId="21E165C3" w:rsidR="00214D19" w:rsidRDefault="00214D19" w:rsidP="003932C5">
      <w:pPr>
        <w:rPr>
          <w:b w:val="0"/>
          <w:sz w:val="24"/>
        </w:rPr>
      </w:pPr>
    </w:p>
    <w:p w14:paraId="13ED8499" w14:textId="1A04AA1E" w:rsidR="00214D19" w:rsidRDefault="00214D19" w:rsidP="003932C5">
      <w:pPr>
        <w:rPr>
          <w:b w:val="0"/>
          <w:sz w:val="24"/>
        </w:rPr>
      </w:pPr>
    </w:p>
    <w:p w14:paraId="3FFEEDC8" w14:textId="31F4E3EE" w:rsidR="00214D19" w:rsidRDefault="00214D19" w:rsidP="003932C5">
      <w:pPr>
        <w:rPr>
          <w:b w:val="0"/>
          <w:sz w:val="24"/>
        </w:rPr>
      </w:pPr>
    </w:p>
    <w:p w14:paraId="1AD8E5E0" w14:textId="031A6626" w:rsidR="00214D19" w:rsidRDefault="00214D19" w:rsidP="003932C5">
      <w:pPr>
        <w:rPr>
          <w:b w:val="0"/>
          <w:sz w:val="24"/>
        </w:rPr>
      </w:pPr>
    </w:p>
    <w:p w14:paraId="26CD81AB" w14:textId="34F44A00" w:rsidR="00F21BCE" w:rsidRDefault="00F21BCE" w:rsidP="003932C5">
      <w:pPr>
        <w:rPr>
          <w:b w:val="0"/>
          <w:sz w:val="24"/>
        </w:rPr>
      </w:pPr>
    </w:p>
    <w:p w14:paraId="1AC7BA6B" w14:textId="7B475B3B" w:rsidR="00F21BCE" w:rsidRDefault="00F21BCE" w:rsidP="003932C5">
      <w:pPr>
        <w:rPr>
          <w:b w:val="0"/>
          <w:sz w:val="24"/>
        </w:rPr>
      </w:pPr>
    </w:p>
    <w:p w14:paraId="7B83E7C2" w14:textId="0E5EEB1A" w:rsidR="00F21BCE" w:rsidRDefault="00F21BCE" w:rsidP="003932C5">
      <w:pPr>
        <w:rPr>
          <w:b w:val="0"/>
          <w:sz w:val="24"/>
        </w:rPr>
      </w:pPr>
    </w:p>
    <w:p w14:paraId="6A6DEE07" w14:textId="77777777" w:rsidR="00F21BCE" w:rsidRDefault="00F21BCE" w:rsidP="003932C5">
      <w:pPr>
        <w:rPr>
          <w:b w:val="0"/>
          <w:sz w:val="24"/>
        </w:rPr>
      </w:pPr>
    </w:p>
    <w:p w14:paraId="5E877D41" w14:textId="77777777" w:rsidR="00F21BCE" w:rsidRPr="00C9303C" w:rsidRDefault="00F21BCE" w:rsidP="0052031C">
      <w:pPr>
        <w:rPr>
          <w:rStyle w:val="Heading1Char"/>
          <w:b/>
          <w:color w:val="000000" w:themeColor="text1"/>
          <w:sz w:val="32"/>
          <w:szCs w:val="44"/>
        </w:rPr>
      </w:pPr>
    </w:p>
    <w:tbl>
      <w:tblPr>
        <w:tblpPr w:leftFromText="180" w:rightFromText="180" w:vertAnchor="text" w:horzAnchor="margin" w:tblpY="11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Injury Frequency Rate"/>
        <w:tblDescription w:val="This table shows the total recorded injury frequency rate, the lost time injury frequency rate, and the medically treated injury frequency rate from 2016 to 2020."/>
      </w:tblPr>
      <w:tblGrid>
        <w:gridCol w:w="1891"/>
        <w:gridCol w:w="1403"/>
        <w:gridCol w:w="1403"/>
        <w:gridCol w:w="1403"/>
        <w:gridCol w:w="1403"/>
        <w:gridCol w:w="1513"/>
      </w:tblGrid>
      <w:tr w:rsidR="00C9303C" w:rsidRPr="00C9303C" w14:paraId="4964840E" w14:textId="77777777" w:rsidTr="00C07609">
        <w:trPr>
          <w:trHeight w:val="300"/>
        </w:trPr>
        <w:tc>
          <w:tcPr>
            <w:tcW w:w="1049" w:type="pct"/>
            <w:shd w:val="clear" w:color="auto" w:fill="C00000"/>
            <w:noWrap/>
            <w:vAlign w:val="bottom"/>
            <w:hideMark/>
          </w:tcPr>
          <w:p w14:paraId="3A4670FF" w14:textId="77777777" w:rsidR="00C07609" w:rsidRPr="00C9303C" w:rsidRDefault="00C07609" w:rsidP="00C07609">
            <w:pPr>
              <w:rPr>
                <w:color w:val="000000" w:themeColor="text1"/>
                <w:sz w:val="22"/>
                <w:szCs w:val="22"/>
                <w:lang w:eastAsia="en-AU"/>
              </w:rPr>
            </w:pPr>
          </w:p>
        </w:tc>
        <w:tc>
          <w:tcPr>
            <w:tcW w:w="778" w:type="pct"/>
            <w:shd w:val="clear" w:color="auto" w:fill="C00000"/>
            <w:noWrap/>
            <w:vAlign w:val="center"/>
            <w:hideMark/>
          </w:tcPr>
          <w:p w14:paraId="3B69B862" w14:textId="77777777" w:rsidR="00C07609" w:rsidRPr="00446C81" w:rsidRDefault="00C07609" w:rsidP="00F911A9">
            <w:pPr>
              <w:jc w:val="center"/>
              <w:rPr>
                <w:color w:val="FFFFFF" w:themeColor="background1"/>
                <w:sz w:val="22"/>
                <w:szCs w:val="22"/>
                <w:lang w:eastAsia="en-AU"/>
              </w:rPr>
            </w:pPr>
            <w:r w:rsidRPr="00446C81">
              <w:rPr>
                <w:color w:val="FFFFFF" w:themeColor="background1"/>
                <w:sz w:val="22"/>
                <w:szCs w:val="22"/>
                <w:lang w:eastAsia="en-AU"/>
              </w:rPr>
              <w:t>2017</w:t>
            </w:r>
          </w:p>
        </w:tc>
        <w:tc>
          <w:tcPr>
            <w:tcW w:w="778" w:type="pct"/>
            <w:shd w:val="clear" w:color="auto" w:fill="C00000"/>
            <w:noWrap/>
            <w:vAlign w:val="center"/>
            <w:hideMark/>
          </w:tcPr>
          <w:p w14:paraId="61D367F5" w14:textId="77777777" w:rsidR="00C07609" w:rsidRPr="00446C81" w:rsidRDefault="00C07609" w:rsidP="00F911A9">
            <w:pPr>
              <w:jc w:val="center"/>
              <w:rPr>
                <w:color w:val="FFFFFF" w:themeColor="background1"/>
                <w:sz w:val="22"/>
                <w:szCs w:val="22"/>
                <w:lang w:eastAsia="en-AU"/>
              </w:rPr>
            </w:pPr>
            <w:r w:rsidRPr="00446C81">
              <w:rPr>
                <w:color w:val="FFFFFF" w:themeColor="background1"/>
                <w:sz w:val="22"/>
                <w:szCs w:val="22"/>
                <w:lang w:eastAsia="en-AU"/>
              </w:rPr>
              <w:t>2018</w:t>
            </w:r>
          </w:p>
        </w:tc>
        <w:tc>
          <w:tcPr>
            <w:tcW w:w="778" w:type="pct"/>
            <w:shd w:val="clear" w:color="auto" w:fill="C00000"/>
            <w:noWrap/>
            <w:vAlign w:val="center"/>
            <w:hideMark/>
          </w:tcPr>
          <w:p w14:paraId="0648127A" w14:textId="77777777" w:rsidR="00C07609" w:rsidRPr="00446C81" w:rsidRDefault="00C07609" w:rsidP="00F911A9">
            <w:pPr>
              <w:jc w:val="center"/>
              <w:rPr>
                <w:color w:val="FFFFFF" w:themeColor="background1"/>
                <w:sz w:val="22"/>
                <w:szCs w:val="22"/>
                <w:lang w:eastAsia="en-AU"/>
              </w:rPr>
            </w:pPr>
            <w:r w:rsidRPr="00446C81">
              <w:rPr>
                <w:color w:val="FFFFFF" w:themeColor="background1"/>
                <w:sz w:val="22"/>
                <w:szCs w:val="22"/>
                <w:lang w:eastAsia="en-AU"/>
              </w:rPr>
              <w:t>2019</w:t>
            </w:r>
          </w:p>
        </w:tc>
        <w:tc>
          <w:tcPr>
            <w:tcW w:w="778" w:type="pct"/>
            <w:shd w:val="clear" w:color="auto" w:fill="C00000"/>
            <w:noWrap/>
            <w:vAlign w:val="center"/>
            <w:hideMark/>
          </w:tcPr>
          <w:p w14:paraId="15F97816" w14:textId="77777777" w:rsidR="00C07609" w:rsidRPr="00446C81" w:rsidRDefault="00C07609" w:rsidP="00F911A9">
            <w:pPr>
              <w:jc w:val="center"/>
              <w:rPr>
                <w:color w:val="FFFFFF" w:themeColor="background1"/>
                <w:sz w:val="22"/>
                <w:szCs w:val="22"/>
                <w:lang w:eastAsia="en-AU"/>
              </w:rPr>
            </w:pPr>
            <w:r w:rsidRPr="00446C81">
              <w:rPr>
                <w:color w:val="FFFFFF" w:themeColor="background1"/>
                <w:sz w:val="22"/>
                <w:szCs w:val="22"/>
                <w:lang w:eastAsia="en-AU"/>
              </w:rPr>
              <w:t>2020</w:t>
            </w:r>
          </w:p>
        </w:tc>
        <w:tc>
          <w:tcPr>
            <w:tcW w:w="839" w:type="pct"/>
            <w:shd w:val="clear" w:color="auto" w:fill="C00000"/>
            <w:vAlign w:val="center"/>
          </w:tcPr>
          <w:p w14:paraId="1E80AC73" w14:textId="77777777" w:rsidR="00C07609" w:rsidRPr="00446C81" w:rsidRDefault="00C07609" w:rsidP="00F911A9">
            <w:pPr>
              <w:jc w:val="center"/>
              <w:rPr>
                <w:color w:val="FFFFFF" w:themeColor="background1"/>
                <w:sz w:val="22"/>
                <w:szCs w:val="22"/>
                <w:lang w:eastAsia="en-AU"/>
              </w:rPr>
            </w:pPr>
            <w:r w:rsidRPr="00446C81">
              <w:rPr>
                <w:color w:val="FFFFFF" w:themeColor="background1"/>
                <w:sz w:val="22"/>
                <w:szCs w:val="22"/>
                <w:lang w:eastAsia="en-AU"/>
              </w:rPr>
              <w:t>2021</w:t>
            </w:r>
          </w:p>
        </w:tc>
      </w:tr>
      <w:tr w:rsidR="00C9303C" w:rsidRPr="00C9303C" w14:paraId="649D5860" w14:textId="77777777" w:rsidTr="00C07609">
        <w:trPr>
          <w:trHeight w:val="300"/>
        </w:trPr>
        <w:tc>
          <w:tcPr>
            <w:tcW w:w="1049" w:type="pct"/>
            <w:shd w:val="clear" w:color="auto" w:fill="F2DBDB" w:themeFill="accent2" w:themeFillTint="33"/>
            <w:noWrap/>
            <w:vAlign w:val="bottom"/>
            <w:hideMark/>
          </w:tcPr>
          <w:p w14:paraId="302AE37B" w14:textId="77777777" w:rsidR="00C07609" w:rsidRPr="00C9303C" w:rsidRDefault="00C07609" w:rsidP="00C07609">
            <w:pPr>
              <w:rPr>
                <w:color w:val="000000" w:themeColor="text1"/>
                <w:sz w:val="22"/>
                <w:szCs w:val="22"/>
                <w:lang w:eastAsia="en-AU"/>
              </w:rPr>
            </w:pPr>
            <w:r w:rsidRPr="00C9303C">
              <w:rPr>
                <w:color w:val="000000" w:themeColor="text1"/>
                <w:sz w:val="22"/>
                <w:szCs w:val="22"/>
                <w:lang w:eastAsia="en-AU"/>
              </w:rPr>
              <w:t>LTIFR</w:t>
            </w:r>
          </w:p>
        </w:tc>
        <w:tc>
          <w:tcPr>
            <w:tcW w:w="778" w:type="pct"/>
            <w:shd w:val="clear" w:color="auto" w:fill="auto"/>
            <w:noWrap/>
          </w:tcPr>
          <w:p w14:paraId="7865A9B7" w14:textId="77777777" w:rsidR="00C07609" w:rsidRPr="00C9303C" w:rsidRDefault="00C07609" w:rsidP="00F911A9">
            <w:pPr>
              <w:jc w:val="center"/>
              <w:rPr>
                <w:b w:val="0"/>
                <w:bCs/>
                <w:color w:val="000000" w:themeColor="text1"/>
                <w:sz w:val="22"/>
                <w:szCs w:val="22"/>
              </w:rPr>
            </w:pPr>
            <w:r w:rsidRPr="00C9303C">
              <w:rPr>
                <w:b w:val="0"/>
                <w:bCs/>
                <w:color w:val="000000" w:themeColor="text1"/>
                <w:sz w:val="22"/>
                <w:szCs w:val="22"/>
              </w:rPr>
              <w:t>1.89</w:t>
            </w:r>
          </w:p>
        </w:tc>
        <w:tc>
          <w:tcPr>
            <w:tcW w:w="778" w:type="pct"/>
            <w:shd w:val="clear" w:color="auto" w:fill="auto"/>
            <w:noWrap/>
          </w:tcPr>
          <w:p w14:paraId="6F2CCEFC" w14:textId="77777777" w:rsidR="00C07609" w:rsidRPr="00C9303C" w:rsidRDefault="00C07609" w:rsidP="00F911A9">
            <w:pPr>
              <w:jc w:val="center"/>
              <w:rPr>
                <w:b w:val="0"/>
                <w:bCs/>
                <w:color w:val="000000" w:themeColor="text1"/>
                <w:sz w:val="22"/>
                <w:szCs w:val="22"/>
              </w:rPr>
            </w:pPr>
            <w:r w:rsidRPr="00C9303C">
              <w:rPr>
                <w:b w:val="0"/>
                <w:bCs/>
                <w:color w:val="000000" w:themeColor="text1"/>
                <w:sz w:val="22"/>
                <w:szCs w:val="22"/>
              </w:rPr>
              <w:t>1.73</w:t>
            </w:r>
          </w:p>
        </w:tc>
        <w:tc>
          <w:tcPr>
            <w:tcW w:w="778" w:type="pct"/>
            <w:shd w:val="clear" w:color="auto" w:fill="auto"/>
            <w:noWrap/>
          </w:tcPr>
          <w:p w14:paraId="250D7CFB" w14:textId="77777777" w:rsidR="00C07609" w:rsidRPr="00C9303C" w:rsidRDefault="00C07609" w:rsidP="00F911A9">
            <w:pPr>
              <w:jc w:val="center"/>
              <w:rPr>
                <w:b w:val="0"/>
                <w:bCs/>
                <w:color w:val="000000" w:themeColor="text1"/>
                <w:sz w:val="22"/>
                <w:szCs w:val="22"/>
              </w:rPr>
            </w:pPr>
            <w:r w:rsidRPr="00C9303C">
              <w:rPr>
                <w:b w:val="0"/>
                <w:bCs/>
                <w:color w:val="000000" w:themeColor="text1"/>
                <w:sz w:val="22"/>
                <w:szCs w:val="22"/>
              </w:rPr>
              <w:t>1.45</w:t>
            </w:r>
          </w:p>
        </w:tc>
        <w:tc>
          <w:tcPr>
            <w:tcW w:w="778" w:type="pct"/>
            <w:shd w:val="clear" w:color="auto" w:fill="auto"/>
            <w:noWrap/>
          </w:tcPr>
          <w:p w14:paraId="11805E29" w14:textId="77777777" w:rsidR="00C07609" w:rsidRPr="00C9303C" w:rsidRDefault="00C07609" w:rsidP="00F911A9">
            <w:pPr>
              <w:jc w:val="center"/>
              <w:rPr>
                <w:b w:val="0"/>
                <w:bCs/>
                <w:color w:val="000000" w:themeColor="text1"/>
                <w:sz w:val="22"/>
                <w:szCs w:val="22"/>
              </w:rPr>
            </w:pPr>
            <w:r w:rsidRPr="00C9303C">
              <w:rPr>
                <w:b w:val="0"/>
                <w:bCs/>
                <w:color w:val="000000" w:themeColor="text1"/>
                <w:sz w:val="22"/>
                <w:szCs w:val="22"/>
              </w:rPr>
              <w:t>1.48</w:t>
            </w:r>
          </w:p>
        </w:tc>
        <w:tc>
          <w:tcPr>
            <w:tcW w:w="839" w:type="pct"/>
          </w:tcPr>
          <w:p w14:paraId="04A90E7C" w14:textId="77777777" w:rsidR="00C07609" w:rsidRPr="00C9303C" w:rsidRDefault="00C07609" w:rsidP="00F911A9">
            <w:pPr>
              <w:jc w:val="center"/>
              <w:rPr>
                <w:color w:val="000000" w:themeColor="text1"/>
                <w:sz w:val="22"/>
                <w:szCs w:val="22"/>
              </w:rPr>
            </w:pPr>
            <w:r w:rsidRPr="00C9303C">
              <w:rPr>
                <w:color w:val="000000" w:themeColor="text1"/>
                <w:sz w:val="22"/>
                <w:szCs w:val="22"/>
              </w:rPr>
              <w:t>1.50</w:t>
            </w:r>
          </w:p>
        </w:tc>
      </w:tr>
      <w:tr w:rsidR="00C9303C" w:rsidRPr="00C9303C" w14:paraId="4D8312F4" w14:textId="77777777" w:rsidTr="00C07609">
        <w:trPr>
          <w:trHeight w:val="300"/>
        </w:trPr>
        <w:tc>
          <w:tcPr>
            <w:tcW w:w="1049" w:type="pct"/>
            <w:shd w:val="clear" w:color="auto" w:fill="F2DBDB" w:themeFill="accent2" w:themeFillTint="33"/>
            <w:noWrap/>
            <w:vAlign w:val="bottom"/>
            <w:hideMark/>
          </w:tcPr>
          <w:p w14:paraId="035456F6" w14:textId="77777777" w:rsidR="00C07609" w:rsidRPr="00C9303C" w:rsidRDefault="00C07609" w:rsidP="00C07609">
            <w:pPr>
              <w:rPr>
                <w:color w:val="000000" w:themeColor="text1"/>
                <w:sz w:val="22"/>
                <w:szCs w:val="22"/>
                <w:lang w:eastAsia="en-AU"/>
              </w:rPr>
            </w:pPr>
            <w:r w:rsidRPr="00C9303C">
              <w:rPr>
                <w:color w:val="000000" w:themeColor="text1"/>
                <w:sz w:val="22"/>
                <w:szCs w:val="22"/>
                <w:lang w:eastAsia="en-AU"/>
              </w:rPr>
              <w:t>MTIFR</w:t>
            </w:r>
          </w:p>
        </w:tc>
        <w:tc>
          <w:tcPr>
            <w:tcW w:w="778" w:type="pct"/>
            <w:shd w:val="clear" w:color="auto" w:fill="auto"/>
            <w:noWrap/>
          </w:tcPr>
          <w:p w14:paraId="5598C70D" w14:textId="77777777" w:rsidR="00C07609" w:rsidRPr="00C9303C" w:rsidRDefault="00C07609" w:rsidP="00F911A9">
            <w:pPr>
              <w:jc w:val="center"/>
              <w:rPr>
                <w:b w:val="0"/>
                <w:bCs/>
                <w:color w:val="000000" w:themeColor="text1"/>
                <w:sz w:val="22"/>
                <w:szCs w:val="22"/>
              </w:rPr>
            </w:pPr>
            <w:r w:rsidRPr="00C9303C">
              <w:rPr>
                <w:b w:val="0"/>
                <w:bCs/>
                <w:color w:val="000000" w:themeColor="text1"/>
                <w:sz w:val="22"/>
                <w:szCs w:val="22"/>
              </w:rPr>
              <w:t>7.34</w:t>
            </w:r>
          </w:p>
        </w:tc>
        <w:tc>
          <w:tcPr>
            <w:tcW w:w="778" w:type="pct"/>
            <w:shd w:val="clear" w:color="auto" w:fill="auto"/>
            <w:noWrap/>
          </w:tcPr>
          <w:p w14:paraId="61191397" w14:textId="77777777" w:rsidR="00C07609" w:rsidRPr="00C9303C" w:rsidRDefault="00C07609" w:rsidP="00F911A9">
            <w:pPr>
              <w:jc w:val="center"/>
              <w:rPr>
                <w:b w:val="0"/>
                <w:bCs/>
                <w:color w:val="000000" w:themeColor="text1"/>
                <w:sz w:val="22"/>
                <w:szCs w:val="22"/>
              </w:rPr>
            </w:pPr>
            <w:r w:rsidRPr="00C9303C">
              <w:rPr>
                <w:b w:val="0"/>
                <w:bCs/>
                <w:color w:val="000000" w:themeColor="text1"/>
                <w:sz w:val="22"/>
                <w:szCs w:val="22"/>
              </w:rPr>
              <w:t>6.66</w:t>
            </w:r>
          </w:p>
        </w:tc>
        <w:tc>
          <w:tcPr>
            <w:tcW w:w="778" w:type="pct"/>
            <w:shd w:val="clear" w:color="auto" w:fill="auto"/>
            <w:noWrap/>
          </w:tcPr>
          <w:p w14:paraId="1A117ED8" w14:textId="77777777" w:rsidR="00C07609" w:rsidRPr="00C9303C" w:rsidRDefault="00C07609" w:rsidP="00F911A9">
            <w:pPr>
              <w:jc w:val="center"/>
              <w:rPr>
                <w:b w:val="0"/>
                <w:bCs/>
                <w:color w:val="000000" w:themeColor="text1"/>
                <w:sz w:val="22"/>
                <w:szCs w:val="22"/>
              </w:rPr>
            </w:pPr>
            <w:r w:rsidRPr="00C9303C">
              <w:rPr>
                <w:b w:val="0"/>
                <w:bCs/>
                <w:color w:val="000000" w:themeColor="text1"/>
                <w:sz w:val="22"/>
                <w:szCs w:val="22"/>
              </w:rPr>
              <w:t>7.18</w:t>
            </w:r>
          </w:p>
        </w:tc>
        <w:tc>
          <w:tcPr>
            <w:tcW w:w="778" w:type="pct"/>
            <w:shd w:val="clear" w:color="auto" w:fill="auto"/>
            <w:noWrap/>
          </w:tcPr>
          <w:p w14:paraId="2C3BE908" w14:textId="77777777" w:rsidR="00C07609" w:rsidRPr="00C9303C" w:rsidRDefault="00C07609" w:rsidP="00F911A9">
            <w:pPr>
              <w:jc w:val="center"/>
              <w:rPr>
                <w:b w:val="0"/>
                <w:bCs/>
                <w:color w:val="000000" w:themeColor="text1"/>
                <w:sz w:val="22"/>
                <w:szCs w:val="22"/>
              </w:rPr>
            </w:pPr>
            <w:r w:rsidRPr="00C9303C">
              <w:rPr>
                <w:b w:val="0"/>
                <w:bCs/>
                <w:color w:val="000000" w:themeColor="text1"/>
                <w:sz w:val="22"/>
                <w:szCs w:val="22"/>
              </w:rPr>
              <w:t>5.74</w:t>
            </w:r>
          </w:p>
        </w:tc>
        <w:tc>
          <w:tcPr>
            <w:tcW w:w="839" w:type="pct"/>
          </w:tcPr>
          <w:p w14:paraId="1167931A" w14:textId="77777777" w:rsidR="00C07609" w:rsidRPr="00C9303C" w:rsidRDefault="00C07609" w:rsidP="00F911A9">
            <w:pPr>
              <w:jc w:val="center"/>
              <w:rPr>
                <w:color w:val="000000" w:themeColor="text1"/>
                <w:sz w:val="22"/>
                <w:szCs w:val="22"/>
              </w:rPr>
            </w:pPr>
            <w:r w:rsidRPr="00C9303C">
              <w:rPr>
                <w:color w:val="000000" w:themeColor="text1"/>
                <w:sz w:val="22"/>
                <w:szCs w:val="22"/>
              </w:rPr>
              <w:t>5.37</w:t>
            </w:r>
          </w:p>
        </w:tc>
      </w:tr>
      <w:tr w:rsidR="00C9303C" w:rsidRPr="00C9303C" w14:paraId="4C7CFC20" w14:textId="77777777" w:rsidTr="00C07609">
        <w:trPr>
          <w:trHeight w:val="300"/>
        </w:trPr>
        <w:tc>
          <w:tcPr>
            <w:tcW w:w="1049" w:type="pct"/>
            <w:shd w:val="clear" w:color="auto" w:fill="F2DBDB" w:themeFill="accent2" w:themeFillTint="33"/>
            <w:noWrap/>
            <w:vAlign w:val="bottom"/>
            <w:hideMark/>
          </w:tcPr>
          <w:p w14:paraId="387AF18F" w14:textId="77777777" w:rsidR="00C07609" w:rsidRPr="00C9303C" w:rsidRDefault="00C07609" w:rsidP="00C07609">
            <w:pPr>
              <w:rPr>
                <w:color w:val="000000" w:themeColor="text1"/>
                <w:sz w:val="22"/>
                <w:szCs w:val="22"/>
                <w:lang w:eastAsia="en-AU"/>
              </w:rPr>
            </w:pPr>
            <w:r w:rsidRPr="00C9303C">
              <w:rPr>
                <w:color w:val="000000" w:themeColor="text1"/>
                <w:sz w:val="22"/>
                <w:szCs w:val="22"/>
                <w:lang w:eastAsia="en-AU"/>
              </w:rPr>
              <w:t>TRIFR</w:t>
            </w:r>
          </w:p>
        </w:tc>
        <w:tc>
          <w:tcPr>
            <w:tcW w:w="778" w:type="pct"/>
            <w:shd w:val="clear" w:color="auto" w:fill="auto"/>
            <w:noWrap/>
          </w:tcPr>
          <w:p w14:paraId="5F91C966" w14:textId="77777777" w:rsidR="00C07609" w:rsidRPr="00C9303C" w:rsidRDefault="00C07609" w:rsidP="00F911A9">
            <w:pPr>
              <w:jc w:val="center"/>
              <w:rPr>
                <w:b w:val="0"/>
                <w:bCs/>
                <w:color w:val="000000" w:themeColor="text1"/>
                <w:sz w:val="22"/>
                <w:szCs w:val="22"/>
              </w:rPr>
            </w:pPr>
            <w:r w:rsidRPr="00C9303C">
              <w:rPr>
                <w:b w:val="0"/>
                <w:bCs/>
                <w:color w:val="000000" w:themeColor="text1"/>
                <w:sz w:val="22"/>
                <w:szCs w:val="22"/>
              </w:rPr>
              <w:t>9.25</w:t>
            </w:r>
          </w:p>
        </w:tc>
        <w:tc>
          <w:tcPr>
            <w:tcW w:w="778" w:type="pct"/>
            <w:shd w:val="clear" w:color="auto" w:fill="auto"/>
            <w:noWrap/>
          </w:tcPr>
          <w:p w14:paraId="76E82EB6" w14:textId="77777777" w:rsidR="00C07609" w:rsidRPr="00C9303C" w:rsidRDefault="00C07609" w:rsidP="00F911A9">
            <w:pPr>
              <w:jc w:val="center"/>
              <w:rPr>
                <w:b w:val="0"/>
                <w:bCs/>
                <w:color w:val="000000" w:themeColor="text1"/>
                <w:sz w:val="22"/>
                <w:szCs w:val="22"/>
              </w:rPr>
            </w:pPr>
            <w:r w:rsidRPr="00C9303C">
              <w:rPr>
                <w:b w:val="0"/>
                <w:bCs/>
                <w:color w:val="000000" w:themeColor="text1"/>
                <w:sz w:val="22"/>
                <w:szCs w:val="22"/>
              </w:rPr>
              <w:t>8.40</w:t>
            </w:r>
          </w:p>
        </w:tc>
        <w:tc>
          <w:tcPr>
            <w:tcW w:w="778" w:type="pct"/>
            <w:shd w:val="clear" w:color="auto" w:fill="auto"/>
            <w:noWrap/>
          </w:tcPr>
          <w:p w14:paraId="4454E218" w14:textId="77777777" w:rsidR="00C07609" w:rsidRPr="00C9303C" w:rsidRDefault="00C07609" w:rsidP="00F911A9">
            <w:pPr>
              <w:jc w:val="center"/>
              <w:rPr>
                <w:b w:val="0"/>
                <w:bCs/>
                <w:color w:val="000000" w:themeColor="text1"/>
                <w:sz w:val="22"/>
                <w:szCs w:val="22"/>
              </w:rPr>
            </w:pPr>
            <w:r w:rsidRPr="00C9303C">
              <w:rPr>
                <w:b w:val="0"/>
                <w:bCs/>
                <w:color w:val="000000" w:themeColor="text1"/>
                <w:sz w:val="22"/>
                <w:szCs w:val="22"/>
              </w:rPr>
              <w:t>8.65</w:t>
            </w:r>
          </w:p>
        </w:tc>
        <w:tc>
          <w:tcPr>
            <w:tcW w:w="778" w:type="pct"/>
            <w:shd w:val="clear" w:color="auto" w:fill="auto"/>
            <w:noWrap/>
          </w:tcPr>
          <w:p w14:paraId="077294CE" w14:textId="77777777" w:rsidR="00C07609" w:rsidRPr="00C9303C" w:rsidRDefault="00C07609" w:rsidP="00F911A9">
            <w:pPr>
              <w:jc w:val="center"/>
              <w:rPr>
                <w:b w:val="0"/>
                <w:bCs/>
                <w:color w:val="000000" w:themeColor="text1"/>
                <w:sz w:val="22"/>
                <w:szCs w:val="22"/>
              </w:rPr>
            </w:pPr>
            <w:r w:rsidRPr="00C9303C">
              <w:rPr>
                <w:b w:val="0"/>
                <w:bCs/>
                <w:color w:val="000000" w:themeColor="text1"/>
                <w:sz w:val="22"/>
                <w:szCs w:val="22"/>
              </w:rPr>
              <w:t>7.24</w:t>
            </w:r>
          </w:p>
        </w:tc>
        <w:tc>
          <w:tcPr>
            <w:tcW w:w="839" w:type="pct"/>
          </w:tcPr>
          <w:p w14:paraId="51C34D65" w14:textId="77777777" w:rsidR="00C07609" w:rsidRPr="00C9303C" w:rsidRDefault="00C07609" w:rsidP="00F911A9">
            <w:pPr>
              <w:jc w:val="center"/>
              <w:rPr>
                <w:color w:val="000000" w:themeColor="text1"/>
                <w:sz w:val="22"/>
                <w:szCs w:val="22"/>
              </w:rPr>
            </w:pPr>
            <w:r w:rsidRPr="00C9303C">
              <w:rPr>
                <w:color w:val="000000" w:themeColor="text1"/>
                <w:sz w:val="22"/>
                <w:szCs w:val="22"/>
              </w:rPr>
              <w:t>6.88</w:t>
            </w:r>
          </w:p>
        </w:tc>
      </w:tr>
    </w:tbl>
    <w:p w14:paraId="550C8B72" w14:textId="6D2641BD" w:rsidR="00F21BCE" w:rsidRDefault="00F21BCE" w:rsidP="0052031C">
      <w:pPr>
        <w:rPr>
          <w:rStyle w:val="Heading1Char"/>
          <w:b/>
          <w:color w:val="auto"/>
          <w:sz w:val="32"/>
          <w:szCs w:val="44"/>
        </w:rPr>
      </w:pPr>
    </w:p>
    <w:p w14:paraId="6FB4E179" w14:textId="77777777" w:rsidR="00EE53D5" w:rsidRDefault="00EE53D5" w:rsidP="0052031C">
      <w:pPr>
        <w:rPr>
          <w:rStyle w:val="Heading1Char"/>
          <w:b/>
          <w:color w:val="auto"/>
          <w:sz w:val="32"/>
          <w:szCs w:val="44"/>
        </w:rPr>
      </w:pPr>
    </w:p>
    <w:bookmarkStart w:id="31" w:name="_Toc110943673"/>
    <w:p w14:paraId="139C7CDB" w14:textId="4CC1E789" w:rsidR="00555F80" w:rsidRPr="003019D3" w:rsidRDefault="003019D3" w:rsidP="0052031C">
      <w:pPr>
        <w:rPr>
          <w:b w:val="0"/>
          <w:sz w:val="28"/>
          <w:szCs w:val="28"/>
        </w:rPr>
      </w:pPr>
      <w:r w:rsidRPr="003019D3">
        <w:rPr>
          <w:rFonts w:eastAsiaTheme="majorEastAsia" w:cstheme="majorBidi"/>
          <w:noProof/>
          <w:sz w:val="28"/>
          <w:szCs w:val="28"/>
        </w:rPr>
        <w:lastRenderedPageBreak/>
        <mc:AlternateContent>
          <mc:Choice Requires="wps">
            <w:drawing>
              <wp:anchor distT="0" distB="0" distL="114300" distR="114300" simplePos="0" relativeHeight="251625984" behindDoc="1" locked="0" layoutInCell="1" allowOverlap="1" wp14:anchorId="0CB85A2E" wp14:editId="7E88870B">
                <wp:simplePos x="0" y="0"/>
                <wp:positionH relativeFrom="column">
                  <wp:posOffset>-65837</wp:posOffset>
                </wp:positionH>
                <wp:positionV relativeFrom="paragraph">
                  <wp:posOffset>0</wp:posOffset>
                </wp:positionV>
                <wp:extent cx="5588813" cy="302260"/>
                <wp:effectExtent l="0" t="0" r="0" b="2540"/>
                <wp:wrapNone/>
                <wp:docPr id="215" name="Rectangle 215"/>
                <wp:cNvGraphicFramePr/>
                <a:graphic xmlns:a="http://schemas.openxmlformats.org/drawingml/2006/main">
                  <a:graphicData uri="http://schemas.microsoft.com/office/word/2010/wordprocessingShape">
                    <wps:wsp>
                      <wps:cNvSpPr/>
                      <wps:spPr>
                        <a:xfrm>
                          <a:off x="0" y="0"/>
                          <a:ext cx="5588813" cy="3022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3F0F87" id="Rectangle 215" o:spid="_x0000_s1026" style="position:absolute;margin-left:-5.2pt;margin-top:0;width:440.05pt;height:23.8pt;z-index:-251690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" fillcolor="white [3212]" stroked="f" strokeweight="2pt"/>
            </w:pict>
          </mc:Fallback>
        </mc:AlternateContent>
      </w:r>
      <w:r w:rsidRPr="003019D3">
        <w:rPr>
          <w:rFonts w:eastAsiaTheme="majorEastAsia" w:cstheme="majorBidi"/>
          <w:noProof/>
          <w:sz w:val="28"/>
          <w:szCs w:val="28"/>
        </w:rPr>
        <mc:AlternateContent>
          <mc:Choice Requires="wps">
            <w:drawing>
              <wp:anchor distT="0" distB="0" distL="114300" distR="114300" simplePos="0" relativeHeight="251624960" behindDoc="1" locked="0" layoutInCell="1" allowOverlap="1" wp14:anchorId="64A89EFC" wp14:editId="56B1BBEA">
                <wp:simplePos x="0" y="0"/>
                <wp:positionH relativeFrom="column">
                  <wp:posOffset>-219456</wp:posOffset>
                </wp:positionH>
                <wp:positionV relativeFrom="paragraph">
                  <wp:posOffset>118246</wp:posOffset>
                </wp:positionV>
                <wp:extent cx="6153150" cy="8397104"/>
                <wp:effectExtent l="0" t="0" r="19050" b="23495"/>
                <wp:wrapNone/>
                <wp:docPr id="214" name="Rectangle 214"/>
                <wp:cNvGraphicFramePr/>
                <a:graphic xmlns:a="http://schemas.openxmlformats.org/drawingml/2006/main">
                  <a:graphicData uri="http://schemas.microsoft.com/office/word/2010/wordprocessingShape">
                    <wps:wsp>
                      <wps:cNvSpPr/>
                      <wps:spPr>
                        <a:xfrm>
                          <a:off x="0" y="0"/>
                          <a:ext cx="6153150" cy="8397104"/>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8EE224" id="Rectangle 214" o:spid="_x0000_s1026" style="position:absolute;margin-left:-17.3pt;margin-top:9.3pt;width:484.5pt;height:661.2pt;z-index:-251691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" filled="f" strokecolor="#484329 [814]" strokeweight="2pt"/>
            </w:pict>
          </mc:Fallback>
        </mc:AlternateContent>
      </w:r>
      <w:r w:rsidR="0013268B" w:rsidRPr="003019D3">
        <w:rPr>
          <w:rStyle w:val="Heading1Char"/>
          <w:b/>
          <w:color w:val="auto"/>
          <w:sz w:val="28"/>
          <w:szCs w:val="28"/>
        </w:rPr>
        <w:t>INJURY FREQUENCY RATES</w:t>
      </w:r>
      <w:r w:rsidR="00883E30" w:rsidRPr="003019D3">
        <w:rPr>
          <w:rStyle w:val="Heading1Char"/>
          <w:b/>
          <w:color w:val="auto"/>
          <w:sz w:val="28"/>
          <w:szCs w:val="28"/>
        </w:rPr>
        <w:t xml:space="preserve"> – LTIFR</w:t>
      </w:r>
      <w:r w:rsidR="00F8553E" w:rsidRPr="003019D3">
        <w:rPr>
          <w:rStyle w:val="Heading1Char"/>
          <w:b/>
          <w:color w:val="auto"/>
          <w:sz w:val="28"/>
          <w:szCs w:val="28"/>
        </w:rPr>
        <w:t xml:space="preserve"> – SCHEME VS NON- SCHEME</w:t>
      </w:r>
      <w:bookmarkEnd w:id="31"/>
      <w:r w:rsidR="00F8553E" w:rsidRPr="003019D3">
        <w:rPr>
          <w:rStyle w:val="Heading1Char"/>
          <w:b/>
          <w:color w:val="auto"/>
          <w:sz w:val="28"/>
          <w:szCs w:val="28"/>
        </w:rPr>
        <w:t xml:space="preserve"> </w:t>
      </w:r>
      <w:r w:rsidRPr="003019D3">
        <w:rPr>
          <w:rStyle w:val="Heading1Char"/>
          <w:b/>
          <w:color w:val="auto"/>
          <w:sz w:val="28"/>
          <w:szCs w:val="28"/>
        </w:rPr>
        <w:t>PROJECTS</w:t>
      </w:r>
      <w:r w:rsidR="00F8553E" w:rsidRPr="003019D3">
        <w:rPr>
          <w:rStyle w:val="Heading1Char"/>
          <w:b/>
          <w:color w:val="auto"/>
          <w:sz w:val="28"/>
          <w:szCs w:val="28"/>
        </w:rPr>
        <w:t xml:space="preserve"> </w:t>
      </w:r>
    </w:p>
    <w:p w14:paraId="140375A8" w14:textId="705713A4" w:rsidR="0057411C" w:rsidRDefault="006E157C" w:rsidP="000F4A7A">
      <w:pPr>
        <w:pStyle w:val="Normal2"/>
        <w:tabs>
          <w:tab w:val="left" w:pos="4050"/>
        </w:tabs>
        <w:rPr>
          <w:b w:val="0"/>
          <w:bCs/>
          <w:sz w:val="22"/>
          <w:szCs w:val="22"/>
        </w:rPr>
      </w:pPr>
      <w:r>
        <w:rPr>
          <w:noProof/>
        </w:rPr>
        <w:drawing>
          <wp:anchor distT="0" distB="0" distL="114300" distR="114300" simplePos="0" relativeHeight="251733504" behindDoc="1" locked="0" layoutInCell="1" allowOverlap="1" wp14:anchorId="6D30D398" wp14:editId="7B82E7C8">
            <wp:simplePos x="0" y="0"/>
            <wp:positionH relativeFrom="margin">
              <wp:posOffset>-66675</wp:posOffset>
            </wp:positionH>
            <wp:positionV relativeFrom="paragraph">
              <wp:posOffset>113665</wp:posOffset>
            </wp:positionV>
            <wp:extent cx="5838825" cy="4781550"/>
            <wp:effectExtent l="0" t="0" r="0" b="0"/>
            <wp:wrapNone/>
            <wp:docPr id="7" name="Chart 7">
              <a:extLst xmlns:a="http://schemas.openxmlformats.org/drawingml/2006/main">
                <a:ext uri="{FF2B5EF4-FFF2-40B4-BE49-F238E27FC236}">
                  <a16:creationId xmlns:a16="http://schemas.microsoft.com/office/drawing/2014/main" id="{99272CC3-90D0-48EB-8FF8-BE6F925278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rsidR="000F4A7A">
        <w:rPr>
          <w:b w:val="0"/>
          <w:bCs/>
          <w:sz w:val="22"/>
          <w:szCs w:val="22"/>
        </w:rPr>
        <w:tab/>
      </w:r>
    </w:p>
    <w:p w14:paraId="2689D53E" w14:textId="419EF7FC" w:rsidR="0057411C" w:rsidRDefault="0057411C" w:rsidP="003932C5">
      <w:pPr>
        <w:pStyle w:val="Normal2"/>
        <w:rPr>
          <w:b w:val="0"/>
          <w:bCs/>
          <w:sz w:val="22"/>
          <w:szCs w:val="22"/>
        </w:rPr>
      </w:pPr>
    </w:p>
    <w:p w14:paraId="2947E5DC" w14:textId="67777AB6" w:rsidR="0057411C" w:rsidRDefault="0057411C" w:rsidP="003932C5">
      <w:pPr>
        <w:pStyle w:val="Normal2"/>
        <w:rPr>
          <w:b w:val="0"/>
          <w:bCs/>
          <w:sz w:val="22"/>
          <w:szCs w:val="22"/>
        </w:rPr>
      </w:pPr>
    </w:p>
    <w:p w14:paraId="1B2E8001" w14:textId="7FB2089A" w:rsidR="0057411C" w:rsidRDefault="0057411C" w:rsidP="003932C5">
      <w:pPr>
        <w:pStyle w:val="Normal2"/>
        <w:rPr>
          <w:b w:val="0"/>
          <w:bCs/>
          <w:sz w:val="22"/>
          <w:szCs w:val="22"/>
        </w:rPr>
      </w:pPr>
    </w:p>
    <w:p w14:paraId="7E4C3DA7" w14:textId="519A1DDF" w:rsidR="00017FD5" w:rsidRDefault="00017FD5" w:rsidP="003932C5">
      <w:pPr>
        <w:pStyle w:val="Normal2"/>
        <w:rPr>
          <w:b w:val="0"/>
          <w:bCs/>
          <w:sz w:val="22"/>
          <w:szCs w:val="22"/>
        </w:rPr>
      </w:pPr>
    </w:p>
    <w:p w14:paraId="1314EC58" w14:textId="4F83936B" w:rsidR="00017FD5" w:rsidRDefault="00017FD5" w:rsidP="003932C5">
      <w:pPr>
        <w:pStyle w:val="Normal2"/>
        <w:rPr>
          <w:b w:val="0"/>
          <w:bCs/>
          <w:sz w:val="22"/>
          <w:szCs w:val="22"/>
        </w:rPr>
      </w:pPr>
    </w:p>
    <w:p w14:paraId="4F78AC36" w14:textId="73B832A3" w:rsidR="00017FD5" w:rsidRDefault="00017FD5" w:rsidP="003932C5">
      <w:pPr>
        <w:pStyle w:val="Normal2"/>
        <w:rPr>
          <w:b w:val="0"/>
          <w:bCs/>
          <w:sz w:val="22"/>
          <w:szCs w:val="22"/>
        </w:rPr>
      </w:pPr>
    </w:p>
    <w:p w14:paraId="5F3AC7AA" w14:textId="72FA791A" w:rsidR="00017FD5" w:rsidRDefault="00017FD5" w:rsidP="003932C5">
      <w:pPr>
        <w:pStyle w:val="Normal2"/>
        <w:rPr>
          <w:b w:val="0"/>
          <w:bCs/>
          <w:sz w:val="22"/>
          <w:szCs w:val="22"/>
        </w:rPr>
      </w:pPr>
    </w:p>
    <w:p w14:paraId="4DE8A8EE" w14:textId="72879FFE" w:rsidR="00017FD5" w:rsidRDefault="00017FD5" w:rsidP="003932C5">
      <w:pPr>
        <w:pStyle w:val="Normal2"/>
        <w:rPr>
          <w:b w:val="0"/>
          <w:bCs/>
          <w:sz w:val="22"/>
          <w:szCs w:val="22"/>
        </w:rPr>
      </w:pPr>
    </w:p>
    <w:p w14:paraId="79B058DD" w14:textId="0C28EEF9" w:rsidR="00017FD5" w:rsidRDefault="00017FD5" w:rsidP="003932C5">
      <w:pPr>
        <w:pStyle w:val="Normal2"/>
        <w:rPr>
          <w:b w:val="0"/>
          <w:bCs/>
          <w:sz w:val="22"/>
          <w:szCs w:val="22"/>
        </w:rPr>
      </w:pPr>
    </w:p>
    <w:p w14:paraId="346EB170" w14:textId="1599EE55" w:rsidR="00017FD5" w:rsidRDefault="00017FD5" w:rsidP="003932C5">
      <w:pPr>
        <w:pStyle w:val="Normal2"/>
        <w:rPr>
          <w:b w:val="0"/>
          <w:bCs/>
          <w:sz w:val="22"/>
          <w:szCs w:val="22"/>
        </w:rPr>
      </w:pPr>
    </w:p>
    <w:p w14:paraId="4D58E1C9" w14:textId="3B157C51" w:rsidR="00017FD5" w:rsidRDefault="00017FD5" w:rsidP="003932C5">
      <w:pPr>
        <w:pStyle w:val="Normal2"/>
        <w:rPr>
          <w:b w:val="0"/>
          <w:bCs/>
          <w:sz w:val="22"/>
          <w:szCs w:val="22"/>
        </w:rPr>
      </w:pPr>
    </w:p>
    <w:p w14:paraId="24FBFFDD" w14:textId="47CE804B" w:rsidR="00017FD5" w:rsidRDefault="00017FD5" w:rsidP="003932C5">
      <w:pPr>
        <w:pStyle w:val="Normal2"/>
        <w:rPr>
          <w:b w:val="0"/>
          <w:bCs/>
          <w:sz w:val="22"/>
          <w:szCs w:val="22"/>
        </w:rPr>
      </w:pPr>
    </w:p>
    <w:p w14:paraId="20FB4B99" w14:textId="5167D9A0" w:rsidR="00017FD5" w:rsidRDefault="00017FD5" w:rsidP="003932C5">
      <w:pPr>
        <w:pStyle w:val="Normal2"/>
        <w:rPr>
          <w:b w:val="0"/>
          <w:bCs/>
          <w:sz w:val="22"/>
          <w:szCs w:val="22"/>
        </w:rPr>
      </w:pPr>
    </w:p>
    <w:p w14:paraId="217C7228" w14:textId="3E343C87" w:rsidR="00017FD5" w:rsidRDefault="00017FD5" w:rsidP="003932C5">
      <w:pPr>
        <w:pStyle w:val="Normal2"/>
        <w:rPr>
          <w:b w:val="0"/>
          <w:bCs/>
          <w:sz w:val="22"/>
          <w:szCs w:val="22"/>
        </w:rPr>
      </w:pPr>
    </w:p>
    <w:p w14:paraId="7502D245" w14:textId="1B9A49D6" w:rsidR="00017FD5" w:rsidRDefault="00017FD5" w:rsidP="003932C5">
      <w:pPr>
        <w:pStyle w:val="Normal2"/>
        <w:rPr>
          <w:b w:val="0"/>
          <w:bCs/>
          <w:sz w:val="22"/>
          <w:szCs w:val="22"/>
        </w:rPr>
      </w:pPr>
    </w:p>
    <w:p w14:paraId="08194FB8" w14:textId="57F20020" w:rsidR="00017FD5" w:rsidRDefault="00017FD5" w:rsidP="003932C5">
      <w:pPr>
        <w:pStyle w:val="Normal2"/>
        <w:rPr>
          <w:b w:val="0"/>
          <w:bCs/>
          <w:sz w:val="22"/>
          <w:szCs w:val="22"/>
        </w:rPr>
      </w:pPr>
    </w:p>
    <w:p w14:paraId="6F2B3224" w14:textId="672F77AD" w:rsidR="00017FD5" w:rsidRDefault="00017FD5" w:rsidP="003932C5">
      <w:pPr>
        <w:pStyle w:val="Normal2"/>
        <w:rPr>
          <w:b w:val="0"/>
          <w:bCs/>
          <w:sz w:val="22"/>
          <w:szCs w:val="22"/>
        </w:rPr>
      </w:pPr>
    </w:p>
    <w:p w14:paraId="230F1791" w14:textId="1CA814A8" w:rsidR="00017FD5" w:rsidRDefault="00017FD5" w:rsidP="003932C5">
      <w:pPr>
        <w:pStyle w:val="Normal2"/>
        <w:rPr>
          <w:b w:val="0"/>
          <w:bCs/>
          <w:sz w:val="22"/>
          <w:szCs w:val="22"/>
        </w:rPr>
      </w:pPr>
    </w:p>
    <w:p w14:paraId="6B7C9822" w14:textId="743B2EE8" w:rsidR="00017FD5" w:rsidRDefault="00017FD5" w:rsidP="003932C5">
      <w:pPr>
        <w:pStyle w:val="Normal2"/>
        <w:rPr>
          <w:b w:val="0"/>
          <w:bCs/>
          <w:sz w:val="22"/>
          <w:szCs w:val="22"/>
        </w:rPr>
      </w:pPr>
    </w:p>
    <w:p w14:paraId="66B82721" w14:textId="22037E70" w:rsidR="00017FD5" w:rsidRDefault="00017FD5" w:rsidP="003932C5">
      <w:pPr>
        <w:pStyle w:val="Normal2"/>
        <w:rPr>
          <w:b w:val="0"/>
          <w:bCs/>
          <w:sz w:val="22"/>
          <w:szCs w:val="22"/>
        </w:rPr>
      </w:pPr>
    </w:p>
    <w:p w14:paraId="4DC45F89" w14:textId="18290934" w:rsidR="00017FD5" w:rsidRDefault="00017FD5" w:rsidP="003932C5">
      <w:pPr>
        <w:pStyle w:val="Normal2"/>
        <w:rPr>
          <w:b w:val="0"/>
          <w:bCs/>
          <w:sz w:val="22"/>
          <w:szCs w:val="22"/>
        </w:rPr>
      </w:pPr>
    </w:p>
    <w:p w14:paraId="540D7114" w14:textId="29BD3178" w:rsidR="00017FD5" w:rsidRDefault="00017FD5" w:rsidP="003932C5">
      <w:pPr>
        <w:pStyle w:val="Normal2"/>
        <w:rPr>
          <w:b w:val="0"/>
          <w:bCs/>
          <w:sz w:val="22"/>
          <w:szCs w:val="22"/>
        </w:rPr>
      </w:pPr>
    </w:p>
    <w:p w14:paraId="03769D49" w14:textId="72138483" w:rsidR="00017FD5" w:rsidRDefault="00017FD5" w:rsidP="003932C5">
      <w:pPr>
        <w:pStyle w:val="Normal2"/>
        <w:rPr>
          <w:b w:val="0"/>
          <w:bCs/>
          <w:sz w:val="22"/>
          <w:szCs w:val="22"/>
        </w:rPr>
      </w:pPr>
    </w:p>
    <w:p w14:paraId="022A4DDD" w14:textId="458BA412" w:rsidR="00F8553E" w:rsidRDefault="00F8553E" w:rsidP="003932C5">
      <w:pPr>
        <w:pStyle w:val="Normal2"/>
        <w:rPr>
          <w:b w:val="0"/>
          <w:bCs/>
          <w:sz w:val="22"/>
          <w:szCs w:val="22"/>
        </w:rPr>
      </w:pPr>
    </w:p>
    <w:p w14:paraId="27188135" w14:textId="5B7B6897" w:rsidR="00F8553E" w:rsidRDefault="00F8553E" w:rsidP="003932C5">
      <w:pPr>
        <w:pStyle w:val="Normal2"/>
        <w:rPr>
          <w:b w:val="0"/>
          <w:bCs/>
          <w:sz w:val="22"/>
          <w:szCs w:val="22"/>
        </w:rPr>
      </w:pPr>
    </w:p>
    <w:p w14:paraId="6817FD07" w14:textId="5DAC0DDA" w:rsidR="0069743A" w:rsidRDefault="0069743A" w:rsidP="003932C5">
      <w:pPr>
        <w:pStyle w:val="Normal2"/>
        <w:rPr>
          <w:b w:val="0"/>
          <w:bCs/>
          <w:sz w:val="22"/>
          <w:szCs w:val="22"/>
        </w:rPr>
      </w:pPr>
    </w:p>
    <w:p w14:paraId="34354567" w14:textId="10821469" w:rsidR="0069743A" w:rsidRDefault="0069743A" w:rsidP="003932C5">
      <w:pPr>
        <w:pStyle w:val="Normal2"/>
        <w:rPr>
          <w:b w:val="0"/>
          <w:bCs/>
          <w:sz w:val="22"/>
          <w:szCs w:val="22"/>
        </w:rPr>
      </w:pPr>
    </w:p>
    <w:p w14:paraId="10D05DFF" w14:textId="523A883A" w:rsidR="00017FD5" w:rsidRDefault="00017FD5" w:rsidP="003932C5">
      <w:pPr>
        <w:pStyle w:val="Normal2"/>
        <w:rPr>
          <w:b w:val="0"/>
          <w:bCs/>
          <w:sz w:val="22"/>
          <w:szCs w:val="22"/>
        </w:rPr>
      </w:pPr>
    </w:p>
    <w:p w14:paraId="7723AA7B" w14:textId="20544A5B" w:rsidR="00017FD5" w:rsidRDefault="00017FD5" w:rsidP="003932C5">
      <w:pPr>
        <w:pStyle w:val="Normal2"/>
        <w:rPr>
          <w:b w:val="0"/>
          <w:bCs/>
          <w:sz w:val="22"/>
          <w:szCs w:val="22"/>
        </w:rPr>
      </w:pPr>
    </w:p>
    <w:p w14:paraId="5200ADC9" w14:textId="6955C081" w:rsidR="00017FD5" w:rsidRDefault="006E157C" w:rsidP="003932C5">
      <w:pPr>
        <w:pStyle w:val="Normal2"/>
        <w:rPr>
          <w:b w:val="0"/>
          <w:bCs/>
          <w:sz w:val="22"/>
          <w:szCs w:val="22"/>
        </w:rPr>
      </w:pPr>
      <w:r w:rsidRPr="0057411C">
        <w:rPr>
          <w:b w:val="0"/>
          <w:bCs/>
          <w:noProof/>
          <w:sz w:val="22"/>
          <w:szCs w:val="22"/>
        </w:rPr>
        <mc:AlternateContent>
          <mc:Choice Requires="wps">
            <w:drawing>
              <wp:anchor distT="45720" distB="45720" distL="114300" distR="114300" simplePos="0" relativeHeight="251702784" behindDoc="1" locked="0" layoutInCell="1" allowOverlap="1" wp14:anchorId="2914C0A1" wp14:editId="6802D372">
                <wp:simplePos x="0" y="0"/>
                <wp:positionH relativeFrom="margin">
                  <wp:posOffset>-19050</wp:posOffset>
                </wp:positionH>
                <wp:positionV relativeFrom="paragraph">
                  <wp:posOffset>74930</wp:posOffset>
                </wp:positionV>
                <wp:extent cx="5895975" cy="1609725"/>
                <wp:effectExtent l="0" t="0" r="9525" b="952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1609725"/>
                        </a:xfrm>
                        <a:prstGeom prst="rect">
                          <a:avLst/>
                        </a:prstGeom>
                        <a:solidFill>
                          <a:srgbClr val="FFFFFF"/>
                        </a:solidFill>
                        <a:ln w="9525">
                          <a:noFill/>
                          <a:miter lim="800000"/>
                          <a:headEnd/>
                          <a:tailEnd/>
                        </a:ln>
                      </wps:spPr>
                      <wps:txbx>
                        <w:txbxContent>
                          <w:p w14:paraId="5B9777DA" w14:textId="287990FA" w:rsidR="0057411C" w:rsidRPr="00C9303C" w:rsidRDefault="0057411C" w:rsidP="0057411C">
                            <w:pPr>
                              <w:pStyle w:val="Normal2"/>
                              <w:rPr>
                                <w:b w:val="0"/>
                                <w:bCs/>
                                <w:color w:val="000000" w:themeColor="text1"/>
                                <w:sz w:val="22"/>
                                <w:szCs w:val="22"/>
                              </w:rPr>
                            </w:pPr>
                            <w:bookmarkStart w:id="32" w:name="_Hlk107406551"/>
                            <w:bookmarkStart w:id="33" w:name="_Hlk107406552"/>
                            <w:r w:rsidRPr="00C9303C">
                              <w:rPr>
                                <w:b w:val="0"/>
                                <w:bCs/>
                                <w:color w:val="000000" w:themeColor="text1"/>
                                <w:sz w:val="22"/>
                                <w:szCs w:val="22"/>
                              </w:rPr>
                              <w:t>The lost time injury frequency rate (LTIFR) for Scheme accredited companies in 202</w:t>
                            </w:r>
                            <w:r w:rsidR="007F610A" w:rsidRPr="00C9303C">
                              <w:rPr>
                                <w:b w:val="0"/>
                                <w:bCs/>
                                <w:color w:val="000000" w:themeColor="text1"/>
                                <w:sz w:val="22"/>
                                <w:szCs w:val="22"/>
                              </w:rPr>
                              <w:t>1</w:t>
                            </w:r>
                            <w:r w:rsidRPr="00C9303C">
                              <w:rPr>
                                <w:b w:val="0"/>
                                <w:bCs/>
                                <w:color w:val="000000" w:themeColor="text1"/>
                                <w:sz w:val="22"/>
                                <w:szCs w:val="22"/>
                              </w:rPr>
                              <w:t xml:space="preserve"> was </w:t>
                            </w:r>
                            <w:r w:rsidRPr="00C9303C">
                              <w:rPr>
                                <w:color w:val="000000" w:themeColor="text1"/>
                                <w:sz w:val="22"/>
                                <w:szCs w:val="22"/>
                              </w:rPr>
                              <w:t>1.</w:t>
                            </w:r>
                            <w:r w:rsidR="007F610A" w:rsidRPr="00C9303C">
                              <w:rPr>
                                <w:color w:val="000000" w:themeColor="text1"/>
                                <w:sz w:val="22"/>
                                <w:szCs w:val="22"/>
                              </w:rPr>
                              <w:t>50</w:t>
                            </w:r>
                            <w:r w:rsidRPr="00C9303C">
                              <w:rPr>
                                <w:b w:val="0"/>
                                <w:bCs/>
                                <w:color w:val="000000" w:themeColor="text1"/>
                                <w:sz w:val="22"/>
                                <w:szCs w:val="22"/>
                              </w:rPr>
                              <w:t xml:space="preserve">, which is a slight increase from </w:t>
                            </w:r>
                            <w:r w:rsidRPr="00C9303C">
                              <w:rPr>
                                <w:color w:val="000000" w:themeColor="text1"/>
                                <w:sz w:val="22"/>
                                <w:szCs w:val="22"/>
                              </w:rPr>
                              <w:t>1.4</w:t>
                            </w:r>
                            <w:r w:rsidR="007F610A" w:rsidRPr="00C9303C">
                              <w:rPr>
                                <w:color w:val="000000" w:themeColor="text1"/>
                                <w:sz w:val="22"/>
                                <w:szCs w:val="22"/>
                              </w:rPr>
                              <w:t>8</w:t>
                            </w:r>
                            <w:r w:rsidRPr="00C9303C">
                              <w:rPr>
                                <w:b w:val="0"/>
                                <w:bCs/>
                                <w:color w:val="000000" w:themeColor="text1"/>
                                <w:sz w:val="22"/>
                                <w:szCs w:val="22"/>
                              </w:rPr>
                              <w:t xml:space="preserve"> in 20</w:t>
                            </w:r>
                            <w:r w:rsidR="007F610A" w:rsidRPr="00C9303C">
                              <w:rPr>
                                <w:b w:val="0"/>
                                <w:bCs/>
                                <w:color w:val="000000" w:themeColor="text1"/>
                                <w:sz w:val="22"/>
                                <w:szCs w:val="22"/>
                              </w:rPr>
                              <w:t>20</w:t>
                            </w:r>
                            <w:r w:rsidRPr="00C9303C">
                              <w:rPr>
                                <w:b w:val="0"/>
                                <w:bCs/>
                                <w:color w:val="000000" w:themeColor="text1"/>
                                <w:sz w:val="22"/>
                                <w:szCs w:val="22"/>
                              </w:rPr>
                              <w:t>, but a s</w:t>
                            </w:r>
                            <w:r w:rsidR="00017FD5" w:rsidRPr="00C9303C">
                              <w:rPr>
                                <w:b w:val="0"/>
                                <w:bCs/>
                                <w:color w:val="000000" w:themeColor="text1"/>
                                <w:sz w:val="22"/>
                                <w:szCs w:val="22"/>
                              </w:rPr>
                              <w:t>ubstantial</w:t>
                            </w:r>
                            <w:r w:rsidRPr="00C9303C">
                              <w:rPr>
                                <w:b w:val="0"/>
                                <w:bCs/>
                                <w:color w:val="000000" w:themeColor="text1"/>
                                <w:sz w:val="22"/>
                                <w:szCs w:val="22"/>
                              </w:rPr>
                              <w:t xml:space="preserve"> decrease from </w:t>
                            </w:r>
                            <w:r w:rsidRPr="00C9303C">
                              <w:rPr>
                                <w:color w:val="000000" w:themeColor="text1"/>
                                <w:sz w:val="22"/>
                                <w:szCs w:val="22"/>
                              </w:rPr>
                              <w:t>1.8</w:t>
                            </w:r>
                            <w:r w:rsidR="007F610A" w:rsidRPr="00C9303C">
                              <w:rPr>
                                <w:color w:val="000000" w:themeColor="text1"/>
                                <w:sz w:val="22"/>
                                <w:szCs w:val="22"/>
                              </w:rPr>
                              <w:t>9</w:t>
                            </w:r>
                            <w:r w:rsidRPr="00C9303C">
                              <w:rPr>
                                <w:b w:val="0"/>
                                <w:bCs/>
                                <w:color w:val="000000" w:themeColor="text1"/>
                                <w:sz w:val="22"/>
                                <w:szCs w:val="22"/>
                              </w:rPr>
                              <w:t xml:space="preserve"> in 201</w:t>
                            </w:r>
                            <w:r w:rsidR="007F610A" w:rsidRPr="00C9303C">
                              <w:rPr>
                                <w:b w:val="0"/>
                                <w:bCs/>
                                <w:color w:val="000000" w:themeColor="text1"/>
                                <w:sz w:val="22"/>
                                <w:szCs w:val="22"/>
                              </w:rPr>
                              <w:t>7</w:t>
                            </w:r>
                            <w:r w:rsidRPr="00C9303C">
                              <w:rPr>
                                <w:b w:val="0"/>
                                <w:bCs/>
                                <w:color w:val="000000" w:themeColor="text1"/>
                                <w:sz w:val="22"/>
                                <w:szCs w:val="22"/>
                              </w:rPr>
                              <w:t xml:space="preserve">. </w:t>
                            </w:r>
                          </w:p>
                          <w:p w14:paraId="5CDDDAA2" w14:textId="77777777" w:rsidR="0057411C" w:rsidRPr="00C9303C" w:rsidRDefault="0057411C" w:rsidP="0057411C">
                            <w:pPr>
                              <w:pStyle w:val="Normal2"/>
                              <w:rPr>
                                <w:b w:val="0"/>
                                <w:bCs/>
                                <w:color w:val="000000" w:themeColor="text1"/>
                                <w:sz w:val="22"/>
                                <w:szCs w:val="22"/>
                              </w:rPr>
                            </w:pPr>
                          </w:p>
                          <w:p w14:paraId="4B2EAA81" w14:textId="77777777" w:rsidR="00C07609" w:rsidRPr="00C9303C" w:rsidRDefault="0057411C" w:rsidP="0057411C">
                            <w:pPr>
                              <w:pStyle w:val="Normal2"/>
                              <w:rPr>
                                <w:b w:val="0"/>
                                <w:bCs/>
                                <w:color w:val="000000" w:themeColor="text1"/>
                                <w:sz w:val="22"/>
                                <w:szCs w:val="22"/>
                              </w:rPr>
                            </w:pPr>
                            <w:r w:rsidRPr="00C9303C">
                              <w:rPr>
                                <w:b w:val="0"/>
                                <w:bCs/>
                                <w:color w:val="000000" w:themeColor="text1"/>
                                <w:sz w:val="22"/>
                                <w:szCs w:val="22"/>
                              </w:rPr>
                              <w:t>LTIFR on Scheme projects</w:t>
                            </w:r>
                            <w:r w:rsidR="00C07609" w:rsidRPr="00C9303C">
                              <w:rPr>
                                <w:b w:val="0"/>
                                <w:bCs/>
                                <w:color w:val="000000" w:themeColor="text1"/>
                                <w:sz w:val="22"/>
                                <w:szCs w:val="22"/>
                              </w:rPr>
                              <w:t xml:space="preserve"> in 2021</w:t>
                            </w:r>
                            <w:r w:rsidR="00E34BBF" w:rsidRPr="00C9303C">
                              <w:rPr>
                                <w:b w:val="0"/>
                                <w:bCs/>
                                <w:color w:val="000000" w:themeColor="text1"/>
                                <w:sz w:val="22"/>
                                <w:szCs w:val="22"/>
                              </w:rPr>
                              <w:t xml:space="preserve"> rose from 2020, </w:t>
                            </w:r>
                            <w:r w:rsidR="00510310" w:rsidRPr="00C9303C">
                              <w:rPr>
                                <w:b w:val="0"/>
                                <w:bCs/>
                                <w:color w:val="000000" w:themeColor="text1"/>
                                <w:sz w:val="22"/>
                                <w:szCs w:val="22"/>
                              </w:rPr>
                              <w:t xml:space="preserve">from </w:t>
                            </w:r>
                            <w:r w:rsidR="00510310" w:rsidRPr="00C9303C">
                              <w:rPr>
                                <w:color w:val="000000" w:themeColor="text1"/>
                                <w:sz w:val="22"/>
                                <w:szCs w:val="22"/>
                              </w:rPr>
                              <w:t>0.86</w:t>
                            </w:r>
                            <w:r w:rsidR="00510310" w:rsidRPr="00C9303C">
                              <w:rPr>
                                <w:b w:val="0"/>
                                <w:bCs/>
                                <w:color w:val="000000" w:themeColor="text1"/>
                                <w:sz w:val="22"/>
                                <w:szCs w:val="22"/>
                              </w:rPr>
                              <w:t xml:space="preserve"> to </w:t>
                            </w:r>
                            <w:r w:rsidR="00510310" w:rsidRPr="00C9303C">
                              <w:rPr>
                                <w:color w:val="000000" w:themeColor="text1"/>
                                <w:sz w:val="22"/>
                                <w:szCs w:val="22"/>
                              </w:rPr>
                              <w:t>1.14</w:t>
                            </w:r>
                            <w:r w:rsidR="00510310" w:rsidRPr="00C9303C">
                              <w:rPr>
                                <w:b w:val="0"/>
                                <w:bCs/>
                                <w:color w:val="000000" w:themeColor="text1"/>
                                <w:sz w:val="22"/>
                                <w:szCs w:val="22"/>
                              </w:rPr>
                              <w:t>.</w:t>
                            </w:r>
                            <w:r w:rsidR="00017FD5" w:rsidRPr="00C9303C">
                              <w:rPr>
                                <w:b w:val="0"/>
                                <w:bCs/>
                                <w:color w:val="000000" w:themeColor="text1"/>
                                <w:sz w:val="22"/>
                                <w:szCs w:val="22"/>
                              </w:rPr>
                              <w:t xml:space="preserve"> Although this increase is substantial, </w:t>
                            </w:r>
                            <w:r w:rsidR="007E41D9" w:rsidRPr="00C9303C">
                              <w:rPr>
                                <w:b w:val="0"/>
                                <w:bCs/>
                                <w:color w:val="000000" w:themeColor="text1"/>
                                <w:sz w:val="22"/>
                                <w:szCs w:val="22"/>
                              </w:rPr>
                              <w:t>1.14 is still the second lowest LTIFR for scheme projects in the past five years.</w:t>
                            </w:r>
                          </w:p>
                          <w:p w14:paraId="0BFA9047" w14:textId="77777777" w:rsidR="00C07609" w:rsidRPr="00C9303C" w:rsidRDefault="00C07609" w:rsidP="0057411C">
                            <w:pPr>
                              <w:pStyle w:val="Normal2"/>
                              <w:rPr>
                                <w:b w:val="0"/>
                                <w:bCs/>
                                <w:color w:val="000000" w:themeColor="text1"/>
                                <w:sz w:val="22"/>
                                <w:szCs w:val="22"/>
                              </w:rPr>
                            </w:pPr>
                          </w:p>
                          <w:p w14:paraId="61138ADE" w14:textId="085E0958" w:rsidR="0007338D" w:rsidRPr="006E157C" w:rsidRDefault="0057411C" w:rsidP="00C07609">
                            <w:pPr>
                              <w:pStyle w:val="Normal2"/>
                              <w:rPr>
                                <w:b w:val="0"/>
                                <w:bCs/>
                                <w:color w:val="000000" w:themeColor="text1"/>
                                <w:sz w:val="22"/>
                                <w:szCs w:val="22"/>
                              </w:rPr>
                            </w:pPr>
                            <w:r w:rsidRPr="00C9303C">
                              <w:rPr>
                                <w:b w:val="0"/>
                                <w:bCs/>
                                <w:color w:val="000000" w:themeColor="text1"/>
                                <w:sz w:val="22"/>
                                <w:szCs w:val="22"/>
                              </w:rPr>
                              <w:t>The Non-Scheme project LTIFR</w:t>
                            </w:r>
                            <w:r w:rsidR="004446FA" w:rsidRPr="00C9303C">
                              <w:rPr>
                                <w:b w:val="0"/>
                                <w:bCs/>
                                <w:color w:val="000000" w:themeColor="text1"/>
                                <w:sz w:val="22"/>
                                <w:szCs w:val="22"/>
                              </w:rPr>
                              <w:t xml:space="preserve"> for scheme accredited companies</w:t>
                            </w:r>
                            <w:r w:rsidRPr="00C9303C">
                              <w:rPr>
                                <w:b w:val="0"/>
                                <w:bCs/>
                                <w:color w:val="000000" w:themeColor="text1"/>
                                <w:sz w:val="22"/>
                                <w:szCs w:val="22"/>
                              </w:rPr>
                              <w:t xml:space="preserve"> </w:t>
                            </w:r>
                            <w:r w:rsidR="00E34BBF" w:rsidRPr="00C9303C">
                              <w:rPr>
                                <w:b w:val="0"/>
                                <w:bCs/>
                                <w:color w:val="000000" w:themeColor="text1"/>
                                <w:sz w:val="22"/>
                                <w:szCs w:val="22"/>
                              </w:rPr>
                              <w:t>fell slightly</w:t>
                            </w:r>
                            <w:r w:rsidR="00C07609" w:rsidRPr="00C9303C">
                              <w:rPr>
                                <w:b w:val="0"/>
                                <w:bCs/>
                                <w:color w:val="000000" w:themeColor="text1"/>
                                <w:sz w:val="22"/>
                                <w:szCs w:val="22"/>
                              </w:rPr>
                              <w:t xml:space="preserve"> from 2020 to 2021</w:t>
                            </w:r>
                            <w:r w:rsidR="00E34BBF" w:rsidRPr="00C9303C">
                              <w:rPr>
                                <w:b w:val="0"/>
                                <w:bCs/>
                                <w:color w:val="000000" w:themeColor="text1"/>
                                <w:sz w:val="22"/>
                                <w:szCs w:val="22"/>
                              </w:rPr>
                              <w:t xml:space="preserve">, from </w:t>
                            </w:r>
                            <w:r w:rsidR="00E34BBF" w:rsidRPr="00C9303C">
                              <w:rPr>
                                <w:color w:val="000000" w:themeColor="text1"/>
                                <w:sz w:val="22"/>
                                <w:szCs w:val="22"/>
                              </w:rPr>
                              <w:t>1.67</w:t>
                            </w:r>
                            <w:r w:rsidR="00E34BBF" w:rsidRPr="00C9303C">
                              <w:rPr>
                                <w:b w:val="0"/>
                                <w:bCs/>
                                <w:color w:val="000000" w:themeColor="text1"/>
                                <w:sz w:val="22"/>
                                <w:szCs w:val="22"/>
                              </w:rPr>
                              <w:t xml:space="preserve"> to </w:t>
                            </w:r>
                            <w:r w:rsidR="00E34BBF" w:rsidRPr="00C9303C">
                              <w:rPr>
                                <w:color w:val="000000" w:themeColor="text1"/>
                                <w:sz w:val="22"/>
                                <w:szCs w:val="22"/>
                              </w:rPr>
                              <w:t>1.61</w:t>
                            </w:r>
                            <w:r w:rsidR="00E34BBF" w:rsidRPr="00C9303C">
                              <w:rPr>
                                <w:b w:val="0"/>
                                <w:bCs/>
                                <w:color w:val="000000" w:themeColor="text1"/>
                                <w:sz w:val="22"/>
                                <w:szCs w:val="22"/>
                              </w:rPr>
                              <w:t>.</w:t>
                            </w:r>
                            <w:bookmarkEnd w:id="32"/>
                            <w:bookmarkEnd w:id="33"/>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14C0A1" id="_x0000_s1054" type="#_x0000_t202" style="position:absolute;margin-left:-1.5pt;margin-top:5.9pt;width:464.25pt;height:126.75pt;z-index:-251613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" stroked="f">
                <v:textbox>
                  <w:txbxContent>
                    <w:p w14:paraId="5B9777DA" w14:textId="287990FA" w:rsidR="0057411C" w:rsidRPr="00C9303C" w:rsidRDefault="0057411C" w:rsidP="0057411C">
                      <w:pPr>
                        <w:pStyle w:val="Normal2"/>
                        <w:rPr>
                          <w:b w:val="0"/>
                          <w:bCs/>
                          <w:color w:val="000000" w:themeColor="text1"/>
                          <w:sz w:val="22"/>
                          <w:szCs w:val="22"/>
                        </w:rPr>
                      </w:pPr>
                      <w:bookmarkStart w:id="42" w:name="_Hlk107406551"/>
                      <w:bookmarkStart w:id="43" w:name="_Hlk107406552"/>
                      <w:r w:rsidRPr="00C9303C">
                        <w:rPr>
                          <w:b w:val="0"/>
                          <w:bCs/>
                          <w:color w:val="000000" w:themeColor="text1"/>
                          <w:sz w:val="22"/>
                          <w:szCs w:val="22"/>
                        </w:rPr>
                        <w:t>The lost time injury frequency rate (LTIFR) for Scheme accredited companies in 202</w:t>
                      </w:r>
                      <w:r w:rsidR="007F610A" w:rsidRPr="00C9303C">
                        <w:rPr>
                          <w:b w:val="0"/>
                          <w:bCs/>
                          <w:color w:val="000000" w:themeColor="text1"/>
                          <w:sz w:val="22"/>
                          <w:szCs w:val="22"/>
                        </w:rPr>
                        <w:t>1</w:t>
                      </w:r>
                      <w:r w:rsidRPr="00C9303C">
                        <w:rPr>
                          <w:b w:val="0"/>
                          <w:bCs/>
                          <w:color w:val="000000" w:themeColor="text1"/>
                          <w:sz w:val="22"/>
                          <w:szCs w:val="22"/>
                        </w:rPr>
                        <w:t xml:space="preserve"> was </w:t>
                      </w:r>
                      <w:r w:rsidRPr="00C9303C">
                        <w:rPr>
                          <w:color w:val="000000" w:themeColor="text1"/>
                          <w:sz w:val="22"/>
                          <w:szCs w:val="22"/>
                        </w:rPr>
                        <w:t>1.</w:t>
                      </w:r>
                      <w:r w:rsidR="007F610A" w:rsidRPr="00C9303C">
                        <w:rPr>
                          <w:color w:val="000000" w:themeColor="text1"/>
                          <w:sz w:val="22"/>
                          <w:szCs w:val="22"/>
                        </w:rPr>
                        <w:t>50</w:t>
                      </w:r>
                      <w:r w:rsidRPr="00C9303C">
                        <w:rPr>
                          <w:b w:val="0"/>
                          <w:bCs/>
                          <w:color w:val="000000" w:themeColor="text1"/>
                          <w:sz w:val="22"/>
                          <w:szCs w:val="22"/>
                        </w:rPr>
                        <w:t xml:space="preserve">, which is a slight increase from </w:t>
                      </w:r>
                      <w:r w:rsidRPr="00C9303C">
                        <w:rPr>
                          <w:color w:val="000000" w:themeColor="text1"/>
                          <w:sz w:val="22"/>
                          <w:szCs w:val="22"/>
                        </w:rPr>
                        <w:t>1.4</w:t>
                      </w:r>
                      <w:r w:rsidR="007F610A" w:rsidRPr="00C9303C">
                        <w:rPr>
                          <w:color w:val="000000" w:themeColor="text1"/>
                          <w:sz w:val="22"/>
                          <w:szCs w:val="22"/>
                        </w:rPr>
                        <w:t>8</w:t>
                      </w:r>
                      <w:r w:rsidRPr="00C9303C">
                        <w:rPr>
                          <w:b w:val="0"/>
                          <w:bCs/>
                          <w:color w:val="000000" w:themeColor="text1"/>
                          <w:sz w:val="22"/>
                          <w:szCs w:val="22"/>
                        </w:rPr>
                        <w:t xml:space="preserve"> in 20</w:t>
                      </w:r>
                      <w:r w:rsidR="007F610A" w:rsidRPr="00C9303C">
                        <w:rPr>
                          <w:b w:val="0"/>
                          <w:bCs/>
                          <w:color w:val="000000" w:themeColor="text1"/>
                          <w:sz w:val="22"/>
                          <w:szCs w:val="22"/>
                        </w:rPr>
                        <w:t>20</w:t>
                      </w:r>
                      <w:r w:rsidRPr="00C9303C">
                        <w:rPr>
                          <w:b w:val="0"/>
                          <w:bCs/>
                          <w:color w:val="000000" w:themeColor="text1"/>
                          <w:sz w:val="22"/>
                          <w:szCs w:val="22"/>
                        </w:rPr>
                        <w:t>, but a s</w:t>
                      </w:r>
                      <w:r w:rsidR="00017FD5" w:rsidRPr="00C9303C">
                        <w:rPr>
                          <w:b w:val="0"/>
                          <w:bCs/>
                          <w:color w:val="000000" w:themeColor="text1"/>
                          <w:sz w:val="22"/>
                          <w:szCs w:val="22"/>
                        </w:rPr>
                        <w:t>ubstantial</w:t>
                      </w:r>
                      <w:r w:rsidRPr="00C9303C">
                        <w:rPr>
                          <w:b w:val="0"/>
                          <w:bCs/>
                          <w:color w:val="000000" w:themeColor="text1"/>
                          <w:sz w:val="22"/>
                          <w:szCs w:val="22"/>
                        </w:rPr>
                        <w:t xml:space="preserve"> decrease from </w:t>
                      </w:r>
                      <w:r w:rsidRPr="00C9303C">
                        <w:rPr>
                          <w:color w:val="000000" w:themeColor="text1"/>
                          <w:sz w:val="22"/>
                          <w:szCs w:val="22"/>
                        </w:rPr>
                        <w:t>1.8</w:t>
                      </w:r>
                      <w:r w:rsidR="007F610A" w:rsidRPr="00C9303C">
                        <w:rPr>
                          <w:color w:val="000000" w:themeColor="text1"/>
                          <w:sz w:val="22"/>
                          <w:szCs w:val="22"/>
                        </w:rPr>
                        <w:t>9</w:t>
                      </w:r>
                      <w:r w:rsidRPr="00C9303C">
                        <w:rPr>
                          <w:b w:val="0"/>
                          <w:bCs/>
                          <w:color w:val="000000" w:themeColor="text1"/>
                          <w:sz w:val="22"/>
                          <w:szCs w:val="22"/>
                        </w:rPr>
                        <w:t xml:space="preserve"> in 201</w:t>
                      </w:r>
                      <w:r w:rsidR="007F610A" w:rsidRPr="00C9303C">
                        <w:rPr>
                          <w:b w:val="0"/>
                          <w:bCs/>
                          <w:color w:val="000000" w:themeColor="text1"/>
                          <w:sz w:val="22"/>
                          <w:szCs w:val="22"/>
                        </w:rPr>
                        <w:t>7</w:t>
                      </w:r>
                      <w:r w:rsidRPr="00C9303C">
                        <w:rPr>
                          <w:b w:val="0"/>
                          <w:bCs/>
                          <w:color w:val="000000" w:themeColor="text1"/>
                          <w:sz w:val="22"/>
                          <w:szCs w:val="22"/>
                        </w:rPr>
                        <w:t xml:space="preserve">. </w:t>
                      </w:r>
                    </w:p>
                    <w:p w14:paraId="5CDDDAA2" w14:textId="77777777" w:rsidR="0057411C" w:rsidRPr="00C9303C" w:rsidRDefault="0057411C" w:rsidP="0057411C">
                      <w:pPr>
                        <w:pStyle w:val="Normal2"/>
                        <w:rPr>
                          <w:b w:val="0"/>
                          <w:bCs/>
                          <w:color w:val="000000" w:themeColor="text1"/>
                          <w:sz w:val="22"/>
                          <w:szCs w:val="22"/>
                        </w:rPr>
                      </w:pPr>
                    </w:p>
                    <w:p w14:paraId="4B2EAA81" w14:textId="77777777" w:rsidR="00C07609" w:rsidRPr="00C9303C" w:rsidRDefault="0057411C" w:rsidP="0057411C">
                      <w:pPr>
                        <w:pStyle w:val="Normal2"/>
                        <w:rPr>
                          <w:b w:val="0"/>
                          <w:bCs/>
                          <w:color w:val="000000" w:themeColor="text1"/>
                          <w:sz w:val="22"/>
                          <w:szCs w:val="22"/>
                        </w:rPr>
                      </w:pPr>
                      <w:r w:rsidRPr="00C9303C">
                        <w:rPr>
                          <w:b w:val="0"/>
                          <w:bCs/>
                          <w:color w:val="000000" w:themeColor="text1"/>
                          <w:sz w:val="22"/>
                          <w:szCs w:val="22"/>
                        </w:rPr>
                        <w:t>LTIFR on Scheme projects</w:t>
                      </w:r>
                      <w:r w:rsidR="00C07609" w:rsidRPr="00C9303C">
                        <w:rPr>
                          <w:b w:val="0"/>
                          <w:bCs/>
                          <w:color w:val="000000" w:themeColor="text1"/>
                          <w:sz w:val="22"/>
                          <w:szCs w:val="22"/>
                        </w:rPr>
                        <w:t xml:space="preserve"> in 2021</w:t>
                      </w:r>
                      <w:r w:rsidR="00E34BBF" w:rsidRPr="00C9303C">
                        <w:rPr>
                          <w:b w:val="0"/>
                          <w:bCs/>
                          <w:color w:val="000000" w:themeColor="text1"/>
                          <w:sz w:val="22"/>
                          <w:szCs w:val="22"/>
                        </w:rPr>
                        <w:t xml:space="preserve"> rose from 2020, </w:t>
                      </w:r>
                      <w:r w:rsidR="00510310" w:rsidRPr="00C9303C">
                        <w:rPr>
                          <w:b w:val="0"/>
                          <w:bCs/>
                          <w:color w:val="000000" w:themeColor="text1"/>
                          <w:sz w:val="22"/>
                          <w:szCs w:val="22"/>
                        </w:rPr>
                        <w:t xml:space="preserve">from </w:t>
                      </w:r>
                      <w:r w:rsidR="00510310" w:rsidRPr="00C9303C">
                        <w:rPr>
                          <w:color w:val="000000" w:themeColor="text1"/>
                          <w:sz w:val="22"/>
                          <w:szCs w:val="22"/>
                        </w:rPr>
                        <w:t>0.86</w:t>
                      </w:r>
                      <w:r w:rsidR="00510310" w:rsidRPr="00C9303C">
                        <w:rPr>
                          <w:b w:val="0"/>
                          <w:bCs/>
                          <w:color w:val="000000" w:themeColor="text1"/>
                          <w:sz w:val="22"/>
                          <w:szCs w:val="22"/>
                        </w:rPr>
                        <w:t xml:space="preserve"> to </w:t>
                      </w:r>
                      <w:r w:rsidR="00510310" w:rsidRPr="00C9303C">
                        <w:rPr>
                          <w:color w:val="000000" w:themeColor="text1"/>
                          <w:sz w:val="22"/>
                          <w:szCs w:val="22"/>
                        </w:rPr>
                        <w:t>1.14</w:t>
                      </w:r>
                      <w:r w:rsidR="00510310" w:rsidRPr="00C9303C">
                        <w:rPr>
                          <w:b w:val="0"/>
                          <w:bCs/>
                          <w:color w:val="000000" w:themeColor="text1"/>
                          <w:sz w:val="22"/>
                          <w:szCs w:val="22"/>
                        </w:rPr>
                        <w:t>.</w:t>
                      </w:r>
                      <w:r w:rsidR="00017FD5" w:rsidRPr="00C9303C">
                        <w:rPr>
                          <w:b w:val="0"/>
                          <w:bCs/>
                          <w:color w:val="000000" w:themeColor="text1"/>
                          <w:sz w:val="22"/>
                          <w:szCs w:val="22"/>
                        </w:rPr>
                        <w:t xml:space="preserve"> Although this increase is substantial, </w:t>
                      </w:r>
                      <w:r w:rsidR="007E41D9" w:rsidRPr="00C9303C">
                        <w:rPr>
                          <w:b w:val="0"/>
                          <w:bCs/>
                          <w:color w:val="000000" w:themeColor="text1"/>
                          <w:sz w:val="22"/>
                          <w:szCs w:val="22"/>
                        </w:rPr>
                        <w:t>1.14 is still the second lowest LTIFR for scheme projects in the past five years.</w:t>
                      </w:r>
                    </w:p>
                    <w:p w14:paraId="0BFA9047" w14:textId="77777777" w:rsidR="00C07609" w:rsidRPr="00C9303C" w:rsidRDefault="00C07609" w:rsidP="0057411C">
                      <w:pPr>
                        <w:pStyle w:val="Normal2"/>
                        <w:rPr>
                          <w:b w:val="0"/>
                          <w:bCs/>
                          <w:color w:val="000000" w:themeColor="text1"/>
                          <w:sz w:val="22"/>
                          <w:szCs w:val="22"/>
                        </w:rPr>
                      </w:pPr>
                    </w:p>
                    <w:p w14:paraId="61138ADE" w14:textId="085E0958" w:rsidR="0007338D" w:rsidRPr="006E157C" w:rsidRDefault="0057411C" w:rsidP="00C07609">
                      <w:pPr>
                        <w:pStyle w:val="Normal2"/>
                        <w:rPr>
                          <w:b w:val="0"/>
                          <w:bCs/>
                          <w:color w:val="000000" w:themeColor="text1"/>
                          <w:sz w:val="22"/>
                          <w:szCs w:val="22"/>
                        </w:rPr>
                      </w:pPr>
                      <w:r w:rsidRPr="00C9303C">
                        <w:rPr>
                          <w:b w:val="0"/>
                          <w:bCs/>
                          <w:color w:val="000000" w:themeColor="text1"/>
                          <w:sz w:val="22"/>
                          <w:szCs w:val="22"/>
                        </w:rPr>
                        <w:t>The Non-Scheme project LTIFR</w:t>
                      </w:r>
                      <w:r w:rsidR="004446FA" w:rsidRPr="00C9303C">
                        <w:rPr>
                          <w:b w:val="0"/>
                          <w:bCs/>
                          <w:color w:val="000000" w:themeColor="text1"/>
                          <w:sz w:val="22"/>
                          <w:szCs w:val="22"/>
                        </w:rPr>
                        <w:t xml:space="preserve"> for scheme accredited companies</w:t>
                      </w:r>
                      <w:r w:rsidRPr="00C9303C">
                        <w:rPr>
                          <w:b w:val="0"/>
                          <w:bCs/>
                          <w:color w:val="000000" w:themeColor="text1"/>
                          <w:sz w:val="22"/>
                          <w:szCs w:val="22"/>
                        </w:rPr>
                        <w:t xml:space="preserve"> </w:t>
                      </w:r>
                      <w:r w:rsidR="00E34BBF" w:rsidRPr="00C9303C">
                        <w:rPr>
                          <w:b w:val="0"/>
                          <w:bCs/>
                          <w:color w:val="000000" w:themeColor="text1"/>
                          <w:sz w:val="22"/>
                          <w:szCs w:val="22"/>
                        </w:rPr>
                        <w:t>fell slightly</w:t>
                      </w:r>
                      <w:r w:rsidR="00C07609" w:rsidRPr="00C9303C">
                        <w:rPr>
                          <w:b w:val="0"/>
                          <w:bCs/>
                          <w:color w:val="000000" w:themeColor="text1"/>
                          <w:sz w:val="22"/>
                          <w:szCs w:val="22"/>
                        </w:rPr>
                        <w:t xml:space="preserve"> from 2020 to 2021</w:t>
                      </w:r>
                      <w:r w:rsidR="00E34BBF" w:rsidRPr="00C9303C">
                        <w:rPr>
                          <w:b w:val="0"/>
                          <w:bCs/>
                          <w:color w:val="000000" w:themeColor="text1"/>
                          <w:sz w:val="22"/>
                          <w:szCs w:val="22"/>
                        </w:rPr>
                        <w:t xml:space="preserve">, from </w:t>
                      </w:r>
                      <w:r w:rsidR="00E34BBF" w:rsidRPr="00C9303C">
                        <w:rPr>
                          <w:color w:val="000000" w:themeColor="text1"/>
                          <w:sz w:val="22"/>
                          <w:szCs w:val="22"/>
                        </w:rPr>
                        <w:t>1.67</w:t>
                      </w:r>
                      <w:r w:rsidR="00E34BBF" w:rsidRPr="00C9303C">
                        <w:rPr>
                          <w:b w:val="0"/>
                          <w:bCs/>
                          <w:color w:val="000000" w:themeColor="text1"/>
                          <w:sz w:val="22"/>
                          <w:szCs w:val="22"/>
                        </w:rPr>
                        <w:t xml:space="preserve"> to </w:t>
                      </w:r>
                      <w:r w:rsidR="00E34BBF" w:rsidRPr="00C9303C">
                        <w:rPr>
                          <w:color w:val="000000" w:themeColor="text1"/>
                          <w:sz w:val="22"/>
                          <w:szCs w:val="22"/>
                        </w:rPr>
                        <w:t>1.61</w:t>
                      </w:r>
                      <w:r w:rsidR="00E34BBF" w:rsidRPr="00C9303C">
                        <w:rPr>
                          <w:b w:val="0"/>
                          <w:bCs/>
                          <w:color w:val="000000" w:themeColor="text1"/>
                          <w:sz w:val="22"/>
                          <w:szCs w:val="22"/>
                        </w:rPr>
                        <w:t>.</w:t>
                      </w:r>
                      <w:bookmarkEnd w:id="42"/>
                      <w:bookmarkEnd w:id="43"/>
                    </w:p>
                  </w:txbxContent>
                </v:textbox>
                <w10:wrap anchorx="margin"/>
              </v:shape>
            </w:pict>
          </mc:Fallback>
        </mc:AlternateContent>
      </w:r>
    </w:p>
    <w:p w14:paraId="501713E1" w14:textId="20626E64" w:rsidR="00017FD5" w:rsidRDefault="00017FD5" w:rsidP="003932C5">
      <w:pPr>
        <w:pStyle w:val="Normal2"/>
        <w:rPr>
          <w:b w:val="0"/>
          <w:bCs/>
          <w:sz w:val="22"/>
          <w:szCs w:val="22"/>
        </w:rPr>
      </w:pPr>
    </w:p>
    <w:p w14:paraId="7B31A906" w14:textId="77777777" w:rsidR="00017FD5" w:rsidRDefault="00017FD5" w:rsidP="003932C5">
      <w:pPr>
        <w:pStyle w:val="Normal2"/>
        <w:rPr>
          <w:b w:val="0"/>
          <w:bCs/>
          <w:sz w:val="22"/>
          <w:szCs w:val="22"/>
        </w:rPr>
      </w:pPr>
    </w:p>
    <w:p w14:paraId="05608424" w14:textId="080AE5C2" w:rsidR="0057411C" w:rsidRPr="00600838" w:rsidRDefault="0057411C" w:rsidP="003932C5">
      <w:pPr>
        <w:pStyle w:val="Normal2"/>
        <w:rPr>
          <w:b w:val="0"/>
          <w:bCs/>
          <w:sz w:val="22"/>
          <w:szCs w:val="22"/>
        </w:rPr>
      </w:pPr>
    </w:p>
    <w:p w14:paraId="419EFD3D" w14:textId="4D4AF8DD" w:rsidR="0032773F" w:rsidRPr="0032773F" w:rsidRDefault="0032773F" w:rsidP="003932C5">
      <w:pPr>
        <w:pStyle w:val="Normal2"/>
        <w:rPr>
          <w:b w:val="0"/>
          <w:bCs/>
          <w:sz w:val="22"/>
          <w:szCs w:val="22"/>
        </w:rPr>
      </w:pPr>
    </w:p>
    <w:p w14:paraId="511FE4DE" w14:textId="70EC0E96" w:rsidR="0089205B" w:rsidRDefault="0089205B" w:rsidP="003932C5">
      <w:pPr>
        <w:rPr>
          <w:sz w:val="20"/>
          <w:szCs w:val="20"/>
        </w:rPr>
      </w:pPr>
    </w:p>
    <w:p w14:paraId="2AF8889B" w14:textId="1B9D5C61" w:rsidR="00017FD5" w:rsidRDefault="00017FD5" w:rsidP="003932C5">
      <w:pPr>
        <w:rPr>
          <w:sz w:val="20"/>
          <w:szCs w:val="20"/>
        </w:rPr>
      </w:pPr>
    </w:p>
    <w:p w14:paraId="7EEDC64F" w14:textId="02DDB313" w:rsidR="00017FD5" w:rsidRDefault="00017FD5" w:rsidP="003932C5">
      <w:pPr>
        <w:rPr>
          <w:sz w:val="20"/>
          <w:szCs w:val="20"/>
        </w:rPr>
      </w:pPr>
    </w:p>
    <w:p w14:paraId="6281E3FF" w14:textId="48892DC9" w:rsidR="00017FD5" w:rsidRPr="00C9303C" w:rsidRDefault="00017FD5" w:rsidP="003932C5">
      <w:pPr>
        <w:rPr>
          <w:color w:val="000000" w:themeColor="text1"/>
          <w:sz w:val="20"/>
          <w:szCs w:val="20"/>
        </w:rPr>
      </w:pPr>
    </w:p>
    <w:p w14:paraId="1F94A55C" w14:textId="315B08A5" w:rsidR="0007338D" w:rsidRDefault="0007338D" w:rsidP="003932C5">
      <w:pPr>
        <w:rPr>
          <w:b w:val="0"/>
          <w:bCs/>
          <w:color w:val="000000" w:themeColor="text1"/>
          <w:sz w:val="22"/>
          <w:szCs w:val="22"/>
        </w:rPr>
      </w:pPr>
    </w:p>
    <w:p w14:paraId="0C67733E" w14:textId="77777777" w:rsidR="006E157C" w:rsidRDefault="006E157C" w:rsidP="003932C5">
      <w:pPr>
        <w:rPr>
          <w:sz w:val="20"/>
          <w:szCs w:val="20"/>
        </w:rPr>
      </w:pPr>
    </w:p>
    <w:p w14:paraId="1D02A7E0" w14:textId="17C079AB" w:rsidR="00017FD5" w:rsidRDefault="00017FD5" w:rsidP="003932C5">
      <w:pPr>
        <w:rPr>
          <w:sz w:val="20"/>
          <w:szCs w:val="20"/>
        </w:rPr>
      </w:pPr>
    </w:p>
    <w:tbl>
      <w:tblPr>
        <w:tblpPr w:leftFromText="180" w:rightFromText="180" w:vertAnchor="text" w:horzAnchor="margin" w:tblpY="-79"/>
        <w:tblW w:w="5000" w:type="pct"/>
        <w:tblLook w:val="04A0" w:firstRow="1" w:lastRow="0" w:firstColumn="1" w:lastColumn="0" w:noHBand="0" w:noVBand="1"/>
        <w:tblCaption w:val="Civil vs Commercial projects LTIFR"/>
        <w:tblDescription w:val="This table compares Scheme lost time injury rates of civil and commercial construction projects from 2016 to 2020. It also shows the combined rate. "/>
      </w:tblPr>
      <w:tblGrid>
        <w:gridCol w:w="3216"/>
        <w:gridCol w:w="1160"/>
        <w:gridCol w:w="1159"/>
        <w:gridCol w:w="1159"/>
        <w:gridCol w:w="1161"/>
        <w:gridCol w:w="1161"/>
      </w:tblGrid>
      <w:tr w:rsidR="0007338D" w:rsidRPr="00B40B4A" w14:paraId="5200A55F" w14:textId="77777777" w:rsidTr="0007338D">
        <w:trPr>
          <w:trHeight w:val="227"/>
        </w:trPr>
        <w:tc>
          <w:tcPr>
            <w:tcW w:w="1783" w:type="pct"/>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26F80569" w14:textId="77777777" w:rsidR="0007338D" w:rsidRPr="0013268B" w:rsidRDefault="0007338D" w:rsidP="0007338D">
            <w:pPr>
              <w:rPr>
                <w:sz w:val="22"/>
                <w:szCs w:val="22"/>
                <w:lang w:eastAsia="en-AU"/>
              </w:rPr>
            </w:pPr>
            <w:bookmarkStart w:id="34" w:name="_Hlk107237384"/>
          </w:p>
        </w:tc>
        <w:tc>
          <w:tcPr>
            <w:tcW w:w="643"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13F45D52" w14:textId="77777777" w:rsidR="0007338D" w:rsidRPr="0013268B" w:rsidRDefault="0007338D" w:rsidP="0007338D">
            <w:pPr>
              <w:jc w:val="center"/>
              <w:rPr>
                <w:sz w:val="22"/>
                <w:szCs w:val="22"/>
                <w:lang w:eastAsia="en-AU"/>
              </w:rPr>
            </w:pPr>
            <w:r w:rsidRPr="0013268B">
              <w:rPr>
                <w:sz w:val="22"/>
                <w:szCs w:val="22"/>
                <w:lang w:eastAsia="en-AU"/>
              </w:rPr>
              <w:t>201</w:t>
            </w:r>
            <w:r>
              <w:rPr>
                <w:sz w:val="22"/>
                <w:szCs w:val="22"/>
                <w:lang w:eastAsia="en-AU"/>
              </w:rPr>
              <w:t>7</w:t>
            </w:r>
          </w:p>
        </w:tc>
        <w:tc>
          <w:tcPr>
            <w:tcW w:w="643"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20ACD3E7" w14:textId="77777777" w:rsidR="0007338D" w:rsidRPr="0013268B" w:rsidRDefault="0007338D" w:rsidP="0007338D">
            <w:pPr>
              <w:jc w:val="center"/>
              <w:rPr>
                <w:sz w:val="22"/>
                <w:szCs w:val="22"/>
                <w:lang w:eastAsia="en-AU"/>
              </w:rPr>
            </w:pPr>
            <w:r w:rsidRPr="0013268B">
              <w:rPr>
                <w:sz w:val="22"/>
                <w:szCs w:val="22"/>
                <w:lang w:eastAsia="en-AU"/>
              </w:rPr>
              <w:t>201</w:t>
            </w:r>
            <w:r>
              <w:rPr>
                <w:sz w:val="22"/>
                <w:szCs w:val="22"/>
                <w:lang w:eastAsia="en-AU"/>
              </w:rPr>
              <w:t>8</w:t>
            </w:r>
          </w:p>
        </w:tc>
        <w:tc>
          <w:tcPr>
            <w:tcW w:w="643"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214A18D7" w14:textId="77777777" w:rsidR="0007338D" w:rsidRPr="0013268B" w:rsidRDefault="0007338D" w:rsidP="0007338D">
            <w:pPr>
              <w:jc w:val="center"/>
              <w:rPr>
                <w:sz w:val="22"/>
                <w:szCs w:val="22"/>
                <w:lang w:eastAsia="en-AU"/>
              </w:rPr>
            </w:pPr>
            <w:r w:rsidRPr="0013268B">
              <w:rPr>
                <w:sz w:val="22"/>
                <w:szCs w:val="22"/>
                <w:lang w:eastAsia="en-AU"/>
              </w:rPr>
              <w:t>201</w:t>
            </w:r>
            <w:r>
              <w:rPr>
                <w:sz w:val="22"/>
                <w:szCs w:val="22"/>
                <w:lang w:eastAsia="en-AU"/>
              </w:rPr>
              <w:t>9</w:t>
            </w:r>
          </w:p>
        </w:tc>
        <w:tc>
          <w:tcPr>
            <w:tcW w:w="644"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32A7B45E" w14:textId="77777777" w:rsidR="0007338D" w:rsidRPr="0013268B" w:rsidRDefault="0007338D" w:rsidP="0007338D">
            <w:pPr>
              <w:jc w:val="center"/>
              <w:rPr>
                <w:sz w:val="22"/>
                <w:szCs w:val="22"/>
                <w:lang w:eastAsia="en-AU"/>
              </w:rPr>
            </w:pPr>
            <w:r w:rsidRPr="0013268B">
              <w:rPr>
                <w:sz w:val="22"/>
                <w:szCs w:val="22"/>
                <w:lang w:eastAsia="en-AU"/>
              </w:rPr>
              <w:t>20</w:t>
            </w:r>
            <w:r>
              <w:rPr>
                <w:sz w:val="22"/>
                <w:szCs w:val="22"/>
                <w:lang w:eastAsia="en-AU"/>
              </w:rPr>
              <w:t>20</w:t>
            </w:r>
          </w:p>
        </w:tc>
        <w:tc>
          <w:tcPr>
            <w:tcW w:w="644" w:type="pct"/>
            <w:tcBorders>
              <w:top w:val="single" w:sz="4" w:space="0" w:color="auto"/>
              <w:left w:val="single" w:sz="4" w:space="0" w:color="auto"/>
              <w:bottom w:val="single" w:sz="4" w:space="0" w:color="auto"/>
              <w:right w:val="single" w:sz="4" w:space="0" w:color="auto"/>
            </w:tcBorders>
            <w:shd w:val="clear" w:color="auto" w:fill="C00000"/>
            <w:vAlign w:val="center"/>
          </w:tcPr>
          <w:p w14:paraId="66BF3FD4" w14:textId="77777777" w:rsidR="0007338D" w:rsidRPr="0013268B" w:rsidRDefault="0007338D" w:rsidP="0007338D">
            <w:pPr>
              <w:jc w:val="center"/>
              <w:rPr>
                <w:sz w:val="22"/>
                <w:szCs w:val="22"/>
                <w:lang w:eastAsia="en-AU"/>
              </w:rPr>
            </w:pPr>
            <w:r w:rsidRPr="0013268B">
              <w:rPr>
                <w:sz w:val="22"/>
                <w:szCs w:val="22"/>
                <w:lang w:eastAsia="en-AU"/>
              </w:rPr>
              <w:t>202</w:t>
            </w:r>
            <w:r>
              <w:rPr>
                <w:sz w:val="22"/>
                <w:szCs w:val="22"/>
                <w:lang w:eastAsia="en-AU"/>
              </w:rPr>
              <w:t>1</w:t>
            </w:r>
          </w:p>
        </w:tc>
      </w:tr>
      <w:tr w:rsidR="0007338D" w:rsidRPr="00B40B4A" w14:paraId="4180BE7F" w14:textId="77777777" w:rsidTr="0007338D">
        <w:trPr>
          <w:trHeight w:val="227"/>
        </w:trPr>
        <w:tc>
          <w:tcPr>
            <w:tcW w:w="1783"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14:paraId="7DD502ED" w14:textId="77777777" w:rsidR="0007338D" w:rsidRPr="0013268B" w:rsidRDefault="0007338D" w:rsidP="0007338D">
            <w:pPr>
              <w:rPr>
                <w:sz w:val="22"/>
                <w:szCs w:val="22"/>
                <w:lang w:eastAsia="en-AU"/>
              </w:rPr>
            </w:pPr>
            <w:r w:rsidRPr="0013268B">
              <w:rPr>
                <w:sz w:val="22"/>
                <w:szCs w:val="22"/>
                <w:lang w:eastAsia="en-AU"/>
              </w:rPr>
              <w:t>Scheme Projects</w:t>
            </w:r>
          </w:p>
        </w:tc>
        <w:tc>
          <w:tcPr>
            <w:tcW w:w="643" w:type="pct"/>
            <w:tcBorders>
              <w:top w:val="single" w:sz="4" w:space="0" w:color="auto"/>
              <w:left w:val="nil"/>
              <w:bottom w:val="single" w:sz="4" w:space="0" w:color="auto"/>
              <w:right w:val="single" w:sz="4" w:space="0" w:color="auto"/>
            </w:tcBorders>
            <w:shd w:val="clear" w:color="auto" w:fill="auto"/>
            <w:noWrap/>
            <w:hideMark/>
          </w:tcPr>
          <w:p w14:paraId="6FDE40FF" w14:textId="77777777" w:rsidR="0007338D" w:rsidRPr="00C9303C" w:rsidRDefault="0007338D" w:rsidP="0007338D">
            <w:pPr>
              <w:jc w:val="center"/>
              <w:rPr>
                <w:b w:val="0"/>
                <w:bCs/>
                <w:color w:val="000000" w:themeColor="text1"/>
                <w:sz w:val="22"/>
                <w:szCs w:val="22"/>
                <w:lang w:eastAsia="en-AU"/>
              </w:rPr>
            </w:pPr>
            <w:r w:rsidRPr="00C9303C">
              <w:rPr>
                <w:b w:val="0"/>
                <w:bCs/>
                <w:color w:val="000000" w:themeColor="text1"/>
                <w:sz w:val="22"/>
                <w:szCs w:val="22"/>
              </w:rPr>
              <w:t>1.40</w:t>
            </w:r>
          </w:p>
        </w:tc>
        <w:tc>
          <w:tcPr>
            <w:tcW w:w="643" w:type="pct"/>
            <w:tcBorders>
              <w:top w:val="single" w:sz="4" w:space="0" w:color="auto"/>
              <w:left w:val="nil"/>
              <w:bottom w:val="single" w:sz="4" w:space="0" w:color="auto"/>
              <w:right w:val="single" w:sz="4" w:space="0" w:color="auto"/>
            </w:tcBorders>
            <w:shd w:val="clear" w:color="auto" w:fill="auto"/>
            <w:noWrap/>
            <w:hideMark/>
          </w:tcPr>
          <w:p w14:paraId="3C705D10" w14:textId="77777777" w:rsidR="0007338D" w:rsidRPr="00C9303C" w:rsidRDefault="0007338D" w:rsidP="0007338D">
            <w:pPr>
              <w:jc w:val="center"/>
              <w:rPr>
                <w:b w:val="0"/>
                <w:bCs/>
                <w:color w:val="000000" w:themeColor="text1"/>
                <w:sz w:val="22"/>
                <w:szCs w:val="22"/>
                <w:lang w:eastAsia="en-AU"/>
              </w:rPr>
            </w:pPr>
            <w:r w:rsidRPr="00C9303C">
              <w:rPr>
                <w:b w:val="0"/>
                <w:bCs/>
                <w:color w:val="000000" w:themeColor="text1"/>
                <w:sz w:val="22"/>
                <w:szCs w:val="22"/>
              </w:rPr>
              <w:t>1.19</w:t>
            </w:r>
          </w:p>
        </w:tc>
        <w:tc>
          <w:tcPr>
            <w:tcW w:w="643" w:type="pct"/>
            <w:tcBorders>
              <w:top w:val="single" w:sz="4" w:space="0" w:color="auto"/>
              <w:left w:val="nil"/>
              <w:bottom w:val="single" w:sz="4" w:space="0" w:color="auto"/>
              <w:right w:val="single" w:sz="4" w:space="0" w:color="auto"/>
            </w:tcBorders>
            <w:shd w:val="clear" w:color="auto" w:fill="auto"/>
            <w:noWrap/>
            <w:hideMark/>
          </w:tcPr>
          <w:p w14:paraId="3DAF1457" w14:textId="77777777" w:rsidR="0007338D" w:rsidRPr="00C9303C" w:rsidRDefault="0007338D" w:rsidP="0007338D">
            <w:pPr>
              <w:jc w:val="center"/>
              <w:rPr>
                <w:b w:val="0"/>
                <w:bCs/>
                <w:color w:val="000000" w:themeColor="text1"/>
                <w:sz w:val="22"/>
                <w:szCs w:val="22"/>
                <w:lang w:eastAsia="en-AU"/>
              </w:rPr>
            </w:pPr>
            <w:r w:rsidRPr="00C9303C">
              <w:rPr>
                <w:b w:val="0"/>
                <w:bCs/>
                <w:color w:val="000000" w:themeColor="text1"/>
                <w:sz w:val="22"/>
                <w:szCs w:val="22"/>
              </w:rPr>
              <w:t>1.17</w:t>
            </w:r>
          </w:p>
        </w:tc>
        <w:tc>
          <w:tcPr>
            <w:tcW w:w="644" w:type="pct"/>
            <w:tcBorders>
              <w:top w:val="single" w:sz="4" w:space="0" w:color="auto"/>
              <w:left w:val="nil"/>
              <w:bottom w:val="single" w:sz="4" w:space="0" w:color="auto"/>
              <w:right w:val="single" w:sz="4" w:space="0" w:color="auto"/>
            </w:tcBorders>
            <w:shd w:val="clear" w:color="auto" w:fill="auto"/>
            <w:noWrap/>
            <w:hideMark/>
          </w:tcPr>
          <w:p w14:paraId="00AC2C2B" w14:textId="77777777" w:rsidR="0007338D" w:rsidRPr="00C9303C" w:rsidRDefault="0007338D" w:rsidP="0007338D">
            <w:pPr>
              <w:jc w:val="center"/>
              <w:rPr>
                <w:b w:val="0"/>
                <w:bCs/>
                <w:color w:val="000000" w:themeColor="text1"/>
                <w:sz w:val="22"/>
                <w:szCs w:val="22"/>
                <w:lang w:eastAsia="en-AU"/>
              </w:rPr>
            </w:pPr>
            <w:r w:rsidRPr="00C9303C">
              <w:rPr>
                <w:b w:val="0"/>
                <w:bCs/>
                <w:color w:val="000000" w:themeColor="text1"/>
                <w:sz w:val="22"/>
                <w:szCs w:val="22"/>
              </w:rPr>
              <w:t>0.86</w:t>
            </w:r>
          </w:p>
        </w:tc>
        <w:tc>
          <w:tcPr>
            <w:tcW w:w="644" w:type="pct"/>
            <w:tcBorders>
              <w:top w:val="single" w:sz="4" w:space="0" w:color="auto"/>
              <w:left w:val="nil"/>
              <w:bottom w:val="single" w:sz="4" w:space="0" w:color="auto"/>
              <w:right w:val="single" w:sz="4" w:space="0" w:color="auto"/>
            </w:tcBorders>
          </w:tcPr>
          <w:p w14:paraId="682729F0" w14:textId="77777777" w:rsidR="0007338D" w:rsidRPr="00C9303C" w:rsidRDefault="0007338D" w:rsidP="0007338D">
            <w:pPr>
              <w:jc w:val="center"/>
              <w:rPr>
                <w:color w:val="000000" w:themeColor="text1"/>
                <w:sz w:val="22"/>
                <w:szCs w:val="22"/>
                <w:lang w:eastAsia="en-AU"/>
              </w:rPr>
            </w:pPr>
            <w:r w:rsidRPr="00C9303C">
              <w:rPr>
                <w:color w:val="000000" w:themeColor="text1"/>
                <w:sz w:val="22"/>
                <w:szCs w:val="22"/>
              </w:rPr>
              <w:t>1.14</w:t>
            </w:r>
          </w:p>
        </w:tc>
      </w:tr>
      <w:tr w:rsidR="0007338D" w:rsidRPr="00B40B4A" w14:paraId="3D4DEF73" w14:textId="77777777" w:rsidTr="0007338D">
        <w:trPr>
          <w:trHeight w:val="227"/>
        </w:trPr>
        <w:tc>
          <w:tcPr>
            <w:tcW w:w="1783"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14:paraId="0318D912" w14:textId="77777777" w:rsidR="0007338D" w:rsidRPr="0013268B" w:rsidRDefault="0007338D" w:rsidP="0007338D">
            <w:pPr>
              <w:rPr>
                <w:sz w:val="22"/>
                <w:szCs w:val="22"/>
                <w:lang w:eastAsia="en-AU"/>
              </w:rPr>
            </w:pPr>
            <w:r w:rsidRPr="0013268B">
              <w:rPr>
                <w:sz w:val="22"/>
                <w:szCs w:val="22"/>
                <w:lang w:eastAsia="en-AU"/>
              </w:rPr>
              <w:t>Non-Scheme Projects</w:t>
            </w:r>
          </w:p>
        </w:tc>
        <w:tc>
          <w:tcPr>
            <w:tcW w:w="643" w:type="pct"/>
            <w:tcBorders>
              <w:top w:val="single" w:sz="4" w:space="0" w:color="auto"/>
              <w:left w:val="nil"/>
              <w:bottom w:val="single" w:sz="4" w:space="0" w:color="auto"/>
              <w:right w:val="single" w:sz="4" w:space="0" w:color="auto"/>
            </w:tcBorders>
            <w:shd w:val="clear" w:color="auto" w:fill="auto"/>
            <w:noWrap/>
            <w:hideMark/>
          </w:tcPr>
          <w:p w14:paraId="6B4C2D3A" w14:textId="77777777" w:rsidR="0007338D" w:rsidRPr="00C9303C" w:rsidRDefault="0007338D" w:rsidP="0007338D">
            <w:pPr>
              <w:jc w:val="center"/>
              <w:rPr>
                <w:b w:val="0"/>
                <w:bCs/>
                <w:color w:val="000000" w:themeColor="text1"/>
                <w:sz w:val="22"/>
                <w:szCs w:val="22"/>
                <w:lang w:eastAsia="en-AU"/>
              </w:rPr>
            </w:pPr>
            <w:r w:rsidRPr="00C9303C">
              <w:rPr>
                <w:b w:val="0"/>
                <w:bCs/>
                <w:color w:val="000000" w:themeColor="text1"/>
                <w:sz w:val="22"/>
                <w:szCs w:val="22"/>
              </w:rPr>
              <w:t>2.02</w:t>
            </w:r>
          </w:p>
        </w:tc>
        <w:tc>
          <w:tcPr>
            <w:tcW w:w="643" w:type="pct"/>
            <w:tcBorders>
              <w:top w:val="single" w:sz="4" w:space="0" w:color="auto"/>
              <w:left w:val="nil"/>
              <w:bottom w:val="single" w:sz="4" w:space="0" w:color="auto"/>
              <w:right w:val="single" w:sz="4" w:space="0" w:color="auto"/>
            </w:tcBorders>
            <w:shd w:val="clear" w:color="auto" w:fill="auto"/>
            <w:noWrap/>
            <w:hideMark/>
          </w:tcPr>
          <w:p w14:paraId="646FF1EC" w14:textId="77777777" w:rsidR="0007338D" w:rsidRPr="00C9303C" w:rsidRDefault="0007338D" w:rsidP="0007338D">
            <w:pPr>
              <w:jc w:val="center"/>
              <w:rPr>
                <w:b w:val="0"/>
                <w:bCs/>
                <w:color w:val="000000" w:themeColor="text1"/>
                <w:sz w:val="22"/>
                <w:szCs w:val="22"/>
                <w:lang w:eastAsia="en-AU"/>
              </w:rPr>
            </w:pPr>
            <w:r w:rsidRPr="00C9303C">
              <w:rPr>
                <w:b w:val="0"/>
                <w:bCs/>
                <w:color w:val="000000" w:themeColor="text1"/>
                <w:sz w:val="22"/>
                <w:szCs w:val="22"/>
              </w:rPr>
              <w:t>1.92</w:t>
            </w:r>
          </w:p>
        </w:tc>
        <w:tc>
          <w:tcPr>
            <w:tcW w:w="643" w:type="pct"/>
            <w:tcBorders>
              <w:top w:val="single" w:sz="4" w:space="0" w:color="auto"/>
              <w:left w:val="nil"/>
              <w:bottom w:val="single" w:sz="4" w:space="0" w:color="auto"/>
              <w:right w:val="single" w:sz="4" w:space="0" w:color="auto"/>
            </w:tcBorders>
            <w:shd w:val="clear" w:color="auto" w:fill="auto"/>
            <w:noWrap/>
            <w:hideMark/>
          </w:tcPr>
          <w:p w14:paraId="35A0D236" w14:textId="77777777" w:rsidR="0007338D" w:rsidRPr="00C9303C" w:rsidRDefault="0007338D" w:rsidP="0007338D">
            <w:pPr>
              <w:jc w:val="center"/>
              <w:rPr>
                <w:b w:val="0"/>
                <w:bCs/>
                <w:color w:val="000000" w:themeColor="text1"/>
                <w:sz w:val="22"/>
                <w:szCs w:val="22"/>
                <w:lang w:eastAsia="en-AU"/>
              </w:rPr>
            </w:pPr>
            <w:r w:rsidRPr="00C9303C">
              <w:rPr>
                <w:b w:val="0"/>
                <w:bCs/>
                <w:color w:val="000000" w:themeColor="text1"/>
                <w:sz w:val="22"/>
                <w:szCs w:val="22"/>
              </w:rPr>
              <w:t>1.55</w:t>
            </w:r>
          </w:p>
        </w:tc>
        <w:tc>
          <w:tcPr>
            <w:tcW w:w="644" w:type="pct"/>
            <w:tcBorders>
              <w:top w:val="single" w:sz="4" w:space="0" w:color="auto"/>
              <w:left w:val="nil"/>
              <w:bottom w:val="single" w:sz="4" w:space="0" w:color="auto"/>
              <w:right w:val="single" w:sz="4" w:space="0" w:color="auto"/>
            </w:tcBorders>
            <w:shd w:val="clear" w:color="auto" w:fill="auto"/>
            <w:noWrap/>
            <w:hideMark/>
          </w:tcPr>
          <w:p w14:paraId="75AD3589" w14:textId="77777777" w:rsidR="0007338D" w:rsidRPr="00C9303C" w:rsidRDefault="0007338D" w:rsidP="0007338D">
            <w:pPr>
              <w:jc w:val="center"/>
              <w:rPr>
                <w:b w:val="0"/>
                <w:bCs/>
                <w:color w:val="000000" w:themeColor="text1"/>
                <w:sz w:val="22"/>
                <w:szCs w:val="22"/>
                <w:lang w:eastAsia="en-AU"/>
              </w:rPr>
            </w:pPr>
            <w:r w:rsidRPr="00C9303C">
              <w:rPr>
                <w:b w:val="0"/>
                <w:bCs/>
                <w:color w:val="000000" w:themeColor="text1"/>
                <w:sz w:val="22"/>
                <w:szCs w:val="22"/>
              </w:rPr>
              <w:t>1.67</w:t>
            </w:r>
          </w:p>
        </w:tc>
        <w:tc>
          <w:tcPr>
            <w:tcW w:w="644" w:type="pct"/>
            <w:tcBorders>
              <w:top w:val="single" w:sz="4" w:space="0" w:color="auto"/>
              <w:left w:val="nil"/>
              <w:bottom w:val="single" w:sz="4" w:space="0" w:color="auto"/>
              <w:right w:val="single" w:sz="4" w:space="0" w:color="auto"/>
            </w:tcBorders>
          </w:tcPr>
          <w:p w14:paraId="10EBB365" w14:textId="77777777" w:rsidR="0007338D" w:rsidRPr="00C9303C" w:rsidRDefault="0007338D" w:rsidP="0007338D">
            <w:pPr>
              <w:jc w:val="center"/>
              <w:rPr>
                <w:color w:val="000000" w:themeColor="text1"/>
                <w:sz w:val="22"/>
                <w:szCs w:val="22"/>
                <w:lang w:eastAsia="en-AU"/>
              </w:rPr>
            </w:pPr>
            <w:r w:rsidRPr="00C9303C">
              <w:rPr>
                <w:color w:val="000000" w:themeColor="text1"/>
                <w:sz w:val="22"/>
                <w:szCs w:val="22"/>
              </w:rPr>
              <w:t>1.61</w:t>
            </w:r>
          </w:p>
        </w:tc>
      </w:tr>
      <w:tr w:rsidR="0007338D" w:rsidRPr="00B40B4A" w14:paraId="72A53FB0" w14:textId="77777777" w:rsidTr="0007338D">
        <w:trPr>
          <w:trHeight w:val="227"/>
        </w:trPr>
        <w:tc>
          <w:tcPr>
            <w:tcW w:w="1783"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14:paraId="71E7ECBC" w14:textId="77777777" w:rsidR="0007338D" w:rsidRPr="0013268B" w:rsidRDefault="0007338D" w:rsidP="0007338D">
            <w:pPr>
              <w:rPr>
                <w:sz w:val="22"/>
                <w:szCs w:val="22"/>
                <w:lang w:eastAsia="en-AU"/>
              </w:rPr>
            </w:pPr>
            <w:r>
              <w:rPr>
                <w:sz w:val="22"/>
                <w:szCs w:val="22"/>
                <w:lang w:eastAsia="en-AU"/>
              </w:rPr>
              <w:t xml:space="preserve">Combined </w:t>
            </w:r>
          </w:p>
        </w:tc>
        <w:tc>
          <w:tcPr>
            <w:tcW w:w="643" w:type="pct"/>
            <w:tcBorders>
              <w:top w:val="single" w:sz="4" w:space="0" w:color="auto"/>
              <w:left w:val="nil"/>
              <w:bottom w:val="single" w:sz="4" w:space="0" w:color="auto"/>
              <w:right w:val="single" w:sz="4" w:space="0" w:color="auto"/>
            </w:tcBorders>
            <w:shd w:val="clear" w:color="auto" w:fill="auto"/>
            <w:noWrap/>
            <w:hideMark/>
          </w:tcPr>
          <w:p w14:paraId="6971DFF5" w14:textId="77777777" w:rsidR="0007338D" w:rsidRPr="00C9303C" w:rsidRDefault="0007338D" w:rsidP="0007338D">
            <w:pPr>
              <w:jc w:val="center"/>
              <w:rPr>
                <w:color w:val="000000" w:themeColor="text1"/>
                <w:sz w:val="22"/>
                <w:szCs w:val="22"/>
                <w:lang w:eastAsia="en-AU"/>
              </w:rPr>
            </w:pPr>
            <w:r w:rsidRPr="00C9303C">
              <w:rPr>
                <w:color w:val="000000" w:themeColor="text1"/>
                <w:sz w:val="22"/>
                <w:szCs w:val="22"/>
              </w:rPr>
              <w:t>1.89</w:t>
            </w:r>
          </w:p>
        </w:tc>
        <w:tc>
          <w:tcPr>
            <w:tcW w:w="643" w:type="pct"/>
            <w:tcBorders>
              <w:top w:val="single" w:sz="4" w:space="0" w:color="auto"/>
              <w:left w:val="nil"/>
              <w:bottom w:val="single" w:sz="4" w:space="0" w:color="auto"/>
              <w:right w:val="single" w:sz="4" w:space="0" w:color="auto"/>
            </w:tcBorders>
            <w:shd w:val="clear" w:color="auto" w:fill="auto"/>
            <w:noWrap/>
            <w:hideMark/>
          </w:tcPr>
          <w:p w14:paraId="50A996FD" w14:textId="77777777" w:rsidR="0007338D" w:rsidRPr="00C9303C" w:rsidRDefault="0007338D" w:rsidP="0007338D">
            <w:pPr>
              <w:jc w:val="center"/>
              <w:rPr>
                <w:color w:val="000000" w:themeColor="text1"/>
                <w:sz w:val="22"/>
                <w:szCs w:val="22"/>
                <w:lang w:eastAsia="en-AU"/>
              </w:rPr>
            </w:pPr>
            <w:r w:rsidRPr="00C9303C">
              <w:rPr>
                <w:color w:val="000000" w:themeColor="text1"/>
                <w:sz w:val="22"/>
                <w:szCs w:val="22"/>
              </w:rPr>
              <w:t>1.73</w:t>
            </w:r>
          </w:p>
        </w:tc>
        <w:tc>
          <w:tcPr>
            <w:tcW w:w="643" w:type="pct"/>
            <w:tcBorders>
              <w:top w:val="single" w:sz="4" w:space="0" w:color="auto"/>
              <w:left w:val="nil"/>
              <w:bottom w:val="single" w:sz="4" w:space="0" w:color="auto"/>
              <w:right w:val="single" w:sz="4" w:space="0" w:color="auto"/>
            </w:tcBorders>
            <w:shd w:val="clear" w:color="auto" w:fill="auto"/>
            <w:noWrap/>
            <w:hideMark/>
          </w:tcPr>
          <w:p w14:paraId="151251B6" w14:textId="77777777" w:rsidR="0007338D" w:rsidRPr="00C9303C" w:rsidRDefault="0007338D" w:rsidP="0007338D">
            <w:pPr>
              <w:jc w:val="center"/>
              <w:rPr>
                <w:color w:val="000000" w:themeColor="text1"/>
                <w:sz w:val="22"/>
                <w:szCs w:val="22"/>
                <w:lang w:eastAsia="en-AU"/>
              </w:rPr>
            </w:pPr>
            <w:r w:rsidRPr="00C9303C">
              <w:rPr>
                <w:color w:val="000000" w:themeColor="text1"/>
                <w:sz w:val="22"/>
                <w:szCs w:val="22"/>
              </w:rPr>
              <w:t>1.45</w:t>
            </w:r>
          </w:p>
        </w:tc>
        <w:tc>
          <w:tcPr>
            <w:tcW w:w="644" w:type="pct"/>
            <w:tcBorders>
              <w:top w:val="single" w:sz="4" w:space="0" w:color="auto"/>
              <w:left w:val="nil"/>
              <w:bottom w:val="single" w:sz="4" w:space="0" w:color="auto"/>
              <w:right w:val="single" w:sz="4" w:space="0" w:color="auto"/>
            </w:tcBorders>
            <w:shd w:val="clear" w:color="auto" w:fill="auto"/>
            <w:noWrap/>
            <w:hideMark/>
          </w:tcPr>
          <w:p w14:paraId="7AD578DF" w14:textId="77777777" w:rsidR="0007338D" w:rsidRPr="00C9303C" w:rsidRDefault="0007338D" w:rsidP="0007338D">
            <w:pPr>
              <w:jc w:val="center"/>
              <w:rPr>
                <w:color w:val="000000" w:themeColor="text1"/>
                <w:sz w:val="22"/>
                <w:szCs w:val="22"/>
                <w:lang w:eastAsia="en-AU"/>
              </w:rPr>
            </w:pPr>
            <w:r w:rsidRPr="00C9303C">
              <w:rPr>
                <w:color w:val="000000" w:themeColor="text1"/>
                <w:sz w:val="22"/>
                <w:szCs w:val="22"/>
              </w:rPr>
              <w:t>1.48</w:t>
            </w:r>
          </w:p>
        </w:tc>
        <w:tc>
          <w:tcPr>
            <w:tcW w:w="644" w:type="pct"/>
            <w:tcBorders>
              <w:top w:val="single" w:sz="4" w:space="0" w:color="auto"/>
              <w:left w:val="nil"/>
              <w:bottom w:val="single" w:sz="4" w:space="0" w:color="auto"/>
              <w:right w:val="single" w:sz="4" w:space="0" w:color="auto"/>
            </w:tcBorders>
          </w:tcPr>
          <w:p w14:paraId="6A8B0755" w14:textId="77777777" w:rsidR="0007338D" w:rsidRPr="00C9303C" w:rsidRDefault="0007338D" w:rsidP="0007338D">
            <w:pPr>
              <w:jc w:val="center"/>
              <w:rPr>
                <w:color w:val="000000" w:themeColor="text1"/>
                <w:sz w:val="22"/>
                <w:szCs w:val="22"/>
                <w:lang w:eastAsia="en-AU"/>
              </w:rPr>
            </w:pPr>
            <w:r w:rsidRPr="00C9303C">
              <w:rPr>
                <w:color w:val="000000" w:themeColor="text1"/>
                <w:sz w:val="22"/>
                <w:szCs w:val="22"/>
              </w:rPr>
              <w:t>1.50</w:t>
            </w:r>
          </w:p>
        </w:tc>
      </w:tr>
      <w:bookmarkEnd w:id="34"/>
    </w:tbl>
    <w:p w14:paraId="3350F7DF" w14:textId="4441EBB2" w:rsidR="00017FD5" w:rsidRDefault="00017FD5" w:rsidP="003932C5">
      <w:pPr>
        <w:rPr>
          <w:sz w:val="20"/>
          <w:szCs w:val="20"/>
        </w:rPr>
      </w:pPr>
    </w:p>
    <w:p w14:paraId="2FFBE2A8" w14:textId="6D331C72" w:rsidR="00017FD5" w:rsidRDefault="00017FD5" w:rsidP="003932C5">
      <w:pPr>
        <w:rPr>
          <w:sz w:val="20"/>
          <w:szCs w:val="20"/>
        </w:rPr>
      </w:pPr>
    </w:p>
    <w:p w14:paraId="5CD74450" w14:textId="4964977D" w:rsidR="00017FD5" w:rsidRDefault="00017FD5" w:rsidP="003932C5">
      <w:pPr>
        <w:rPr>
          <w:sz w:val="20"/>
          <w:szCs w:val="20"/>
        </w:rPr>
      </w:pPr>
    </w:p>
    <w:p w14:paraId="3C902279" w14:textId="77777777" w:rsidR="00F8553E" w:rsidRDefault="00F8553E" w:rsidP="00F8553E">
      <w:pPr>
        <w:rPr>
          <w:sz w:val="20"/>
          <w:szCs w:val="20"/>
        </w:rPr>
      </w:pPr>
    </w:p>
    <w:p w14:paraId="7FB9C48A" w14:textId="3B6A6F36" w:rsidR="00F8553E" w:rsidRPr="00017FD5" w:rsidRDefault="00F8553E" w:rsidP="00F8553E">
      <w:pPr>
        <w:rPr>
          <w:b w:val="0"/>
          <w:sz w:val="24"/>
        </w:rPr>
      </w:pPr>
      <w:r>
        <w:rPr>
          <w:noProof/>
          <w:lang w:eastAsia="en-AU"/>
        </w:rPr>
        <w:lastRenderedPageBreak/>
        <mc:AlternateContent>
          <mc:Choice Requires="wpg">
            <w:drawing>
              <wp:anchor distT="0" distB="0" distL="114300" distR="114300" simplePos="0" relativeHeight="251630080" behindDoc="1" locked="0" layoutInCell="1" allowOverlap="1" wp14:anchorId="426C6D67" wp14:editId="4F76BCEA">
                <wp:simplePos x="0" y="0"/>
                <wp:positionH relativeFrom="margin">
                  <wp:posOffset>-171450</wp:posOffset>
                </wp:positionH>
                <wp:positionV relativeFrom="paragraph">
                  <wp:posOffset>19051</wp:posOffset>
                </wp:positionV>
                <wp:extent cx="6067425" cy="8515350"/>
                <wp:effectExtent l="0" t="0" r="28575" b="19050"/>
                <wp:wrapNone/>
                <wp:docPr id="216" name="Group 216"/>
                <wp:cNvGraphicFramePr/>
                <a:graphic xmlns:a="http://schemas.openxmlformats.org/drawingml/2006/main">
                  <a:graphicData uri="http://schemas.microsoft.com/office/word/2010/wordprocessingGroup">
                    <wpg:wgp>
                      <wpg:cNvGrpSpPr/>
                      <wpg:grpSpPr>
                        <a:xfrm>
                          <a:off x="0" y="0"/>
                          <a:ext cx="6067425" cy="8515350"/>
                          <a:chOff x="0" y="21936"/>
                          <a:chExt cx="6060440" cy="3902797"/>
                        </a:xfrm>
                      </wpg:grpSpPr>
                      <wps:wsp>
                        <wps:cNvPr id="218" name="Rectangle 218"/>
                        <wps:cNvSpPr/>
                        <wps:spPr>
                          <a:xfrm>
                            <a:off x="0" y="76131"/>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9" name="Rectangle 219"/>
                        <wps:cNvSpPr/>
                        <wps:spPr>
                          <a:xfrm>
                            <a:off x="116953" y="21936"/>
                            <a:ext cx="5125281" cy="92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F12A10" id="Group 216" o:spid="_x0000_s1026" style="position:absolute;margin-left:-13.5pt;margin-top:1.5pt;width:477.75pt;height:670.5pt;z-index:-251686400;mso-position-horizontal-relative:margin;mso-width-relative:margin;mso-height-relative:margin" coordorigin=",219" coordsize="60604,3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">
                <v:rect id="Rectangle 218" o:spid="_x0000_s1027" style="position:absolute;top:761;width:60604;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" filled="f" strokecolor="#484329 [814]" strokeweight="2pt"/>
                <v:rect id="Rectangle 219" o:spid="_x0000_s1028" style="position:absolute;left:1169;top:219;width:51253;height: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" fillcolor="white [3212]" stroked="f" strokeweight="2pt"/>
                <w10:wrap anchorx="margin"/>
              </v:group>
            </w:pict>
          </mc:Fallback>
        </mc:AlternateContent>
      </w:r>
      <w:bookmarkStart w:id="35" w:name="_Toc110943674"/>
      <w:r>
        <w:rPr>
          <w:rStyle w:val="Heading1Char"/>
          <w:b/>
          <w:color w:val="auto"/>
          <w:sz w:val="32"/>
          <w:szCs w:val="44"/>
        </w:rPr>
        <w:t>IN</w:t>
      </w:r>
      <w:r w:rsidRPr="00044E70">
        <w:rPr>
          <w:rStyle w:val="Heading1Char"/>
          <w:b/>
          <w:color w:val="auto"/>
          <w:sz w:val="32"/>
          <w:szCs w:val="44"/>
        </w:rPr>
        <w:t>JURY FREQUENCY RATES – LTIFR</w:t>
      </w:r>
      <w:r>
        <w:rPr>
          <w:rStyle w:val="Heading1Char"/>
          <w:b/>
          <w:color w:val="auto"/>
          <w:sz w:val="32"/>
          <w:szCs w:val="44"/>
        </w:rPr>
        <w:t xml:space="preserve"> – CIVIL VS COMMERCIAL</w:t>
      </w:r>
      <w:bookmarkEnd w:id="35"/>
      <w:r>
        <w:rPr>
          <w:rStyle w:val="Heading1Char"/>
          <w:b/>
          <w:color w:val="auto"/>
          <w:sz w:val="32"/>
          <w:szCs w:val="44"/>
        </w:rPr>
        <w:t xml:space="preserve">  </w:t>
      </w:r>
    </w:p>
    <w:p w14:paraId="2ED77E62" w14:textId="382E6630" w:rsidR="003E3090" w:rsidRDefault="000F4A7A" w:rsidP="00E8012F">
      <w:pPr>
        <w:spacing w:after="120"/>
        <w:rPr>
          <w:b w:val="0"/>
          <w:bCs/>
          <w:sz w:val="22"/>
          <w:szCs w:val="22"/>
        </w:rPr>
      </w:pPr>
      <w:r>
        <w:rPr>
          <w:noProof/>
        </w:rPr>
        <w:drawing>
          <wp:anchor distT="0" distB="0" distL="114300" distR="114300" simplePos="0" relativeHeight="251734528" behindDoc="1" locked="0" layoutInCell="1" allowOverlap="1" wp14:anchorId="19E028A1" wp14:editId="193A4A8E">
            <wp:simplePos x="0" y="0"/>
            <wp:positionH relativeFrom="margin">
              <wp:posOffset>47501</wp:posOffset>
            </wp:positionH>
            <wp:positionV relativeFrom="paragraph">
              <wp:posOffset>107975</wp:posOffset>
            </wp:positionV>
            <wp:extent cx="5686425" cy="4606925"/>
            <wp:effectExtent l="0" t="0" r="0" b="3175"/>
            <wp:wrapNone/>
            <wp:docPr id="8" name="Chart 8">
              <a:extLst xmlns:a="http://schemas.openxmlformats.org/drawingml/2006/main">
                <a:ext uri="{FF2B5EF4-FFF2-40B4-BE49-F238E27FC236}">
                  <a16:creationId xmlns:a16="http://schemas.microsoft.com/office/drawing/2014/main" id="{AC669342-68EB-4CAE-9CBF-AB2F3898AE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4736E838" w14:textId="0F332566" w:rsidR="00017FD5" w:rsidRDefault="009B38B2" w:rsidP="003932C5">
      <w:pPr>
        <w:pStyle w:val="Heading2"/>
      </w:pPr>
      <w:r w:rsidRPr="00C073DE">
        <w:t xml:space="preserve"> </w:t>
      </w:r>
    </w:p>
    <w:p w14:paraId="22A31EEC" w14:textId="26BD9C23" w:rsidR="00017FD5" w:rsidRDefault="00017FD5" w:rsidP="003932C5">
      <w:pPr>
        <w:pStyle w:val="Heading2"/>
      </w:pPr>
    </w:p>
    <w:p w14:paraId="2393B2E3" w14:textId="77777777" w:rsidR="00017FD5" w:rsidRDefault="00017FD5" w:rsidP="003932C5">
      <w:pPr>
        <w:pStyle w:val="Heading2"/>
      </w:pPr>
    </w:p>
    <w:p w14:paraId="372EED1D" w14:textId="77777777" w:rsidR="00017FD5" w:rsidRDefault="00017FD5" w:rsidP="003932C5">
      <w:pPr>
        <w:pStyle w:val="Heading2"/>
      </w:pPr>
    </w:p>
    <w:p w14:paraId="471F1000" w14:textId="1DB7C43B" w:rsidR="00017FD5" w:rsidRDefault="00017FD5" w:rsidP="003932C5">
      <w:pPr>
        <w:pStyle w:val="Heading2"/>
      </w:pPr>
    </w:p>
    <w:p w14:paraId="2A03F1B9" w14:textId="745D225E" w:rsidR="00017FD5" w:rsidRDefault="00017FD5" w:rsidP="00017FD5"/>
    <w:p w14:paraId="33FC5A06" w14:textId="731664FA" w:rsidR="00017FD5" w:rsidRDefault="00017FD5" w:rsidP="00017FD5"/>
    <w:p w14:paraId="3D2CD1FE" w14:textId="5F54823D" w:rsidR="00017FD5" w:rsidRDefault="00017FD5" w:rsidP="00017FD5"/>
    <w:p w14:paraId="16F1DA6B" w14:textId="18FF878C" w:rsidR="00017FD5" w:rsidRDefault="00017FD5" w:rsidP="00017FD5"/>
    <w:p w14:paraId="73C975A7" w14:textId="589FC5FD" w:rsidR="00017FD5" w:rsidRDefault="00017FD5" w:rsidP="00017FD5"/>
    <w:p w14:paraId="09682AAE" w14:textId="7854B723" w:rsidR="00017FD5" w:rsidRDefault="00017FD5" w:rsidP="00017FD5"/>
    <w:p w14:paraId="5A6BEE19" w14:textId="799A1F67" w:rsidR="00017FD5" w:rsidRDefault="00017FD5" w:rsidP="00017FD5"/>
    <w:p w14:paraId="28B3A8F5" w14:textId="5A1B1805" w:rsidR="00017FD5" w:rsidRDefault="00017FD5" w:rsidP="00017FD5"/>
    <w:p w14:paraId="43F6928F" w14:textId="1319DDE6" w:rsidR="00017FD5" w:rsidRDefault="00017FD5" w:rsidP="00017FD5"/>
    <w:p w14:paraId="62D3354F" w14:textId="2C7835B7" w:rsidR="00017FD5" w:rsidRDefault="00017FD5" w:rsidP="00017FD5"/>
    <w:p w14:paraId="32735BA9" w14:textId="4B35A494" w:rsidR="00017FD5" w:rsidRDefault="00017FD5" w:rsidP="00017FD5"/>
    <w:p w14:paraId="4F5AD059" w14:textId="2467F4B8" w:rsidR="00017FD5" w:rsidRDefault="00017FD5" w:rsidP="00017FD5"/>
    <w:p w14:paraId="5F243A35" w14:textId="4BCFBBDE" w:rsidR="00017FD5" w:rsidRDefault="00017FD5" w:rsidP="00017FD5"/>
    <w:p w14:paraId="44424281" w14:textId="4323F0D7" w:rsidR="00017FD5" w:rsidRDefault="006E157C" w:rsidP="00017FD5">
      <w:r w:rsidRPr="00AB6BC3">
        <w:rPr>
          <w:b w:val="0"/>
          <w:bCs/>
          <w:noProof/>
          <w:sz w:val="22"/>
          <w:szCs w:val="22"/>
        </w:rPr>
        <mc:AlternateContent>
          <mc:Choice Requires="wps">
            <w:drawing>
              <wp:anchor distT="45720" distB="45720" distL="114300" distR="114300" simplePos="0" relativeHeight="251752960" behindDoc="1" locked="0" layoutInCell="1" allowOverlap="1" wp14:anchorId="16117409" wp14:editId="6C4AF27D">
                <wp:simplePos x="0" y="0"/>
                <wp:positionH relativeFrom="margin">
                  <wp:posOffset>-2540</wp:posOffset>
                </wp:positionH>
                <wp:positionV relativeFrom="paragraph">
                  <wp:posOffset>174856</wp:posOffset>
                </wp:positionV>
                <wp:extent cx="5734050" cy="1805050"/>
                <wp:effectExtent l="0" t="0" r="0" b="5080"/>
                <wp:wrapNone/>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805050"/>
                        </a:xfrm>
                        <a:prstGeom prst="rect">
                          <a:avLst/>
                        </a:prstGeom>
                        <a:solidFill>
                          <a:srgbClr val="FFFFFF"/>
                        </a:solidFill>
                        <a:ln w="9525">
                          <a:noFill/>
                          <a:miter lim="800000"/>
                          <a:headEnd/>
                          <a:tailEnd/>
                        </a:ln>
                      </wps:spPr>
                      <wps:txbx>
                        <w:txbxContent>
                          <w:p w14:paraId="4111B509" w14:textId="0F17BB5E" w:rsidR="00694589" w:rsidRPr="00C9303C" w:rsidRDefault="00694589" w:rsidP="0042085F">
                            <w:pPr>
                              <w:rPr>
                                <w:b w:val="0"/>
                                <w:bCs/>
                                <w:color w:val="000000" w:themeColor="text1"/>
                                <w:sz w:val="22"/>
                                <w:szCs w:val="22"/>
                              </w:rPr>
                            </w:pPr>
                            <w:r w:rsidRPr="00C9303C">
                              <w:rPr>
                                <w:b w:val="0"/>
                                <w:bCs/>
                                <w:color w:val="000000" w:themeColor="text1"/>
                                <w:sz w:val="22"/>
                                <w:szCs w:val="22"/>
                              </w:rPr>
                              <w:t xml:space="preserve">The LTIFR on civil construction projects conducted by Scheme accredited companies in 2021 was </w:t>
                            </w:r>
                            <w:r w:rsidRPr="00C9303C">
                              <w:rPr>
                                <w:color w:val="000000" w:themeColor="text1"/>
                                <w:sz w:val="22"/>
                                <w:szCs w:val="22"/>
                              </w:rPr>
                              <w:t>0.82</w:t>
                            </w:r>
                            <w:r w:rsidRPr="00C9303C">
                              <w:rPr>
                                <w:b w:val="0"/>
                                <w:bCs/>
                                <w:color w:val="000000" w:themeColor="text1"/>
                                <w:sz w:val="22"/>
                                <w:szCs w:val="22"/>
                              </w:rPr>
                              <w:t xml:space="preserve">. This is substantially lower than the LTIFR on commercial construction projects conducted by Scheme accredited companies, which was </w:t>
                            </w:r>
                            <w:r w:rsidRPr="00C9303C">
                              <w:rPr>
                                <w:color w:val="000000" w:themeColor="text1"/>
                                <w:sz w:val="22"/>
                                <w:szCs w:val="22"/>
                              </w:rPr>
                              <w:t>2.39</w:t>
                            </w:r>
                            <w:r w:rsidRPr="00C9303C">
                              <w:rPr>
                                <w:b w:val="0"/>
                                <w:bCs/>
                                <w:color w:val="000000" w:themeColor="text1"/>
                                <w:sz w:val="22"/>
                                <w:szCs w:val="22"/>
                              </w:rPr>
                              <w:t xml:space="preserve">. </w:t>
                            </w:r>
                          </w:p>
                          <w:p w14:paraId="3E9E8FFE" w14:textId="77777777" w:rsidR="00694589" w:rsidRPr="00C9303C" w:rsidRDefault="00694589" w:rsidP="0042085F">
                            <w:pPr>
                              <w:rPr>
                                <w:b w:val="0"/>
                                <w:bCs/>
                                <w:color w:val="000000" w:themeColor="text1"/>
                                <w:sz w:val="22"/>
                                <w:szCs w:val="22"/>
                              </w:rPr>
                            </w:pPr>
                          </w:p>
                          <w:p w14:paraId="6B77317A" w14:textId="6ABC1221" w:rsidR="00694589" w:rsidRPr="00C9303C" w:rsidRDefault="0042085F" w:rsidP="0042085F">
                            <w:pPr>
                              <w:rPr>
                                <w:b w:val="0"/>
                                <w:bCs/>
                                <w:color w:val="000000" w:themeColor="text1"/>
                                <w:sz w:val="22"/>
                                <w:szCs w:val="22"/>
                              </w:rPr>
                            </w:pPr>
                            <w:r w:rsidRPr="00C9303C">
                              <w:rPr>
                                <w:b w:val="0"/>
                                <w:bCs/>
                                <w:color w:val="000000" w:themeColor="text1"/>
                                <w:sz w:val="22"/>
                                <w:szCs w:val="22"/>
                              </w:rPr>
                              <w:t>Over the past 5 years, lost time injuries reported by Scheme accredited companies have consistently occurred on commercial construction projects at approximately three times the rate of civil construction projects.</w:t>
                            </w:r>
                            <w:r w:rsidR="00694589" w:rsidRPr="00C9303C">
                              <w:rPr>
                                <w:b w:val="0"/>
                                <w:bCs/>
                                <w:color w:val="000000" w:themeColor="text1"/>
                                <w:sz w:val="22"/>
                                <w:szCs w:val="22"/>
                              </w:rPr>
                              <w:t xml:space="preserve"> </w:t>
                            </w:r>
                          </w:p>
                          <w:p w14:paraId="4C31FB30" w14:textId="77777777" w:rsidR="00694589" w:rsidRPr="00C9303C" w:rsidRDefault="00694589" w:rsidP="0042085F">
                            <w:pPr>
                              <w:rPr>
                                <w:b w:val="0"/>
                                <w:bCs/>
                                <w:color w:val="000000" w:themeColor="text1"/>
                                <w:sz w:val="22"/>
                                <w:szCs w:val="22"/>
                              </w:rPr>
                            </w:pPr>
                          </w:p>
                          <w:p w14:paraId="51FEFCF1" w14:textId="06CBB68B" w:rsidR="00694589" w:rsidRPr="00C9303C" w:rsidRDefault="00714FAF" w:rsidP="0042085F">
                            <w:pPr>
                              <w:rPr>
                                <w:b w:val="0"/>
                                <w:bCs/>
                                <w:color w:val="000000" w:themeColor="text1"/>
                                <w:sz w:val="22"/>
                                <w:szCs w:val="22"/>
                              </w:rPr>
                            </w:pPr>
                            <w:r w:rsidRPr="00C9303C">
                              <w:rPr>
                                <w:b w:val="0"/>
                                <w:bCs/>
                                <w:color w:val="000000" w:themeColor="text1"/>
                                <w:sz w:val="22"/>
                                <w:szCs w:val="22"/>
                              </w:rPr>
                              <w:t>However</w:t>
                            </w:r>
                            <w:r w:rsidR="00694589" w:rsidRPr="00C9303C">
                              <w:rPr>
                                <w:b w:val="0"/>
                                <w:bCs/>
                                <w:color w:val="000000" w:themeColor="text1"/>
                                <w:sz w:val="22"/>
                                <w:szCs w:val="22"/>
                              </w:rPr>
                              <w:t xml:space="preserve">, from 2017 to 2021, the LTIFR decreased on commercial projects by 20%, compared to a 12% decrease in LTIFR for civil projects. </w:t>
                            </w:r>
                          </w:p>
                          <w:p w14:paraId="67817178" w14:textId="77777777" w:rsidR="00694589" w:rsidRDefault="00694589" w:rsidP="0042085F">
                            <w:pPr>
                              <w:rPr>
                                <w:b w:val="0"/>
                                <w:bCs/>
                                <w:sz w:val="22"/>
                                <w:szCs w:val="22"/>
                              </w:rPr>
                            </w:pPr>
                          </w:p>
                          <w:p w14:paraId="10F45343" w14:textId="0F88FBAD" w:rsidR="0042085F" w:rsidRDefault="008F61C9" w:rsidP="0042085F">
                            <w:r>
                              <w:rPr>
                                <w:b w:val="0"/>
                                <w:bCs/>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117409" id="_x0000_s1055" type="#_x0000_t202" style="position:absolute;margin-left:-.2pt;margin-top:13.75pt;width:451.5pt;height:142.15pt;z-index:-2515635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" stroked="f">
                <v:textbox>
                  <w:txbxContent>
                    <w:p w14:paraId="4111B509" w14:textId="0F17BB5E" w:rsidR="00694589" w:rsidRPr="00C9303C" w:rsidRDefault="00694589" w:rsidP="0042085F">
                      <w:pPr>
                        <w:rPr>
                          <w:b w:val="0"/>
                          <w:bCs/>
                          <w:color w:val="000000" w:themeColor="text1"/>
                          <w:sz w:val="22"/>
                          <w:szCs w:val="22"/>
                        </w:rPr>
                      </w:pPr>
                      <w:r w:rsidRPr="00C9303C">
                        <w:rPr>
                          <w:b w:val="0"/>
                          <w:bCs/>
                          <w:color w:val="000000" w:themeColor="text1"/>
                          <w:sz w:val="22"/>
                          <w:szCs w:val="22"/>
                        </w:rPr>
                        <w:t xml:space="preserve">The LTIFR on civil construction projects conducted by Scheme accredited companies in 2021 was </w:t>
                      </w:r>
                      <w:r w:rsidRPr="00C9303C">
                        <w:rPr>
                          <w:color w:val="000000" w:themeColor="text1"/>
                          <w:sz w:val="22"/>
                          <w:szCs w:val="22"/>
                        </w:rPr>
                        <w:t>0.82</w:t>
                      </w:r>
                      <w:r w:rsidRPr="00C9303C">
                        <w:rPr>
                          <w:b w:val="0"/>
                          <w:bCs/>
                          <w:color w:val="000000" w:themeColor="text1"/>
                          <w:sz w:val="22"/>
                          <w:szCs w:val="22"/>
                        </w:rPr>
                        <w:t xml:space="preserve">. This is substantially lower than the LTIFR on commercial construction projects conducted by Scheme accredited companies, which was </w:t>
                      </w:r>
                      <w:r w:rsidRPr="00C9303C">
                        <w:rPr>
                          <w:color w:val="000000" w:themeColor="text1"/>
                          <w:sz w:val="22"/>
                          <w:szCs w:val="22"/>
                        </w:rPr>
                        <w:t>2.39</w:t>
                      </w:r>
                      <w:r w:rsidRPr="00C9303C">
                        <w:rPr>
                          <w:b w:val="0"/>
                          <w:bCs/>
                          <w:color w:val="000000" w:themeColor="text1"/>
                          <w:sz w:val="22"/>
                          <w:szCs w:val="22"/>
                        </w:rPr>
                        <w:t xml:space="preserve">. </w:t>
                      </w:r>
                    </w:p>
                    <w:p w14:paraId="3E9E8FFE" w14:textId="77777777" w:rsidR="00694589" w:rsidRPr="00C9303C" w:rsidRDefault="00694589" w:rsidP="0042085F">
                      <w:pPr>
                        <w:rPr>
                          <w:b w:val="0"/>
                          <w:bCs/>
                          <w:color w:val="000000" w:themeColor="text1"/>
                          <w:sz w:val="22"/>
                          <w:szCs w:val="22"/>
                        </w:rPr>
                      </w:pPr>
                    </w:p>
                    <w:p w14:paraId="6B77317A" w14:textId="6ABC1221" w:rsidR="00694589" w:rsidRPr="00C9303C" w:rsidRDefault="0042085F" w:rsidP="0042085F">
                      <w:pPr>
                        <w:rPr>
                          <w:b w:val="0"/>
                          <w:bCs/>
                          <w:color w:val="000000" w:themeColor="text1"/>
                          <w:sz w:val="22"/>
                          <w:szCs w:val="22"/>
                        </w:rPr>
                      </w:pPr>
                      <w:r w:rsidRPr="00C9303C">
                        <w:rPr>
                          <w:b w:val="0"/>
                          <w:bCs/>
                          <w:color w:val="000000" w:themeColor="text1"/>
                          <w:sz w:val="22"/>
                          <w:szCs w:val="22"/>
                        </w:rPr>
                        <w:t>Over the past 5 years, lost time injuries reported by Scheme accredited companies have consistently occurred on commercial construction projects at approximately three times the rate of civil construction projects.</w:t>
                      </w:r>
                      <w:r w:rsidR="00694589" w:rsidRPr="00C9303C">
                        <w:rPr>
                          <w:b w:val="0"/>
                          <w:bCs/>
                          <w:color w:val="000000" w:themeColor="text1"/>
                          <w:sz w:val="22"/>
                          <w:szCs w:val="22"/>
                        </w:rPr>
                        <w:t xml:space="preserve"> </w:t>
                      </w:r>
                    </w:p>
                    <w:p w14:paraId="4C31FB30" w14:textId="77777777" w:rsidR="00694589" w:rsidRPr="00C9303C" w:rsidRDefault="00694589" w:rsidP="0042085F">
                      <w:pPr>
                        <w:rPr>
                          <w:b w:val="0"/>
                          <w:bCs/>
                          <w:color w:val="000000" w:themeColor="text1"/>
                          <w:sz w:val="22"/>
                          <w:szCs w:val="22"/>
                        </w:rPr>
                      </w:pPr>
                    </w:p>
                    <w:p w14:paraId="51FEFCF1" w14:textId="06CBB68B" w:rsidR="00694589" w:rsidRPr="00C9303C" w:rsidRDefault="00714FAF" w:rsidP="0042085F">
                      <w:pPr>
                        <w:rPr>
                          <w:b w:val="0"/>
                          <w:bCs/>
                          <w:color w:val="000000" w:themeColor="text1"/>
                          <w:sz w:val="22"/>
                          <w:szCs w:val="22"/>
                        </w:rPr>
                      </w:pPr>
                      <w:r w:rsidRPr="00C9303C">
                        <w:rPr>
                          <w:b w:val="0"/>
                          <w:bCs/>
                          <w:color w:val="000000" w:themeColor="text1"/>
                          <w:sz w:val="22"/>
                          <w:szCs w:val="22"/>
                        </w:rPr>
                        <w:t>However</w:t>
                      </w:r>
                      <w:r w:rsidR="00694589" w:rsidRPr="00C9303C">
                        <w:rPr>
                          <w:b w:val="0"/>
                          <w:bCs/>
                          <w:color w:val="000000" w:themeColor="text1"/>
                          <w:sz w:val="22"/>
                          <w:szCs w:val="22"/>
                        </w:rPr>
                        <w:t xml:space="preserve">, from 2017 to 2021, the LTIFR decreased on commercial projects by 20%, compared to a 12% decrease in LTIFR for civil projects. </w:t>
                      </w:r>
                    </w:p>
                    <w:p w14:paraId="67817178" w14:textId="77777777" w:rsidR="00694589" w:rsidRDefault="00694589" w:rsidP="0042085F">
                      <w:pPr>
                        <w:rPr>
                          <w:b w:val="0"/>
                          <w:bCs/>
                          <w:sz w:val="22"/>
                          <w:szCs w:val="22"/>
                        </w:rPr>
                      </w:pPr>
                    </w:p>
                    <w:p w14:paraId="10F45343" w14:textId="0F88FBAD" w:rsidR="0042085F" w:rsidRDefault="008F61C9" w:rsidP="0042085F">
                      <w:r>
                        <w:rPr>
                          <w:b w:val="0"/>
                          <w:bCs/>
                          <w:sz w:val="22"/>
                          <w:szCs w:val="22"/>
                        </w:rPr>
                        <w:t xml:space="preserve"> </w:t>
                      </w:r>
                    </w:p>
                  </w:txbxContent>
                </v:textbox>
                <w10:wrap anchorx="margin"/>
              </v:shape>
            </w:pict>
          </mc:Fallback>
        </mc:AlternateContent>
      </w:r>
    </w:p>
    <w:p w14:paraId="7F9FB9B6" w14:textId="136072BE" w:rsidR="00017FD5" w:rsidRDefault="00017FD5" w:rsidP="00017FD5"/>
    <w:p w14:paraId="19BA0EF0" w14:textId="2E20C71B" w:rsidR="00017FD5" w:rsidRDefault="00017FD5" w:rsidP="00017FD5"/>
    <w:p w14:paraId="3A831D9E" w14:textId="13D94B58" w:rsidR="006E157C" w:rsidRDefault="006E157C" w:rsidP="00017FD5"/>
    <w:p w14:paraId="122C2080" w14:textId="41E78473" w:rsidR="006E157C" w:rsidRDefault="006E157C" w:rsidP="00017FD5"/>
    <w:p w14:paraId="69D10139" w14:textId="77777777" w:rsidR="006E157C" w:rsidRPr="006E157C" w:rsidRDefault="006E157C" w:rsidP="00017FD5">
      <w:pPr>
        <w:rPr>
          <w:sz w:val="18"/>
          <w:szCs w:val="18"/>
        </w:rPr>
      </w:pPr>
    </w:p>
    <w:p w14:paraId="0B651930" w14:textId="566B9CD0" w:rsidR="006E157C" w:rsidRDefault="006E157C" w:rsidP="00017FD5"/>
    <w:p w14:paraId="796BB49F" w14:textId="33FD2888" w:rsidR="006E157C" w:rsidRDefault="006E157C" w:rsidP="00017FD5"/>
    <w:p w14:paraId="1208AB1F" w14:textId="71998333" w:rsidR="006E157C" w:rsidRDefault="006E157C" w:rsidP="00017FD5"/>
    <w:p w14:paraId="294B2B8C" w14:textId="43D2629D" w:rsidR="006E157C" w:rsidRDefault="006E157C" w:rsidP="00017FD5"/>
    <w:tbl>
      <w:tblPr>
        <w:tblpPr w:leftFromText="180" w:rightFromText="180" w:vertAnchor="text" w:horzAnchor="margin" w:tblpY="-79"/>
        <w:tblW w:w="5000" w:type="pct"/>
        <w:tblLook w:val="04A0" w:firstRow="1" w:lastRow="0" w:firstColumn="1" w:lastColumn="0" w:noHBand="0" w:noVBand="1"/>
        <w:tblCaption w:val="Civil vs Commercial projects LTIFR"/>
        <w:tblDescription w:val="This table compares Scheme lost time injury rates of civil and commercial construction projects from 2016 to 2020. It also shows the combined rate. "/>
      </w:tblPr>
      <w:tblGrid>
        <w:gridCol w:w="3216"/>
        <w:gridCol w:w="1160"/>
        <w:gridCol w:w="1159"/>
        <w:gridCol w:w="1159"/>
        <w:gridCol w:w="1161"/>
        <w:gridCol w:w="1161"/>
      </w:tblGrid>
      <w:tr w:rsidR="006E157C" w:rsidRPr="00B40B4A" w14:paraId="00791F62" w14:textId="77777777" w:rsidTr="005F7432">
        <w:trPr>
          <w:trHeight w:val="227"/>
        </w:trPr>
        <w:tc>
          <w:tcPr>
            <w:tcW w:w="1783" w:type="pct"/>
            <w:tcBorders>
              <w:top w:val="single" w:sz="4" w:space="0" w:color="auto"/>
              <w:left w:val="single" w:sz="4" w:space="0" w:color="auto"/>
              <w:bottom w:val="single" w:sz="4" w:space="0" w:color="auto"/>
              <w:right w:val="single" w:sz="4" w:space="0" w:color="auto"/>
            </w:tcBorders>
            <w:shd w:val="clear" w:color="auto" w:fill="C00000"/>
            <w:noWrap/>
            <w:vAlign w:val="bottom"/>
            <w:hideMark/>
          </w:tcPr>
          <w:p w14:paraId="1533A6D3" w14:textId="77777777" w:rsidR="006E157C" w:rsidRPr="0013268B" w:rsidRDefault="006E157C" w:rsidP="006E157C">
            <w:pPr>
              <w:rPr>
                <w:sz w:val="22"/>
                <w:szCs w:val="22"/>
                <w:lang w:eastAsia="en-AU"/>
              </w:rPr>
            </w:pPr>
          </w:p>
        </w:tc>
        <w:tc>
          <w:tcPr>
            <w:tcW w:w="643"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7993AAD7" w14:textId="1D06C5FE" w:rsidR="006E157C" w:rsidRPr="0013268B" w:rsidRDefault="006E157C" w:rsidP="006E157C">
            <w:pPr>
              <w:jc w:val="center"/>
              <w:rPr>
                <w:sz w:val="22"/>
                <w:szCs w:val="22"/>
                <w:lang w:eastAsia="en-AU"/>
              </w:rPr>
            </w:pPr>
            <w:r w:rsidRPr="0013268B">
              <w:rPr>
                <w:sz w:val="22"/>
                <w:szCs w:val="22"/>
                <w:lang w:eastAsia="en-AU"/>
              </w:rPr>
              <w:t>201</w:t>
            </w:r>
            <w:r>
              <w:rPr>
                <w:sz w:val="22"/>
                <w:szCs w:val="22"/>
                <w:lang w:eastAsia="en-AU"/>
              </w:rPr>
              <w:t>7</w:t>
            </w:r>
          </w:p>
        </w:tc>
        <w:tc>
          <w:tcPr>
            <w:tcW w:w="643"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310DF12B" w14:textId="4D7B96D2" w:rsidR="006E157C" w:rsidRPr="0013268B" w:rsidRDefault="006E157C" w:rsidP="006E157C">
            <w:pPr>
              <w:jc w:val="center"/>
              <w:rPr>
                <w:sz w:val="22"/>
                <w:szCs w:val="22"/>
                <w:lang w:eastAsia="en-AU"/>
              </w:rPr>
            </w:pPr>
            <w:r w:rsidRPr="0013268B">
              <w:rPr>
                <w:sz w:val="22"/>
                <w:szCs w:val="22"/>
                <w:lang w:eastAsia="en-AU"/>
              </w:rPr>
              <w:t>201</w:t>
            </w:r>
            <w:r>
              <w:rPr>
                <w:sz w:val="22"/>
                <w:szCs w:val="22"/>
                <w:lang w:eastAsia="en-AU"/>
              </w:rPr>
              <w:t>8</w:t>
            </w:r>
          </w:p>
        </w:tc>
        <w:tc>
          <w:tcPr>
            <w:tcW w:w="643"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7EE9CA38" w14:textId="0F7F8CBC" w:rsidR="006E157C" w:rsidRPr="0013268B" w:rsidRDefault="006E157C" w:rsidP="006E157C">
            <w:pPr>
              <w:jc w:val="center"/>
              <w:rPr>
                <w:sz w:val="22"/>
                <w:szCs w:val="22"/>
                <w:lang w:eastAsia="en-AU"/>
              </w:rPr>
            </w:pPr>
            <w:r w:rsidRPr="0013268B">
              <w:rPr>
                <w:sz w:val="22"/>
                <w:szCs w:val="22"/>
                <w:lang w:eastAsia="en-AU"/>
              </w:rPr>
              <w:t>201</w:t>
            </w:r>
            <w:r>
              <w:rPr>
                <w:sz w:val="22"/>
                <w:szCs w:val="22"/>
                <w:lang w:eastAsia="en-AU"/>
              </w:rPr>
              <w:t>9</w:t>
            </w:r>
          </w:p>
        </w:tc>
        <w:tc>
          <w:tcPr>
            <w:tcW w:w="644" w:type="pct"/>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69FFD11C" w14:textId="57616147" w:rsidR="006E157C" w:rsidRPr="0013268B" w:rsidRDefault="006E157C" w:rsidP="006E157C">
            <w:pPr>
              <w:jc w:val="center"/>
              <w:rPr>
                <w:sz w:val="22"/>
                <w:szCs w:val="22"/>
                <w:lang w:eastAsia="en-AU"/>
              </w:rPr>
            </w:pPr>
            <w:r w:rsidRPr="0013268B">
              <w:rPr>
                <w:sz w:val="22"/>
                <w:szCs w:val="22"/>
                <w:lang w:eastAsia="en-AU"/>
              </w:rPr>
              <w:t>20</w:t>
            </w:r>
            <w:r>
              <w:rPr>
                <w:sz w:val="22"/>
                <w:szCs w:val="22"/>
                <w:lang w:eastAsia="en-AU"/>
              </w:rPr>
              <w:t>20</w:t>
            </w:r>
          </w:p>
        </w:tc>
        <w:tc>
          <w:tcPr>
            <w:tcW w:w="644" w:type="pct"/>
            <w:tcBorders>
              <w:top w:val="single" w:sz="4" w:space="0" w:color="auto"/>
              <w:left w:val="single" w:sz="4" w:space="0" w:color="auto"/>
              <w:bottom w:val="single" w:sz="4" w:space="0" w:color="auto"/>
              <w:right w:val="single" w:sz="4" w:space="0" w:color="auto"/>
            </w:tcBorders>
            <w:shd w:val="clear" w:color="auto" w:fill="C00000"/>
            <w:vAlign w:val="center"/>
          </w:tcPr>
          <w:p w14:paraId="1606084D" w14:textId="4E508A65" w:rsidR="006E157C" w:rsidRPr="0013268B" w:rsidRDefault="006E157C" w:rsidP="006E157C">
            <w:pPr>
              <w:jc w:val="center"/>
              <w:rPr>
                <w:sz w:val="22"/>
                <w:szCs w:val="22"/>
                <w:lang w:eastAsia="en-AU"/>
              </w:rPr>
            </w:pPr>
            <w:r>
              <w:rPr>
                <w:sz w:val="22"/>
                <w:szCs w:val="22"/>
                <w:lang w:eastAsia="en-AU"/>
              </w:rPr>
              <w:t>2021</w:t>
            </w:r>
          </w:p>
        </w:tc>
      </w:tr>
      <w:tr w:rsidR="006E157C" w:rsidRPr="00B40B4A" w14:paraId="2119BD9A" w14:textId="77777777" w:rsidTr="005F7432">
        <w:trPr>
          <w:trHeight w:val="227"/>
        </w:trPr>
        <w:tc>
          <w:tcPr>
            <w:tcW w:w="1783"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14:paraId="41B5A8ED" w14:textId="0422C0F9" w:rsidR="006E157C" w:rsidRPr="0013268B" w:rsidRDefault="006E157C" w:rsidP="006E157C">
            <w:pPr>
              <w:rPr>
                <w:sz w:val="22"/>
                <w:szCs w:val="22"/>
                <w:lang w:eastAsia="en-AU"/>
              </w:rPr>
            </w:pPr>
            <w:r w:rsidRPr="0013268B">
              <w:rPr>
                <w:sz w:val="22"/>
                <w:szCs w:val="22"/>
                <w:lang w:eastAsia="en-AU"/>
              </w:rPr>
              <w:t>Civil Construction</w:t>
            </w:r>
          </w:p>
        </w:tc>
        <w:tc>
          <w:tcPr>
            <w:tcW w:w="643" w:type="pct"/>
            <w:tcBorders>
              <w:top w:val="single" w:sz="4" w:space="0" w:color="auto"/>
              <w:left w:val="nil"/>
              <w:bottom w:val="single" w:sz="4" w:space="0" w:color="auto"/>
              <w:right w:val="single" w:sz="4" w:space="0" w:color="auto"/>
            </w:tcBorders>
            <w:shd w:val="clear" w:color="auto" w:fill="auto"/>
            <w:noWrap/>
            <w:hideMark/>
          </w:tcPr>
          <w:p w14:paraId="711E5A06" w14:textId="0D330EE2" w:rsidR="006E157C" w:rsidRPr="00C9303C" w:rsidRDefault="006E157C" w:rsidP="006E157C">
            <w:pPr>
              <w:jc w:val="center"/>
              <w:rPr>
                <w:b w:val="0"/>
                <w:bCs/>
                <w:color w:val="000000" w:themeColor="text1"/>
                <w:sz w:val="22"/>
                <w:szCs w:val="22"/>
                <w:lang w:eastAsia="en-AU"/>
              </w:rPr>
            </w:pPr>
            <w:r w:rsidRPr="00C9303C">
              <w:rPr>
                <w:b w:val="0"/>
                <w:bCs/>
                <w:color w:val="000000" w:themeColor="text1"/>
                <w:sz w:val="22"/>
                <w:szCs w:val="22"/>
              </w:rPr>
              <w:t>0.93</w:t>
            </w:r>
          </w:p>
        </w:tc>
        <w:tc>
          <w:tcPr>
            <w:tcW w:w="643" w:type="pct"/>
            <w:tcBorders>
              <w:top w:val="single" w:sz="4" w:space="0" w:color="auto"/>
              <w:left w:val="nil"/>
              <w:bottom w:val="single" w:sz="4" w:space="0" w:color="auto"/>
              <w:right w:val="single" w:sz="4" w:space="0" w:color="auto"/>
            </w:tcBorders>
            <w:shd w:val="clear" w:color="auto" w:fill="auto"/>
            <w:noWrap/>
            <w:hideMark/>
          </w:tcPr>
          <w:p w14:paraId="347079E3" w14:textId="686F42DD" w:rsidR="006E157C" w:rsidRPr="00C9303C" w:rsidRDefault="006E157C" w:rsidP="006E157C">
            <w:pPr>
              <w:jc w:val="center"/>
              <w:rPr>
                <w:b w:val="0"/>
                <w:bCs/>
                <w:color w:val="000000" w:themeColor="text1"/>
                <w:sz w:val="22"/>
                <w:szCs w:val="22"/>
                <w:lang w:eastAsia="en-AU"/>
              </w:rPr>
            </w:pPr>
            <w:r w:rsidRPr="00C9303C">
              <w:rPr>
                <w:b w:val="0"/>
                <w:bCs/>
                <w:color w:val="000000" w:themeColor="text1"/>
                <w:sz w:val="22"/>
                <w:szCs w:val="22"/>
              </w:rPr>
              <w:t>0.95</w:t>
            </w:r>
          </w:p>
        </w:tc>
        <w:tc>
          <w:tcPr>
            <w:tcW w:w="643" w:type="pct"/>
            <w:tcBorders>
              <w:top w:val="single" w:sz="4" w:space="0" w:color="auto"/>
              <w:left w:val="nil"/>
              <w:bottom w:val="single" w:sz="4" w:space="0" w:color="auto"/>
              <w:right w:val="single" w:sz="4" w:space="0" w:color="auto"/>
            </w:tcBorders>
            <w:shd w:val="clear" w:color="auto" w:fill="auto"/>
            <w:noWrap/>
            <w:hideMark/>
          </w:tcPr>
          <w:p w14:paraId="5A00CDE8" w14:textId="2F55FF8A" w:rsidR="006E157C" w:rsidRPr="00C9303C" w:rsidRDefault="006E157C" w:rsidP="006E157C">
            <w:pPr>
              <w:jc w:val="center"/>
              <w:rPr>
                <w:b w:val="0"/>
                <w:bCs/>
                <w:color w:val="000000" w:themeColor="text1"/>
                <w:sz w:val="22"/>
                <w:szCs w:val="22"/>
                <w:lang w:eastAsia="en-AU"/>
              </w:rPr>
            </w:pPr>
            <w:r w:rsidRPr="00C9303C">
              <w:rPr>
                <w:b w:val="0"/>
                <w:bCs/>
                <w:color w:val="000000" w:themeColor="text1"/>
                <w:sz w:val="22"/>
                <w:szCs w:val="22"/>
              </w:rPr>
              <w:t>0.73</w:t>
            </w:r>
          </w:p>
        </w:tc>
        <w:tc>
          <w:tcPr>
            <w:tcW w:w="644" w:type="pct"/>
            <w:tcBorders>
              <w:top w:val="single" w:sz="4" w:space="0" w:color="auto"/>
              <w:left w:val="nil"/>
              <w:bottom w:val="single" w:sz="4" w:space="0" w:color="auto"/>
              <w:right w:val="single" w:sz="4" w:space="0" w:color="auto"/>
            </w:tcBorders>
            <w:shd w:val="clear" w:color="auto" w:fill="auto"/>
            <w:noWrap/>
            <w:hideMark/>
          </w:tcPr>
          <w:p w14:paraId="6BE83251" w14:textId="5691C264" w:rsidR="006E157C" w:rsidRPr="00C9303C" w:rsidRDefault="006E157C" w:rsidP="006E157C">
            <w:pPr>
              <w:jc w:val="center"/>
              <w:rPr>
                <w:b w:val="0"/>
                <w:bCs/>
                <w:color w:val="000000" w:themeColor="text1"/>
                <w:sz w:val="22"/>
                <w:szCs w:val="22"/>
                <w:lang w:eastAsia="en-AU"/>
              </w:rPr>
            </w:pPr>
            <w:r w:rsidRPr="00C9303C">
              <w:rPr>
                <w:b w:val="0"/>
                <w:bCs/>
                <w:color w:val="000000" w:themeColor="text1"/>
                <w:sz w:val="22"/>
                <w:szCs w:val="22"/>
              </w:rPr>
              <w:t>0.73</w:t>
            </w:r>
          </w:p>
        </w:tc>
        <w:tc>
          <w:tcPr>
            <w:tcW w:w="644" w:type="pct"/>
            <w:tcBorders>
              <w:top w:val="single" w:sz="4" w:space="0" w:color="auto"/>
              <w:left w:val="nil"/>
              <w:bottom w:val="single" w:sz="4" w:space="0" w:color="auto"/>
              <w:right w:val="single" w:sz="4" w:space="0" w:color="auto"/>
            </w:tcBorders>
          </w:tcPr>
          <w:p w14:paraId="45DF42FD" w14:textId="69574B04" w:rsidR="006E157C" w:rsidRPr="00C9303C" w:rsidRDefault="006E157C" w:rsidP="006E157C">
            <w:pPr>
              <w:jc w:val="center"/>
              <w:rPr>
                <w:color w:val="000000" w:themeColor="text1"/>
                <w:sz w:val="22"/>
                <w:szCs w:val="22"/>
                <w:lang w:eastAsia="en-AU"/>
              </w:rPr>
            </w:pPr>
            <w:r w:rsidRPr="00C9303C">
              <w:rPr>
                <w:color w:val="000000" w:themeColor="text1"/>
                <w:sz w:val="22"/>
                <w:szCs w:val="22"/>
              </w:rPr>
              <w:t>0.82</w:t>
            </w:r>
          </w:p>
        </w:tc>
      </w:tr>
      <w:tr w:rsidR="006E157C" w:rsidRPr="00B40B4A" w14:paraId="6FA94F9B" w14:textId="77777777" w:rsidTr="005F7432">
        <w:trPr>
          <w:trHeight w:val="227"/>
        </w:trPr>
        <w:tc>
          <w:tcPr>
            <w:tcW w:w="1783"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14:paraId="738B80AD" w14:textId="0B9C716C" w:rsidR="006E157C" w:rsidRPr="0013268B" w:rsidRDefault="006E157C" w:rsidP="006E157C">
            <w:pPr>
              <w:rPr>
                <w:sz w:val="22"/>
                <w:szCs w:val="22"/>
                <w:lang w:eastAsia="en-AU"/>
              </w:rPr>
            </w:pPr>
            <w:r w:rsidRPr="0013268B">
              <w:rPr>
                <w:sz w:val="22"/>
                <w:szCs w:val="22"/>
                <w:lang w:eastAsia="en-AU"/>
              </w:rPr>
              <w:t>Commercial Construction</w:t>
            </w:r>
          </w:p>
        </w:tc>
        <w:tc>
          <w:tcPr>
            <w:tcW w:w="643" w:type="pct"/>
            <w:tcBorders>
              <w:top w:val="single" w:sz="4" w:space="0" w:color="auto"/>
              <w:left w:val="nil"/>
              <w:bottom w:val="single" w:sz="4" w:space="0" w:color="auto"/>
              <w:right w:val="single" w:sz="4" w:space="0" w:color="auto"/>
            </w:tcBorders>
            <w:shd w:val="clear" w:color="auto" w:fill="auto"/>
            <w:noWrap/>
            <w:hideMark/>
          </w:tcPr>
          <w:p w14:paraId="49D474D8" w14:textId="290F7AD4" w:rsidR="006E157C" w:rsidRPr="00C9303C" w:rsidRDefault="006E157C" w:rsidP="006E157C">
            <w:pPr>
              <w:jc w:val="center"/>
              <w:rPr>
                <w:b w:val="0"/>
                <w:bCs/>
                <w:color w:val="000000" w:themeColor="text1"/>
                <w:sz w:val="22"/>
                <w:szCs w:val="22"/>
                <w:lang w:eastAsia="en-AU"/>
              </w:rPr>
            </w:pPr>
            <w:r w:rsidRPr="00C9303C">
              <w:rPr>
                <w:b w:val="0"/>
                <w:bCs/>
                <w:color w:val="000000" w:themeColor="text1"/>
                <w:sz w:val="22"/>
                <w:szCs w:val="22"/>
              </w:rPr>
              <w:t>2.98</w:t>
            </w:r>
          </w:p>
        </w:tc>
        <w:tc>
          <w:tcPr>
            <w:tcW w:w="643" w:type="pct"/>
            <w:tcBorders>
              <w:top w:val="single" w:sz="4" w:space="0" w:color="auto"/>
              <w:left w:val="nil"/>
              <w:bottom w:val="single" w:sz="4" w:space="0" w:color="auto"/>
              <w:right w:val="single" w:sz="4" w:space="0" w:color="auto"/>
            </w:tcBorders>
            <w:shd w:val="clear" w:color="auto" w:fill="auto"/>
            <w:noWrap/>
            <w:hideMark/>
          </w:tcPr>
          <w:p w14:paraId="76935004" w14:textId="46164103" w:rsidR="006E157C" w:rsidRPr="00C9303C" w:rsidRDefault="006E157C" w:rsidP="006E157C">
            <w:pPr>
              <w:jc w:val="center"/>
              <w:rPr>
                <w:b w:val="0"/>
                <w:bCs/>
                <w:color w:val="000000" w:themeColor="text1"/>
                <w:sz w:val="22"/>
                <w:szCs w:val="22"/>
                <w:lang w:eastAsia="en-AU"/>
              </w:rPr>
            </w:pPr>
            <w:r w:rsidRPr="00C9303C">
              <w:rPr>
                <w:b w:val="0"/>
                <w:bCs/>
                <w:color w:val="000000" w:themeColor="text1"/>
                <w:sz w:val="22"/>
                <w:szCs w:val="22"/>
              </w:rPr>
              <w:t>2.69</w:t>
            </w:r>
          </w:p>
        </w:tc>
        <w:tc>
          <w:tcPr>
            <w:tcW w:w="643" w:type="pct"/>
            <w:tcBorders>
              <w:top w:val="single" w:sz="4" w:space="0" w:color="auto"/>
              <w:left w:val="nil"/>
              <w:bottom w:val="single" w:sz="4" w:space="0" w:color="auto"/>
              <w:right w:val="single" w:sz="4" w:space="0" w:color="auto"/>
            </w:tcBorders>
            <w:shd w:val="clear" w:color="auto" w:fill="auto"/>
            <w:noWrap/>
            <w:hideMark/>
          </w:tcPr>
          <w:p w14:paraId="0C71A996" w14:textId="5CDA2019" w:rsidR="006E157C" w:rsidRPr="00C9303C" w:rsidRDefault="006E157C" w:rsidP="006E157C">
            <w:pPr>
              <w:jc w:val="center"/>
              <w:rPr>
                <w:b w:val="0"/>
                <w:bCs/>
                <w:color w:val="000000" w:themeColor="text1"/>
                <w:sz w:val="22"/>
                <w:szCs w:val="22"/>
                <w:lang w:eastAsia="en-AU"/>
              </w:rPr>
            </w:pPr>
            <w:r w:rsidRPr="00C9303C">
              <w:rPr>
                <w:b w:val="0"/>
                <w:bCs/>
                <w:color w:val="000000" w:themeColor="text1"/>
                <w:sz w:val="22"/>
                <w:szCs w:val="22"/>
              </w:rPr>
              <w:t>2.21</w:t>
            </w:r>
          </w:p>
        </w:tc>
        <w:tc>
          <w:tcPr>
            <w:tcW w:w="644" w:type="pct"/>
            <w:tcBorders>
              <w:top w:val="single" w:sz="4" w:space="0" w:color="auto"/>
              <w:left w:val="nil"/>
              <w:bottom w:val="single" w:sz="4" w:space="0" w:color="auto"/>
              <w:right w:val="single" w:sz="4" w:space="0" w:color="auto"/>
            </w:tcBorders>
            <w:shd w:val="clear" w:color="auto" w:fill="auto"/>
            <w:noWrap/>
            <w:hideMark/>
          </w:tcPr>
          <w:p w14:paraId="7F8383FB" w14:textId="38683EDF" w:rsidR="006E157C" w:rsidRPr="00C9303C" w:rsidRDefault="006E157C" w:rsidP="006E157C">
            <w:pPr>
              <w:jc w:val="center"/>
              <w:rPr>
                <w:b w:val="0"/>
                <w:bCs/>
                <w:color w:val="000000" w:themeColor="text1"/>
                <w:sz w:val="22"/>
                <w:szCs w:val="22"/>
                <w:lang w:eastAsia="en-AU"/>
              </w:rPr>
            </w:pPr>
            <w:r w:rsidRPr="00C9303C">
              <w:rPr>
                <w:b w:val="0"/>
                <w:bCs/>
                <w:color w:val="000000" w:themeColor="text1"/>
                <w:sz w:val="22"/>
                <w:szCs w:val="22"/>
              </w:rPr>
              <w:t>2.41</w:t>
            </w:r>
          </w:p>
        </w:tc>
        <w:tc>
          <w:tcPr>
            <w:tcW w:w="644" w:type="pct"/>
            <w:tcBorders>
              <w:top w:val="single" w:sz="4" w:space="0" w:color="auto"/>
              <w:left w:val="nil"/>
              <w:bottom w:val="single" w:sz="4" w:space="0" w:color="auto"/>
              <w:right w:val="single" w:sz="4" w:space="0" w:color="auto"/>
            </w:tcBorders>
          </w:tcPr>
          <w:p w14:paraId="736B1FA1" w14:textId="5A1D6597" w:rsidR="006E157C" w:rsidRPr="00C9303C" w:rsidRDefault="006E157C" w:rsidP="006E157C">
            <w:pPr>
              <w:jc w:val="center"/>
              <w:rPr>
                <w:color w:val="000000" w:themeColor="text1"/>
                <w:sz w:val="22"/>
                <w:szCs w:val="22"/>
                <w:lang w:eastAsia="en-AU"/>
              </w:rPr>
            </w:pPr>
            <w:r w:rsidRPr="00C9303C">
              <w:rPr>
                <w:color w:val="000000" w:themeColor="text1"/>
                <w:sz w:val="22"/>
                <w:szCs w:val="22"/>
              </w:rPr>
              <w:t>2.39</w:t>
            </w:r>
          </w:p>
        </w:tc>
      </w:tr>
      <w:tr w:rsidR="006E157C" w:rsidRPr="00B40B4A" w14:paraId="2FC39600" w14:textId="77777777" w:rsidTr="005F7432">
        <w:trPr>
          <w:trHeight w:val="227"/>
        </w:trPr>
        <w:tc>
          <w:tcPr>
            <w:tcW w:w="1783" w:type="pct"/>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bottom"/>
            <w:hideMark/>
          </w:tcPr>
          <w:p w14:paraId="4D5FF1B5" w14:textId="0E193751" w:rsidR="006E157C" w:rsidRPr="0013268B" w:rsidRDefault="006E157C" w:rsidP="006E157C">
            <w:pPr>
              <w:rPr>
                <w:sz w:val="22"/>
                <w:szCs w:val="22"/>
                <w:lang w:eastAsia="en-AU"/>
              </w:rPr>
            </w:pPr>
            <w:r w:rsidRPr="0013268B">
              <w:rPr>
                <w:sz w:val="22"/>
                <w:szCs w:val="22"/>
                <w:lang w:eastAsia="en-AU"/>
              </w:rPr>
              <w:t>Combined</w:t>
            </w:r>
          </w:p>
        </w:tc>
        <w:tc>
          <w:tcPr>
            <w:tcW w:w="643" w:type="pct"/>
            <w:tcBorders>
              <w:top w:val="single" w:sz="4" w:space="0" w:color="auto"/>
              <w:left w:val="nil"/>
              <w:bottom w:val="single" w:sz="4" w:space="0" w:color="auto"/>
              <w:right w:val="single" w:sz="4" w:space="0" w:color="auto"/>
            </w:tcBorders>
            <w:shd w:val="clear" w:color="auto" w:fill="auto"/>
            <w:noWrap/>
            <w:hideMark/>
          </w:tcPr>
          <w:p w14:paraId="74C88517" w14:textId="5DB641B0" w:rsidR="006E157C" w:rsidRPr="00C9303C" w:rsidRDefault="006E157C" w:rsidP="006E157C">
            <w:pPr>
              <w:jc w:val="center"/>
              <w:rPr>
                <w:color w:val="000000" w:themeColor="text1"/>
                <w:sz w:val="22"/>
                <w:szCs w:val="22"/>
                <w:lang w:eastAsia="en-AU"/>
              </w:rPr>
            </w:pPr>
            <w:r w:rsidRPr="00C9303C">
              <w:rPr>
                <w:color w:val="000000" w:themeColor="text1"/>
                <w:sz w:val="22"/>
                <w:szCs w:val="22"/>
              </w:rPr>
              <w:t>1.89</w:t>
            </w:r>
          </w:p>
        </w:tc>
        <w:tc>
          <w:tcPr>
            <w:tcW w:w="643" w:type="pct"/>
            <w:tcBorders>
              <w:top w:val="single" w:sz="4" w:space="0" w:color="auto"/>
              <w:left w:val="nil"/>
              <w:bottom w:val="single" w:sz="4" w:space="0" w:color="auto"/>
              <w:right w:val="single" w:sz="4" w:space="0" w:color="auto"/>
            </w:tcBorders>
            <w:shd w:val="clear" w:color="auto" w:fill="auto"/>
            <w:noWrap/>
            <w:hideMark/>
          </w:tcPr>
          <w:p w14:paraId="4BA6C97A" w14:textId="6FB0B707" w:rsidR="006E157C" w:rsidRPr="00C9303C" w:rsidRDefault="006E157C" w:rsidP="006E157C">
            <w:pPr>
              <w:jc w:val="center"/>
              <w:rPr>
                <w:color w:val="000000" w:themeColor="text1"/>
                <w:sz w:val="22"/>
                <w:szCs w:val="22"/>
                <w:lang w:eastAsia="en-AU"/>
              </w:rPr>
            </w:pPr>
            <w:r w:rsidRPr="00C9303C">
              <w:rPr>
                <w:color w:val="000000" w:themeColor="text1"/>
                <w:sz w:val="22"/>
                <w:szCs w:val="22"/>
              </w:rPr>
              <w:t>1.73</w:t>
            </w:r>
          </w:p>
        </w:tc>
        <w:tc>
          <w:tcPr>
            <w:tcW w:w="643" w:type="pct"/>
            <w:tcBorders>
              <w:top w:val="single" w:sz="4" w:space="0" w:color="auto"/>
              <w:left w:val="nil"/>
              <w:bottom w:val="single" w:sz="4" w:space="0" w:color="auto"/>
              <w:right w:val="single" w:sz="4" w:space="0" w:color="auto"/>
            </w:tcBorders>
            <w:shd w:val="clear" w:color="auto" w:fill="auto"/>
            <w:noWrap/>
            <w:hideMark/>
          </w:tcPr>
          <w:p w14:paraId="588C2C8E" w14:textId="3303E8E2" w:rsidR="006E157C" w:rsidRPr="00C9303C" w:rsidRDefault="006E157C" w:rsidP="006E157C">
            <w:pPr>
              <w:jc w:val="center"/>
              <w:rPr>
                <w:color w:val="000000" w:themeColor="text1"/>
                <w:sz w:val="22"/>
                <w:szCs w:val="22"/>
                <w:lang w:eastAsia="en-AU"/>
              </w:rPr>
            </w:pPr>
            <w:r w:rsidRPr="00C9303C">
              <w:rPr>
                <w:color w:val="000000" w:themeColor="text1"/>
                <w:sz w:val="22"/>
                <w:szCs w:val="22"/>
              </w:rPr>
              <w:t>1.45</w:t>
            </w:r>
          </w:p>
        </w:tc>
        <w:tc>
          <w:tcPr>
            <w:tcW w:w="644" w:type="pct"/>
            <w:tcBorders>
              <w:top w:val="single" w:sz="4" w:space="0" w:color="auto"/>
              <w:left w:val="nil"/>
              <w:bottom w:val="single" w:sz="4" w:space="0" w:color="auto"/>
              <w:right w:val="single" w:sz="4" w:space="0" w:color="auto"/>
            </w:tcBorders>
            <w:shd w:val="clear" w:color="auto" w:fill="auto"/>
            <w:noWrap/>
            <w:hideMark/>
          </w:tcPr>
          <w:p w14:paraId="14961842" w14:textId="6EDE1E10" w:rsidR="006E157C" w:rsidRPr="00C9303C" w:rsidRDefault="006E157C" w:rsidP="006E157C">
            <w:pPr>
              <w:jc w:val="center"/>
              <w:rPr>
                <w:color w:val="000000" w:themeColor="text1"/>
                <w:sz w:val="22"/>
                <w:szCs w:val="22"/>
                <w:lang w:eastAsia="en-AU"/>
              </w:rPr>
            </w:pPr>
            <w:r w:rsidRPr="00C9303C">
              <w:rPr>
                <w:color w:val="000000" w:themeColor="text1"/>
                <w:sz w:val="22"/>
                <w:szCs w:val="22"/>
              </w:rPr>
              <w:t>1.48</w:t>
            </w:r>
          </w:p>
        </w:tc>
        <w:tc>
          <w:tcPr>
            <w:tcW w:w="644" w:type="pct"/>
            <w:tcBorders>
              <w:top w:val="single" w:sz="4" w:space="0" w:color="auto"/>
              <w:left w:val="nil"/>
              <w:bottom w:val="single" w:sz="4" w:space="0" w:color="auto"/>
              <w:right w:val="single" w:sz="4" w:space="0" w:color="auto"/>
            </w:tcBorders>
          </w:tcPr>
          <w:p w14:paraId="5D2D5931" w14:textId="1FE84EB9" w:rsidR="006E157C" w:rsidRPr="00C9303C" w:rsidRDefault="006E157C" w:rsidP="006E157C">
            <w:pPr>
              <w:jc w:val="center"/>
              <w:rPr>
                <w:color w:val="000000" w:themeColor="text1"/>
                <w:sz w:val="22"/>
                <w:szCs w:val="22"/>
                <w:lang w:eastAsia="en-AU"/>
              </w:rPr>
            </w:pPr>
            <w:r w:rsidRPr="00C9303C">
              <w:rPr>
                <w:color w:val="000000" w:themeColor="text1"/>
                <w:sz w:val="22"/>
                <w:szCs w:val="22"/>
              </w:rPr>
              <w:t>1.50</w:t>
            </w:r>
          </w:p>
        </w:tc>
      </w:tr>
    </w:tbl>
    <w:p w14:paraId="643EE7F0" w14:textId="77777777" w:rsidR="006E157C" w:rsidRPr="00017FD5" w:rsidRDefault="006E157C" w:rsidP="00017FD5"/>
    <w:bookmarkStart w:id="36" w:name="_Toc110943675"/>
    <w:p w14:paraId="0DA1E425" w14:textId="531543CA" w:rsidR="000F4A7A" w:rsidRPr="003F0D89" w:rsidRDefault="003F0D89" w:rsidP="000F4A7A">
      <w:pPr>
        <w:pStyle w:val="Heading2"/>
        <w:rPr>
          <w:spacing w:val="-4"/>
          <w:sz w:val="30"/>
          <w:szCs w:val="30"/>
        </w:rPr>
      </w:pPr>
      <w:r w:rsidRPr="003F0D89">
        <w:rPr>
          <w:noProof/>
          <w:spacing w:val="-4"/>
          <w:sz w:val="30"/>
          <w:szCs w:val="30"/>
          <w:lang w:eastAsia="en-AU"/>
        </w:rPr>
        <w:lastRenderedPageBreak/>
        <mc:AlternateContent>
          <mc:Choice Requires="wpg">
            <w:drawing>
              <wp:anchor distT="0" distB="0" distL="114300" distR="114300" simplePos="0" relativeHeight="251736576" behindDoc="1" locked="0" layoutInCell="1" allowOverlap="1" wp14:anchorId="1208A0DB" wp14:editId="12459B80">
                <wp:simplePos x="0" y="0"/>
                <wp:positionH relativeFrom="margin">
                  <wp:posOffset>-123825</wp:posOffset>
                </wp:positionH>
                <wp:positionV relativeFrom="paragraph">
                  <wp:posOffset>0</wp:posOffset>
                </wp:positionV>
                <wp:extent cx="6067425" cy="8062420"/>
                <wp:effectExtent l="0" t="0" r="28575" b="15240"/>
                <wp:wrapNone/>
                <wp:docPr id="13" name="Group 13"/>
                <wp:cNvGraphicFramePr/>
                <a:graphic xmlns:a="http://schemas.openxmlformats.org/drawingml/2006/main">
                  <a:graphicData uri="http://schemas.microsoft.com/office/word/2010/wordprocessingGroup">
                    <wpg:wgp>
                      <wpg:cNvGrpSpPr/>
                      <wpg:grpSpPr>
                        <a:xfrm>
                          <a:off x="0" y="0"/>
                          <a:ext cx="6067425" cy="8062420"/>
                          <a:chOff x="0" y="394969"/>
                          <a:chExt cx="6060440" cy="3898192"/>
                        </a:xfrm>
                      </wpg:grpSpPr>
                      <wps:wsp>
                        <wps:cNvPr id="15" name="Rectangle 15"/>
                        <wps:cNvSpPr/>
                        <wps:spPr>
                          <a:xfrm>
                            <a:off x="0" y="444559"/>
                            <a:ext cx="6060440"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7"/>
                        <wps:cNvSpPr/>
                        <wps:spPr>
                          <a:xfrm>
                            <a:off x="50354" y="394969"/>
                            <a:ext cx="5715151" cy="922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0D5B1D" id="Group 13" o:spid="_x0000_s1026" style="position:absolute;margin-left:-9.75pt;margin-top:0;width:477.75pt;height:634.85pt;z-index:-251579904;mso-position-horizontal-relative:margin;mso-width-relative:margin;mso-height-relative:margin" coordorigin=",3949" coordsize="60604,3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">
                <v:rect id="Rectangle 15" o:spid="_x0000_s1027" style="position:absolute;top:4445;width:60604;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" filled="f" strokecolor="#484329 [814]" strokeweight="2pt"/>
                <v:rect id="Rectangle 17" o:spid="_x0000_s1028" style="position:absolute;left:503;top:3949;width:57152;height:9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" fillcolor="white [3212]" stroked="f" strokeweight="2pt"/>
                <w10:wrap anchorx="margin"/>
              </v:group>
            </w:pict>
          </mc:Fallback>
        </mc:AlternateContent>
      </w:r>
      <w:r w:rsidR="000F4A7A" w:rsidRPr="003F0D89">
        <w:rPr>
          <w:rStyle w:val="Heading1Char"/>
          <w:b/>
          <w:color w:val="auto"/>
          <w:spacing w:val="-4"/>
          <w:sz w:val="30"/>
          <w:szCs w:val="30"/>
        </w:rPr>
        <w:t xml:space="preserve">INJURY FREQUENCY RATES – MTIFR- SCHEME VS </w:t>
      </w:r>
      <w:bookmarkEnd w:id="36"/>
      <w:r w:rsidR="00A659F0" w:rsidRPr="003F0D89">
        <w:rPr>
          <w:rStyle w:val="Heading1Char"/>
          <w:b/>
          <w:color w:val="auto"/>
          <w:spacing w:val="-4"/>
          <w:sz w:val="30"/>
          <w:szCs w:val="30"/>
        </w:rPr>
        <w:t>NON-SCHEME</w:t>
      </w:r>
      <w:r w:rsidRPr="003F0D89">
        <w:rPr>
          <w:rStyle w:val="Heading1Char"/>
          <w:b/>
          <w:color w:val="auto"/>
          <w:spacing w:val="-4"/>
          <w:sz w:val="30"/>
          <w:szCs w:val="30"/>
        </w:rPr>
        <w:t xml:space="preserve"> PROJECTS</w:t>
      </w:r>
      <w:r w:rsidR="000F4A7A" w:rsidRPr="003F0D89">
        <w:rPr>
          <w:rStyle w:val="Heading1Char"/>
          <w:b/>
          <w:color w:val="auto"/>
          <w:spacing w:val="-4"/>
          <w:sz w:val="30"/>
          <w:szCs w:val="30"/>
        </w:rPr>
        <w:t xml:space="preserve"> </w:t>
      </w:r>
    </w:p>
    <w:p w14:paraId="0B13C7DF" w14:textId="09346528" w:rsidR="00017FD5" w:rsidRDefault="000F4A7A" w:rsidP="000C7EA4">
      <w:bookmarkStart w:id="37" w:name="_Toc110943676"/>
      <w:r>
        <w:rPr>
          <w:noProof/>
        </w:rPr>
        <w:drawing>
          <wp:anchor distT="0" distB="0" distL="114300" distR="114300" simplePos="0" relativeHeight="251737600" behindDoc="1" locked="0" layoutInCell="1" allowOverlap="1" wp14:anchorId="331A3664" wp14:editId="136B3B2B">
            <wp:simplePos x="0" y="0"/>
            <wp:positionH relativeFrom="margin">
              <wp:posOffset>173422</wp:posOffset>
            </wp:positionH>
            <wp:positionV relativeFrom="paragraph">
              <wp:posOffset>51260</wp:posOffset>
            </wp:positionV>
            <wp:extent cx="5550776" cy="4218940"/>
            <wp:effectExtent l="0" t="0" r="0" b="0"/>
            <wp:wrapNone/>
            <wp:docPr id="25" name="Chart 25">
              <a:extLst xmlns:a="http://schemas.openxmlformats.org/drawingml/2006/main">
                <a:ext uri="{FF2B5EF4-FFF2-40B4-BE49-F238E27FC236}">
                  <a16:creationId xmlns:a16="http://schemas.microsoft.com/office/drawing/2014/main" id="{E40B337A-B2E9-49BB-AA7B-4D372BF069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bookmarkEnd w:id="37"/>
      <w:r>
        <w:tab/>
      </w:r>
      <w:r>
        <w:tab/>
      </w:r>
    </w:p>
    <w:p w14:paraId="17C9BD77" w14:textId="3EEA6E2A" w:rsidR="00017FD5" w:rsidRDefault="00017FD5" w:rsidP="003932C5">
      <w:pPr>
        <w:pStyle w:val="Heading2"/>
      </w:pPr>
    </w:p>
    <w:p w14:paraId="20E76133" w14:textId="04EB8A23" w:rsidR="00017FD5" w:rsidRDefault="00017FD5" w:rsidP="003932C5">
      <w:pPr>
        <w:pStyle w:val="Heading2"/>
      </w:pPr>
    </w:p>
    <w:p w14:paraId="5E9D654A" w14:textId="17204FCE" w:rsidR="00017FD5" w:rsidRDefault="00017FD5" w:rsidP="003932C5">
      <w:pPr>
        <w:pStyle w:val="Heading2"/>
        <w:rPr>
          <w:rStyle w:val="Heading1Char"/>
          <w:b/>
          <w:color w:val="auto"/>
          <w:sz w:val="32"/>
          <w:szCs w:val="44"/>
        </w:rPr>
      </w:pPr>
    </w:p>
    <w:p w14:paraId="5C9F59D6" w14:textId="77777777" w:rsidR="00017FD5" w:rsidRDefault="00017FD5" w:rsidP="003932C5">
      <w:pPr>
        <w:pStyle w:val="Heading2"/>
        <w:rPr>
          <w:rStyle w:val="Heading1Char"/>
          <w:b/>
          <w:color w:val="auto"/>
          <w:sz w:val="32"/>
          <w:szCs w:val="44"/>
        </w:rPr>
      </w:pPr>
    </w:p>
    <w:p w14:paraId="6E727465" w14:textId="59D2B86E" w:rsidR="00017FD5" w:rsidRDefault="00017FD5" w:rsidP="003932C5">
      <w:pPr>
        <w:pStyle w:val="Heading2"/>
        <w:rPr>
          <w:rStyle w:val="Heading1Char"/>
          <w:b/>
          <w:color w:val="auto"/>
          <w:sz w:val="32"/>
          <w:szCs w:val="44"/>
        </w:rPr>
      </w:pPr>
    </w:p>
    <w:p w14:paraId="64AF940A" w14:textId="65F175E8" w:rsidR="00017FD5" w:rsidRDefault="00017FD5" w:rsidP="003932C5">
      <w:pPr>
        <w:pStyle w:val="Heading2"/>
        <w:rPr>
          <w:rStyle w:val="Heading1Char"/>
          <w:b/>
          <w:color w:val="auto"/>
          <w:sz w:val="32"/>
          <w:szCs w:val="44"/>
        </w:rPr>
      </w:pPr>
    </w:p>
    <w:p w14:paraId="3F5D2036" w14:textId="77777777" w:rsidR="00F8553E" w:rsidRDefault="00F8553E" w:rsidP="003932C5">
      <w:pPr>
        <w:pStyle w:val="Heading2"/>
        <w:rPr>
          <w:rStyle w:val="Heading1Char"/>
          <w:b/>
          <w:color w:val="auto"/>
          <w:sz w:val="32"/>
          <w:szCs w:val="44"/>
        </w:rPr>
      </w:pPr>
    </w:p>
    <w:p w14:paraId="6E6C051B" w14:textId="09FEDCBB" w:rsidR="00F8553E" w:rsidRDefault="00F8553E" w:rsidP="003932C5">
      <w:pPr>
        <w:pStyle w:val="Heading2"/>
        <w:rPr>
          <w:rStyle w:val="Heading1Char"/>
          <w:b/>
          <w:color w:val="auto"/>
          <w:sz w:val="32"/>
          <w:szCs w:val="44"/>
        </w:rPr>
      </w:pPr>
    </w:p>
    <w:p w14:paraId="215A3DF3" w14:textId="77777777" w:rsidR="00F8553E" w:rsidRDefault="00F8553E" w:rsidP="003932C5">
      <w:pPr>
        <w:pStyle w:val="Heading2"/>
        <w:rPr>
          <w:rStyle w:val="Heading1Char"/>
          <w:b/>
          <w:color w:val="auto"/>
          <w:sz w:val="32"/>
          <w:szCs w:val="44"/>
        </w:rPr>
      </w:pPr>
    </w:p>
    <w:p w14:paraId="18F2C31F" w14:textId="5ADB0BDB" w:rsidR="00F8553E" w:rsidRDefault="00F8553E" w:rsidP="003932C5">
      <w:pPr>
        <w:pStyle w:val="Heading2"/>
        <w:rPr>
          <w:rStyle w:val="Heading1Char"/>
          <w:b/>
          <w:color w:val="auto"/>
          <w:sz w:val="32"/>
          <w:szCs w:val="44"/>
        </w:rPr>
      </w:pPr>
    </w:p>
    <w:p w14:paraId="55A462F4" w14:textId="77777777" w:rsidR="00F8553E" w:rsidRDefault="00F8553E" w:rsidP="003932C5">
      <w:pPr>
        <w:pStyle w:val="Heading2"/>
        <w:rPr>
          <w:rStyle w:val="Heading1Char"/>
          <w:b/>
          <w:color w:val="auto"/>
          <w:sz w:val="32"/>
          <w:szCs w:val="44"/>
        </w:rPr>
      </w:pPr>
    </w:p>
    <w:p w14:paraId="0CFFB46A" w14:textId="77777777" w:rsidR="00F8553E" w:rsidRDefault="00F8553E" w:rsidP="003932C5">
      <w:pPr>
        <w:pStyle w:val="Heading2"/>
        <w:rPr>
          <w:rStyle w:val="Heading1Char"/>
          <w:b/>
          <w:color w:val="auto"/>
          <w:sz w:val="32"/>
          <w:szCs w:val="44"/>
        </w:rPr>
      </w:pPr>
    </w:p>
    <w:p w14:paraId="4EBCBD01" w14:textId="77777777" w:rsidR="00F8553E" w:rsidRDefault="00F8553E" w:rsidP="003932C5">
      <w:pPr>
        <w:pStyle w:val="Heading2"/>
        <w:rPr>
          <w:rStyle w:val="Heading1Char"/>
          <w:b/>
          <w:color w:val="auto"/>
          <w:sz w:val="32"/>
          <w:szCs w:val="44"/>
        </w:rPr>
      </w:pPr>
    </w:p>
    <w:p w14:paraId="095343E5" w14:textId="77777777" w:rsidR="00F8553E" w:rsidRDefault="00F8553E" w:rsidP="003932C5">
      <w:pPr>
        <w:pStyle w:val="Heading2"/>
        <w:rPr>
          <w:rStyle w:val="Heading1Char"/>
          <w:b/>
          <w:color w:val="auto"/>
          <w:sz w:val="32"/>
          <w:szCs w:val="44"/>
        </w:rPr>
      </w:pPr>
    </w:p>
    <w:p w14:paraId="3D3685F7" w14:textId="77777777" w:rsidR="00F8553E" w:rsidRDefault="00F8553E" w:rsidP="003932C5">
      <w:pPr>
        <w:pStyle w:val="Heading2"/>
        <w:rPr>
          <w:rStyle w:val="Heading1Char"/>
          <w:b/>
          <w:color w:val="auto"/>
          <w:sz w:val="32"/>
          <w:szCs w:val="44"/>
        </w:rPr>
      </w:pPr>
    </w:p>
    <w:p w14:paraId="6FB115D4" w14:textId="77777777" w:rsidR="00F8553E" w:rsidRDefault="00F8553E" w:rsidP="003932C5">
      <w:pPr>
        <w:pStyle w:val="Heading2"/>
        <w:rPr>
          <w:rStyle w:val="Heading1Char"/>
          <w:b/>
          <w:color w:val="auto"/>
          <w:sz w:val="32"/>
          <w:szCs w:val="44"/>
        </w:rPr>
      </w:pPr>
    </w:p>
    <w:bookmarkStart w:id="38" w:name="_Toc110943677"/>
    <w:p w14:paraId="3521F222" w14:textId="552C86DB" w:rsidR="00F8553E" w:rsidRDefault="000C7EA4" w:rsidP="000C7EA4">
      <w:pPr>
        <w:rPr>
          <w:rStyle w:val="Heading1Char"/>
          <w:b/>
          <w:color w:val="auto"/>
          <w:sz w:val="32"/>
          <w:szCs w:val="44"/>
        </w:rPr>
      </w:pPr>
      <w:r w:rsidRPr="00464B65">
        <w:rPr>
          <w:rStyle w:val="Heading1Char"/>
          <w:b/>
          <w:noProof/>
          <w:color w:val="auto"/>
          <w:sz w:val="32"/>
          <w:szCs w:val="44"/>
        </w:rPr>
        <mc:AlternateContent>
          <mc:Choice Requires="wps">
            <w:drawing>
              <wp:anchor distT="45720" distB="45720" distL="114300" distR="114300" simplePos="0" relativeHeight="251739648" behindDoc="1" locked="0" layoutInCell="1" allowOverlap="1" wp14:anchorId="33FB337F" wp14:editId="13C9A6E8">
                <wp:simplePos x="0" y="0"/>
                <wp:positionH relativeFrom="margin">
                  <wp:posOffset>54610</wp:posOffset>
                </wp:positionH>
                <wp:positionV relativeFrom="paragraph">
                  <wp:posOffset>105410</wp:posOffset>
                </wp:positionV>
                <wp:extent cx="5676900" cy="1981200"/>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981200"/>
                        </a:xfrm>
                        <a:prstGeom prst="rect">
                          <a:avLst/>
                        </a:prstGeom>
                        <a:solidFill>
                          <a:srgbClr val="FFFFFF"/>
                        </a:solidFill>
                        <a:ln w="9525">
                          <a:noFill/>
                          <a:miter lim="800000"/>
                          <a:headEnd/>
                          <a:tailEnd/>
                        </a:ln>
                      </wps:spPr>
                      <wps:txbx>
                        <w:txbxContent>
                          <w:p w14:paraId="5568F049" w14:textId="24478603" w:rsidR="00214B62" w:rsidRPr="00446C81" w:rsidRDefault="00464B65" w:rsidP="00464B65">
                            <w:pPr>
                              <w:pStyle w:val="Normal2"/>
                              <w:rPr>
                                <w:b w:val="0"/>
                                <w:bCs/>
                                <w:color w:val="000000" w:themeColor="text1"/>
                                <w:sz w:val="22"/>
                                <w:szCs w:val="22"/>
                              </w:rPr>
                            </w:pPr>
                            <w:r w:rsidRPr="00446C81">
                              <w:rPr>
                                <w:b w:val="0"/>
                                <w:bCs/>
                                <w:color w:val="000000" w:themeColor="text1"/>
                                <w:sz w:val="22"/>
                                <w:szCs w:val="22"/>
                              </w:rPr>
                              <w:t xml:space="preserve">The medically treated injury frequency rate (MTIFR) for Scheme accredited companies in 2021 was </w:t>
                            </w:r>
                            <w:r w:rsidR="00D33422" w:rsidRPr="00446C81">
                              <w:rPr>
                                <w:color w:val="000000" w:themeColor="text1"/>
                                <w:sz w:val="22"/>
                                <w:szCs w:val="22"/>
                              </w:rPr>
                              <w:t>5.37</w:t>
                            </w:r>
                            <w:r w:rsidR="004333CF" w:rsidRPr="00446C81">
                              <w:rPr>
                                <w:color w:val="000000" w:themeColor="text1"/>
                                <w:sz w:val="22"/>
                                <w:szCs w:val="22"/>
                              </w:rPr>
                              <w:t xml:space="preserve">, </w:t>
                            </w:r>
                            <w:r w:rsidR="004333CF" w:rsidRPr="00446C81">
                              <w:rPr>
                                <w:b w:val="0"/>
                                <w:bCs/>
                                <w:color w:val="000000" w:themeColor="text1"/>
                                <w:sz w:val="22"/>
                                <w:szCs w:val="22"/>
                              </w:rPr>
                              <w:t>reaching its lowest point in the last five years</w:t>
                            </w:r>
                            <w:r w:rsidR="00214B62" w:rsidRPr="00446C81">
                              <w:rPr>
                                <w:b w:val="0"/>
                                <w:bCs/>
                                <w:color w:val="000000" w:themeColor="text1"/>
                                <w:sz w:val="22"/>
                                <w:szCs w:val="22"/>
                              </w:rPr>
                              <w:t>, following the continuo</w:t>
                            </w:r>
                            <w:r w:rsidR="00317E2C" w:rsidRPr="00446C81">
                              <w:rPr>
                                <w:b w:val="0"/>
                                <w:bCs/>
                                <w:color w:val="000000" w:themeColor="text1"/>
                                <w:sz w:val="22"/>
                                <w:szCs w:val="22"/>
                              </w:rPr>
                              <w:t>u</w:t>
                            </w:r>
                            <w:r w:rsidR="00214B62" w:rsidRPr="00446C81">
                              <w:rPr>
                                <w:b w:val="0"/>
                                <w:bCs/>
                                <w:color w:val="000000" w:themeColor="text1"/>
                                <w:sz w:val="22"/>
                                <w:szCs w:val="22"/>
                              </w:rPr>
                              <w:t xml:space="preserve">s downward trend of the last five years. </w:t>
                            </w:r>
                            <w:r w:rsidR="004333CF" w:rsidRPr="00446C81">
                              <w:rPr>
                                <w:b w:val="0"/>
                                <w:bCs/>
                                <w:color w:val="000000" w:themeColor="text1"/>
                                <w:sz w:val="22"/>
                                <w:szCs w:val="22"/>
                              </w:rPr>
                              <w:t xml:space="preserve"> </w:t>
                            </w:r>
                          </w:p>
                          <w:p w14:paraId="130A7033" w14:textId="77777777" w:rsidR="00214B62" w:rsidRPr="00446C81" w:rsidRDefault="00214B62" w:rsidP="00464B65">
                            <w:pPr>
                              <w:pStyle w:val="Normal2"/>
                              <w:rPr>
                                <w:b w:val="0"/>
                                <w:bCs/>
                                <w:color w:val="000000" w:themeColor="text1"/>
                                <w:sz w:val="22"/>
                                <w:szCs w:val="22"/>
                              </w:rPr>
                            </w:pPr>
                          </w:p>
                          <w:p w14:paraId="1908E3C1" w14:textId="5026B51B" w:rsidR="00214B62" w:rsidRPr="00446C81" w:rsidRDefault="004333CF" w:rsidP="00214B62">
                            <w:pPr>
                              <w:pStyle w:val="Normal2"/>
                              <w:rPr>
                                <w:b w:val="0"/>
                                <w:bCs/>
                                <w:color w:val="000000" w:themeColor="text1"/>
                                <w:sz w:val="22"/>
                                <w:szCs w:val="22"/>
                              </w:rPr>
                            </w:pPr>
                            <w:r w:rsidRPr="00446C81">
                              <w:rPr>
                                <w:b w:val="0"/>
                                <w:bCs/>
                                <w:color w:val="000000" w:themeColor="text1"/>
                                <w:sz w:val="22"/>
                                <w:szCs w:val="22"/>
                              </w:rPr>
                              <w:t>MTIFR on Scheme projects has consistently fallen over the past five years,</w:t>
                            </w:r>
                            <w:r w:rsidR="009D3C50" w:rsidRPr="00446C81">
                              <w:rPr>
                                <w:b w:val="0"/>
                                <w:bCs/>
                                <w:color w:val="000000" w:themeColor="text1"/>
                                <w:sz w:val="22"/>
                                <w:szCs w:val="22"/>
                              </w:rPr>
                              <w:t xml:space="preserve"> more than </w:t>
                            </w:r>
                            <w:r w:rsidRPr="00446C81">
                              <w:rPr>
                                <w:b w:val="0"/>
                                <w:bCs/>
                                <w:color w:val="000000" w:themeColor="text1"/>
                                <w:sz w:val="22"/>
                                <w:szCs w:val="22"/>
                              </w:rPr>
                              <w:t>ha</w:t>
                            </w:r>
                            <w:r w:rsidR="00317E2C" w:rsidRPr="00446C81">
                              <w:rPr>
                                <w:b w:val="0"/>
                                <w:bCs/>
                                <w:color w:val="000000" w:themeColor="text1"/>
                                <w:sz w:val="22"/>
                                <w:szCs w:val="22"/>
                              </w:rPr>
                              <w:t>l</w:t>
                            </w:r>
                            <w:r w:rsidRPr="00446C81">
                              <w:rPr>
                                <w:b w:val="0"/>
                                <w:bCs/>
                                <w:color w:val="000000" w:themeColor="text1"/>
                                <w:sz w:val="22"/>
                                <w:szCs w:val="22"/>
                              </w:rPr>
                              <w:t xml:space="preserve">ving from </w:t>
                            </w:r>
                            <w:r w:rsidR="00214B62" w:rsidRPr="00446C81">
                              <w:rPr>
                                <w:b w:val="0"/>
                                <w:bCs/>
                                <w:color w:val="000000" w:themeColor="text1"/>
                                <w:sz w:val="22"/>
                                <w:szCs w:val="22"/>
                              </w:rPr>
                              <w:t xml:space="preserve">4.53 in </w:t>
                            </w:r>
                            <w:r w:rsidRPr="00446C81">
                              <w:rPr>
                                <w:b w:val="0"/>
                                <w:bCs/>
                                <w:color w:val="000000" w:themeColor="text1"/>
                                <w:sz w:val="22"/>
                                <w:szCs w:val="22"/>
                              </w:rPr>
                              <w:t xml:space="preserve">2017 to </w:t>
                            </w:r>
                            <w:r w:rsidRPr="00446C81">
                              <w:rPr>
                                <w:color w:val="000000" w:themeColor="text1"/>
                                <w:sz w:val="22"/>
                                <w:szCs w:val="22"/>
                              </w:rPr>
                              <w:t>2.13</w:t>
                            </w:r>
                            <w:r w:rsidR="00214B62" w:rsidRPr="00446C81">
                              <w:rPr>
                                <w:color w:val="000000" w:themeColor="text1"/>
                                <w:sz w:val="22"/>
                                <w:szCs w:val="22"/>
                              </w:rPr>
                              <w:t xml:space="preserve"> </w:t>
                            </w:r>
                            <w:r w:rsidR="00214B62" w:rsidRPr="00446C81">
                              <w:rPr>
                                <w:b w:val="0"/>
                                <w:bCs/>
                                <w:color w:val="000000" w:themeColor="text1"/>
                                <w:sz w:val="22"/>
                                <w:szCs w:val="22"/>
                              </w:rPr>
                              <w:t>in 2021</w:t>
                            </w:r>
                            <w:r w:rsidRPr="00446C81">
                              <w:rPr>
                                <w:b w:val="0"/>
                                <w:bCs/>
                                <w:color w:val="000000" w:themeColor="text1"/>
                                <w:sz w:val="22"/>
                                <w:szCs w:val="22"/>
                              </w:rPr>
                              <w:t xml:space="preserve">. </w:t>
                            </w:r>
                            <w:r w:rsidR="00214B62" w:rsidRPr="00446C81">
                              <w:rPr>
                                <w:b w:val="0"/>
                                <w:bCs/>
                                <w:color w:val="000000" w:themeColor="text1"/>
                                <w:sz w:val="22"/>
                                <w:szCs w:val="22"/>
                              </w:rPr>
                              <w:t xml:space="preserve">The MTIFR on Non-Scheme projects reached its lowest level in 2021 of </w:t>
                            </w:r>
                            <w:r w:rsidR="00214B62" w:rsidRPr="00446C81">
                              <w:rPr>
                                <w:color w:val="000000" w:themeColor="text1"/>
                                <w:sz w:val="22"/>
                                <w:szCs w:val="22"/>
                              </w:rPr>
                              <w:t>6.33</w:t>
                            </w:r>
                            <w:r w:rsidR="00214B62" w:rsidRPr="00446C81">
                              <w:rPr>
                                <w:b w:val="0"/>
                                <w:bCs/>
                                <w:color w:val="000000" w:themeColor="text1"/>
                                <w:sz w:val="22"/>
                                <w:szCs w:val="22"/>
                              </w:rPr>
                              <w:t xml:space="preserve">. The MTIFR on Non-Scheme projects is substantially higher than Scheme projects, at almost triple the frequency rate. </w:t>
                            </w:r>
                          </w:p>
                          <w:p w14:paraId="6C034202" w14:textId="051621AF" w:rsidR="00214B62" w:rsidRPr="00446C81" w:rsidRDefault="00214B62" w:rsidP="00464B65">
                            <w:pPr>
                              <w:pStyle w:val="Normal2"/>
                              <w:rPr>
                                <w:b w:val="0"/>
                                <w:bCs/>
                                <w:color w:val="000000" w:themeColor="text1"/>
                                <w:sz w:val="22"/>
                                <w:szCs w:val="22"/>
                              </w:rPr>
                            </w:pPr>
                          </w:p>
                          <w:p w14:paraId="533074A5" w14:textId="7376586F" w:rsidR="001C4F29" w:rsidRPr="00446C81" w:rsidRDefault="001C4F29" w:rsidP="00464B65">
                            <w:pPr>
                              <w:pStyle w:val="Normal2"/>
                              <w:rPr>
                                <w:b w:val="0"/>
                                <w:bCs/>
                                <w:color w:val="000000" w:themeColor="text1"/>
                                <w:sz w:val="22"/>
                                <w:szCs w:val="22"/>
                              </w:rPr>
                            </w:pPr>
                            <w:r w:rsidRPr="00446C81">
                              <w:rPr>
                                <w:b w:val="0"/>
                                <w:bCs/>
                                <w:color w:val="000000" w:themeColor="text1"/>
                                <w:sz w:val="22"/>
                                <w:szCs w:val="22"/>
                              </w:rPr>
                              <w:t xml:space="preserve">The spike in Non-Scheme project MTIFR drove the spike in combined MTIFR, due to the substantially higher </w:t>
                            </w:r>
                            <w:r w:rsidR="00937E7A" w:rsidRPr="00446C81">
                              <w:rPr>
                                <w:b w:val="0"/>
                                <w:bCs/>
                                <w:color w:val="000000" w:themeColor="text1"/>
                                <w:sz w:val="22"/>
                                <w:szCs w:val="22"/>
                              </w:rPr>
                              <w:t xml:space="preserve">number </w:t>
                            </w:r>
                            <w:r w:rsidRPr="00446C81">
                              <w:rPr>
                                <w:b w:val="0"/>
                                <w:bCs/>
                                <w:color w:val="000000" w:themeColor="text1"/>
                                <w:sz w:val="22"/>
                                <w:szCs w:val="22"/>
                              </w:rPr>
                              <w:t>of Non-Scheme project hours.</w:t>
                            </w:r>
                          </w:p>
                          <w:p w14:paraId="1E98748C" w14:textId="77777777" w:rsidR="00464B65" w:rsidRPr="00DA6E74" w:rsidRDefault="00464B65" w:rsidP="00464B65">
                            <w:pPr>
                              <w:rPr>
                                <w:sz w:val="16"/>
                                <w:szCs w:val="16"/>
                              </w:rPr>
                            </w:pPr>
                          </w:p>
                          <w:p w14:paraId="16AF44C6" w14:textId="15E16098" w:rsidR="00464B65" w:rsidRDefault="00464B6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FB337F" id="_x0000_s1056" type="#_x0000_t202" style="position:absolute;margin-left:4.3pt;margin-top:8.3pt;width:447pt;height:156pt;z-index:-251576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" stroked="f">
                <v:textbox>
                  <w:txbxContent>
                    <w:p w14:paraId="5568F049" w14:textId="24478603" w:rsidR="00214B62" w:rsidRPr="00446C81" w:rsidRDefault="00464B65" w:rsidP="00464B65">
                      <w:pPr>
                        <w:pStyle w:val="Normal2"/>
                        <w:rPr>
                          <w:b w:val="0"/>
                          <w:bCs/>
                          <w:color w:val="000000" w:themeColor="text1"/>
                          <w:sz w:val="22"/>
                          <w:szCs w:val="22"/>
                        </w:rPr>
                      </w:pPr>
                      <w:r w:rsidRPr="00446C81">
                        <w:rPr>
                          <w:b w:val="0"/>
                          <w:bCs/>
                          <w:color w:val="000000" w:themeColor="text1"/>
                          <w:sz w:val="22"/>
                          <w:szCs w:val="22"/>
                        </w:rPr>
                        <w:t xml:space="preserve">The medically treated injury frequency rate (MTIFR) for Scheme accredited companies in 2021 was </w:t>
                      </w:r>
                      <w:r w:rsidR="00D33422" w:rsidRPr="00446C81">
                        <w:rPr>
                          <w:color w:val="000000" w:themeColor="text1"/>
                          <w:sz w:val="22"/>
                          <w:szCs w:val="22"/>
                        </w:rPr>
                        <w:t>5.37</w:t>
                      </w:r>
                      <w:r w:rsidR="004333CF" w:rsidRPr="00446C81">
                        <w:rPr>
                          <w:color w:val="000000" w:themeColor="text1"/>
                          <w:sz w:val="22"/>
                          <w:szCs w:val="22"/>
                        </w:rPr>
                        <w:t xml:space="preserve">, </w:t>
                      </w:r>
                      <w:r w:rsidR="004333CF" w:rsidRPr="00446C81">
                        <w:rPr>
                          <w:b w:val="0"/>
                          <w:bCs/>
                          <w:color w:val="000000" w:themeColor="text1"/>
                          <w:sz w:val="22"/>
                          <w:szCs w:val="22"/>
                        </w:rPr>
                        <w:t>reaching its lowest point in the last five years</w:t>
                      </w:r>
                      <w:r w:rsidR="00214B62" w:rsidRPr="00446C81">
                        <w:rPr>
                          <w:b w:val="0"/>
                          <w:bCs/>
                          <w:color w:val="000000" w:themeColor="text1"/>
                          <w:sz w:val="22"/>
                          <w:szCs w:val="22"/>
                        </w:rPr>
                        <w:t>, following the continuo</w:t>
                      </w:r>
                      <w:r w:rsidR="00317E2C" w:rsidRPr="00446C81">
                        <w:rPr>
                          <w:b w:val="0"/>
                          <w:bCs/>
                          <w:color w:val="000000" w:themeColor="text1"/>
                          <w:sz w:val="22"/>
                          <w:szCs w:val="22"/>
                        </w:rPr>
                        <w:t>u</w:t>
                      </w:r>
                      <w:r w:rsidR="00214B62" w:rsidRPr="00446C81">
                        <w:rPr>
                          <w:b w:val="0"/>
                          <w:bCs/>
                          <w:color w:val="000000" w:themeColor="text1"/>
                          <w:sz w:val="22"/>
                          <w:szCs w:val="22"/>
                        </w:rPr>
                        <w:t xml:space="preserve">s downward trend of the last five years. </w:t>
                      </w:r>
                      <w:r w:rsidR="004333CF" w:rsidRPr="00446C81">
                        <w:rPr>
                          <w:b w:val="0"/>
                          <w:bCs/>
                          <w:color w:val="000000" w:themeColor="text1"/>
                          <w:sz w:val="22"/>
                          <w:szCs w:val="22"/>
                        </w:rPr>
                        <w:t xml:space="preserve"> </w:t>
                      </w:r>
                    </w:p>
                    <w:p w14:paraId="130A7033" w14:textId="77777777" w:rsidR="00214B62" w:rsidRPr="00446C81" w:rsidRDefault="00214B62" w:rsidP="00464B65">
                      <w:pPr>
                        <w:pStyle w:val="Normal2"/>
                        <w:rPr>
                          <w:b w:val="0"/>
                          <w:bCs/>
                          <w:color w:val="000000" w:themeColor="text1"/>
                          <w:sz w:val="22"/>
                          <w:szCs w:val="22"/>
                        </w:rPr>
                      </w:pPr>
                    </w:p>
                    <w:p w14:paraId="1908E3C1" w14:textId="5026B51B" w:rsidR="00214B62" w:rsidRPr="00446C81" w:rsidRDefault="004333CF" w:rsidP="00214B62">
                      <w:pPr>
                        <w:pStyle w:val="Normal2"/>
                        <w:rPr>
                          <w:b w:val="0"/>
                          <w:bCs/>
                          <w:color w:val="000000" w:themeColor="text1"/>
                          <w:sz w:val="22"/>
                          <w:szCs w:val="22"/>
                        </w:rPr>
                      </w:pPr>
                      <w:r w:rsidRPr="00446C81">
                        <w:rPr>
                          <w:b w:val="0"/>
                          <w:bCs/>
                          <w:color w:val="000000" w:themeColor="text1"/>
                          <w:sz w:val="22"/>
                          <w:szCs w:val="22"/>
                        </w:rPr>
                        <w:t>MTIFR on Scheme projects has consistently fallen over the past five years,</w:t>
                      </w:r>
                      <w:r w:rsidR="009D3C50" w:rsidRPr="00446C81">
                        <w:rPr>
                          <w:b w:val="0"/>
                          <w:bCs/>
                          <w:color w:val="000000" w:themeColor="text1"/>
                          <w:sz w:val="22"/>
                          <w:szCs w:val="22"/>
                        </w:rPr>
                        <w:t xml:space="preserve"> more than </w:t>
                      </w:r>
                      <w:r w:rsidRPr="00446C81">
                        <w:rPr>
                          <w:b w:val="0"/>
                          <w:bCs/>
                          <w:color w:val="000000" w:themeColor="text1"/>
                          <w:sz w:val="22"/>
                          <w:szCs w:val="22"/>
                        </w:rPr>
                        <w:t>ha</w:t>
                      </w:r>
                      <w:r w:rsidR="00317E2C" w:rsidRPr="00446C81">
                        <w:rPr>
                          <w:b w:val="0"/>
                          <w:bCs/>
                          <w:color w:val="000000" w:themeColor="text1"/>
                          <w:sz w:val="22"/>
                          <w:szCs w:val="22"/>
                        </w:rPr>
                        <w:t>l</w:t>
                      </w:r>
                      <w:r w:rsidRPr="00446C81">
                        <w:rPr>
                          <w:b w:val="0"/>
                          <w:bCs/>
                          <w:color w:val="000000" w:themeColor="text1"/>
                          <w:sz w:val="22"/>
                          <w:szCs w:val="22"/>
                        </w:rPr>
                        <w:t xml:space="preserve">ving from </w:t>
                      </w:r>
                      <w:r w:rsidR="00214B62" w:rsidRPr="00446C81">
                        <w:rPr>
                          <w:b w:val="0"/>
                          <w:bCs/>
                          <w:color w:val="000000" w:themeColor="text1"/>
                          <w:sz w:val="22"/>
                          <w:szCs w:val="22"/>
                        </w:rPr>
                        <w:t xml:space="preserve">4.53 in </w:t>
                      </w:r>
                      <w:r w:rsidRPr="00446C81">
                        <w:rPr>
                          <w:b w:val="0"/>
                          <w:bCs/>
                          <w:color w:val="000000" w:themeColor="text1"/>
                          <w:sz w:val="22"/>
                          <w:szCs w:val="22"/>
                        </w:rPr>
                        <w:t xml:space="preserve">2017 to </w:t>
                      </w:r>
                      <w:r w:rsidRPr="00446C81">
                        <w:rPr>
                          <w:color w:val="000000" w:themeColor="text1"/>
                          <w:sz w:val="22"/>
                          <w:szCs w:val="22"/>
                        </w:rPr>
                        <w:t>2.13</w:t>
                      </w:r>
                      <w:r w:rsidR="00214B62" w:rsidRPr="00446C81">
                        <w:rPr>
                          <w:color w:val="000000" w:themeColor="text1"/>
                          <w:sz w:val="22"/>
                          <w:szCs w:val="22"/>
                        </w:rPr>
                        <w:t xml:space="preserve"> </w:t>
                      </w:r>
                      <w:r w:rsidR="00214B62" w:rsidRPr="00446C81">
                        <w:rPr>
                          <w:b w:val="0"/>
                          <w:bCs/>
                          <w:color w:val="000000" w:themeColor="text1"/>
                          <w:sz w:val="22"/>
                          <w:szCs w:val="22"/>
                        </w:rPr>
                        <w:t>in 2021</w:t>
                      </w:r>
                      <w:r w:rsidRPr="00446C81">
                        <w:rPr>
                          <w:b w:val="0"/>
                          <w:bCs/>
                          <w:color w:val="000000" w:themeColor="text1"/>
                          <w:sz w:val="22"/>
                          <w:szCs w:val="22"/>
                        </w:rPr>
                        <w:t xml:space="preserve">. </w:t>
                      </w:r>
                      <w:r w:rsidR="00214B62" w:rsidRPr="00446C81">
                        <w:rPr>
                          <w:b w:val="0"/>
                          <w:bCs/>
                          <w:color w:val="000000" w:themeColor="text1"/>
                          <w:sz w:val="22"/>
                          <w:szCs w:val="22"/>
                        </w:rPr>
                        <w:t xml:space="preserve">The MTIFR on Non-Scheme projects reached its lowest level in 2021 of </w:t>
                      </w:r>
                      <w:r w:rsidR="00214B62" w:rsidRPr="00446C81">
                        <w:rPr>
                          <w:color w:val="000000" w:themeColor="text1"/>
                          <w:sz w:val="22"/>
                          <w:szCs w:val="22"/>
                        </w:rPr>
                        <w:t>6.33</w:t>
                      </w:r>
                      <w:r w:rsidR="00214B62" w:rsidRPr="00446C81">
                        <w:rPr>
                          <w:b w:val="0"/>
                          <w:bCs/>
                          <w:color w:val="000000" w:themeColor="text1"/>
                          <w:sz w:val="22"/>
                          <w:szCs w:val="22"/>
                        </w:rPr>
                        <w:t xml:space="preserve">. The MTIFR on Non-Scheme projects is substantially higher than Scheme projects, at almost triple the frequency rate. </w:t>
                      </w:r>
                    </w:p>
                    <w:p w14:paraId="6C034202" w14:textId="051621AF" w:rsidR="00214B62" w:rsidRPr="00446C81" w:rsidRDefault="00214B62" w:rsidP="00464B65">
                      <w:pPr>
                        <w:pStyle w:val="Normal2"/>
                        <w:rPr>
                          <w:b w:val="0"/>
                          <w:bCs/>
                          <w:color w:val="000000" w:themeColor="text1"/>
                          <w:sz w:val="22"/>
                          <w:szCs w:val="22"/>
                        </w:rPr>
                      </w:pPr>
                    </w:p>
                    <w:p w14:paraId="533074A5" w14:textId="7376586F" w:rsidR="001C4F29" w:rsidRPr="00446C81" w:rsidRDefault="001C4F29" w:rsidP="00464B65">
                      <w:pPr>
                        <w:pStyle w:val="Normal2"/>
                        <w:rPr>
                          <w:b w:val="0"/>
                          <w:bCs/>
                          <w:color w:val="000000" w:themeColor="text1"/>
                          <w:sz w:val="22"/>
                          <w:szCs w:val="22"/>
                        </w:rPr>
                      </w:pPr>
                      <w:r w:rsidRPr="00446C81">
                        <w:rPr>
                          <w:b w:val="0"/>
                          <w:bCs/>
                          <w:color w:val="000000" w:themeColor="text1"/>
                          <w:sz w:val="22"/>
                          <w:szCs w:val="22"/>
                        </w:rPr>
                        <w:t xml:space="preserve">The spike in Non-Scheme project MTIFR drove the spike in combined MTIFR, due to the substantially higher </w:t>
                      </w:r>
                      <w:r w:rsidR="00937E7A" w:rsidRPr="00446C81">
                        <w:rPr>
                          <w:b w:val="0"/>
                          <w:bCs/>
                          <w:color w:val="000000" w:themeColor="text1"/>
                          <w:sz w:val="22"/>
                          <w:szCs w:val="22"/>
                        </w:rPr>
                        <w:t xml:space="preserve">number </w:t>
                      </w:r>
                      <w:r w:rsidRPr="00446C81">
                        <w:rPr>
                          <w:b w:val="0"/>
                          <w:bCs/>
                          <w:color w:val="000000" w:themeColor="text1"/>
                          <w:sz w:val="22"/>
                          <w:szCs w:val="22"/>
                        </w:rPr>
                        <w:t>of Non-Scheme project hours.</w:t>
                      </w:r>
                    </w:p>
                    <w:p w14:paraId="1E98748C" w14:textId="77777777" w:rsidR="00464B65" w:rsidRPr="00DA6E74" w:rsidRDefault="00464B65" w:rsidP="00464B65">
                      <w:pPr>
                        <w:rPr>
                          <w:sz w:val="16"/>
                          <w:szCs w:val="16"/>
                        </w:rPr>
                      </w:pPr>
                    </w:p>
                    <w:p w14:paraId="16AF44C6" w14:textId="15E16098" w:rsidR="00464B65" w:rsidRDefault="00464B65"/>
                  </w:txbxContent>
                </v:textbox>
                <w10:wrap anchorx="margin"/>
              </v:shape>
            </w:pict>
          </mc:Fallback>
        </mc:AlternateContent>
      </w:r>
      <w:bookmarkEnd w:id="38"/>
    </w:p>
    <w:p w14:paraId="6C77BC45" w14:textId="0FF2156C" w:rsidR="00F8553E" w:rsidRDefault="000C7EA4" w:rsidP="000C7EA4">
      <w:pPr>
        <w:rPr>
          <w:rStyle w:val="Heading1Char"/>
          <w:b/>
          <w:color w:val="auto"/>
          <w:sz w:val="32"/>
          <w:szCs w:val="44"/>
        </w:rPr>
      </w:pPr>
      <w:r>
        <w:rPr>
          <w:rStyle w:val="Heading1Char"/>
          <w:b/>
          <w:color w:val="auto"/>
          <w:sz w:val="32"/>
          <w:szCs w:val="44"/>
        </w:rPr>
        <w:t xml:space="preserve"> </w:t>
      </w:r>
    </w:p>
    <w:p w14:paraId="38CC938B" w14:textId="77777777" w:rsidR="00F8553E" w:rsidRDefault="00F8553E" w:rsidP="003932C5">
      <w:pPr>
        <w:pStyle w:val="Heading2"/>
        <w:rPr>
          <w:rStyle w:val="Heading1Char"/>
          <w:b/>
          <w:color w:val="auto"/>
          <w:sz w:val="32"/>
          <w:szCs w:val="44"/>
        </w:rPr>
      </w:pPr>
    </w:p>
    <w:p w14:paraId="451C6CBB" w14:textId="41A5DFF6" w:rsidR="00F8553E" w:rsidRDefault="00F8553E" w:rsidP="003932C5">
      <w:pPr>
        <w:pStyle w:val="Heading2"/>
        <w:rPr>
          <w:rStyle w:val="Heading1Char"/>
          <w:b/>
          <w:color w:val="auto"/>
          <w:sz w:val="32"/>
          <w:szCs w:val="44"/>
        </w:rPr>
      </w:pPr>
    </w:p>
    <w:p w14:paraId="5F3E14AD" w14:textId="77777777" w:rsidR="00F8553E" w:rsidRDefault="00F8553E" w:rsidP="003932C5">
      <w:pPr>
        <w:pStyle w:val="Heading2"/>
        <w:rPr>
          <w:rStyle w:val="Heading1Char"/>
          <w:b/>
          <w:color w:val="auto"/>
          <w:sz w:val="32"/>
          <w:szCs w:val="44"/>
        </w:rPr>
      </w:pPr>
    </w:p>
    <w:p w14:paraId="42CF4BDA" w14:textId="77777777" w:rsidR="00F8553E" w:rsidRDefault="00F8553E" w:rsidP="003932C5">
      <w:pPr>
        <w:pStyle w:val="Heading2"/>
        <w:rPr>
          <w:rStyle w:val="Heading1Char"/>
          <w:b/>
          <w:color w:val="auto"/>
          <w:sz w:val="32"/>
          <w:szCs w:val="44"/>
        </w:rPr>
      </w:pPr>
    </w:p>
    <w:p w14:paraId="4FFCE51E" w14:textId="60CAC50C" w:rsidR="00214B62" w:rsidRDefault="00214B62" w:rsidP="00214B62"/>
    <w:p w14:paraId="5DF635A0" w14:textId="76B4D99F" w:rsidR="00214B62" w:rsidRDefault="00214B62" w:rsidP="00214B62"/>
    <w:p w14:paraId="69B6EAED" w14:textId="55D81831" w:rsidR="00540658" w:rsidRPr="00214B62" w:rsidRDefault="00540658" w:rsidP="00540658">
      <w:pPr>
        <w:spacing w:after="120"/>
      </w:pPr>
    </w:p>
    <w:tbl>
      <w:tblPr>
        <w:tblpPr w:leftFromText="180" w:rightFromText="180" w:vertAnchor="text" w:horzAnchor="margin" w:tblpY="150"/>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Scheme vs Non-Scheme MTIFR "/>
        <w:tblDescription w:val="This table shows the medically treated injury frequency rates from 2016 to 2020, including separate data for Scheme projects, non-Scheme projects, and projects combined. "/>
      </w:tblPr>
      <w:tblGrid>
        <w:gridCol w:w="3886"/>
        <w:gridCol w:w="1028"/>
        <w:gridCol w:w="1026"/>
        <w:gridCol w:w="1026"/>
        <w:gridCol w:w="1026"/>
        <w:gridCol w:w="1024"/>
      </w:tblGrid>
      <w:tr w:rsidR="001C4F29" w:rsidRPr="00E70F1D" w14:paraId="6E793687" w14:textId="77777777" w:rsidTr="001C4F29">
        <w:trPr>
          <w:trHeight w:val="300"/>
        </w:trPr>
        <w:tc>
          <w:tcPr>
            <w:tcW w:w="2155" w:type="pct"/>
            <w:shd w:val="clear" w:color="auto" w:fill="C00000"/>
            <w:noWrap/>
            <w:vAlign w:val="bottom"/>
            <w:hideMark/>
          </w:tcPr>
          <w:p w14:paraId="56CA81B7" w14:textId="77777777" w:rsidR="001C4F29" w:rsidRPr="00E70F1D" w:rsidRDefault="001C4F29" w:rsidP="001C4F29">
            <w:pPr>
              <w:rPr>
                <w:sz w:val="22"/>
                <w:szCs w:val="22"/>
                <w:lang w:eastAsia="en-AU"/>
              </w:rPr>
            </w:pPr>
          </w:p>
        </w:tc>
        <w:tc>
          <w:tcPr>
            <w:tcW w:w="570" w:type="pct"/>
            <w:shd w:val="clear" w:color="auto" w:fill="C00000"/>
            <w:noWrap/>
            <w:vAlign w:val="center"/>
            <w:hideMark/>
          </w:tcPr>
          <w:p w14:paraId="31DF360E" w14:textId="77777777" w:rsidR="001C4F29" w:rsidRPr="00E70F1D" w:rsidRDefault="001C4F29" w:rsidP="00F911A9">
            <w:pPr>
              <w:jc w:val="center"/>
              <w:rPr>
                <w:sz w:val="22"/>
                <w:szCs w:val="22"/>
                <w:lang w:eastAsia="en-AU"/>
              </w:rPr>
            </w:pPr>
            <w:r w:rsidRPr="00E70F1D">
              <w:rPr>
                <w:sz w:val="22"/>
                <w:szCs w:val="22"/>
                <w:lang w:eastAsia="en-AU"/>
              </w:rPr>
              <w:t>201</w:t>
            </w:r>
            <w:r>
              <w:rPr>
                <w:sz w:val="22"/>
                <w:szCs w:val="22"/>
                <w:lang w:eastAsia="en-AU"/>
              </w:rPr>
              <w:t>7</w:t>
            </w:r>
          </w:p>
        </w:tc>
        <w:tc>
          <w:tcPr>
            <w:tcW w:w="569" w:type="pct"/>
            <w:shd w:val="clear" w:color="auto" w:fill="C00000"/>
            <w:noWrap/>
            <w:vAlign w:val="center"/>
            <w:hideMark/>
          </w:tcPr>
          <w:p w14:paraId="5B297221" w14:textId="77777777" w:rsidR="001C4F29" w:rsidRPr="00E70F1D" w:rsidRDefault="001C4F29" w:rsidP="00F911A9">
            <w:pPr>
              <w:jc w:val="center"/>
              <w:rPr>
                <w:sz w:val="22"/>
                <w:szCs w:val="22"/>
                <w:lang w:eastAsia="en-AU"/>
              </w:rPr>
            </w:pPr>
            <w:r w:rsidRPr="00E70F1D">
              <w:rPr>
                <w:sz w:val="22"/>
                <w:szCs w:val="22"/>
                <w:lang w:eastAsia="en-AU"/>
              </w:rPr>
              <w:t>201</w:t>
            </w:r>
            <w:r>
              <w:rPr>
                <w:sz w:val="22"/>
                <w:szCs w:val="22"/>
                <w:lang w:eastAsia="en-AU"/>
              </w:rPr>
              <w:t>8</w:t>
            </w:r>
          </w:p>
        </w:tc>
        <w:tc>
          <w:tcPr>
            <w:tcW w:w="569" w:type="pct"/>
            <w:shd w:val="clear" w:color="auto" w:fill="C00000"/>
            <w:noWrap/>
            <w:vAlign w:val="center"/>
            <w:hideMark/>
          </w:tcPr>
          <w:p w14:paraId="600C3AEC" w14:textId="77777777" w:rsidR="001C4F29" w:rsidRPr="00E70F1D" w:rsidRDefault="001C4F29" w:rsidP="00F911A9">
            <w:pPr>
              <w:jc w:val="center"/>
              <w:rPr>
                <w:sz w:val="22"/>
                <w:szCs w:val="22"/>
                <w:lang w:eastAsia="en-AU"/>
              </w:rPr>
            </w:pPr>
            <w:r w:rsidRPr="00E70F1D">
              <w:rPr>
                <w:sz w:val="22"/>
                <w:szCs w:val="22"/>
                <w:lang w:eastAsia="en-AU"/>
              </w:rPr>
              <w:t>201</w:t>
            </w:r>
            <w:r>
              <w:rPr>
                <w:sz w:val="22"/>
                <w:szCs w:val="22"/>
                <w:lang w:eastAsia="en-AU"/>
              </w:rPr>
              <w:t>9</w:t>
            </w:r>
          </w:p>
        </w:tc>
        <w:tc>
          <w:tcPr>
            <w:tcW w:w="569" w:type="pct"/>
            <w:shd w:val="clear" w:color="auto" w:fill="C00000"/>
            <w:noWrap/>
            <w:vAlign w:val="center"/>
            <w:hideMark/>
          </w:tcPr>
          <w:p w14:paraId="503D4EE5" w14:textId="77777777" w:rsidR="001C4F29" w:rsidRPr="00E70F1D" w:rsidRDefault="001C4F29" w:rsidP="00F911A9">
            <w:pPr>
              <w:jc w:val="center"/>
              <w:rPr>
                <w:sz w:val="22"/>
                <w:szCs w:val="22"/>
                <w:lang w:eastAsia="en-AU"/>
              </w:rPr>
            </w:pPr>
            <w:r w:rsidRPr="00E70F1D">
              <w:rPr>
                <w:sz w:val="22"/>
                <w:szCs w:val="22"/>
                <w:lang w:eastAsia="en-AU"/>
              </w:rPr>
              <w:t>20</w:t>
            </w:r>
            <w:r>
              <w:rPr>
                <w:sz w:val="22"/>
                <w:szCs w:val="22"/>
                <w:lang w:eastAsia="en-AU"/>
              </w:rPr>
              <w:t>20</w:t>
            </w:r>
          </w:p>
        </w:tc>
        <w:tc>
          <w:tcPr>
            <w:tcW w:w="568" w:type="pct"/>
            <w:shd w:val="clear" w:color="auto" w:fill="C00000"/>
            <w:vAlign w:val="center"/>
          </w:tcPr>
          <w:p w14:paraId="5B0874E4" w14:textId="77777777" w:rsidR="001C4F29" w:rsidRPr="00E70F1D" w:rsidRDefault="001C4F29" w:rsidP="00F911A9">
            <w:pPr>
              <w:jc w:val="center"/>
              <w:rPr>
                <w:sz w:val="22"/>
                <w:szCs w:val="22"/>
                <w:lang w:eastAsia="en-AU"/>
              </w:rPr>
            </w:pPr>
            <w:r w:rsidRPr="00E70F1D">
              <w:rPr>
                <w:sz w:val="22"/>
                <w:szCs w:val="22"/>
                <w:lang w:eastAsia="en-AU"/>
              </w:rPr>
              <w:t>202</w:t>
            </w:r>
            <w:r>
              <w:rPr>
                <w:sz w:val="22"/>
                <w:szCs w:val="22"/>
                <w:lang w:eastAsia="en-AU"/>
              </w:rPr>
              <w:t>1</w:t>
            </w:r>
          </w:p>
        </w:tc>
      </w:tr>
      <w:tr w:rsidR="001C4F29" w:rsidRPr="00E70F1D" w14:paraId="0CA7821F" w14:textId="77777777" w:rsidTr="001C4F29">
        <w:trPr>
          <w:trHeight w:val="300"/>
        </w:trPr>
        <w:tc>
          <w:tcPr>
            <w:tcW w:w="2155" w:type="pct"/>
            <w:shd w:val="clear" w:color="auto" w:fill="F2DBDB" w:themeFill="accent2" w:themeFillTint="33"/>
            <w:noWrap/>
            <w:vAlign w:val="bottom"/>
            <w:hideMark/>
          </w:tcPr>
          <w:p w14:paraId="3B2DC1DE" w14:textId="77777777" w:rsidR="001C4F29" w:rsidRPr="00E70F1D" w:rsidRDefault="001C4F29" w:rsidP="001C4F29">
            <w:pPr>
              <w:rPr>
                <w:sz w:val="22"/>
                <w:szCs w:val="22"/>
                <w:lang w:eastAsia="en-AU"/>
              </w:rPr>
            </w:pPr>
            <w:r w:rsidRPr="00E70F1D">
              <w:rPr>
                <w:sz w:val="22"/>
                <w:szCs w:val="22"/>
                <w:lang w:eastAsia="en-AU"/>
              </w:rPr>
              <w:t>Scheme Projects</w:t>
            </w:r>
          </w:p>
        </w:tc>
        <w:tc>
          <w:tcPr>
            <w:tcW w:w="570" w:type="pct"/>
            <w:shd w:val="clear" w:color="auto" w:fill="auto"/>
            <w:noWrap/>
            <w:hideMark/>
          </w:tcPr>
          <w:p w14:paraId="65733FFB" w14:textId="77777777" w:rsidR="001C4F29" w:rsidRPr="00446C81" w:rsidRDefault="001C4F29" w:rsidP="00F911A9">
            <w:pPr>
              <w:jc w:val="center"/>
              <w:rPr>
                <w:b w:val="0"/>
                <w:bCs/>
                <w:color w:val="000000" w:themeColor="text1"/>
                <w:sz w:val="22"/>
                <w:szCs w:val="22"/>
                <w:lang w:eastAsia="en-AU"/>
              </w:rPr>
            </w:pPr>
            <w:r w:rsidRPr="00446C81">
              <w:rPr>
                <w:b w:val="0"/>
                <w:bCs/>
                <w:color w:val="000000" w:themeColor="text1"/>
                <w:sz w:val="22"/>
                <w:szCs w:val="22"/>
              </w:rPr>
              <w:t>4.53</w:t>
            </w:r>
          </w:p>
        </w:tc>
        <w:tc>
          <w:tcPr>
            <w:tcW w:w="569" w:type="pct"/>
            <w:shd w:val="clear" w:color="auto" w:fill="auto"/>
            <w:noWrap/>
            <w:hideMark/>
          </w:tcPr>
          <w:p w14:paraId="116A7453" w14:textId="77777777" w:rsidR="001C4F29" w:rsidRPr="00446C81" w:rsidRDefault="001C4F29" w:rsidP="00F911A9">
            <w:pPr>
              <w:jc w:val="center"/>
              <w:rPr>
                <w:b w:val="0"/>
                <w:bCs/>
                <w:color w:val="000000" w:themeColor="text1"/>
                <w:sz w:val="22"/>
                <w:szCs w:val="22"/>
                <w:lang w:eastAsia="en-AU"/>
              </w:rPr>
            </w:pPr>
            <w:r w:rsidRPr="00446C81">
              <w:rPr>
                <w:b w:val="0"/>
                <w:bCs/>
                <w:color w:val="000000" w:themeColor="text1"/>
                <w:sz w:val="22"/>
                <w:szCs w:val="22"/>
              </w:rPr>
              <w:t>3.96</w:t>
            </w:r>
          </w:p>
        </w:tc>
        <w:tc>
          <w:tcPr>
            <w:tcW w:w="569" w:type="pct"/>
            <w:shd w:val="clear" w:color="auto" w:fill="auto"/>
            <w:noWrap/>
            <w:hideMark/>
          </w:tcPr>
          <w:p w14:paraId="3BFD5C75" w14:textId="77777777" w:rsidR="001C4F29" w:rsidRPr="00446C81" w:rsidRDefault="001C4F29" w:rsidP="00F911A9">
            <w:pPr>
              <w:jc w:val="center"/>
              <w:rPr>
                <w:b w:val="0"/>
                <w:bCs/>
                <w:color w:val="000000" w:themeColor="text1"/>
                <w:sz w:val="22"/>
                <w:szCs w:val="22"/>
                <w:lang w:eastAsia="en-AU"/>
              </w:rPr>
            </w:pPr>
            <w:r w:rsidRPr="00446C81">
              <w:rPr>
                <w:b w:val="0"/>
                <w:bCs/>
                <w:color w:val="000000" w:themeColor="text1"/>
                <w:sz w:val="22"/>
                <w:szCs w:val="22"/>
              </w:rPr>
              <w:t>3.46</w:t>
            </w:r>
          </w:p>
        </w:tc>
        <w:tc>
          <w:tcPr>
            <w:tcW w:w="569" w:type="pct"/>
            <w:shd w:val="clear" w:color="auto" w:fill="auto"/>
            <w:noWrap/>
            <w:hideMark/>
          </w:tcPr>
          <w:p w14:paraId="01D0D936" w14:textId="77777777" w:rsidR="001C4F29" w:rsidRPr="00446C81" w:rsidRDefault="001C4F29" w:rsidP="00F911A9">
            <w:pPr>
              <w:jc w:val="center"/>
              <w:rPr>
                <w:b w:val="0"/>
                <w:bCs/>
                <w:color w:val="000000" w:themeColor="text1"/>
                <w:sz w:val="22"/>
                <w:szCs w:val="22"/>
                <w:lang w:eastAsia="en-AU"/>
              </w:rPr>
            </w:pPr>
            <w:r w:rsidRPr="00446C81">
              <w:rPr>
                <w:b w:val="0"/>
                <w:bCs/>
                <w:color w:val="000000" w:themeColor="text1"/>
                <w:sz w:val="22"/>
                <w:szCs w:val="22"/>
              </w:rPr>
              <w:t>2.56</w:t>
            </w:r>
          </w:p>
        </w:tc>
        <w:tc>
          <w:tcPr>
            <w:tcW w:w="568" w:type="pct"/>
          </w:tcPr>
          <w:p w14:paraId="4429A4E3" w14:textId="77777777" w:rsidR="001C4F29" w:rsidRPr="00446C81" w:rsidRDefault="001C4F29" w:rsidP="00F911A9">
            <w:pPr>
              <w:jc w:val="center"/>
              <w:rPr>
                <w:color w:val="000000" w:themeColor="text1"/>
                <w:sz w:val="22"/>
                <w:szCs w:val="22"/>
              </w:rPr>
            </w:pPr>
            <w:r w:rsidRPr="00446C81">
              <w:rPr>
                <w:color w:val="000000" w:themeColor="text1"/>
                <w:sz w:val="22"/>
                <w:szCs w:val="22"/>
              </w:rPr>
              <w:t>2.13</w:t>
            </w:r>
          </w:p>
        </w:tc>
      </w:tr>
      <w:tr w:rsidR="001C4F29" w:rsidRPr="00E70F1D" w14:paraId="2CC09600" w14:textId="77777777" w:rsidTr="001C4F29">
        <w:trPr>
          <w:trHeight w:val="300"/>
        </w:trPr>
        <w:tc>
          <w:tcPr>
            <w:tcW w:w="2155" w:type="pct"/>
            <w:shd w:val="clear" w:color="auto" w:fill="F2DBDB" w:themeFill="accent2" w:themeFillTint="33"/>
            <w:noWrap/>
            <w:vAlign w:val="bottom"/>
          </w:tcPr>
          <w:p w14:paraId="113787BA" w14:textId="77777777" w:rsidR="001C4F29" w:rsidRPr="00E70F1D" w:rsidRDefault="001C4F29" w:rsidP="001C4F29">
            <w:pPr>
              <w:rPr>
                <w:sz w:val="22"/>
                <w:szCs w:val="22"/>
                <w:lang w:eastAsia="en-AU"/>
              </w:rPr>
            </w:pPr>
            <w:r w:rsidRPr="00E70F1D">
              <w:rPr>
                <w:sz w:val="22"/>
                <w:szCs w:val="22"/>
                <w:lang w:eastAsia="en-AU"/>
              </w:rPr>
              <w:t>Non-scheme Projects</w:t>
            </w:r>
          </w:p>
        </w:tc>
        <w:tc>
          <w:tcPr>
            <w:tcW w:w="570" w:type="pct"/>
            <w:shd w:val="clear" w:color="auto" w:fill="auto"/>
            <w:noWrap/>
          </w:tcPr>
          <w:p w14:paraId="1A5EA158" w14:textId="77777777" w:rsidR="001C4F29" w:rsidRPr="00446C81" w:rsidRDefault="001C4F29" w:rsidP="00F911A9">
            <w:pPr>
              <w:jc w:val="center"/>
              <w:rPr>
                <w:b w:val="0"/>
                <w:bCs/>
                <w:color w:val="000000" w:themeColor="text1"/>
                <w:sz w:val="22"/>
                <w:szCs w:val="22"/>
              </w:rPr>
            </w:pPr>
            <w:r w:rsidRPr="00446C81">
              <w:rPr>
                <w:b w:val="0"/>
                <w:bCs/>
                <w:color w:val="000000" w:themeColor="text1"/>
                <w:sz w:val="22"/>
                <w:szCs w:val="22"/>
              </w:rPr>
              <w:t>8.10</w:t>
            </w:r>
          </w:p>
        </w:tc>
        <w:tc>
          <w:tcPr>
            <w:tcW w:w="569" w:type="pct"/>
            <w:shd w:val="clear" w:color="auto" w:fill="auto"/>
            <w:noWrap/>
          </w:tcPr>
          <w:p w14:paraId="3B607E57" w14:textId="77777777" w:rsidR="001C4F29" w:rsidRPr="00446C81" w:rsidRDefault="001C4F29" w:rsidP="00F911A9">
            <w:pPr>
              <w:jc w:val="center"/>
              <w:rPr>
                <w:b w:val="0"/>
                <w:bCs/>
                <w:color w:val="000000" w:themeColor="text1"/>
                <w:sz w:val="22"/>
                <w:szCs w:val="22"/>
              </w:rPr>
            </w:pPr>
            <w:r w:rsidRPr="00446C81">
              <w:rPr>
                <w:b w:val="0"/>
                <w:bCs/>
                <w:color w:val="000000" w:themeColor="text1"/>
                <w:sz w:val="22"/>
                <w:szCs w:val="22"/>
              </w:rPr>
              <w:t>7.63</w:t>
            </w:r>
          </w:p>
        </w:tc>
        <w:tc>
          <w:tcPr>
            <w:tcW w:w="569" w:type="pct"/>
            <w:shd w:val="clear" w:color="auto" w:fill="auto"/>
            <w:noWrap/>
          </w:tcPr>
          <w:p w14:paraId="7FDBB37B" w14:textId="77777777" w:rsidR="001C4F29" w:rsidRPr="00446C81" w:rsidRDefault="001C4F29" w:rsidP="00F911A9">
            <w:pPr>
              <w:jc w:val="center"/>
              <w:rPr>
                <w:b w:val="0"/>
                <w:bCs/>
                <w:color w:val="000000" w:themeColor="text1"/>
                <w:sz w:val="22"/>
                <w:szCs w:val="22"/>
              </w:rPr>
            </w:pPr>
            <w:r w:rsidRPr="00446C81">
              <w:rPr>
                <w:b w:val="0"/>
                <w:bCs/>
                <w:color w:val="000000" w:themeColor="text1"/>
                <w:sz w:val="22"/>
                <w:szCs w:val="22"/>
              </w:rPr>
              <w:t>8.43</w:t>
            </w:r>
          </w:p>
        </w:tc>
        <w:tc>
          <w:tcPr>
            <w:tcW w:w="569" w:type="pct"/>
            <w:shd w:val="clear" w:color="auto" w:fill="auto"/>
            <w:noWrap/>
          </w:tcPr>
          <w:p w14:paraId="2A817AC2" w14:textId="77777777" w:rsidR="001C4F29" w:rsidRPr="00446C81" w:rsidRDefault="001C4F29" w:rsidP="00F911A9">
            <w:pPr>
              <w:jc w:val="center"/>
              <w:rPr>
                <w:b w:val="0"/>
                <w:bCs/>
                <w:color w:val="000000" w:themeColor="text1"/>
                <w:sz w:val="22"/>
                <w:szCs w:val="22"/>
              </w:rPr>
            </w:pPr>
            <w:r w:rsidRPr="00446C81">
              <w:rPr>
                <w:b w:val="0"/>
                <w:bCs/>
                <w:color w:val="000000" w:themeColor="text1"/>
                <w:sz w:val="22"/>
                <w:szCs w:val="22"/>
              </w:rPr>
              <w:t>6.69</w:t>
            </w:r>
          </w:p>
        </w:tc>
        <w:tc>
          <w:tcPr>
            <w:tcW w:w="568" w:type="pct"/>
          </w:tcPr>
          <w:p w14:paraId="444F2EBB" w14:textId="77777777" w:rsidR="001C4F29" w:rsidRPr="00446C81" w:rsidRDefault="001C4F29" w:rsidP="00F911A9">
            <w:pPr>
              <w:jc w:val="center"/>
              <w:rPr>
                <w:color w:val="000000" w:themeColor="text1"/>
                <w:sz w:val="22"/>
                <w:szCs w:val="22"/>
              </w:rPr>
            </w:pPr>
            <w:r w:rsidRPr="00446C81">
              <w:rPr>
                <w:color w:val="000000" w:themeColor="text1"/>
                <w:sz w:val="22"/>
                <w:szCs w:val="22"/>
              </w:rPr>
              <w:t>6.33</w:t>
            </w:r>
          </w:p>
        </w:tc>
      </w:tr>
      <w:tr w:rsidR="001C4F29" w:rsidRPr="00E70F1D" w14:paraId="4AB06B33" w14:textId="77777777" w:rsidTr="001C4F29">
        <w:trPr>
          <w:trHeight w:val="300"/>
        </w:trPr>
        <w:tc>
          <w:tcPr>
            <w:tcW w:w="2155" w:type="pct"/>
            <w:shd w:val="clear" w:color="auto" w:fill="F2DBDB" w:themeFill="accent2" w:themeFillTint="33"/>
            <w:noWrap/>
            <w:vAlign w:val="bottom"/>
          </w:tcPr>
          <w:p w14:paraId="73473E36" w14:textId="77777777" w:rsidR="001C4F29" w:rsidRPr="00E70F1D" w:rsidRDefault="001C4F29" w:rsidP="001C4F29">
            <w:pPr>
              <w:rPr>
                <w:sz w:val="22"/>
                <w:szCs w:val="22"/>
                <w:lang w:eastAsia="en-AU"/>
              </w:rPr>
            </w:pPr>
            <w:r w:rsidRPr="00E70F1D">
              <w:rPr>
                <w:sz w:val="22"/>
                <w:szCs w:val="22"/>
                <w:lang w:eastAsia="en-AU"/>
              </w:rPr>
              <w:t>Combined</w:t>
            </w:r>
          </w:p>
        </w:tc>
        <w:tc>
          <w:tcPr>
            <w:tcW w:w="570" w:type="pct"/>
            <w:shd w:val="clear" w:color="auto" w:fill="auto"/>
            <w:noWrap/>
          </w:tcPr>
          <w:p w14:paraId="0F2A9103" w14:textId="77777777" w:rsidR="001C4F29" w:rsidRPr="00446C81" w:rsidRDefault="001C4F29" w:rsidP="00F911A9">
            <w:pPr>
              <w:jc w:val="center"/>
              <w:rPr>
                <w:b w:val="0"/>
                <w:bCs/>
                <w:color w:val="000000" w:themeColor="text1"/>
                <w:sz w:val="22"/>
                <w:szCs w:val="22"/>
              </w:rPr>
            </w:pPr>
            <w:r w:rsidRPr="00446C81">
              <w:rPr>
                <w:b w:val="0"/>
                <w:bCs/>
                <w:color w:val="000000" w:themeColor="text1"/>
                <w:sz w:val="22"/>
                <w:szCs w:val="22"/>
              </w:rPr>
              <w:t>7.34</w:t>
            </w:r>
          </w:p>
        </w:tc>
        <w:tc>
          <w:tcPr>
            <w:tcW w:w="569" w:type="pct"/>
            <w:shd w:val="clear" w:color="auto" w:fill="auto"/>
            <w:noWrap/>
          </w:tcPr>
          <w:p w14:paraId="6F09C913" w14:textId="77777777" w:rsidR="001C4F29" w:rsidRPr="00446C81" w:rsidRDefault="001C4F29" w:rsidP="00F911A9">
            <w:pPr>
              <w:jc w:val="center"/>
              <w:rPr>
                <w:b w:val="0"/>
                <w:bCs/>
                <w:color w:val="000000" w:themeColor="text1"/>
                <w:sz w:val="22"/>
                <w:szCs w:val="22"/>
              </w:rPr>
            </w:pPr>
            <w:r w:rsidRPr="00446C81">
              <w:rPr>
                <w:b w:val="0"/>
                <w:bCs/>
                <w:color w:val="000000" w:themeColor="text1"/>
                <w:sz w:val="22"/>
                <w:szCs w:val="22"/>
              </w:rPr>
              <w:t>6.66</w:t>
            </w:r>
          </w:p>
        </w:tc>
        <w:tc>
          <w:tcPr>
            <w:tcW w:w="569" w:type="pct"/>
            <w:shd w:val="clear" w:color="auto" w:fill="auto"/>
            <w:noWrap/>
          </w:tcPr>
          <w:p w14:paraId="6573C574" w14:textId="77777777" w:rsidR="001C4F29" w:rsidRPr="00446C81" w:rsidRDefault="001C4F29" w:rsidP="00F911A9">
            <w:pPr>
              <w:jc w:val="center"/>
              <w:rPr>
                <w:b w:val="0"/>
                <w:bCs/>
                <w:color w:val="000000" w:themeColor="text1"/>
                <w:sz w:val="22"/>
                <w:szCs w:val="22"/>
              </w:rPr>
            </w:pPr>
            <w:r w:rsidRPr="00446C81">
              <w:rPr>
                <w:b w:val="0"/>
                <w:bCs/>
                <w:color w:val="000000" w:themeColor="text1"/>
                <w:sz w:val="22"/>
                <w:szCs w:val="22"/>
              </w:rPr>
              <w:t>7.18</w:t>
            </w:r>
          </w:p>
        </w:tc>
        <w:tc>
          <w:tcPr>
            <w:tcW w:w="569" w:type="pct"/>
            <w:shd w:val="clear" w:color="auto" w:fill="auto"/>
            <w:noWrap/>
          </w:tcPr>
          <w:p w14:paraId="256ACE2E" w14:textId="77777777" w:rsidR="001C4F29" w:rsidRPr="00446C81" w:rsidRDefault="001C4F29" w:rsidP="00F911A9">
            <w:pPr>
              <w:jc w:val="center"/>
              <w:rPr>
                <w:b w:val="0"/>
                <w:bCs/>
                <w:color w:val="000000" w:themeColor="text1"/>
                <w:sz w:val="22"/>
                <w:szCs w:val="22"/>
              </w:rPr>
            </w:pPr>
            <w:r w:rsidRPr="00446C81">
              <w:rPr>
                <w:b w:val="0"/>
                <w:bCs/>
                <w:color w:val="000000" w:themeColor="text1"/>
                <w:sz w:val="22"/>
                <w:szCs w:val="22"/>
              </w:rPr>
              <w:t>5.74</w:t>
            </w:r>
          </w:p>
        </w:tc>
        <w:tc>
          <w:tcPr>
            <w:tcW w:w="568" w:type="pct"/>
          </w:tcPr>
          <w:p w14:paraId="0D7488CA" w14:textId="77777777" w:rsidR="001C4F29" w:rsidRPr="00446C81" w:rsidRDefault="001C4F29" w:rsidP="00F911A9">
            <w:pPr>
              <w:jc w:val="center"/>
              <w:rPr>
                <w:color w:val="000000" w:themeColor="text1"/>
                <w:sz w:val="22"/>
                <w:szCs w:val="22"/>
              </w:rPr>
            </w:pPr>
            <w:r w:rsidRPr="00446C81">
              <w:rPr>
                <w:color w:val="000000" w:themeColor="text1"/>
                <w:sz w:val="22"/>
                <w:szCs w:val="22"/>
              </w:rPr>
              <w:t>5.37</w:t>
            </w:r>
          </w:p>
        </w:tc>
      </w:tr>
    </w:tbl>
    <w:p w14:paraId="022741E7" w14:textId="77777777" w:rsidR="000C7EA4" w:rsidRDefault="000C7EA4" w:rsidP="00464B65">
      <w:pPr>
        <w:pStyle w:val="Heading2"/>
        <w:rPr>
          <w:rStyle w:val="Heading1Char"/>
          <w:b/>
          <w:color w:val="auto"/>
          <w:sz w:val="32"/>
          <w:szCs w:val="44"/>
        </w:rPr>
      </w:pPr>
      <w:bookmarkStart w:id="39" w:name="_Toc110943678"/>
    </w:p>
    <w:p w14:paraId="2E2C92D4" w14:textId="77777777" w:rsidR="000C7EA4" w:rsidRDefault="000C7EA4">
      <w:pPr>
        <w:spacing w:after="200" w:line="276" w:lineRule="auto"/>
        <w:rPr>
          <w:rStyle w:val="Heading1Char"/>
          <w:b/>
          <w:color w:val="auto"/>
          <w:sz w:val="32"/>
          <w:szCs w:val="44"/>
        </w:rPr>
      </w:pPr>
      <w:r>
        <w:rPr>
          <w:rStyle w:val="Heading1Char"/>
          <w:b/>
          <w:color w:val="auto"/>
          <w:sz w:val="32"/>
          <w:szCs w:val="44"/>
        </w:rPr>
        <w:br w:type="page"/>
      </w:r>
    </w:p>
    <w:p w14:paraId="27BFFABA" w14:textId="16C319A9" w:rsidR="00464B65" w:rsidRPr="00044E70" w:rsidRDefault="003019D3" w:rsidP="003019D3">
      <w:pPr>
        <w:pStyle w:val="Heading2"/>
        <w:jc w:val="center"/>
      </w:pPr>
      <w:r>
        <w:rPr>
          <w:noProof/>
        </w:rPr>
        <w:lastRenderedPageBreak/>
        <mc:AlternateContent>
          <mc:Choice Requires="wps">
            <w:drawing>
              <wp:anchor distT="0" distB="0" distL="114300" distR="114300" simplePos="0" relativeHeight="251749888" behindDoc="1" locked="0" layoutInCell="1" allowOverlap="1" wp14:anchorId="04C26181" wp14:editId="2C410ECA">
                <wp:simplePos x="0" y="0"/>
                <wp:positionH relativeFrom="column">
                  <wp:posOffset>246490</wp:posOffset>
                </wp:positionH>
                <wp:positionV relativeFrom="paragraph">
                  <wp:posOffset>-7951</wp:posOffset>
                </wp:positionV>
                <wp:extent cx="5295569" cy="286247"/>
                <wp:effectExtent l="0" t="0" r="635" b="0"/>
                <wp:wrapNone/>
                <wp:docPr id="36" name="Rectangle 36"/>
                <wp:cNvGraphicFramePr/>
                <a:graphic xmlns:a="http://schemas.openxmlformats.org/drawingml/2006/main">
                  <a:graphicData uri="http://schemas.microsoft.com/office/word/2010/wordprocessingShape">
                    <wps:wsp>
                      <wps:cNvSpPr/>
                      <wps:spPr>
                        <a:xfrm>
                          <a:off x="0" y="0"/>
                          <a:ext cx="5295569" cy="28624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DFBE52" id="Rectangle 36" o:spid="_x0000_s1026" style="position:absolute;margin-left:19.4pt;margin-top:-.65pt;width:416.95pt;height:22.55pt;z-index:-25156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" fillcolor="white [3212]" stroked="f" strokeweight="2pt"/>
            </w:pict>
          </mc:Fallback>
        </mc:AlternateContent>
      </w:r>
      <w:r>
        <w:rPr>
          <w:noProof/>
        </w:rPr>
        <mc:AlternateContent>
          <mc:Choice Requires="wps">
            <w:drawing>
              <wp:anchor distT="0" distB="0" distL="114300" distR="114300" simplePos="0" relativeHeight="251748864" behindDoc="1" locked="0" layoutInCell="1" allowOverlap="1" wp14:anchorId="6C3CB5C2" wp14:editId="4EEF35B2">
                <wp:simplePos x="0" y="0"/>
                <wp:positionH relativeFrom="column">
                  <wp:posOffset>-143123</wp:posOffset>
                </wp:positionH>
                <wp:positionV relativeFrom="paragraph">
                  <wp:posOffset>134267</wp:posOffset>
                </wp:positionV>
                <wp:extent cx="6134100" cy="7938089"/>
                <wp:effectExtent l="0" t="0" r="19050" b="25400"/>
                <wp:wrapNone/>
                <wp:docPr id="31" name="Rectangle 31"/>
                <wp:cNvGraphicFramePr/>
                <a:graphic xmlns:a="http://schemas.openxmlformats.org/drawingml/2006/main">
                  <a:graphicData uri="http://schemas.microsoft.com/office/word/2010/wordprocessingShape">
                    <wps:wsp>
                      <wps:cNvSpPr/>
                      <wps:spPr>
                        <a:xfrm>
                          <a:off x="0" y="0"/>
                          <a:ext cx="6134100" cy="7938089"/>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EB0179" id="Rectangle 31" o:spid="_x0000_s1026" style="position:absolute;margin-left:-11.25pt;margin-top:10.55pt;width:483pt;height:625.05pt;z-index:-251567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" filled="f" strokecolor="#484329 [814]" strokeweight="2pt"/>
            </w:pict>
          </mc:Fallback>
        </mc:AlternateContent>
      </w:r>
      <w:r w:rsidR="00464B65">
        <w:rPr>
          <w:rStyle w:val="Heading1Char"/>
          <w:b/>
          <w:color w:val="auto"/>
          <w:sz w:val="32"/>
          <w:szCs w:val="44"/>
        </w:rPr>
        <w:t>I</w:t>
      </w:r>
      <w:r w:rsidR="00464B65" w:rsidRPr="00044E70">
        <w:rPr>
          <w:rStyle w:val="Heading1Char"/>
          <w:b/>
          <w:color w:val="auto"/>
          <w:sz w:val="32"/>
          <w:szCs w:val="44"/>
        </w:rPr>
        <w:t>NJURY FREQUENCY RATES – MTIFR</w:t>
      </w:r>
      <w:r w:rsidR="003B1045">
        <w:rPr>
          <w:rStyle w:val="Heading1Char"/>
          <w:b/>
          <w:color w:val="auto"/>
          <w:sz w:val="32"/>
          <w:szCs w:val="44"/>
        </w:rPr>
        <w:t xml:space="preserve"> </w:t>
      </w:r>
      <w:r w:rsidR="00464B65">
        <w:rPr>
          <w:rStyle w:val="Heading1Char"/>
          <w:b/>
          <w:color w:val="auto"/>
          <w:sz w:val="32"/>
          <w:szCs w:val="44"/>
        </w:rPr>
        <w:t xml:space="preserve">- </w:t>
      </w:r>
      <w:bookmarkEnd w:id="39"/>
      <w:r w:rsidR="00FE268E">
        <w:rPr>
          <w:rStyle w:val="Heading1Char"/>
          <w:b/>
          <w:color w:val="auto"/>
          <w:sz w:val="32"/>
          <w:szCs w:val="44"/>
        </w:rPr>
        <w:tab/>
        <w:t>CIVIL VS COMMERCIAL</w:t>
      </w:r>
    </w:p>
    <w:p w14:paraId="30A2D6F3" w14:textId="615E986F" w:rsidR="00F8553E" w:rsidRDefault="003019D3" w:rsidP="000C7EA4">
      <w:pPr>
        <w:rPr>
          <w:rStyle w:val="Heading1Char"/>
          <w:b/>
          <w:color w:val="auto"/>
          <w:sz w:val="32"/>
          <w:szCs w:val="44"/>
        </w:rPr>
      </w:pPr>
      <w:bookmarkStart w:id="40" w:name="_Toc110943679"/>
      <w:r>
        <w:rPr>
          <w:noProof/>
        </w:rPr>
        <w:drawing>
          <wp:anchor distT="0" distB="0" distL="114300" distR="114300" simplePos="0" relativeHeight="251750912" behindDoc="0" locked="0" layoutInCell="1" allowOverlap="1" wp14:anchorId="64151047" wp14:editId="5B7E88EE">
            <wp:simplePos x="0" y="0"/>
            <wp:positionH relativeFrom="margin">
              <wp:posOffset>161925</wp:posOffset>
            </wp:positionH>
            <wp:positionV relativeFrom="paragraph">
              <wp:posOffset>132715</wp:posOffset>
            </wp:positionV>
            <wp:extent cx="5422900" cy="4319292"/>
            <wp:effectExtent l="0" t="0" r="6350" b="5080"/>
            <wp:wrapNone/>
            <wp:docPr id="38" name="Chart 38">
              <a:extLst xmlns:a="http://schemas.openxmlformats.org/drawingml/2006/main">
                <a:ext uri="{FF2B5EF4-FFF2-40B4-BE49-F238E27FC236}">
                  <a16:creationId xmlns:a16="http://schemas.microsoft.com/office/drawing/2014/main" id="{BD139FB8-C5EB-4656-A022-9EFEBE7B52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bookmarkEnd w:id="40"/>
    </w:p>
    <w:p w14:paraId="5BD9023C" w14:textId="7D9BE9A0" w:rsidR="00F8553E" w:rsidRDefault="00F8553E" w:rsidP="003932C5">
      <w:pPr>
        <w:pStyle w:val="Heading2"/>
        <w:rPr>
          <w:rStyle w:val="Heading1Char"/>
          <w:b/>
          <w:color w:val="auto"/>
          <w:sz w:val="32"/>
          <w:szCs w:val="44"/>
        </w:rPr>
      </w:pPr>
    </w:p>
    <w:p w14:paraId="059540F4" w14:textId="5E5F8361" w:rsidR="00F8553E" w:rsidRDefault="00F8553E" w:rsidP="003932C5">
      <w:pPr>
        <w:pStyle w:val="Heading2"/>
        <w:rPr>
          <w:rStyle w:val="Heading1Char"/>
          <w:b/>
          <w:color w:val="auto"/>
          <w:sz w:val="32"/>
          <w:szCs w:val="44"/>
        </w:rPr>
      </w:pPr>
    </w:p>
    <w:p w14:paraId="205B6F1B" w14:textId="5E53E9B2" w:rsidR="00F8553E" w:rsidRDefault="00F8553E" w:rsidP="003932C5">
      <w:pPr>
        <w:pStyle w:val="Heading2"/>
        <w:rPr>
          <w:rStyle w:val="Heading1Char"/>
          <w:b/>
          <w:color w:val="auto"/>
          <w:sz w:val="32"/>
          <w:szCs w:val="44"/>
        </w:rPr>
      </w:pPr>
    </w:p>
    <w:p w14:paraId="272A41D9" w14:textId="03EE8C76" w:rsidR="00F8553E" w:rsidRDefault="00F8553E" w:rsidP="003932C5">
      <w:pPr>
        <w:pStyle w:val="Heading2"/>
        <w:rPr>
          <w:rStyle w:val="Heading1Char"/>
          <w:b/>
          <w:color w:val="auto"/>
          <w:sz w:val="32"/>
          <w:szCs w:val="44"/>
        </w:rPr>
      </w:pPr>
    </w:p>
    <w:p w14:paraId="244A6EFE" w14:textId="16C9A0C9" w:rsidR="00F8553E" w:rsidRDefault="00F8553E" w:rsidP="003932C5">
      <w:pPr>
        <w:pStyle w:val="Heading2"/>
        <w:rPr>
          <w:rStyle w:val="Heading1Char"/>
          <w:b/>
          <w:color w:val="auto"/>
          <w:sz w:val="32"/>
          <w:szCs w:val="44"/>
        </w:rPr>
      </w:pPr>
    </w:p>
    <w:p w14:paraId="09A00783" w14:textId="77777777" w:rsidR="00F8553E" w:rsidRDefault="00F8553E" w:rsidP="003932C5">
      <w:pPr>
        <w:pStyle w:val="Heading2"/>
        <w:rPr>
          <w:rStyle w:val="Heading1Char"/>
          <w:b/>
          <w:color w:val="auto"/>
          <w:sz w:val="32"/>
          <w:szCs w:val="44"/>
        </w:rPr>
      </w:pPr>
    </w:p>
    <w:p w14:paraId="2EB2C40F" w14:textId="77777777" w:rsidR="00F8553E" w:rsidRDefault="00F8553E" w:rsidP="003932C5">
      <w:pPr>
        <w:pStyle w:val="Heading2"/>
        <w:rPr>
          <w:rStyle w:val="Heading1Char"/>
          <w:b/>
          <w:color w:val="auto"/>
          <w:sz w:val="32"/>
          <w:szCs w:val="44"/>
        </w:rPr>
      </w:pPr>
    </w:p>
    <w:p w14:paraId="096EDA34" w14:textId="77777777" w:rsidR="00F8553E" w:rsidRDefault="00F8553E" w:rsidP="003932C5">
      <w:pPr>
        <w:pStyle w:val="Heading2"/>
        <w:rPr>
          <w:rStyle w:val="Heading1Char"/>
          <w:b/>
          <w:color w:val="auto"/>
          <w:sz w:val="32"/>
          <w:szCs w:val="44"/>
        </w:rPr>
      </w:pPr>
    </w:p>
    <w:p w14:paraId="6175553B" w14:textId="77777777" w:rsidR="00F8553E" w:rsidRDefault="00F8553E" w:rsidP="003932C5">
      <w:pPr>
        <w:pStyle w:val="Heading2"/>
        <w:rPr>
          <w:rStyle w:val="Heading1Char"/>
          <w:b/>
          <w:color w:val="auto"/>
          <w:sz w:val="32"/>
          <w:szCs w:val="44"/>
        </w:rPr>
      </w:pPr>
    </w:p>
    <w:p w14:paraId="3EF9213C" w14:textId="77777777" w:rsidR="00F8553E" w:rsidRDefault="00F8553E" w:rsidP="003932C5">
      <w:pPr>
        <w:pStyle w:val="Heading2"/>
        <w:rPr>
          <w:rStyle w:val="Heading1Char"/>
          <w:b/>
          <w:color w:val="auto"/>
          <w:sz w:val="32"/>
          <w:szCs w:val="44"/>
        </w:rPr>
      </w:pPr>
    </w:p>
    <w:p w14:paraId="338D805E" w14:textId="1743159A" w:rsidR="007245F3" w:rsidRPr="004E47A2" w:rsidRDefault="007245F3" w:rsidP="003932C5">
      <w:pPr>
        <w:rPr>
          <w:sz w:val="20"/>
          <w:szCs w:val="20"/>
        </w:rPr>
      </w:pPr>
    </w:p>
    <w:p w14:paraId="444D48FD" w14:textId="1890A773" w:rsidR="009948DF" w:rsidRDefault="009948DF" w:rsidP="009948DF">
      <w:pPr>
        <w:rPr>
          <w:b w:val="0"/>
          <w:bCs/>
          <w:sz w:val="22"/>
          <w:szCs w:val="22"/>
        </w:rPr>
      </w:pPr>
    </w:p>
    <w:p w14:paraId="69821787" w14:textId="3012D97B" w:rsidR="009948DF" w:rsidRDefault="009948DF" w:rsidP="009948DF">
      <w:pPr>
        <w:rPr>
          <w:b w:val="0"/>
          <w:bCs/>
          <w:sz w:val="22"/>
          <w:szCs w:val="22"/>
        </w:rPr>
      </w:pPr>
    </w:p>
    <w:p w14:paraId="6D18A271" w14:textId="14A31FE6" w:rsidR="009948DF" w:rsidRDefault="009948DF" w:rsidP="009948DF">
      <w:pPr>
        <w:rPr>
          <w:b w:val="0"/>
          <w:bCs/>
          <w:sz w:val="22"/>
          <w:szCs w:val="22"/>
        </w:rPr>
      </w:pPr>
    </w:p>
    <w:p w14:paraId="17654DC9" w14:textId="045ADA43" w:rsidR="009948DF" w:rsidRDefault="009948DF" w:rsidP="009948DF">
      <w:pPr>
        <w:rPr>
          <w:b w:val="0"/>
          <w:bCs/>
          <w:sz w:val="22"/>
          <w:szCs w:val="22"/>
        </w:rPr>
      </w:pPr>
    </w:p>
    <w:p w14:paraId="6F7641BB" w14:textId="43E1A929" w:rsidR="009948DF" w:rsidRDefault="009948DF" w:rsidP="009948DF">
      <w:pPr>
        <w:rPr>
          <w:b w:val="0"/>
          <w:bCs/>
          <w:sz w:val="22"/>
          <w:szCs w:val="22"/>
        </w:rPr>
      </w:pPr>
    </w:p>
    <w:p w14:paraId="5D40CF17" w14:textId="508AE60A" w:rsidR="009948DF" w:rsidRDefault="009948DF" w:rsidP="009948DF">
      <w:pPr>
        <w:rPr>
          <w:b w:val="0"/>
          <w:bCs/>
          <w:sz w:val="22"/>
          <w:szCs w:val="22"/>
        </w:rPr>
      </w:pPr>
    </w:p>
    <w:p w14:paraId="5CCC9508" w14:textId="4015F0E3" w:rsidR="009948DF" w:rsidRDefault="009948DF" w:rsidP="009948DF">
      <w:pPr>
        <w:rPr>
          <w:b w:val="0"/>
          <w:bCs/>
          <w:sz w:val="22"/>
          <w:szCs w:val="22"/>
        </w:rPr>
      </w:pPr>
    </w:p>
    <w:p w14:paraId="1B5C7422" w14:textId="35B21704" w:rsidR="009948DF" w:rsidRDefault="009948DF" w:rsidP="009948DF">
      <w:pPr>
        <w:rPr>
          <w:b w:val="0"/>
          <w:bCs/>
          <w:sz w:val="22"/>
          <w:szCs w:val="22"/>
        </w:rPr>
      </w:pPr>
    </w:p>
    <w:p w14:paraId="5F1CFCE2" w14:textId="5A9883C1" w:rsidR="009948DF" w:rsidRDefault="009948DF" w:rsidP="009948DF">
      <w:pPr>
        <w:rPr>
          <w:b w:val="0"/>
          <w:bCs/>
          <w:sz w:val="22"/>
          <w:szCs w:val="22"/>
        </w:rPr>
      </w:pPr>
    </w:p>
    <w:p w14:paraId="04298ED2" w14:textId="30BDA1A4" w:rsidR="009948DF" w:rsidRDefault="00464B65" w:rsidP="009948DF">
      <w:pPr>
        <w:rPr>
          <w:b w:val="0"/>
          <w:bCs/>
          <w:sz w:val="22"/>
          <w:szCs w:val="22"/>
        </w:rPr>
      </w:pPr>
      <w:r w:rsidRPr="00AB6BC3">
        <w:rPr>
          <w:b w:val="0"/>
          <w:bCs/>
          <w:noProof/>
          <w:sz w:val="22"/>
          <w:szCs w:val="22"/>
        </w:rPr>
        <mc:AlternateContent>
          <mc:Choice Requires="wps">
            <w:drawing>
              <wp:anchor distT="45720" distB="45720" distL="114300" distR="114300" simplePos="0" relativeHeight="251707904" behindDoc="1" locked="0" layoutInCell="1" allowOverlap="1" wp14:anchorId="19A69A82" wp14:editId="49CF6FBA">
                <wp:simplePos x="0" y="0"/>
                <wp:positionH relativeFrom="margin">
                  <wp:posOffset>38100</wp:posOffset>
                </wp:positionH>
                <wp:positionV relativeFrom="paragraph">
                  <wp:posOffset>25926</wp:posOffset>
                </wp:positionV>
                <wp:extent cx="5648325" cy="2028825"/>
                <wp:effectExtent l="0" t="0" r="9525" b="95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8325" cy="2028825"/>
                        </a:xfrm>
                        <a:prstGeom prst="rect">
                          <a:avLst/>
                        </a:prstGeom>
                        <a:solidFill>
                          <a:srgbClr val="FFFFFF"/>
                        </a:solidFill>
                        <a:ln w="9525">
                          <a:noFill/>
                          <a:miter lim="800000"/>
                          <a:headEnd/>
                          <a:tailEnd/>
                        </a:ln>
                      </wps:spPr>
                      <wps:txbx>
                        <w:txbxContent>
                          <w:p w14:paraId="51D410BD" w14:textId="5123CDC1" w:rsidR="00704AF6" w:rsidRPr="008925A7" w:rsidRDefault="001B271F" w:rsidP="00FF5342">
                            <w:pPr>
                              <w:rPr>
                                <w:b w:val="0"/>
                                <w:bCs/>
                                <w:color w:val="000000" w:themeColor="text1"/>
                                <w:sz w:val="22"/>
                                <w:szCs w:val="22"/>
                              </w:rPr>
                            </w:pPr>
                            <w:bookmarkStart w:id="41" w:name="_Hlk107470632"/>
                            <w:r w:rsidRPr="008925A7">
                              <w:rPr>
                                <w:b w:val="0"/>
                                <w:bCs/>
                                <w:color w:val="000000" w:themeColor="text1"/>
                                <w:sz w:val="22"/>
                                <w:szCs w:val="22"/>
                              </w:rPr>
                              <w:t xml:space="preserve">The MTIFR for Scheme accredited companies on civil construction was </w:t>
                            </w:r>
                            <w:r w:rsidRPr="008925A7">
                              <w:rPr>
                                <w:color w:val="000000" w:themeColor="text1"/>
                                <w:sz w:val="22"/>
                                <w:szCs w:val="22"/>
                              </w:rPr>
                              <w:t>2.82</w:t>
                            </w:r>
                            <w:r w:rsidRPr="008925A7">
                              <w:rPr>
                                <w:b w:val="0"/>
                                <w:bCs/>
                                <w:color w:val="000000" w:themeColor="text1"/>
                                <w:sz w:val="22"/>
                                <w:szCs w:val="22"/>
                              </w:rPr>
                              <w:t xml:space="preserve"> in 2021</w:t>
                            </w:r>
                            <w:r w:rsidR="00704AF6" w:rsidRPr="008925A7">
                              <w:rPr>
                                <w:b w:val="0"/>
                                <w:bCs/>
                                <w:color w:val="000000" w:themeColor="text1"/>
                                <w:sz w:val="22"/>
                                <w:szCs w:val="22"/>
                              </w:rPr>
                              <w:t xml:space="preserve">, compared to the MTIFR on commercial construction projects of </w:t>
                            </w:r>
                            <w:r w:rsidR="00704AF6" w:rsidRPr="008925A7">
                              <w:rPr>
                                <w:color w:val="000000" w:themeColor="text1"/>
                                <w:sz w:val="22"/>
                                <w:szCs w:val="22"/>
                              </w:rPr>
                              <w:t>8.69</w:t>
                            </w:r>
                            <w:r w:rsidR="00704AF6" w:rsidRPr="008925A7">
                              <w:rPr>
                                <w:b w:val="0"/>
                                <w:bCs/>
                                <w:color w:val="000000" w:themeColor="text1"/>
                                <w:sz w:val="22"/>
                                <w:szCs w:val="22"/>
                              </w:rPr>
                              <w:t>. The difference in civil and commercial MTIFR follows the same trend as the difference in civi</w:t>
                            </w:r>
                            <w:r w:rsidR="00937E7A" w:rsidRPr="008925A7">
                              <w:rPr>
                                <w:b w:val="0"/>
                                <w:bCs/>
                                <w:color w:val="000000" w:themeColor="text1"/>
                                <w:sz w:val="22"/>
                                <w:szCs w:val="22"/>
                              </w:rPr>
                              <w:t>l</w:t>
                            </w:r>
                            <w:r w:rsidR="00704AF6" w:rsidRPr="008925A7">
                              <w:rPr>
                                <w:b w:val="0"/>
                                <w:bCs/>
                                <w:color w:val="000000" w:themeColor="text1"/>
                                <w:sz w:val="22"/>
                                <w:szCs w:val="22"/>
                              </w:rPr>
                              <w:t xml:space="preserve"> and commercial LTIFR</w:t>
                            </w:r>
                            <w:r w:rsidR="00937E7A" w:rsidRPr="008925A7">
                              <w:rPr>
                                <w:b w:val="0"/>
                                <w:bCs/>
                                <w:color w:val="000000" w:themeColor="text1"/>
                                <w:sz w:val="22"/>
                                <w:szCs w:val="22"/>
                              </w:rPr>
                              <w:t>.</w:t>
                            </w:r>
                            <w:r w:rsidR="00704AF6" w:rsidRPr="008925A7">
                              <w:rPr>
                                <w:b w:val="0"/>
                                <w:bCs/>
                                <w:color w:val="000000" w:themeColor="text1"/>
                                <w:sz w:val="22"/>
                                <w:szCs w:val="22"/>
                              </w:rPr>
                              <w:t xml:space="preserve">  </w:t>
                            </w:r>
                            <w:r w:rsidR="00937E7A" w:rsidRPr="008925A7">
                              <w:rPr>
                                <w:b w:val="0"/>
                                <w:bCs/>
                                <w:color w:val="000000" w:themeColor="text1"/>
                                <w:sz w:val="22"/>
                                <w:szCs w:val="22"/>
                              </w:rPr>
                              <w:t>M</w:t>
                            </w:r>
                            <w:r w:rsidR="00704AF6" w:rsidRPr="008925A7">
                              <w:rPr>
                                <w:b w:val="0"/>
                                <w:bCs/>
                                <w:color w:val="000000" w:themeColor="text1"/>
                                <w:sz w:val="22"/>
                                <w:szCs w:val="22"/>
                              </w:rPr>
                              <w:t>edica</w:t>
                            </w:r>
                            <w:r w:rsidR="00937E7A" w:rsidRPr="008925A7">
                              <w:rPr>
                                <w:b w:val="0"/>
                                <w:bCs/>
                                <w:color w:val="000000" w:themeColor="text1"/>
                                <w:sz w:val="22"/>
                                <w:szCs w:val="22"/>
                              </w:rPr>
                              <w:t>l</w:t>
                            </w:r>
                            <w:r w:rsidR="00704AF6" w:rsidRPr="008925A7">
                              <w:rPr>
                                <w:b w:val="0"/>
                                <w:bCs/>
                                <w:color w:val="000000" w:themeColor="text1"/>
                                <w:sz w:val="22"/>
                                <w:szCs w:val="22"/>
                              </w:rPr>
                              <w:t>l</w:t>
                            </w:r>
                            <w:r w:rsidR="00937E7A" w:rsidRPr="008925A7">
                              <w:rPr>
                                <w:b w:val="0"/>
                                <w:bCs/>
                                <w:color w:val="000000" w:themeColor="text1"/>
                                <w:sz w:val="22"/>
                                <w:szCs w:val="22"/>
                              </w:rPr>
                              <w:t>y</w:t>
                            </w:r>
                            <w:r w:rsidR="00704AF6" w:rsidRPr="008925A7">
                              <w:rPr>
                                <w:b w:val="0"/>
                                <w:bCs/>
                                <w:color w:val="000000" w:themeColor="text1"/>
                                <w:sz w:val="22"/>
                                <w:szCs w:val="22"/>
                              </w:rPr>
                              <w:t xml:space="preserve"> treated injuries </w:t>
                            </w:r>
                            <w:r w:rsidR="0034192E" w:rsidRPr="008925A7">
                              <w:rPr>
                                <w:b w:val="0"/>
                                <w:bCs/>
                                <w:color w:val="000000" w:themeColor="text1"/>
                                <w:sz w:val="22"/>
                                <w:szCs w:val="22"/>
                              </w:rPr>
                              <w:t>reported by Scheme accredited companies</w:t>
                            </w:r>
                            <w:r w:rsidR="00937E7A" w:rsidRPr="008925A7">
                              <w:rPr>
                                <w:b w:val="0"/>
                                <w:bCs/>
                                <w:color w:val="000000" w:themeColor="text1"/>
                                <w:sz w:val="22"/>
                                <w:szCs w:val="22"/>
                              </w:rPr>
                              <w:t xml:space="preserve"> have</w:t>
                            </w:r>
                            <w:r w:rsidR="0034192E" w:rsidRPr="008925A7">
                              <w:rPr>
                                <w:b w:val="0"/>
                                <w:bCs/>
                                <w:color w:val="000000" w:themeColor="text1"/>
                                <w:sz w:val="22"/>
                                <w:szCs w:val="22"/>
                              </w:rPr>
                              <w:t xml:space="preserve"> </w:t>
                            </w:r>
                            <w:r w:rsidR="00704AF6" w:rsidRPr="008925A7">
                              <w:rPr>
                                <w:b w:val="0"/>
                                <w:bCs/>
                                <w:color w:val="000000" w:themeColor="text1"/>
                                <w:sz w:val="22"/>
                                <w:szCs w:val="22"/>
                              </w:rPr>
                              <w:t xml:space="preserve">consistently </w:t>
                            </w:r>
                            <w:r w:rsidR="00A659F0" w:rsidRPr="008925A7">
                              <w:rPr>
                                <w:b w:val="0"/>
                                <w:bCs/>
                                <w:color w:val="000000" w:themeColor="text1"/>
                                <w:sz w:val="22"/>
                                <w:szCs w:val="22"/>
                              </w:rPr>
                              <w:t>occurred</w:t>
                            </w:r>
                            <w:r w:rsidR="00704AF6" w:rsidRPr="008925A7">
                              <w:rPr>
                                <w:b w:val="0"/>
                                <w:bCs/>
                                <w:color w:val="000000" w:themeColor="text1"/>
                                <w:sz w:val="22"/>
                                <w:szCs w:val="22"/>
                              </w:rPr>
                              <w:t xml:space="preserve"> on commercial construction projects at approximately three times the rate of civil construction projects</w:t>
                            </w:r>
                            <w:r w:rsidR="00FE268E">
                              <w:rPr>
                                <w:b w:val="0"/>
                                <w:bCs/>
                                <w:color w:val="000000" w:themeColor="text1"/>
                                <w:sz w:val="22"/>
                                <w:szCs w:val="22"/>
                              </w:rPr>
                              <w:t xml:space="preserve"> </w:t>
                            </w:r>
                            <w:r w:rsidR="0034192E" w:rsidRPr="008925A7">
                              <w:rPr>
                                <w:b w:val="0"/>
                                <w:bCs/>
                                <w:color w:val="000000" w:themeColor="text1"/>
                                <w:sz w:val="22"/>
                                <w:szCs w:val="22"/>
                              </w:rPr>
                              <w:t xml:space="preserve">over the last five years. </w:t>
                            </w:r>
                            <w:r w:rsidR="00704AF6" w:rsidRPr="008925A7">
                              <w:rPr>
                                <w:b w:val="0"/>
                                <w:bCs/>
                                <w:color w:val="000000" w:themeColor="text1"/>
                                <w:sz w:val="22"/>
                                <w:szCs w:val="22"/>
                              </w:rPr>
                              <w:t xml:space="preserve"> </w:t>
                            </w:r>
                          </w:p>
                          <w:p w14:paraId="53F3776C" w14:textId="77777777" w:rsidR="00704AF6" w:rsidRPr="008925A7" w:rsidRDefault="00704AF6" w:rsidP="00FF5342">
                            <w:pPr>
                              <w:rPr>
                                <w:b w:val="0"/>
                                <w:bCs/>
                                <w:color w:val="000000" w:themeColor="text1"/>
                                <w:sz w:val="22"/>
                                <w:szCs w:val="22"/>
                              </w:rPr>
                            </w:pPr>
                          </w:p>
                          <w:p w14:paraId="54A7C9E1" w14:textId="48558B97" w:rsidR="00704AF6" w:rsidRPr="008925A7" w:rsidRDefault="0034192E" w:rsidP="00FF5342">
                            <w:pPr>
                              <w:rPr>
                                <w:b w:val="0"/>
                                <w:bCs/>
                                <w:color w:val="000000" w:themeColor="text1"/>
                                <w:sz w:val="22"/>
                                <w:szCs w:val="22"/>
                              </w:rPr>
                            </w:pPr>
                            <w:r w:rsidRPr="008925A7">
                              <w:rPr>
                                <w:b w:val="0"/>
                                <w:bCs/>
                                <w:color w:val="000000" w:themeColor="text1"/>
                                <w:sz w:val="22"/>
                                <w:szCs w:val="22"/>
                              </w:rPr>
                              <w:t>Both the civil and commercial MTIFR reached their lowest rate in the past five years in 2021, continuing their downwards trend. The civil MTIFR dropped by one point from 2017 to 2021, from 3.82 to 2.82. The commercial MT</w:t>
                            </w:r>
                            <w:r w:rsidR="008E73B2">
                              <w:rPr>
                                <w:b w:val="0"/>
                                <w:bCs/>
                                <w:color w:val="000000" w:themeColor="text1"/>
                                <w:sz w:val="22"/>
                                <w:szCs w:val="22"/>
                              </w:rPr>
                              <w:t>I</w:t>
                            </w:r>
                            <w:r w:rsidRPr="008925A7">
                              <w:rPr>
                                <w:b w:val="0"/>
                                <w:bCs/>
                                <w:color w:val="000000" w:themeColor="text1"/>
                                <w:sz w:val="22"/>
                                <w:szCs w:val="22"/>
                              </w:rPr>
                              <w:t xml:space="preserve">FR dropped by </w:t>
                            </w:r>
                            <w:r w:rsidR="00340A3B" w:rsidRPr="008925A7">
                              <w:rPr>
                                <w:b w:val="0"/>
                                <w:bCs/>
                                <w:color w:val="000000" w:themeColor="text1"/>
                                <w:sz w:val="22"/>
                                <w:szCs w:val="22"/>
                              </w:rPr>
                              <w:t xml:space="preserve">more than 2 </w:t>
                            </w:r>
                            <w:r w:rsidRPr="008925A7">
                              <w:rPr>
                                <w:b w:val="0"/>
                                <w:bCs/>
                                <w:color w:val="000000" w:themeColor="text1"/>
                                <w:sz w:val="22"/>
                                <w:szCs w:val="22"/>
                              </w:rPr>
                              <w:t xml:space="preserve">points from 2017 to 2021, from 11.33 to 8.69. </w:t>
                            </w:r>
                          </w:p>
                          <w:bookmarkEnd w:id="41"/>
                          <w:p w14:paraId="64B07E98" w14:textId="77777777" w:rsidR="001B271F" w:rsidRDefault="001B271F" w:rsidP="00FF5342">
                            <w:pPr>
                              <w:rPr>
                                <w:b w:val="0"/>
                                <w:bCs/>
                                <w:sz w:val="22"/>
                                <w:szCs w:val="22"/>
                              </w:rPr>
                            </w:pPr>
                          </w:p>
                          <w:p w14:paraId="5695AAF2" w14:textId="40B0354E" w:rsidR="00FF5342" w:rsidRDefault="00FF5342" w:rsidP="00FF534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A69A82" id="_x0000_s1057" type="#_x0000_t202" style="position:absolute;margin-left:3pt;margin-top:2.05pt;width:444.75pt;height:159.75pt;z-index:-2516085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" stroked="f">
                <v:textbox>
                  <w:txbxContent>
                    <w:p w14:paraId="51D410BD" w14:textId="5123CDC1" w:rsidR="00704AF6" w:rsidRPr="008925A7" w:rsidRDefault="001B271F" w:rsidP="00FF5342">
                      <w:pPr>
                        <w:rPr>
                          <w:b w:val="0"/>
                          <w:bCs/>
                          <w:color w:val="000000" w:themeColor="text1"/>
                          <w:sz w:val="22"/>
                          <w:szCs w:val="22"/>
                        </w:rPr>
                      </w:pPr>
                      <w:bookmarkStart w:id="42" w:name="_Hlk107470632"/>
                      <w:r w:rsidRPr="008925A7">
                        <w:rPr>
                          <w:b w:val="0"/>
                          <w:bCs/>
                          <w:color w:val="000000" w:themeColor="text1"/>
                          <w:sz w:val="22"/>
                          <w:szCs w:val="22"/>
                        </w:rPr>
                        <w:t xml:space="preserve">The MTIFR for Scheme accredited companies on civil construction was </w:t>
                      </w:r>
                      <w:r w:rsidRPr="008925A7">
                        <w:rPr>
                          <w:color w:val="000000" w:themeColor="text1"/>
                          <w:sz w:val="22"/>
                          <w:szCs w:val="22"/>
                        </w:rPr>
                        <w:t>2.82</w:t>
                      </w:r>
                      <w:r w:rsidRPr="008925A7">
                        <w:rPr>
                          <w:b w:val="0"/>
                          <w:bCs/>
                          <w:color w:val="000000" w:themeColor="text1"/>
                          <w:sz w:val="22"/>
                          <w:szCs w:val="22"/>
                        </w:rPr>
                        <w:t xml:space="preserve"> in 2021</w:t>
                      </w:r>
                      <w:r w:rsidR="00704AF6" w:rsidRPr="008925A7">
                        <w:rPr>
                          <w:b w:val="0"/>
                          <w:bCs/>
                          <w:color w:val="000000" w:themeColor="text1"/>
                          <w:sz w:val="22"/>
                          <w:szCs w:val="22"/>
                        </w:rPr>
                        <w:t xml:space="preserve">, compared to the MTIFR on commercial construction projects of </w:t>
                      </w:r>
                      <w:r w:rsidR="00704AF6" w:rsidRPr="008925A7">
                        <w:rPr>
                          <w:color w:val="000000" w:themeColor="text1"/>
                          <w:sz w:val="22"/>
                          <w:szCs w:val="22"/>
                        </w:rPr>
                        <w:t>8.69</w:t>
                      </w:r>
                      <w:r w:rsidR="00704AF6" w:rsidRPr="008925A7">
                        <w:rPr>
                          <w:b w:val="0"/>
                          <w:bCs/>
                          <w:color w:val="000000" w:themeColor="text1"/>
                          <w:sz w:val="22"/>
                          <w:szCs w:val="22"/>
                        </w:rPr>
                        <w:t>. The difference in civil and commercial MTIFR follows the same trend as the difference in civi</w:t>
                      </w:r>
                      <w:r w:rsidR="00937E7A" w:rsidRPr="008925A7">
                        <w:rPr>
                          <w:b w:val="0"/>
                          <w:bCs/>
                          <w:color w:val="000000" w:themeColor="text1"/>
                          <w:sz w:val="22"/>
                          <w:szCs w:val="22"/>
                        </w:rPr>
                        <w:t>l</w:t>
                      </w:r>
                      <w:r w:rsidR="00704AF6" w:rsidRPr="008925A7">
                        <w:rPr>
                          <w:b w:val="0"/>
                          <w:bCs/>
                          <w:color w:val="000000" w:themeColor="text1"/>
                          <w:sz w:val="22"/>
                          <w:szCs w:val="22"/>
                        </w:rPr>
                        <w:t xml:space="preserve"> and commercial LTIFR</w:t>
                      </w:r>
                      <w:r w:rsidR="00937E7A" w:rsidRPr="008925A7">
                        <w:rPr>
                          <w:b w:val="0"/>
                          <w:bCs/>
                          <w:color w:val="000000" w:themeColor="text1"/>
                          <w:sz w:val="22"/>
                          <w:szCs w:val="22"/>
                        </w:rPr>
                        <w:t>.</w:t>
                      </w:r>
                      <w:r w:rsidR="00704AF6" w:rsidRPr="008925A7">
                        <w:rPr>
                          <w:b w:val="0"/>
                          <w:bCs/>
                          <w:color w:val="000000" w:themeColor="text1"/>
                          <w:sz w:val="22"/>
                          <w:szCs w:val="22"/>
                        </w:rPr>
                        <w:t xml:space="preserve">  </w:t>
                      </w:r>
                      <w:r w:rsidR="00937E7A" w:rsidRPr="008925A7">
                        <w:rPr>
                          <w:b w:val="0"/>
                          <w:bCs/>
                          <w:color w:val="000000" w:themeColor="text1"/>
                          <w:sz w:val="22"/>
                          <w:szCs w:val="22"/>
                        </w:rPr>
                        <w:t>M</w:t>
                      </w:r>
                      <w:r w:rsidR="00704AF6" w:rsidRPr="008925A7">
                        <w:rPr>
                          <w:b w:val="0"/>
                          <w:bCs/>
                          <w:color w:val="000000" w:themeColor="text1"/>
                          <w:sz w:val="22"/>
                          <w:szCs w:val="22"/>
                        </w:rPr>
                        <w:t>edica</w:t>
                      </w:r>
                      <w:r w:rsidR="00937E7A" w:rsidRPr="008925A7">
                        <w:rPr>
                          <w:b w:val="0"/>
                          <w:bCs/>
                          <w:color w:val="000000" w:themeColor="text1"/>
                          <w:sz w:val="22"/>
                          <w:szCs w:val="22"/>
                        </w:rPr>
                        <w:t>l</w:t>
                      </w:r>
                      <w:r w:rsidR="00704AF6" w:rsidRPr="008925A7">
                        <w:rPr>
                          <w:b w:val="0"/>
                          <w:bCs/>
                          <w:color w:val="000000" w:themeColor="text1"/>
                          <w:sz w:val="22"/>
                          <w:szCs w:val="22"/>
                        </w:rPr>
                        <w:t>l</w:t>
                      </w:r>
                      <w:r w:rsidR="00937E7A" w:rsidRPr="008925A7">
                        <w:rPr>
                          <w:b w:val="0"/>
                          <w:bCs/>
                          <w:color w:val="000000" w:themeColor="text1"/>
                          <w:sz w:val="22"/>
                          <w:szCs w:val="22"/>
                        </w:rPr>
                        <w:t>y</w:t>
                      </w:r>
                      <w:r w:rsidR="00704AF6" w:rsidRPr="008925A7">
                        <w:rPr>
                          <w:b w:val="0"/>
                          <w:bCs/>
                          <w:color w:val="000000" w:themeColor="text1"/>
                          <w:sz w:val="22"/>
                          <w:szCs w:val="22"/>
                        </w:rPr>
                        <w:t xml:space="preserve"> treated injuries </w:t>
                      </w:r>
                      <w:r w:rsidR="0034192E" w:rsidRPr="008925A7">
                        <w:rPr>
                          <w:b w:val="0"/>
                          <w:bCs/>
                          <w:color w:val="000000" w:themeColor="text1"/>
                          <w:sz w:val="22"/>
                          <w:szCs w:val="22"/>
                        </w:rPr>
                        <w:t>reported by Scheme accredited companies</w:t>
                      </w:r>
                      <w:r w:rsidR="00937E7A" w:rsidRPr="008925A7">
                        <w:rPr>
                          <w:b w:val="0"/>
                          <w:bCs/>
                          <w:color w:val="000000" w:themeColor="text1"/>
                          <w:sz w:val="22"/>
                          <w:szCs w:val="22"/>
                        </w:rPr>
                        <w:t xml:space="preserve"> have</w:t>
                      </w:r>
                      <w:r w:rsidR="0034192E" w:rsidRPr="008925A7">
                        <w:rPr>
                          <w:b w:val="0"/>
                          <w:bCs/>
                          <w:color w:val="000000" w:themeColor="text1"/>
                          <w:sz w:val="22"/>
                          <w:szCs w:val="22"/>
                        </w:rPr>
                        <w:t xml:space="preserve"> </w:t>
                      </w:r>
                      <w:r w:rsidR="00704AF6" w:rsidRPr="008925A7">
                        <w:rPr>
                          <w:b w:val="0"/>
                          <w:bCs/>
                          <w:color w:val="000000" w:themeColor="text1"/>
                          <w:sz w:val="22"/>
                          <w:szCs w:val="22"/>
                        </w:rPr>
                        <w:t xml:space="preserve">consistently </w:t>
                      </w:r>
                      <w:r w:rsidR="00A659F0" w:rsidRPr="008925A7">
                        <w:rPr>
                          <w:b w:val="0"/>
                          <w:bCs/>
                          <w:color w:val="000000" w:themeColor="text1"/>
                          <w:sz w:val="22"/>
                          <w:szCs w:val="22"/>
                        </w:rPr>
                        <w:t>occurred</w:t>
                      </w:r>
                      <w:r w:rsidR="00704AF6" w:rsidRPr="008925A7">
                        <w:rPr>
                          <w:b w:val="0"/>
                          <w:bCs/>
                          <w:color w:val="000000" w:themeColor="text1"/>
                          <w:sz w:val="22"/>
                          <w:szCs w:val="22"/>
                        </w:rPr>
                        <w:t xml:space="preserve"> on commercial construction projects at approximately three times the rate of civil construction projects</w:t>
                      </w:r>
                      <w:r w:rsidR="00FE268E">
                        <w:rPr>
                          <w:b w:val="0"/>
                          <w:bCs/>
                          <w:color w:val="000000" w:themeColor="text1"/>
                          <w:sz w:val="22"/>
                          <w:szCs w:val="22"/>
                        </w:rPr>
                        <w:t xml:space="preserve"> </w:t>
                      </w:r>
                      <w:r w:rsidR="0034192E" w:rsidRPr="008925A7">
                        <w:rPr>
                          <w:b w:val="0"/>
                          <w:bCs/>
                          <w:color w:val="000000" w:themeColor="text1"/>
                          <w:sz w:val="22"/>
                          <w:szCs w:val="22"/>
                        </w:rPr>
                        <w:t xml:space="preserve">over the last five years. </w:t>
                      </w:r>
                      <w:r w:rsidR="00704AF6" w:rsidRPr="008925A7">
                        <w:rPr>
                          <w:b w:val="0"/>
                          <w:bCs/>
                          <w:color w:val="000000" w:themeColor="text1"/>
                          <w:sz w:val="22"/>
                          <w:szCs w:val="22"/>
                        </w:rPr>
                        <w:t xml:space="preserve"> </w:t>
                      </w:r>
                    </w:p>
                    <w:p w14:paraId="53F3776C" w14:textId="77777777" w:rsidR="00704AF6" w:rsidRPr="008925A7" w:rsidRDefault="00704AF6" w:rsidP="00FF5342">
                      <w:pPr>
                        <w:rPr>
                          <w:b w:val="0"/>
                          <w:bCs/>
                          <w:color w:val="000000" w:themeColor="text1"/>
                          <w:sz w:val="22"/>
                          <w:szCs w:val="22"/>
                        </w:rPr>
                      </w:pPr>
                    </w:p>
                    <w:p w14:paraId="54A7C9E1" w14:textId="48558B97" w:rsidR="00704AF6" w:rsidRPr="008925A7" w:rsidRDefault="0034192E" w:rsidP="00FF5342">
                      <w:pPr>
                        <w:rPr>
                          <w:b w:val="0"/>
                          <w:bCs/>
                          <w:color w:val="000000" w:themeColor="text1"/>
                          <w:sz w:val="22"/>
                          <w:szCs w:val="22"/>
                        </w:rPr>
                      </w:pPr>
                      <w:r w:rsidRPr="008925A7">
                        <w:rPr>
                          <w:b w:val="0"/>
                          <w:bCs/>
                          <w:color w:val="000000" w:themeColor="text1"/>
                          <w:sz w:val="22"/>
                          <w:szCs w:val="22"/>
                        </w:rPr>
                        <w:t>Both the civil and commercial MTIFR reached their lowest rate in the past five years in 2021, continuing their downwards trend. The civil MTIFR dropped by one point from 2017 to 2021, from 3.82 to 2.82. The commercial MT</w:t>
                      </w:r>
                      <w:r w:rsidR="008E73B2">
                        <w:rPr>
                          <w:b w:val="0"/>
                          <w:bCs/>
                          <w:color w:val="000000" w:themeColor="text1"/>
                          <w:sz w:val="22"/>
                          <w:szCs w:val="22"/>
                        </w:rPr>
                        <w:t>I</w:t>
                      </w:r>
                      <w:r w:rsidRPr="008925A7">
                        <w:rPr>
                          <w:b w:val="0"/>
                          <w:bCs/>
                          <w:color w:val="000000" w:themeColor="text1"/>
                          <w:sz w:val="22"/>
                          <w:szCs w:val="22"/>
                        </w:rPr>
                        <w:t xml:space="preserve">FR dropped by </w:t>
                      </w:r>
                      <w:r w:rsidR="00340A3B" w:rsidRPr="008925A7">
                        <w:rPr>
                          <w:b w:val="0"/>
                          <w:bCs/>
                          <w:color w:val="000000" w:themeColor="text1"/>
                          <w:sz w:val="22"/>
                          <w:szCs w:val="22"/>
                        </w:rPr>
                        <w:t xml:space="preserve">more than 2 </w:t>
                      </w:r>
                      <w:r w:rsidRPr="008925A7">
                        <w:rPr>
                          <w:b w:val="0"/>
                          <w:bCs/>
                          <w:color w:val="000000" w:themeColor="text1"/>
                          <w:sz w:val="22"/>
                          <w:szCs w:val="22"/>
                        </w:rPr>
                        <w:t xml:space="preserve">points from 2017 to 2021, from 11.33 to 8.69. </w:t>
                      </w:r>
                    </w:p>
                    <w:bookmarkEnd w:id="42"/>
                    <w:p w14:paraId="64B07E98" w14:textId="77777777" w:rsidR="001B271F" w:rsidRDefault="001B271F" w:rsidP="00FF5342">
                      <w:pPr>
                        <w:rPr>
                          <w:b w:val="0"/>
                          <w:bCs/>
                          <w:sz w:val="22"/>
                          <w:szCs w:val="22"/>
                        </w:rPr>
                      </w:pPr>
                    </w:p>
                    <w:p w14:paraId="5695AAF2" w14:textId="40B0354E" w:rsidR="00FF5342" w:rsidRDefault="00FF5342" w:rsidP="00FF5342"/>
                  </w:txbxContent>
                </v:textbox>
                <w10:wrap anchorx="margin"/>
              </v:shape>
            </w:pict>
          </mc:Fallback>
        </mc:AlternateContent>
      </w:r>
    </w:p>
    <w:p w14:paraId="6A736BE0" w14:textId="19B7FE06" w:rsidR="009948DF" w:rsidRDefault="009948DF" w:rsidP="009948DF">
      <w:pPr>
        <w:rPr>
          <w:b w:val="0"/>
          <w:bCs/>
          <w:sz w:val="22"/>
          <w:szCs w:val="22"/>
        </w:rPr>
      </w:pPr>
    </w:p>
    <w:p w14:paraId="03AD7564" w14:textId="20A9E4DC" w:rsidR="009948DF" w:rsidRDefault="009948DF" w:rsidP="009948DF">
      <w:pPr>
        <w:rPr>
          <w:b w:val="0"/>
          <w:bCs/>
          <w:sz w:val="22"/>
          <w:szCs w:val="22"/>
        </w:rPr>
      </w:pPr>
    </w:p>
    <w:p w14:paraId="65C7551D" w14:textId="1AB9D7FD" w:rsidR="009948DF" w:rsidRDefault="009948DF" w:rsidP="009948DF">
      <w:pPr>
        <w:rPr>
          <w:b w:val="0"/>
          <w:bCs/>
          <w:color w:val="000000" w:themeColor="text1"/>
          <w:sz w:val="22"/>
          <w:szCs w:val="22"/>
        </w:rPr>
      </w:pPr>
      <w:r>
        <w:rPr>
          <w:b w:val="0"/>
          <w:bCs/>
          <w:color w:val="000000" w:themeColor="text1"/>
          <w:sz w:val="22"/>
          <w:szCs w:val="22"/>
        </w:rPr>
        <w:t xml:space="preserve"> </w:t>
      </w:r>
    </w:p>
    <w:p w14:paraId="6AAF651F" w14:textId="6C2D26CD" w:rsidR="009948DF" w:rsidRDefault="009948DF" w:rsidP="003932C5">
      <w:pPr>
        <w:rPr>
          <w:noProof/>
        </w:rPr>
      </w:pPr>
    </w:p>
    <w:p w14:paraId="1F672712" w14:textId="05A35CD9" w:rsidR="00DE3E48" w:rsidRDefault="00DE3E48" w:rsidP="00944EE8">
      <w:pPr>
        <w:rPr>
          <w:bCs/>
          <w:color w:val="000000" w:themeColor="text1"/>
        </w:rPr>
      </w:pPr>
    </w:p>
    <w:p w14:paraId="1C6C06A9" w14:textId="77777777" w:rsidR="008B409C" w:rsidRDefault="008B409C" w:rsidP="00944EE8">
      <w:pPr>
        <w:rPr>
          <w:b w:val="0"/>
          <w:bCs/>
          <w:color w:val="000000" w:themeColor="text1"/>
          <w:sz w:val="22"/>
          <w:szCs w:val="22"/>
        </w:rPr>
      </w:pPr>
    </w:p>
    <w:p w14:paraId="3FE92686" w14:textId="491C9C05" w:rsidR="000F78E9" w:rsidRDefault="000F78E9" w:rsidP="003932C5">
      <w:pPr>
        <w:rPr>
          <w:sz w:val="36"/>
          <w:szCs w:val="36"/>
        </w:rPr>
      </w:pPr>
    </w:p>
    <w:p w14:paraId="78924BF4" w14:textId="1A183EC9" w:rsidR="00F8553E" w:rsidRDefault="00F8553E" w:rsidP="003932C5">
      <w:pPr>
        <w:rPr>
          <w:sz w:val="20"/>
          <w:szCs w:val="20"/>
        </w:rPr>
      </w:pPr>
    </w:p>
    <w:p w14:paraId="2F2D7040" w14:textId="77777777" w:rsidR="00540658" w:rsidRPr="0034192E" w:rsidRDefault="00540658" w:rsidP="003932C5">
      <w:pPr>
        <w:rPr>
          <w:sz w:val="20"/>
          <w:szCs w:val="20"/>
        </w:rPr>
      </w:pPr>
    </w:p>
    <w:p w14:paraId="67C6D6DE" w14:textId="469FF26E" w:rsidR="0034192E" w:rsidRDefault="0034192E" w:rsidP="003932C5">
      <w:pPr>
        <w:rPr>
          <w:sz w:val="36"/>
          <w:szCs w:val="36"/>
        </w:rPr>
      </w:pPr>
    </w:p>
    <w:tbl>
      <w:tblPr>
        <w:tblpPr w:leftFromText="180" w:rightFromText="180" w:vertAnchor="text" w:horzAnchor="margin" w:tblpYSpec="cent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ivil vs Commercial MTIFR"/>
        <w:tblDescription w:val="This table compares Scheme medically treated injury rates of civil and commercial construction projects from 2016 to 2020. It also shows the combined rate. "/>
      </w:tblPr>
      <w:tblGrid>
        <w:gridCol w:w="4083"/>
        <w:gridCol w:w="987"/>
        <w:gridCol w:w="987"/>
        <w:gridCol w:w="987"/>
        <w:gridCol w:w="986"/>
        <w:gridCol w:w="986"/>
      </w:tblGrid>
      <w:tr w:rsidR="0034192E" w:rsidRPr="00E70F1D" w14:paraId="438D80D1" w14:textId="77777777" w:rsidTr="0034192E">
        <w:trPr>
          <w:trHeight w:val="300"/>
        </w:trPr>
        <w:tc>
          <w:tcPr>
            <w:tcW w:w="2264" w:type="pct"/>
            <w:shd w:val="clear" w:color="auto" w:fill="C00000"/>
            <w:noWrap/>
            <w:vAlign w:val="bottom"/>
            <w:hideMark/>
          </w:tcPr>
          <w:p w14:paraId="1E233648" w14:textId="77777777" w:rsidR="0034192E" w:rsidRPr="00E70F1D" w:rsidRDefault="0034192E" w:rsidP="0034192E">
            <w:pPr>
              <w:rPr>
                <w:sz w:val="22"/>
                <w:szCs w:val="22"/>
                <w:lang w:eastAsia="en-AU"/>
              </w:rPr>
            </w:pPr>
          </w:p>
        </w:tc>
        <w:tc>
          <w:tcPr>
            <w:tcW w:w="547" w:type="pct"/>
            <w:shd w:val="clear" w:color="auto" w:fill="C00000"/>
            <w:noWrap/>
            <w:vAlign w:val="center"/>
            <w:hideMark/>
          </w:tcPr>
          <w:p w14:paraId="47E63C9A" w14:textId="77777777" w:rsidR="0034192E" w:rsidRPr="00E70F1D" w:rsidRDefault="0034192E" w:rsidP="00F911A9">
            <w:pPr>
              <w:jc w:val="center"/>
              <w:rPr>
                <w:sz w:val="22"/>
                <w:szCs w:val="22"/>
                <w:lang w:eastAsia="en-AU"/>
              </w:rPr>
            </w:pPr>
            <w:r w:rsidRPr="00E70F1D">
              <w:rPr>
                <w:sz w:val="22"/>
                <w:szCs w:val="22"/>
                <w:lang w:eastAsia="en-AU"/>
              </w:rPr>
              <w:t>201</w:t>
            </w:r>
            <w:r>
              <w:rPr>
                <w:sz w:val="22"/>
                <w:szCs w:val="22"/>
                <w:lang w:eastAsia="en-AU"/>
              </w:rPr>
              <w:t>7</w:t>
            </w:r>
          </w:p>
        </w:tc>
        <w:tc>
          <w:tcPr>
            <w:tcW w:w="547" w:type="pct"/>
            <w:shd w:val="clear" w:color="auto" w:fill="C00000"/>
            <w:noWrap/>
            <w:vAlign w:val="center"/>
            <w:hideMark/>
          </w:tcPr>
          <w:p w14:paraId="66AFAE9E" w14:textId="77777777" w:rsidR="0034192E" w:rsidRPr="00E70F1D" w:rsidRDefault="0034192E" w:rsidP="00F911A9">
            <w:pPr>
              <w:jc w:val="center"/>
              <w:rPr>
                <w:sz w:val="22"/>
                <w:szCs w:val="22"/>
                <w:lang w:eastAsia="en-AU"/>
              </w:rPr>
            </w:pPr>
            <w:r w:rsidRPr="00E70F1D">
              <w:rPr>
                <w:sz w:val="22"/>
                <w:szCs w:val="22"/>
                <w:lang w:eastAsia="en-AU"/>
              </w:rPr>
              <w:t>201</w:t>
            </w:r>
            <w:r>
              <w:rPr>
                <w:sz w:val="22"/>
                <w:szCs w:val="22"/>
                <w:lang w:eastAsia="en-AU"/>
              </w:rPr>
              <w:t>8</w:t>
            </w:r>
          </w:p>
        </w:tc>
        <w:tc>
          <w:tcPr>
            <w:tcW w:w="547" w:type="pct"/>
            <w:shd w:val="clear" w:color="auto" w:fill="C00000"/>
            <w:noWrap/>
            <w:vAlign w:val="center"/>
            <w:hideMark/>
          </w:tcPr>
          <w:p w14:paraId="7CCAD8F5" w14:textId="77777777" w:rsidR="0034192E" w:rsidRPr="00E70F1D" w:rsidRDefault="0034192E" w:rsidP="00F911A9">
            <w:pPr>
              <w:jc w:val="center"/>
              <w:rPr>
                <w:sz w:val="22"/>
                <w:szCs w:val="22"/>
                <w:lang w:eastAsia="en-AU"/>
              </w:rPr>
            </w:pPr>
            <w:r w:rsidRPr="00E70F1D">
              <w:rPr>
                <w:sz w:val="22"/>
                <w:szCs w:val="22"/>
                <w:lang w:eastAsia="en-AU"/>
              </w:rPr>
              <w:t>201</w:t>
            </w:r>
            <w:r>
              <w:rPr>
                <w:sz w:val="22"/>
                <w:szCs w:val="22"/>
                <w:lang w:eastAsia="en-AU"/>
              </w:rPr>
              <w:t>9</w:t>
            </w:r>
          </w:p>
        </w:tc>
        <w:tc>
          <w:tcPr>
            <w:tcW w:w="547" w:type="pct"/>
            <w:shd w:val="clear" w:color="auto" w:fill="C00000"/>
            <w:noWrap/>
            <w:vAlign w:val="center"/>
            <w:hideMark/>
          </w:tcPr>
          <w:p w14:paraId="0CF22EFC" w14:textId="77777777" w:rsidR="0034192E" w:rsidRPr="00E70F1D" w:rsidRDefault="0034192E" w:rsidP="00F911A9">
            <w:pPr>
              <w:jc w:val="center"/>
              <w:rPr>
                <w:sz w:val="22"/>
                <w:szCs w:val="22"/>
                <w:lang w:eastAsia="en-AU"/>
              </w:rPr>
            </w:pPr>
            <w:r w:rsidRPr="00E70F1D">
              <w:rPr>
                <w:sz w:val="22"/>
                <w:szCs w:val="22"/>
                <w:lang w:eastAsia="en-AU"/>
              </w:rPr>
              <w:t>20</w:t>
            </w:r>
            <w:r>
              <w:rPr>
                <w:sz w:val="22"/>
                <w:szCs w:val="22"/>
                <w:lang w:eastAsia="en-AU"/>
              </w:rPr>
              <w:t>20</w:t>
            </w:r>
          </w:p>
        </w:tc>
        <w:tc>
          <w:tcPr>
            <w:tcW w:w="547" w:type="pct"/>
            <w:shd w:val="clear" w:color="auto" w:fill="C00000"/>
            <w:vAlign w:val="center"/>
          </w:tcPr>
          <w:p w14:paraId="42013650" w14:textId="77777777" w:rsidR="0034192E" w:rsidRPr="00E70F1D" w:rsidRDefault="0034192E" w:rsidP="00F911A9">
            <w:pPr>
              <w:jc w:val="center"/>
              <w:rPr>
                <w:sz w:val="22"/>
                <w:szCs w:val="22"/>
                <w:lang w:eastAsia="en-AU"/>
              </w:rPr>
            </w:pPr>
            <w:r w:rsidRPr="00E70F1D">
              <w:rPr>
                <w:sz w:val="22"/>
                <w:szCs w:val="22"/>
                <w:lang w:eastAsia="en-AU"/>
              </w:rPr>
              <w:t>202</w:t>
            </w:r>
            <w:r>
              <w:rPr>
                <w:sz w:val="22"/>
                <w:szCs w:val="22"/>
                <w:lang w:eastAsia="en-AU"/>
              </w:rPr>
              <w:t>1</w:t>
            </w:r>
          </w:p>
        </w:tc>
      </w:tr>
      <w:tr w:rsidR="0034192E" w:rsidRPr="00E70F1D" w14:paraId="1CDA7422" w14:textId="77777777" w:rsidTr="0034192E">
        <w:trPr>
          <w:trHeight w:val="300"/>
        </w:trPr>
        <w:tc>
          <w:tcPr>
            <w:tcW w:w="2264" w:type="pct"/>
            <w:shd w:val="clear" w:color="auto" w:fill="F2DBDB" w:themeFill="accent2" w:themeFillTint="33"/>
            <w:noWrap/>
            <w:vAlign w:val="bottom"/>
            <w:hideMark/>
          </w:tcPr>
          <w:p w14:paraId="26939F07" w14:textId="77777777" w:rsidR="0034192E" w:rsidRPr="00E70F1D" w:rsidRDefault="0034192E" w:rsidP="0034192E">
            <w:pPr>
              <w:rPr>
                <w:sz w:val="22"/>
                <w:szCs w:val="22"/>
                <w:lang w:eastAsia="en-AU"/>
              </w:rPr>
            </w:pPr>
            <w:r w:rsidRPr="00E70F1D">
              <w:rPr>
                <w:sz w:val="22"/>
                <w:szCs w:val="22"/>
                <w:lang w:eastAsia="en-AU"/>
              </w:rPr>
              <w:t>Civil Construction</w:t>
            </w:r>
          </w:p>
        </w:tc>
        <w:tc>
          <w:tcPr>
            <w:tcW w:w="547" w:type="pct"/>
            <w:shd w:val="clear" w:color="auto" w:fill="auto"/>
            <w:noWrap/>
          </w:tcPr>
          <w:p w14:paraId="0848A5DD" w14:textId="77777777" w:rsidR="0034192E" w:rsidRPr="008925A7" w:rsidRDefault="0034192E" w:rsidP="00F911A9">
            <w:pPr>
              <w:jc w:val="center"/>
              <w:rPr>
                <w:b w:val="0"/>
                <w:bCs/>
                <w:color w:val="000000" w:themeColor="text1"/>
                <w:sz w:val="22"/>
                <w:szCs w:val="22"/>
              </w:rPr>
            </w:pPr>
            <w:r w:rsidRPr="008925A7">
              <w:rPr>
                <w:b w:val="0"/>
                <w:bCs/>
                <w:color w:val="000000" w:themeColor="text1"/>
                <w:sz w:val="22"/>
                <w:szCs w:val="22"/>
              </w:rPr>
              <w:t>3.82</w:t>
            </w:r>
          </w:p>
        </w:tc>
        <w:tc>
          <w:tcPr>
            <w:tcW w:w="547" w:type="pct"/>
            <w:shd w:val="clear" w:color="auto" w:fill="auto"/>
            <w:noWrap/>
          </w:tcPr>
          <w:p w14:paraId="660FCC5A" w14:textId="77777777" w:rsidR="0034192E" w:rsidRPr="008925A7" w:rsidRDefault="0034192E" w:rsidP="00F911A9">
            <w:pPr>
              <w:jc w:val="center"/>
              <w:rPr>
                <w:b w:val="0"/>
                <w:bCs/>
                <w:color w:val="000000" w:themeColor="text1"/>
                <w:sz w:val="22"/>
                <w:szCs w:val="22"/>
              </w:rPr>
            </w:pPr>
            <w:r w:rsidRPr="008925A7">
              <w:rPr>
                <w:b w:val="0"/>
                <w:bCs/>
                <w:color w:val="000000" w:themeColor="text1"/>
                <w:sz w:val="22"/>
                <w:szCs w:val="22"/>
              </w:rPr>
              <w:t>3.53</w:t>
            </w:r>
          </w:p>
        </w:tc>
        <w:tc>
          <w:tcPr>
            <w:tcW w:w="547" w:type="pct"/>
            <w:shd w:val="clear" w:color="auto" w:fill="auto"/>
            <w:noWrap/>
          </w:tcPr>
          <w:p w14:paraId="071F73F6" w14:textId="77777777" w:rsidR="0034192E" w:rsidRPr="008925A7" w:rsidRDefault="0034192E" w:rsidP="00F911A9">
            <w:pPr>
              <w:jc w:val="center"/>
              <w:rPr>
                <w:b w:val="0"/>
                <w:bCs/>
                <w:color w:val="000000" w:themeColor="text1"/>
                <w:sz w:val="22"/>
                <w:szCs w:val="22"/>
              </w:rPr>
            </w:pPr>
            <w:r w:rsidRPr="008925A7">
              <w:rPr>
                <w:b w:val="0"/>
                <w:bCs/>
                <w:color w:val="000000" w:themeColor="text1"/>
                <w:sz w:val="22"/>
                <w:szCs w:val="22"/>
              </w:rPr>
              <w:t>3.94</w:t>
            </w:r>
          </w:p>
        </w:tc>
        <w:tc>
          <w:tcPr>
            <w:tcW w:w="547" w:type="pct"/>
            <w:shd w:val="clear" w:color="auto" w:fill="auto"/>
            <w:noWrap/>
          </w:tcPr>
          <w:p w14:paraId="5CB060FC" w14:textId="77777777" w:rsidR="0034192E" w:rsidRPr="008925A7" w:rsidRDefault="0034192E" w:rsidP="00F911A9">
            <w:pPr>
              <w:jc w:val="center"/>
              <w:rPr>
                <w:b w:val="0"/>
                <w:bCs/>
                <w:color w:val="000000" w:themeColor="text1"/>
                <w:sz w:val="22"/>
                <w:szCs w:val="22"/>
              </w:rPr>
            </w:pPr>
            <w:r w:rsidRPr="008925A7">
              <w:rPr>
                <w:b w:val="0"/>
                <w:bCs/>
                <w:color w:val="000000" w:themeColor="text1"/>
                <w:sz w:val="22"/>
                <w:szCs w:val="22"/>
              </w:rPr>
              <w:t>2.90</w:t>
            </w:r>
          </w:p>
        </w:tc>
        <w:tc>
          <w:tcPr>
            <w:tcW w:w="547" w:type="pct"/>
          </w:tcPr>
          <w:p w14:paraId="75857B5C" w14:textId="77777777" w:rsidR="0034192E" w:rsidRPr="008925A7" w:rsidRDefault="0034192E" w:rsidP="00F911A9">
            <w:pPr>
              <w:jc w:val="center"/>
              <w:rPr>
                <w:color w:val="000000" w:themeColor="text1"/>
                <w:sz w:val="22"/>
                <w:szCs w:val="22"/>
              </w:rPr>
            </w:pPr>
            <w:r w:rsidRPr="008925A7">
              <w:rPr>
                <w:color w:val="000000" w:themeColor="text1"/>
                <w:sz w:val="22"/>
                <w:szCs w:val="22"/>
              </w:rPr>
              <w:t>2.82</w:t>
            </w:r>
          </w:p>
        </w:tc>
      </w:tr>
      <w:tr w:rsidR="0034192E" w:rsidRPr="00E70F1D" w14:paraId="76808B2B" w14:textId="77777777" w:rsidTr="0034192E">
        <w:trPr>
          <w:trHeight w:val="300"/>
        </w:trPr>
        <w:tc>
          <w:tcPr>
            <w:tcW w:w="2264" w:type="pct"/>
            <w:shd w:val="clear" w:color="auto" w:fill="F2DBDB" w:themeFill="accent2" w:themeFillTint="33"/>
            <w:noWrap/>
            <w:vAlign w:val="bottom"/>
            <w:hideMark/>
          </w:tcPr>
          <w:p w14:paraId="03A5EBA3" w14:textId="77777777" w:rsidR="0034192E" w:rsidRPr="00E70F1D" w:rsidRDefault="0034192E" w:rsidP="0034192E">
            <w:pPr>
              <w:rPr>
                <w:sz w:val="22"/>
                <w:szCs w:val="22"/>
                <w:lang w:eastAsia="en-AU"/>
              </w:rPr>
            </w:pPr>
            <w:r w:rsidRPr="00E70F1D">
              <w:rPr>
                <w:sz w:val="22"/>
                <w:szCs w:val="22"/>
                <w:lang w:eastAsia="en-AU"/>
              </w:rPr>
              <w:t>Commercial Construction</w:t>
            </w:r>
          </w:p>
        </w:tc>
        <w:tc>
          <w:tcPr>
            <w:tcW w:w="547" w:type="pct"/>
            <w:shd w:val="clear" w:color="auto" w:fill="auto"/>
            <w:noWrap/>
          </w:tcPr>
          <w:p w14:paraId="0F4D70EF" w14:textId="77777777" w:rsidR="0034192E" w:rsidRPr="008925A7" w:rsidRDefault="0034192E" w:rsidP="00F911A9">
            <w:pPr>
              <w:jc w:val="center"/>
              <w:rPr>
                <w:b w:val="0"/>
                <w:bCs/>
                <w:color w:val="000000" w:themeColor="text1"/>
                <w:sz w:val="22"/>
                <w:szCs w:val="22"/>
              </w:rPr>
            </w:pPr>
            <w:r w:rsidRPr="008925A7">
              <w:rPr>
                <w:b w:val="0"/>
                <w:bCs/>
                <w:color w:val="000000" w:themeColor="text1"/>
                <w:sz w:val="22"/>
                <w:szCs w:val="22"/>
              </w:rPr>
              <w:t>11.33</w:t>
            </w:r>
          </w:p>
        </w:tc>
        <w:tc>
          <w:tcPr>
            <w:tcW w:w="547" w:type="pct"/>
            <w:shd w:val="clear" w:color="auto" w:fill="auto"/>
            <w:noWrap/>
          </w:tcPr>
          <w:p w14:paraId="28F23474" w14:textId="77777777" w:rsidR="0034192E" w:rsidRPr="008925A7" w:rsidRDefault="0034192E" w:rsidP="00F911A9">
            <w:pPr>
              <w:jc w:val="center"/>
              <w:rPr>
                <w:b w:val="0"/>
                <w:bCs/>
                <w:color w:val="000000" w:themeColor="text1"/>
                <w:sz w:val="22"/>
                <w:szCs w:val="22"/>
              </w:rPr>
            </w:pPr>
            <w:r w:rsidRPr="008925A7">
              <w:rPr>
                <w:b w:val="0"/>
                <w:bCs/>
                <w:color w:val="000000" w:themeColor="text1"/>
                <w:sz w:val="22"/>
                <w:szCs w:val="22"/>
              </w:rPr>
              <w:t>10.53</w:t>
            </w:r>
          </w:p>
        </w:tc>
        <w:tc>
          <w:tcPr>
            <w:tcW w:w="547" w:type="pct"/>
            <w:shd w:val="clear" w:color="auto" w:fill="auto"/>
            <w:noWrap/>
          </w:tcPr>
          <w:p w14:paraId="6ED2FF62" w14:textId="77777777" w:rsidR="0034192E" w:rsidRPr="008925A7" w:rsidRDefault="0034192E" w:rsidP="00F911A9">
            <w:pPr>
              <w:jc w:val="center"/>
              <w:rPr>
                <w:b w:val="0"/>
                <w:bCs/>
                <w:color w:val="000000" w:themeColor="text1"/>
                <w:sz w:val="22"/>
                <w:szCs w:val="22"/>
              </w:rPr>
            </w:pPr>
            <w:r w:rsidRPr="008925A7">
              <w:rPr>
                <w:b w:val="0"/>
                <w:bCs/>
                <w:color w:val="000000" w:themeColor="text1"/>
                <w:sz w:val="22"/>
                <w:szCs w:val="22"/>
              </w:rPr>
              <w:t>10.61</w:t>
            </w:r>
          </w:p>
        </w:tc>
        <w:tc>
          <w:tcPr>
            <w:tcW w:w="547" w:type="pct"/>
            <w:shd w:val="clear" w:color="auto" w:fill="auto"/>
            <w:noWrap/>
          </w:tcPr>
          <w:p w14:paraId="2F9C4A1D" w14:textId="77777777" w:rsidR="0034192E" w:rsidRPr="008925A7" w:rsidRDefault="0034192E" w:rsidP="00F911A9">
            <w:pPr>
              <w:jc w:val="center"/>
              <w:rPr>
                <w:b w:val="0"/>
                <w:bCs/>
                <w:color w:val="000000" w:themeColor="text1"/>
                <w:sz w:val="22"/>
                <w:szCs w:val="22"/>
              </w:rPr>
            </w:pPr>
            <w:r w:rsidRPr="008925A7">
              <w:rPr>
                <w:b w:val="0"/>
                <w:bCs/>
                <w:color w:val="000000" w:themeColor="text1"/>
                <w:sz w:val="22"/>
                <w:szCs w:val="22"/>
              </w:rPr>
              <w:t>9.21</w:t>
            </w:r>
          </w:p>
        </w:tc>
        <w:tc>
          <w:tcPr>
            <w:tcW w:w="547" w:type="pct"/>
          </w:tcPr>
          <w:p w14:paraId="19D40996" w14:textId="77777777" w:rsidR="0034192E" w:rsidRPr="008925A7" w:rsidRDefault="0034192E" w:rsidP="00F911A9">
            <w:pPr>
              <w:jc w:val="center"/>
              <w:rPr>
                <w:color w:val="000000" w:themeColor="text1"/>
                <w:sz w:val="22"/>
                <w:szCs w:val="22"/>
              </w:rPr>
            </w:pPr>
            <w:r w:rsidRPr="008925A7">
              <w:rPr>
                <w:color w:val="000000" w:themeColor="text1"/>
                <w:sz w:val="22"/>
                <w:szCs w:val="22"/>
              </w:rPr>
              <w:t>8.69</w:t>
            </w:r>
          </w:p>
        </w:tc>
      </w:tr>
      <w:tr w:rsidR="0034192E" w:rsidRPr="00E70F1D" w14:paraId="6727548F" w14:textId="77777777" w:rsidTr="0034192E">
        <w:trPr>
          <w:trHeight w:val="300"/>
        </w:trPr>
        <w:tc>
          <w:tcPr>
            <w:tcW w:w="2264" w:type="pct"/>
            <w:shd w:val="clear" w:color="auto" w:fill="F2DBDB" w:themeFill="accent2" w:themeFillTint="33"/>
            <w:noWrap/>
            <w:vAlign w:val="bottom"/>
            <w:hideMark/>
          </w:tcPr>
          <w:p w14:paraId="3C67DBFE" w14:textId="77777777" w:rsidR="0034192E" w:rsidRPr="00E70F1D" w:rsidRDefault="0034192E" w:rsidP="0034192E">
            <w:pPr>
              <w:rPr>
                <w:sz w:val="22"/>
                <w:szCs w:val="22"/>
                <w:lang w:eastAsia="en-AU"/>
              </w:rPr>
            </w:pPr>
            <w:r w:rsidRPr="00E70F1D">
              <w:rPr>
                <w:sz w:val="22"/>
                <w:szCs w:val="22"/>
                <w:lang w:eastAsia="en-AU"/>
              </w:rPr>
              <w:t>Combined</w:t>
            </w:r>
          </w:p>
        </w:tc>
        <w:tc>
          <w:tcPr>
            <w:tcW w:w="547" w:type="pct"/>
            <w:shd w:val="clear" w:color="auto" w:fill="auto"/>
            <w:noWrap/>
          </w:tcPr>
          <w:p w14:paraId="776F8459" w14:textId="77777777" w:rsidR="0034192E" w:rsidRPr="008925A7" w:rsidRDefault="0034192E" w:rsidP="00F911A9">
            <w:pPr>
              <w:jc w:val="center"/>
              <w:rPr>
                <w:b w:val="0"/>
                <w:bCs/>
                <w:color w:val="000000" w:themeColor="text1"/>
                <w:sz w:val="22"/>
                <w:szCs w:val="22"/>
              </w:rPr>
            </w:pPr>
            <w:r w:rsidRPr="008925A7">
              <w:rPr>
                <w:b w:val="0"/>
                <w:bCs/>
                <w:color w:val="000000" w:themeColor="text1"/>
                <w:sz w:val="22"/>
                <w:szCs w:val="22"/>
              </w:rPr>
              <w:t>7.34</w:t>
            </w:r>
          </w:p>
        </w:tc>
        <w:tc>
          <w:tcPr>
            <w:tcW w:w="547" w:type="pct"/>
            <w:shd w:val="clear" w:color="auto" w:fill="auto"/>
            <w:noWrap/>
          </w:tcPr>
          <w:p w14:paraId="0C354BD0" w14:textId="77777777" w:rsidR="0034192E" w:rsidRPr="008925A7" w:rsidRDefault="0034192E" w:rsidP="00F911A9">
            <w:pPr>
              <w:jc w:val="center"/>
              <w:rPr>
                <w:b w:val="0"/>
                <w:bCs/>
                <w:color w:val="000000" w:themeColor="text1"/>
                <w:sz w:val="22"/>
                <w:szCs w:val="22"/>
              </w:rPr>
            </w:pPr>
            <w:r w:rsidRPr="008925A7">
              <w:rPr>
                <w:b w:val="0"/>
                <w:bCs/>
                <w:color w:val="000000" w:themeColor="text1"/>
                <w:sz w:val="22"/>
                <w:szCs w:val="22"/>
              </w:rPr>
              <w:t>6.66</w:t>
            </w:r>
          </w:p>
        </w:tc>
        <w:tc>
          <w:tcPr>
            <w:tcW w:w="547" w:type="pct"/>
            <w:shd w:val="clear" w:color="auto" w:fill="auto"/>
            <w:noWrap/>
          </w:tcPr>
          <w:p w14:paraId="73AA193D" w14:textId="77777777" w:rsidR="0034192E" w:rsidRPr="008925A7" w:rsidRDefault="0034192E" w:rsidP="00F911A9">
            <w:pPr>
              <w:jc w:val="center"/>
              <w:rPr>
                <w:b w:val="0"/>
                <w:bCs/>
                <w:color w:val="000000" w:themeColor="text1"/>
                <w:sz w:val="22"/>
                <w:szCs w:val="22"/>
              </w:rPr>
            </w:pPr>
            <w:r w:rsidRPr="008925A7">
              <w:rPr>
                <w:b w:val="0"/>
                <w:bCs/>
                <w:color w:val="000000" w:themeColor="text1"/>
                <w:sz w:val="22"/>
                <w:szCs w:val="22"/>
              </w:rPr>
              <w:t>7.18</w:t>
            </w:r>
          </w:p>
        </w:tc>
        <w:tc>
          <w:tcPr>
            <w:tcW w:w="547" w:type="pct"/>
            <w:shd w:val="clear" w:color="auto" w:fill="auto"/>
            <w:noWrap/>
          </w:tcPr>
          <w:p w14:paraId="5F973F94" w14:textId="77777777" w:rsidR="0034192E" w:rsidRPr="008925A7" w:rsidRDefault="0034192E" w:rsidP="00F911A9">
            <w:pPr>
              <w:jc w:val="center"/>
              <w:rPr>
                <w:b w:val="0"/>
                <w:bCs/>
                <w:color w:val="000000" w:themeColor="text1"/>
                <w:sz w:val="22"/>
                <w:szCs w:val="22"/>
              </w:rPr>
            </w:pPr>
            <w:r w:rsidRPr="008925A7">
              <w:rPr>
                <w:b w:val="0"/>
                <w:bCs/>
                <w:color w:val="000000" w:themeColor="text1"/>
                <w:sz w:val="22"/>
                <w:szCs w:val="22"/>
              </w:rPr>
              <w:t>5.74</w:t>
            </w:r>
          </w:p>
        </w:tc>
        <w:tc>
          <w:tcPr>
            <w:tcW w:w="547" w:type="pct"/>
          </w:tcPr>
          <w:p w14:paraId="486F0BDF" w14:textId="77777777" w:rsidR="0034192E" w:rsidRPr="008925A7" w:rsidRDefault="0034192E" w:rsidP="00F911A9">
            <w:pPr>
              <w:jc w:val="center"/>
              <w:rPr>
                <w:color w:val="000000" w:themeColor="text1"/>
                <w:sz w:val="22"/>
                <w:szCs w:val="22"/>
              </w:rPr>
            </w:pPr>
            <w:r w:rsidRPr="008925A7">
              <w:rPr>
                <w:color w:val="000000" w:themeColor="text1"/>
                <w:sz w:val="22"/>
                <w:szCs w:val="22"/>
              </w:rPr>
              <w:t>5.37</w:t>
            </w:r>
          </w:p>
        </w:tc>
      </w:tr>
    </w:tbl>
    <w:p w14:paraId="00014917" w14:textId="49B7B2D2" w:rsidR="00704A88" w:rsidRPr="00044E70" w:rsidRDefault="00704A88" w:rsidP="0042085F"/>
    <w:p w14:paraId="5B8C7276" w14:textId="23FF1DFF" w:rsidR="00A06139" w:rsidRDefault="00A06139" w:rsidP="003932C5">
      <w:pPr>
        <w:rPr>
          <w:b w:val="0"/>
          <w:bCs/>
          <w:sz w:val="22"/>
          <w:szCs w:val="22"/>
        </w:rPr>
      </w:pPr>
    </w:p>
    <w:p w14:paraId="685ED83F" w14:textId="331C2C35" w:rsidR="009D2EF0" w:rsidRDefault="009D2EF0" w:rsidP="003932C5">
      <w:pPr>
        <w:rPr>
          <w:b w:val="0"/>
          <w:bCs/>
          <w:sz w:val="22"/>
          <w:szCs w:val="22"/>
        </w:rPr>
      </w:pPr>
    </w:p>
    <w:p w14:paraId="6537FCAF" w14:textId="63EBA820" w:rsidR="009D2EF0" w:rsidRDefault="009D2EF0" w:rsidP="003932C5">
      <w:pPr>
        <w:rPr>
          <w:b w:val="0"/>
          <w:bCs/>
          <w:sz w:val="22"/>
          <w:szCs w:val="22"/>
        </w:rPr>
      </w:pPr>
    </w:p>
    <w:tbl>
      <w:tblPr>
        <w:tblpPr w:leftFromText="180" w:rightFromText="180" w:vertAnchor="page" w:horzAnchor="margin" w:tblpY="11069"/>
        <w:tblW w:w="5000" w:type="pct"/>
        <w:tblLook w:val="04A0" w:firstRow="1" w:lastRow="0" w:firstColumn="1" w:lastColumn="0" w:noHBand="0" w:noVBand="1"/>
        <w:tblCaption w:val="Nature of Injury"/>
        <w:tblDescription w:val="This table shows the number, and the respective percentage, of occurences for each nature of injury in 2020."/>
      </w:tblPr>
      <w:tblGrid>
        <w:gridCol w:w="5808"/>
        <w:gridCol w:w="1666"/>
        <w:gridCol w:w="1542"/>
      </w:tblGrid>
      <w:tr w:rsidR="00001AC5" w:rsidRPr="00C434CB" w14:paraId="48660D65" w14:textId="77777777" w:rsidTr="00001AC5">
        <w:trPr>
          <w:trHeight w:val="283"/>
        </w:trPr>
        <w:tc>
          <w:tcPr>
            <w:tcW w:w="3221" w:type="pct"/>
            <w:tcBorders>
              <w:top w:val="single" w:sz="4" w:space="0" w:color="000000"/>
              <w:left w:val="single" w:sz="4" w:space="0" w:color="000000"/>
              <w:bottom w:val="single" w:sz="4" w:space="0" w:color="000000"/>
              <w:right w:val="single" w:sz="4" w:space="0" w:color="000000"/>
            </w:tcBorders>
            <w:shd w:val="clear" w:color="auto" w:fill="C00000"/>
            <w:vAlign w:val="center"/>
            <w:hideMark/>
          </w:tcPr>
          <w:p w14:paraId="1DD4691C" w14:textId="77777777" w:rsidR="00001AC5" w:rsidRPr="00C41380" w:rsidRDefault="00001AC5" w:rsidP="00001AC5">
            <w:pPr>
              <w:rPr>
                <w:color w:val="FFFFFF" w:themeColor="background1"/>
                <w:sz w:val="22"/>
                <w:szCs w:val="22"/>
                <w:lang w:eastAsia="en-AU"/>
              </w:rPr>
            </w:pPr>
            <w:r w:rsidRPr="00C41380">
              <w:rPr>
                <w:color w:val="FFFFFF" w:themeColor="background1"/>
                <w:sz w:val="22"/>
                <w:szCs w:val="22"/>
                <w:lang w:eastAsia="en-AU"/>
              </w:rPr>
              <w:lastRenderedPageBreak/>
              <w:t>Nature of Injury</w:t>
            </w:r>
          </w:p>
        </w:tc>
        <w:tc>
          <w:tcPr>
            <w:tcW w:w="924" w:type="pct"/>
            <w:tcBorders>
              <w:top w:val="single" w:sz="4" w:space="0" w:color="000000"/>
              <w:left w:val="nil"/>
              <w:bottom w:val="single" w:sz="4" w:space="0" w:color="000000"/>
              <w:right w:val="single" w:sz="4" w:space="0" w:color="000000"/>
            </w:tcBorders>
            <w:shd w:val="clear" w:color="auto" w:fill="C00000"/>
            <w:vAlign w:val="center"/>
            <w:hideMark/>
          </w:tcPr>
          <w:p w14:paraId="78D10A92" w14:textId="77777777" w:rsidR="00001AC5" w:rsidRPr="00C41380" w:rsidRDefault="00001AC5" w:rsidP="00001AC5">
            <w:pPr>
              <w:jc w:val="center"/>
              <w:rPr>
                <w:color w:val="FFFFFF" w:themeColor="background1"/>
                <w:sz w:val="22"/>
                <w:szCs w:val="22"/>
                <w:lang w:eastAsia="en-AU"/>
              </w:rPr>
            </w:pPr>
            <w:r w:rsidRPr="00C41380">
              <w:rPr>
                <w:color w:val="FFFFFF" w:themeColor="background1"/>
                <w:sz w:val="22"/>
                <w:szCs w:val="22"/>
                <w:lang w:eastAsia="en-AU"/>
              </w:rPr>
              <w:t>Occurrences</w:t>
            </w:r>
          </w:p>
        </w:tc>
        <w:tc>
          <w:tcPr>
            <w:tcW w:w="855" w:type="pct"/>
            <w:tcBorders>
              <w:top w:val="single" w:sz="4" w:space="0" w:color="000000"/>
              <w:left w:val="nil"/>
              <w:bottom w:val="single" w:sz="4" w:space="0" w:color="000000"/>
              <w:right w:val="single" w:sz="4" w:space="0" w:color="000000"/>
            </w:tcBorders>
            <w:shd w:val="clear" w:color="auto" w:fill="C00000"/>
            <w:vAlign w:val="center"/>
            <w:hideMark/>
          </w:tcPr>
          <w:p w14:paraId="068F741C" w14:textId="77777777" w:rsidR="00001AC5" w:rsidRPr="00C41380" w:rsidRDefault="00001AC5" w:rsidP="00001AC5">
            <w:pPr>
              <w:jc w:val="center"/>
              <w:rPr>
                <w:color w:val="FFFFFF" w:themeColor="background1"/>
                <w:sz w:val="22"/>
                <w:szCs w:val="22"/>
                <w:lang w:eastAsia="en-AU"/>
              </w:rPr>
            </w:pPr>
            <w:r w:rsidRPr="00C41380">
              <w:rPr>
                <w:color w:val="FFFFFF" w:themeColor="background1"/>
                <w:sz w:val="22"/>
                <w:szCs w:val="22"/>
                <w:lang w:eastAsia="en-AU"/>
              </w:rPr>
              <w:t>%</w:t>
            </w:r>
          </w:p>
        </w:tc>
      </w:tr>
      <w:tr w:rsidR="00001AC5" w:rsidRPr="002C1D74" w14:paraId="2CAE09D3" w14:textId="77777777" w:rsidTr="00001AC5">
        <w:trPr>
          <w:trHeight w:val="53"/>
        </w:trPr>
        <w:tc>
          <w:tcPr>
            <w:tcW w:w="3221" w:type="pct"/>
            <w:tcBorders>
              <w:top w:val="nil"/>
              <w:left w:val="single" w:sz="4" w:space="0" w:color="000000"/>
              <w:bottom w:val="single" w:sz="4" w:space="0" w:color="000000"/>
              <w:right w:val="single" w:sz="4" w:space="0" w:color="000000"/>
            </w:tcBorders>
            <w:shd w:val="clear" w:color="auto" w:fill="auto"/>
          </w:tcPr>
          <w:p w14:paraId="0E1CB083" w14:textId="77777777" w:rsidR="00001AC5" w:rsidRPr="00C41380" w:rsidRDefault="00001AC5" w:rsidP="00001AC5">
            <w:pPr>
              <w:rPr>
                <w:b w:val="0"/>
                <w:sz w:val="22"/>
                <w:szCs w:val="22"/>
                <w:lang w:eastAsia="en-AU"/>
              </w:rPr>
            </w:pPr>
            <w:r w:rsidRPr="00215392">
              <w:rPr>
                <w:b w:val="0"/>
                <w:sz w:val="22"/>
                <w:szCs w:val="22"/>
                <w:lang w:eastAsia="en-AU"/>
              </w:rPr>
              <w:t>Wounds, lacerations, amputations and internal organ damage</w:t>
            </w:r>
          </w:p>
        </w:tc>
        <w:tc>
          <w:tcPr>
            <w:tcW w:w="924" w:type="pct"/>
            <w:tcBorders>
              <w:top w:val="nil"/>
              <w:left w:val="nil"/>
              <w:bottom w:val="single" w:sz="4" w:space="0" w:color="000000"/>
              <w:right w:val="single" w:sz="4" w:space="0" w:color="000000"/>
            </w:tcBorders>
            <w:shd w:val="clear" w:color="auto" w:fill="auto"/>
          </w:tcPr>
          <w:p w14:paraId="7DAC5CBD"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363</w:t>
            </w:r>
          </w:p>
        </w:tc>
        <w:tc>
          <w:tcPr>
            <w:tcW w:w="855" w:type="pct"/>
            <w:tcBorders>
              <w:top w:val="nil"/>
              <w:left w:val="nil"/>
              <w:bottom w:val="single" w:sz="4" w:space="0" w:color="000000"/>
              <w:right w:val="single" w:sz="4" w:space="0" w:color="000000"/>
            </w:tcBorders>
            <w:shd w:val="clear" w:color="auto" w:fill="auto"/>
          </w:tcPr>
          <w:p w14:paraId="586EC5FB"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45.4%</w:t>
            </w:r>
          </w:p>
        </w:tc>
      </w:tr>
      <w:tr w:rsidR="00001AC5" w:rsidRPr="002C1D74" w14:paraId="52777674" w14:textId="77777777" w:rsidTr="00001AC5">
        <w:trPr>
          <w:trHeight w:val="53"/>
        </w:trPr>
        <w:tc>
          <w:tcPr>
            <w:tcW w:w="32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2BBB9CC0" w14:textId="77777777" w:rsidR="00001AC5" w:rsidRPr="00C41380" w:rsidRDefault="00001AC5" w:rsidP="00001AC5">
            <w:pPr>
              <w:rPr>
                <w:b w:val="0"/>
                <w:sz w:val="22"/>
                <w:szCs w:val="22"/>
                <w:lang w:eastAsia="en-AU"/>
              </w:rPr>
            </w:pPr>
            <w:r w:rsidRPr="00215392">
              <w:rPr>
                <w:b w:val="0"/>
                <w:sz w:val="22"/>
                <w:szCs w:val="22"/>
                <w:lang w:eastAsia="en-AU"/>
              </w:rPr>
              <w:t>Traumatic joint/ ligament and muscle/ tendon injury</w:t>
            </w:r>
          </w:p>
        </w:tc>
        <w:tc>
          <w:tcPr>
            <w:tcW w:w="924" w:type="pct"/>
            <w:tcBorders>
              <w:top w:val="single" w:sz="4" w:space="0" w:color="000000"/>
              <w:left w:val="nil"/>
              <w:bottom w:val="single" w:sz="4" w:space="0" w:color="000000"/>
              <w:right w:val="single" w:sz="4" w:space="0" w:color="000000"/>
            </w:tcBorders>
            <w:shd w:val="clear" w:color="auto" w:fill="DDD9C3" w:themeFill="background2" w:themeFillShade="E6"/>
          </w:tcPr>
          <w:p w14:paraId="577934F6"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177</w:t>
            </w:r>
          </w:p>
        </w:tc>
        <w:tc>
          <w:tcPr>
            <w:tcW w:w="855" w:type="pct"/>
            <w:tcBorders>
              <w:top w:val="single" w:sz="4" w:space="0" w:color="000000"/>
              <w:left w:val="nil"/>
              <w:bottom w:val="single" w:sz="4" w:space="0" w:color="000000"/>
              <w:right w:val="single" w:sz="4" w:space="0" w:color="000000"/>
            </w:tcBorders>
            <w:shd w:val="clear" w:color="auto" w:fill="DDD9C3" w:themeFill="background2" w:themeFillShade="E6"/>
          </w:tcPr>
          <w:p w14:paraId="5FF19895"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22.2%</w:t>
            </w:r>
          </w:p>
        </w:tc>
      </w:tr>
      <w:tr w:rsidR="00001AC5" w:rsidRPr="002C1D74" w14:paraId="2B0E6B59" w14:textId="77777777" w:rsidTr="00001AC5">
        <w:trPr>
          <w:trHeight w:val="53"/>
        </w:trPr>
        <w:tc>
          <w:tcPr>
            <w:tcW w:w="3221" w:type="pct"/>
            <w:tcBorders>
              <w:top w:val="nil"/>
              <w:left w:val="single" w:sz="4" w:space="0" w:color="000000"/>
              <w:bottom w:val="single" w:sz="4" w:space="0" w:color="000000"/>
              <w:right w:val="single" w:sz="4" w:space="0" w:color="000000"/>
            </w:tcBorders>
            <w:shd w:val="clear" w:color="auto" w:fill="auto"/>
          </w:tcPr>
          <w:p w14:paraId="4C081050" w14:textId="77777777" w:rsidR="00001AC5" w:rsidRPr="00C41380" w:rsidRDefault="00001AC5" w:rsidP="00001AC5">
            <w:pPr>
              <w:rPr>
                <w:b w:val="0"/>
                <w:sz w:val="22"/>
                <w:szCs w:val="22"/>
                <w:lang w:eastAsia="en-AU"/>
              </w:rPr>
            </w:pPr>
            <w:r w:rsidRPr="00215392">
              <w:rPr>
                <w:b w:val="0"/>
                <w:sz w:val="22"/>
                <w:szCs w:val="22"/>
                <w:lang w:eastAsia="en-AU"/>
              </w:rPr>
              <w:t>Fractures</w:t>
            </w:r>
          </w:p>
        </w:tc>
        <w:tc>
          <w:tcPr>
            <w:tcW w:w="924" w:type="pct"/>
            <w:tcBorders>
              <w:top w:val="nil"/>
              <w:left w:val="nil"/>
              <w:bottom w:val="single" w:sz="4" w:space="0" w:color="000000"/>
              <w:right w:val="single" w:sz="4" w:space="0" w:color="000000"/>
            </w:tcBorders>
            <w:shd w:val="clear" w:color="auto" w:fill="auto"/>
          </w:tcPr>
          <w:p w14:paraId="6C66B489"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144</w:t>
            </w:r>
          </w:p>
        </w:tc>
        <w:tc>
          <w:tcPr>
            <w:tcW w:w="855" w:type="pct"/>
            <w:tcBorders>
              <w:top w:val="nil"/>
              <w:left w:val="nil"/>
              <w:bottom w:val="single" w:sz="4" w:space="0" w:color="000000"/>
              <w:right w:val="single" w:sz="4" w:space="0" w:color="000000"/>
            </w:tcBorders>
            <w:shd w:val="clear" w:color="auto" w:fill="auto"/>
          </w:tcPr>
          <w:p w14:paraId="3B28E60E"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18.0%</w:t>
            </w:r>
          </w:p>
        </w:tc>
      </w:tr>
      <w:tr w:rsidR="00001AC5" w:rsidRPr="002C1D74" w14:paraId="7438A0EA" w14:textId="77777777" w:rsidTr="00001AC5">
        <w:trPr>
          <w:trHeight w:val="53"/>
        </w:trPr>
        <w:tc>
          <w:tcPr>
            <w:tcW w:w="32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6338FB03" w14:textId="77777777" w:rsidR="00001AC5" w:rsidRPr="00C41380" w:rsidRDefault="00001AC5" w:rsidP="00001AC5">
            <w:pPr>
              <w:rPr>
                <w:b w:val="0"/>
                <w:sz w:val="22"/>
                <w:szCs w:val="22"/>
                <w:lang w:eastAsia="en-AU"/>
              </w:rPr>
            </w:pPr>
            <w:r w:rsidRPr="00215392">
              <w:rPr>
                <w:b w:val="0"/>
                <w:sz w:val="22"/>
                <w:szCs w:val="22"/>
                <w:lang w:eastAsia="en-AU"/>
              </w:rPr>
              <w:t>Other injuries</w:t>
            </w:r>
          </w:p>
        </w:tc>
        <w:tc>
          <w:tcPr>
            <w:tcW w:w="924" w:type="pct"/>
            <w:tcBorders>
              <w:top w:val="single" w:sz="4" w:space="0" w:color="000000"/>
              <w:left w:val="nil"/>
              <w:bottom w:val="single" w:sz="4" w:space="0" w:color="000000"/>
              <w:right w:val="single" w:sz="4" w:space="0" w:color="000000"/>
            </w:tcBorders>
            <w:shd w:val="clear" w:color="auto" w:fill="DDD9C3" w:themeFill="background2" w:themeFillShade="E6"/>
          </w:tcPr>
          <w:p w14:paraId="1C029F73"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94</w:t>
            </w:r>
          </w:p>
        </w:tc>
        <w:tc>
          <w:tcPr>
            <w:tcW w:w="855" w:type="pct"/>
            <w:tcBorders>
              <w:top w:val="single" w:sz="4" w:space="0" w:color="000000"/>
              <w:left w:val="nil"/>
              <w:bottom w:val="single" w:sz="4" w:space="0" w:color="000000"/>
              <w:right w:val="single" w:sz="4" w:space="0" w:color="000000"/>
            </w:tcBorders>
            <w:shd w:val="clear" w:color="auto" w:fill="DDD9C3" w:themeFill="background2" w:themeFillShade="E6"/>
          </w:tcPr>
          <w:p w14:paraId="2BABADD5"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11.8%</w:t>
            </w:r>
          </w:p>
        </w:tc>
      </w:tr>
      <w:tr w:rsidR="00001AC5" w:rsidRPr="002C1D74" w14:paraId="38611F7C" w14:textId="77777777" w:rsidTr="00001AC5">
        <w:trPr>
          <w:trHeight w:val="53"/>
        </w:trPr>
        <w:tc>
          <w:tcPr>
            <w:tcW w:w="3221" w:type="pct"/>
            <w:tcBorders>
              <w:top w:val="nil"/>
              <w:left w:val="single" w:sz="4" w:space="0" w:color="000000"/>
              <w:bottom w:val="single" w:sz="4" w:space="0" w:color="000000"/>
              <w:right w:val="single" w:sz="4" w:space="0" w:color="000000"/>
            </w:tcBorders>
            <w:shd w:val="clear" w:color="auto" w:fill="auto"/>
          </w:tcPr>
          <w:p w14:paraId="3B82175C" w14:textId="77777777" w:rsidR="00001AC5" w:rsidRPr="00C41380" w:rsidRDefault="00001AC5" w:rsidP="00001AC5">
            <w:pPr>
              <w:rPr>
                <w:b w:val="0"/>
                <w:sz w:val="22"/>
                <w:szCs w:val="22"/>
                <w:lang w:eastAsia="en-AU"/>
              </w:rPr>
            </w:pPr>
            <w:r w:rsidRPr="00215392">
              <w:rPr>
                <w:b w:val="0"/>
                <w:sz w:val="22"/>
                <w:szCs w:val="22"/>
                <w:lang w:eastAsia="en-AU"/>
              </w:rPr>
              <w:t>Burns</w:t>
            </w:r>
          </w:p>
        </w:tc>
        <w:tc>
          <w:tcPr>
            <w:tcW w:w="924" w:type="pct"/>
            <w:tcBorders>
              <w:top w:val="nil"/>
              <w:left w:val="nil"/>
              <w:bottom w:val="single" w:sz="4" w:space="0" w:color="000000"/>
              <w:right w:val="single" w:sz="4" w:space="0" w:color="000000"/>
            </w:tcBorders>
            <w:shd w:val="clear" w:color="auto" w:fill="auto"/>
          </w:tcPr>
          <w:p w14:paraId="08C7030F"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10</w:t>
            </w:r>
          </w:p>
        </w:tc>
        <w:tc>
          <w:tcPr>
            <w:tcW w:w="855" w:type="pct"/>
            <w:tcBorders>
              <w:top w:val="nil"/>
              <w:left w:val="nil"/>
              <w:bottom w:val="single" w:sz="4" w:space="0" w:color="000000"/>
              <w:right w:val="single" w:sz="4" w:space="0" w:color="000000"/>
            </w:tcBorders>
            <w:shd w:val="clear" w:color="auto" w:fill="auto"/>
          </w:tcPr>
          <w:p w14:paraId="55CD19BC"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1.3%</w:t>
            </w:r>
          </w:p>
        </w:tc>
      </w:tr>
      <w:tr w:rsidR="00001AC5" w:rsidRPr="002C1D74" w14:paraId="77D7622C" w14:textId="77777777" w:rsidTr="00001AC5">
        <w:trPr>
          <w:trHeight w:val="53"/>
        </w:trPr>
        <w:tc>
          <w:tcPr>
            <w:tcW w:w="32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010197E4" w14:textId="77777777" w:rsidR="00001AC5" w:rsidRPr="00C41380" w:rsidRDefault="00001AC5" w:rsidP="00001AC5">
            <w:pPr>
              <w:rPr>
                <w:b w:val="0"/>
                <w:sz w:val="22"/>
                <w:szCs w:val="22"/>
                <w:lang w:eastAsia="en-AU"/>
              </w:rPr>
            </w:pPr>
            <w:r w:rsidRPr="00215392">
              <w:rPr>
                <w:b w:val="0"/>
                <w:sz w:val="22"/>
                <w:szCs w:val="22"/>
                <w:lang w:eastAsia="en-AU"/>
              </w:rPr>
              <w:t>Intracranial injuries</w:t>
            </w:r>
          </w:p>
        </w:tc>
        <w:tc>
          <w:tcPr>
            <w:tcW w:w="924" w:type="pct"/>
            <w:tcBorders>
              <w:top w:val="single" w:sz="4" w:space="0" w:color="000000"/>
              <w:left w:val="nil"/>
              <w:bottom w:val="single" w:sz="4" w:space="0" w:color="000000"/>
              <w:right w:val="single" w:sz="4" w:space="0" w:color="000000"/>
            </w:tcBorders>
            <w:shd w:val="clear" w:color="auto" w:fill="DDD9C3" w:themeFill="background2" w:themeFillShade="E6"/>
          </w:tcPr>
          <w:p w14:paraId="352CB004"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5</w:t>
            </w:r>
          </w:p>
        </w:tc>
        <w:tc>
          <w:tcPr>
            <w:tcW w:w="855" w:type="pct"/>
            <w:tcBorders>
              <w:top w:val="single" w:sz="4" w:space="0" w:color="000000"/>
              <w:left w:val="nil"/>
              <w:bottom w:val="single" w:sz="4" w:space="0" w:color="000000"/>
              <w:right w:val="single" w:sz="4" w:space="0" w:color="000000"/>
            </w:tcBorders>
            <w:shd w:val="clear" w:color="auto" w:fill="DDD9C3" w:themeFill="background2" w:themeFillShade="E6"/>
          </w:tcPr>
          <w:p w14:paraId="0E69470C"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0.6%</w:t>
            </w:r>
          </w:p>
        </w:tc>
      </w:tr>
      <w:tr w:rsidR="00001AC5" w:rsidRPr="002C1D74" w14:paraId="33CDC5CC" w14:textId="77777777" w:rsidTr="00001AC5">
        <w:trPr>
          <w:trHeight w:val="53"/>
        </w:trPr>
        <w:tc>
          <w:tcPr>
            <w:tcW w:w="3221" w:type="pct"/>
            <w:tcBorders>
              <w:top w:val="nil"/>
              <w:left w:val="single" w:sz="4" w:space="0" w:color="000000"/>
              <w:bottom w:val="single" w:sz="4" w:space="0" w:color="000000"/>
              <w:right w:val="single" w:sz="4" w:space="0" w:color="000000"/>
            </w:tcBorders>
            <w:shd w:val="clear" w:color="auto" w:fill="auto"/>
          </w:tcPr>
          <w:p w14:paraId="1CDE2D22" w14:textId="77777777" w:rsidR="00001AC5" w:rsidRPr="00C41380" w:rsidRDefault="00001AC5" w:rsidP="00001AC5">
            <w:pPr>
              <w:rPr>
                <w:b w:val="0"/>
                <w:sz w:val="22"/>
                <w:szCs w:val="22"/>
                <w:lang w:eastAsia="en-AU"/>
              </w:rPr>
            </w:pPr>
            <w:r w:rsidRPr="00215392">
              <w:rPr>
                <w:b w:val="0"/>
                <w:sz w:val="22"/>
                <w:szCs w:val="22"/>
                <w:lang w:eastAsia="en-AU"/>
              </w:rPr>
              <w:t>Injury to nerves and spinal cord</w:t>
            </w:r>
          </w:p>
        </w:tc>
        <w:tc>
          <w:tcPr>
            <w:tcW w:w="924" w:type="pct"/>
            <w:tcBorders>
              <w:top w:val="nil"/>
              <w:left w:val="nil"/>
              <w:bottom w:val="single" w:sz="4" w:space="0" w:color="000000"/>
              <w:right w:val="single" w:sz="4" w:space="0" w:color="000000"/>
            </w:tcBorders>
            <w:shd w:val="clear" w:color="auto" w:fill="auto"/>
          </w:tcPr>
          <w:p w14:paraId="127625E1"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4</w:t>
            </w:r>
          </w:p>
        </w:tc>
        <w:tc>
          <w:tcPr>
            <w:tcW w:w="855" w:type="pct"/>
            <w:tcBorders>
              <w:top w:val="nil"/>
              <w:left w:val="nil"/>
              <w:bottom w:val="single" w:sz="4" w:space="0" w:color="000000"/>
              <w:right w:val="single" w:sz="4" w:space="0" w:color="000000"/>
            </w:tcBorders>
            <w:shd w:val="clear" w:color="auto" w:fill="auto"/>
          </w:tcPr>
          <w:p w14:paraId="5997E8E0"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0.5%</w:t>
            </w:r>
          </w:p>
        </w:tc>
      </w:tr>
      <w:tr w:rsidR="00001AC5" w:rsidRPr="002C1D74" w14:paraId="4492430F" w14:textId="77777777" w:rsidTr="00001AC5">
        <w:trPr>
          <w:trHeight w:val="53"/>
        </w:trPr>
        <w:tc>
          <w:tcPr>
            <w:tcW w:w="3221"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7829F694" w14:textId="77777777" w:rsidR="00001AC5" w:rsidRPr="00C41380" w:rsidRDefault="00001AC5" w:rsidP="00001AC5">
            <w:pPr>
              <w:rPr>
                <w:b w:val="0"/>
                <w:sz w:val="22"/>
                <w:szCs w:val="22"/>
                <w:lang w:eastAsia="en-AU"/>
              </w:rPr>
            </w:pPr>
            <w:r w:rsidRPr="00215392">
              <w:rPr>
                <w:b w:val="0"/>
                <w:sz w:val="22"/>
                <w:szCs w:val="22"/>
                <w:lang w:eastAsia="en-AU"/>
              </w:rPr>
              <w:t>Diseases and conditions</w:t>
            </w:r>
          </w:p>
        </w:tc>
        <w:tc>
          <w:tcPr>
            <w:tcW w:w="924" w:type="pct"/>
            <w:tcBorders>
              <w:top w:val="single" w:sz="4" w:space="0" w:color="000000"/>
              <w:left w:val="nil"/>
              <w:bottom w:val="single" w:sz="4" w:space="0" w:color="000000"/>
              <w:right w:val="single" w:sz="4" w:space="0" w:color="000000"/>
            </w:tcBorders>
            <w:shd w:val="clear" w:color="auto" w:fill="DDD9C3" w:themeFill="background2" w:themeFillShade="E6"/>
          </w:tcPr>
          <w:p w14:paraId="7CE572F0"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1</w:t>
            </w:r>
          </w:p>
        </w:tc>
        <w:tc>
          <w:tcPr>
            <w:tcW w:w="855" w:type="pct"/>
            <w:tcBorders>
              <w:top w:val="single" w:sz="4" w:space="0" w:color="000000"/>
              <w:left w:val="nil"/>
              <w:bottom w:val="single" w:sz="4" w:space="0" w:color="000000"/>
              <w:right w:val="single" w:sz="4" w:space="0" w:color="000000"/>
            </w:tcBorders>
            <w:shd w:val="clear" w:color="auto" w:fill="DDD9C3" w:themeFill="background2" w:themeFillShade="E6"/>
          </w:tcPr>
          <w:p w14:paraId="0977660A"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0.1%</w:t>
            </w:r>
          </w:p>
        </w:tc>
      </w:tr>
      <w:tr w:rsidR="00001AC5" w:rsidRPr="002C1D74" w14:paraId="71C39A4C" w14:textId="77777777" w:rsidTr="00001AC5">
        <w:trPr>
          <w:trHeight w:val="53"/>
        </w:trPr>
        <w:tc>
          <w:tcPr>
            <w:tcW w:w="3221" w:type="pct"/>
            <w:tcBorders>
              <w:top w:val="nil"/>
              <w:left w:val="single" w:sz="4" w:space="0" w:color="000000"/>
              <w:bottom w:val="single" w:sz="4" w:space="0" w:color="000000"/>
              <w:right w:val="single" w:sz="4" w:space="0" w:color="000000"/>
            </w:tcBorders>
            <w:shd w:val="clear" w:color="auto" w:fill="auto"/>
          </w:tcPr>
          <w:p w14:paraId="3A235D7B" w14:textId="77777777" w:rsidR="00001AC5" w:rsidRPr="00C41380" w:rsidRDefault="00001AC5" w:rsidP="00001AC5">
            <w:pPr>
              <w:rPr>
                <w:b w:val="0"/>
                <w:sz w:val="22"/>
                <w:szCs w:val="22"/>
                <w:lang w:eastAsia="en-AU"/>
              </w:rPr>
            </w:pPr>
            <w:r w:rsidRPr="00215392">
              <w:rPr>
                <w:b w:val="0"/>
                <w:sz w:val="22"/>
                <w:szCs w:val="22"/>
                <w:lang w:eastAsia="en-AU"/>
              </w:rPr>
              <w:t>Other diseases and claims</w:t>
            </w:r>
          </w:p>
        </w:tc>
        <w:tc>
          <w:tcPr>
            <w:tcW w:w="924" w:type="pct"/>
            <w:tcBorders>
              <w:top w:val="nil"/>
              <w:left w:val="nil"/>
              <w:bottom w:val="single" w:sz="4" w:space="0" w:color="000000"/>
              <w:right w:val="single" w:sz="4" w:space="0" w:color="000000"/>
            </w:tcBorders>
            <w:shd w:val="clear" w:color="auto" w:fill="auto"/>
          </w:tcPr>
          <w:p w14:paraId="79C61903"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1</w:t>
            </w:r>
          </w:p>
        </w:tc>
        <w:tc>
          <w:tcPr>
            <w:tcW w:w="855" w:type="pct"/>
            <w:tcBorders>
              <w:top w:val="nil"/>
              <w:left w:val="nil"/>
              <w:bottom w:val="single" w:sz="4" w:space="0" w:color="000000"/>
              <w:right w:val="single" w:sz="4" w:space="0" w:color="000000"/>
            </w:tcBorders>
            <w:shd w:val="clear" w:color="auto" w:fill="auto"/>
          </w:tcPr>
          <w:p w14:paraId="3FBA866B"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0.1%</w:t>
            </w:r>
          </w:p>
        </w:tc>
      </w:tr>
    </w:tbl>
    <w:p w14:paraId="360FFBA0" w14:textId="2C238B49" w:rsidR="008E73B2" w:rsidRDefault="00001AC5">
      <w:pPr>
        <w:spacing w:after="200" w:line="276" w:lineRule="auto"/>
        <w:rPr>
          <w:b w:val="0"/>
          <w:bCs/>
          <w:sz w:val="22"/>
          <w:szCs w:val="22"/>
        </w:rPr>
      </w:pPr>
      <w:r w:rsidRPr="00AE4BAC">
        <w:rPr>
          <w:rStyle w:val="Heading1Char"/>
          <w:b/>
          <w:noProof/>
          <w:color w:val="auto"/>
          <w:sz w:val="32"/>
          <w:szCs w:val="44"/>
        </w:rPr>
        <mc:AlternateContent>
          <mc:Choice Requires="wps">
            <w:drawing>
              <wp:anchor distT="45720" distB="45720" distL="114300" distR="114300" simplePos="0" relativeHeight="251770368" behindDoc="0" locked="0" layoutInCell="1" allowOverlap="1" wp14:anchorId="6EBABF4A" wp14:editId="35FE05AB">
                <wp:simplePos x="0" y="0"/>
                <wp:positionH relativeFrom="margin">
                  <wp:posOffset>-43132</wp:posOffset>
                </wp:positionH>
                <wp:positionV relativeFrom="paragraph">
                  <wp:posOffset>51758</wp:posOffset>
                </wp:positionV>
                <wp:extent cx="1857375" cy="342088"/>
                <wp:effectExtent l="0" t="0" r="9525"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342088"/>
                        </a:xfrm>
                        <a:prstGeom prst="rect">
                          <a:avLst/>
                        </a:prstGeom>
                        <a:solidFill>
                          <a:srgbClr val="FFFFFF"/>
                        </a:solidFill>
                        <a:ln w="9525">
                          <a:noFill/>
                          <a:miter lim="800000"/>
                          <a:headEnd/>
                          <a:tailEnd/>
                        </a:ln>
                      </wps:spPr>
                      <wps:txbx>
                        <w:txbxContent>
                          <w:p w14:paraId="754C4369" w14:textId="3D2C3742" w:rsidR="00AE4BAC" w:rsidRDefault="00AE4BAC">
                            <w:r>
                              <w:t>NATURE OF INJURY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BABF4A" id="_x0000_s1058" type="#_x0000_t202" style="position:absolute;margin-left:-3.4pt;margin-top:4.1pt;width:146.25pt;height:26.95pt;z-index:251770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" stroked="f">
                <v:textbox>
                  <w:txbxContent>
                    <w:p w14:paraId="754C4369" w14:textId="3D2C3742" w:rsidR="00AE4BAC" w:rsidRDefault="00AE4BAC">
                      <w:r>
                        <w:t>NATURE OF INJURY</w:t>
                      </w:r>
                    </w:p>
                  </w:txbxContent>
                </v:textbox>
                <w10:wrap anchorx="margin"/>
              </v:shape>
            </w:pict>
          </mc:Fallback>
        </mc:AlternateContent>
      </w:r>
      <w:r>
        <w:rPr>
          <w:noProof/>
        </w:rPr>
        <w:drawing>
          <wp:anchor distT="0" distB="0" distL="114300" distR="114300" simplePos="0" relativeHeight="251804160" behindDoc="0" locked="0" layoutInCell="1" allowOverlap="1" wp14:anchorId="6A629D50" wp14:editId="6D2C3574">
            <wp:simplePos x="0" y="0"/>
            <wp:positionH relativeFrom="column">
              <wp:posOffset>-17253</wp:posOffset>
            </wp:positionH>
            <wp:positionV relativeFrom="paragraph">
              <wp:posOffset>1397479</wp:posOffset>
            </wp:positionV>
            <wp:extent cx="5735955" cy="4614545"/>
            <wp:effectExtent l="0" t="0" r="0" b="0"/>
            <wp:wrapNone/>
            <wp:docPr id="41" name="Chart 41">
              <a:extLst xmlns:a="http://schemas.openxmlformats.org/drawingml/2006/main">
                <a:ext uri="{FF2B5EF4-FFF2-40B4-BE49-F238E27FC236}">
                  <a16:creationId xmlns:a16="http://schemas.microsoft.com/office/drawing/2014/main" id="{AE8E2EB7-6D72-495E-88F3-284A470DF8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page">
              <wp14:pctWidth>0</wp14:pctWidth>
            </wp14:sizeRelH>
            <wp14:sizeRelV relativeFrom="page">
              <wp14:pctHeight>0</wp14:pctHeight>
            </wp14:sizeRelV>
          </wp:anchor>
        </w:drawing>
      </w:r>
      <w:r w:rsidRPr="00215392">
        <w:rPr>
          <w:b w:val="0"/>
          <w:bCs/>
          <w:noProof/>
          <w:sz w:val="22"/>
          <w:szCs w:val="22"/>
        </w:rPr>
        <mc:AlternateContent>
          <mc:Choice Requires="wps">
            <w:drawing>
              <wp:anchor distT="45720" distB="45720" distL="114300" distR="114300" simplePos="0" relativeHeight="251697664" behindDoc="1" locked="0" layoutInCell="1" allowOverlap="1" wp14:anchorId="160263A4" wp14:editId="540B9628">
                <wp:simplePos x="0" y="0"/>
                <wp:positionH relativeFrom="margin">
                  <wp:posOffset>-15073</wp:posOffset>
                </wp:positionH>
                <wp:positionV relativeFrom="paragraph">
                  <wp:posOffset>381838</wp:posOffset>
                </wp:positionV>
                <wp:extent cx="5895340" cy="1019908"/>
                <wp:effectExtent l="0" t="0" r="0" b="889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340" cy="1019908"/>
                        </a:xfrm>
                        <a:prstGeom prst="rect">
                          <a:avLst/>
                        </a:prstGeom>
                        <a:solidFill>
                          <a:srgbClr val="FFFFFF"/>
                        </a:solidFill>
                        <a:ln w="9525">
                          <a:noFill/>
                          <a:miter lim="800000"/>
                          <a:headEnd/>
                          <a:tailEnd/>
                        </a:ln>
                      </wps:spPr>
                      <wps:txbx>
                        <w:txbxContent>
                          <w:p w14:paraId="22CEF241" w14:textId="3BAA8C76" w:rsidR="005C4F01" w:rsidRPr="008925A7" w:rsidRDefault="005C4F01" w:rsidP="00215392">
                            <w:pPr>
                              <w:rPr>
                                <w:b w:val="0"/>
                                <w:bCs/>
                                <w:color w:val="000000" w:themeColor="text1"/>
                                <w:sz w:val="22"/>
                                <w:szCs w:val="22"/>
                              </w:rPr>
                            </w:pPr>
                            <w:r w:rsidRPr="008925A7">
                              <w:rPr>
                                <w:b w:val="0"/>
                                <w:bCs/>
                                <w:color w:val="000000" w:themeColor="text1"/>
                                <w:sz w:val="22"/>
                                <w:szCs w:val="22"/>
                              </w:rPr>
                              <w:t>Wounds, lacerations, amputations and internal organ damage represent just under half of the injuries reported in 2021.</w:t>
                            </w:r>
                          </w:p>
                          <w:p w14:paraId="78305C82" w14:textId="77777777" w:rsidR="005C4F01" w:rsidRPr="008925A7" w:rsidRDefault="005C4F01" w:rsidP="00215392">
                            <w:pPr>
                              <w:rPr>
                                <w:b w:val="0"/>
                                <w:bCs/>
                                <w:color w:val="000000" w:themeColor="text1"/>
                                <w:sz w:val="22"/>
                                <w:szCs w:val="22"/>
                              </w:rPr>
                            </w:pPr>
                          </w:p>
                          <w:p w14:paraId="1D226B7C" w14:textId="4F750663" w:rsidR="005C4F01" w:rsidRPr="00001AC5" w:rsidRDefault="005C4F01">
                            <w:pPr>
                              <w:rPr>
                                <w:b w:val="0"/>
                                <w:bCs/>
                                <w:color w:val="000000" w:themeColor="text1"/>
                                <w:sz w:val="22"/>
                                <w:szCs w:val="22"/>
                              </w:rPr>
                            </w:pPr>
                            <w:r w:rsidRPr="008925A7">
                              <w:rPr>
                                <w:b w:val="0"/>
                                <w:bCs/>
                                <w:color w:val="000000" w:themeColor="text1"/>
                                <w:sz w:val="22"/>
                                <w:szCs w:val="22"/>
                              </w:rPr>
                              <w:t>Traumatic joint/ ligament and muscle/ tendon injury, and fractures both represent approximately 20%</w:t>
                            </w:r>
                            <w:r w:rsidR="008F28BE" w:rsidRPr="008925A7">
                              <w:rPr>
                                <w:b w:val="0"/>
                                <w:bCs/>
                                <w:color w:val="000000" w:themeColor="text1"/>
                                <w:sz w:val="22"/>
                                <w:szCs w:val="22"/>
                              </w:rPr>
                              <w:t xml:space="preserve"> each of injuries reported</w:t>
                            </w:r>
                            <w:r w:rsidRPr="008925A7">
                              <w:rPr>
                                <w:b w:val="0"/>
                                <w:bCs/>
                                <w:color w:val="000000" w:themeColor="text1"/>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0263A4" id="_x0000_s1059" type="#_x0000_t202" style="position:absolute;margin-left:-1.2pt;margin-top:30.05pt;width:464.2pt;height:80.3pt;z-index:-2516188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" stroked="f">
                <v:textbox>
                  <w:txbxContent>
                    <w:p w14:paraId="22CEF241" w14:textId="3BAA8C76" w:rsidR="005C4F01" w:rsidRPr="008925A7" w:rsidRDefault="005C4F01" w:rsidP="00215392">
                      <w:pPr>
                        <w:rPr>
                          <w:b w:val="0"/>
                          <w:bCs/>
                          <w:color w:val="000000" w:themeColor="text1"/>
                          <w:sz w:val="22"/>
                          <w:szCs w:val="22"/>
                        </w:rPr>
                      </w:pPr>
                      <w:r w:rsidRPr="008925A7">
                        <w:rPr>
                          <w:b w:val="0"/>
                          <w:bCs/>
                          <w:color w:val="000000" w:themeColor="text1"/>
                          <w:sz w:val="22"/>
                          <w:szCs w:val="22"/>
                        </w:rPr>
                        <w:t>Wounds, lacerations, amputations and internal organ damage represent just under half of the injuries reported in 2021.</w:t>
                      </w:r>
                    </w:p>
                    <w:p w14:paraId="78305C82" w14:textId="77777777" w:rsidR="005C4F01" w:rsidRPr="008925A7" w:rsidRDefault="005C4F01" w:rsidP="00215392">
                      <w:pPr>
                        <w:rPr>
                          <w:b w:val="0"/>
                          <w:bCs/>
                          <w:color w:val="000000" w:themeColor="text1"/>
                          <w:sz w:val="22"/>
                          <w:szCs w:val="22"/>
                        </w:rPr>
                      </w:pPr>
                    </w:p>
                    <w:p w14:paraId="1D226B7C" w14:textId="4F750663" w:rsidR="005C4F01" w:rsidRPr="00001AC5" w:rsidRDefault="005C4F01">
                      <w:pPr>
                        <w:rPr>
                          <w:b w:val="0"/>
                          <w:bCs/>
                          <w:color w:val="000000" w:themeColor="text1"/>
                          <w:sz w:val="22"/>
                          <w:szCs w:val="22"/>
                        </w:rPr>
                      </w:pPr>
                      <w:r w:rsidRPr="008925A7">
                        <w:rPr>
                          <w:b w:val="0"/>
                          <w:bCs/>
                          <w:color w:val="000000" w:themeColor="text1"/>
                          <w:sz w:val="22"/>
                          <w:szCs w:val="22"/>
                        </w:rPr>
                        <w:t>Traumatic joint/ ligament and muscle/ tendon injury, and fractures both represent approximately 20%</w:t>
                      </w:r>
                      <w:r w:rsidR="008F28BE" w:rsidRPr="008925A7">
                        <w:rPr>
                          <w:b w:val="0"/>
                          <w:bCs/>
                          <w:color w:val="000000" w:themeColor="text1"/>
                          <w:sz w:val="22"/>
                          <w:szCs w:val="22"/>
                        </w:rPr>
                        <w:t xml:space="preserve"> each of injuries reported</w:t>
                      </w:r>
                      <w:r w:rsidRPr="008925A7">
                        <w:rPr>
                          <w:b w:val="0"/>
                          <w:bCs/>
                          <w:color w:val="000000" w:themeColor="text1"/>
                          <w:sz w:val="22"/>
                          <w:szCs w:val="22"/>
                        </w:rPr>
                        <w:t>.</w:t>
                      </w:r>
                    </w:p>
                  </w:txbxContent>
                </v:textbox>
                <w10:wrap anchorx="margin"/>
              </v:shape>
            </w:pict>
          </mc:Fallback>
        </mc:AlternateContent>
      </w:r>
      <w:r>
        <w:rPr>
          <w:noProof/>
          <w:lang w:eastAsia="en-AU"/>
        </w:rPr>
        <mc:AlternateContent>
          <mc:Choice Requires="wpg">
            <w:drawing>
              <wp:anchor distT="0" distB="0" distL="114300" distR="114300" simplePos="0" relativeHeight="251636224" behindDoc="1" locked="0" layoutInCell="1" allowOverlap="1" wp14:anchorId="72760C7E" wp14:editId="5B8C4F7A">
                <wp:simplePos x="0" y="0"/>
                <wp:positionH relativeFrom="margin">
                  <wp:posOffset>-163773</wp:posOffset>
                </wp:positionH>
                <wp:positionV relativeFrom="paragraph">
                  <wp:posOffset>95533</wp:posOffset>
                </wp:positionV>
                <wp:extent cx="6123305" cy="7983941"/>
                <wp:effectExtent l="0" t="0" r="10795" b="17145"/>
                <wp:wrapNone/>
                <wp:docPr id="223" name="Group 223"/>
                <wp:cNvGraphicFramePr/>
                <a:graphic xmlns:a="http://schemas.openxmlformats.org/drawingml/2006/main">
                  <a:graphicData uri="http://schemas.microsoft.com/office/word/2010/wordprocessingGroup">
                    <wpg:wgp>
                      <wpg:cNvGrpSpPr/>
                      <wpg:grpSpPr>
                        <a:xfrm>
                          <a:off x="0" y="0"/>
                          <a:ext cx="6123305" cy="7983941"/>
                          <a:chOff x="0" y="21937"/>
                          <a:chExt cx="5867767" cy="3915913"/>
                        </a:xfrm>
                      </wpg:grpSpPr>
                      <wps:wsp>
                        <wps:cNvPr id="224" name="Rectangle 224"/>
                        <wps:cNvSpPr/>
                        <wps:spPr>
                          <a:xfrm>
                            <a:off x="0" y="89248"/>
                            <a:ext cx="5867767"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116953" y="21937"/>
                            <a:ext cx="1644655" cy="14663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F91D51" id="Group 223" o:spid="_x0000_s1026" style="position:absolute;margin-left:-12.9pt;margin-top:7.5pt;width:482.15pt;height:628.65pt;z-index:-251680256;mso-position-horizontal-relative:margin;mso-width-relative:margin;mso-height-relative:margin" coordorigin=",219" coordsize="58677,391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">
                <v:rect id="Rectangle 224" o:spid="_x0000_s1027" style="position:absolute;top:892;width:58677;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" filled="f" strokecolor="#484329 [814]" strokeweight="2pt"/>
                <v:rect id="Rectangle 225" o:spid="_x0000_s1028" style="position:absolute;left:1169;top:219;width:16447;height:14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" fillcolor="white [3212]" stroked="f" strokeweight="2pt"/>
                <w10:wrap anchorx="margin"/>
              </v:group>
            </w:pict>
          </mc:Fallback>
        </mc:AlternateContent>
      </w:r>
      <w:r w:rsidR="008E73B2">
        <w:rPr>
          <w:b w:val="0"/>
          <w:bCs/>
          <w:sz w:val="22"/>
          <w:szCs w:val="22"/>
        </w:rPr>
        <w:br w:type="page"/>
      </w:r>
    </w:p>
    <w:p w14:paraId="7D1BE721" w14:textId="1C4B0754" w:rsidR="00A06139" w:rsidRDefault="000039A8" w:rsidP="003932C5">
      <w:pPr>
        <w:rPr>
          <w:b w:val="0"/>
          <w:bCs/>
          <w:sz w:val="22"/>
          <w:szCs w:val="22"/>
        </w:rPr>
      </w:pPr>
      <w:r w:rsidRPr="00044E70">
        <w:rPr>
          <w:noProof/>
          <w:lang w:eastAsia="en-AU"/>
        </w:rPr>
        <w:lastRenderedPageBreak/>
        <mc:AlternateContent>
          <mc:Choice Requires="wpg">
            <w:drawing>
              <wp:anchor distT="0" distB="0" distL="114300" distR="114300" simplePos="0" relativeHeight="251668992" behindDoc="1" locked="0" layoutInCell="1" allowOverlap="1" wp14:anchorId="2C67DD83" wp14:editId="30D1D815">
                <wp:simplePos x="0" y="0"/>
                <wp:positionH relativeFrom="margin">
                  <wp:posOffset>-228600</wp:posOffset>
                </wp:positionH>
                <wp:positionV relativeFrom="paragraph">
                  <wp:posOffset>190500</wp:posOffset>
                </wp:positionV>
                <wp:extent cx="6065520" cy="7886700"/>
                <wp:effectExtent l="0" t="0" r="11430" b="19050"/>
                <wp:wrapNone/>
                <wp:docPr id="226" name="Group 226"/>
                <wp:cNvGraphicFramePr/>
                <a:graphic xmlns:a="http://schemas.openxmlformats.org/drawingml/2006/main">
                  <a:graphicData uri="http://schemas.microsoft.com/office/word/2010/wordprocessingGroup">
                    <wpg:wgp>
                      <wpg:cNvGrpSpPr/>
                      <wpg:grpSpPr>
                        <a:xfrm>
                          <a:off x="0" y="0"/>
                          <a:ext cx="6065520" cy="7886700"/>
                          <a:chOff x="0" y="21937"/>
                          <a:chExt cx="5867767" cy="3902791"/>
                        </a:xfrm>
                      </wpg:grpSpPr>
                      <wps:wsp>
                        <wps:cNvPr id="227" name="Rectangle 227"/>
                        <wps:cNvSpPr/>
                        <wps:spPr>
                          <a:xfrm>
                            <a:off x="0" y="76126"/>
                            <a:ext cx="5867767"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Rectangle 228"/>
                        <wps:cNvSpPr/>
                        <wps:spPr>
                          <a:xfrm>
                            <a:off x="116954" y="21937"/>
                            <a:ext cx="2175284" cy="137791"/>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B72E59" id="Group 226" o:spid="_x0000_s1026" style="position:absolute;margin-left:-18pt;margin-top:15pt;width:477.6pt;height:621pt;z-index:-251647488;mso-position-horizontal-relative:margin;mso-width-relative:margin;mso-height-relative:margin" coordorigin=",219" coordsize="58677,3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">
                <v:rect id="Rectangle 227" o:spid="_x0000_s1027" style="position:absolute;top:761;width:58677;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" filled="f" strokecolor="#484329 [814]" strokeweight="2pt"/>
                <v:rect id="Rectangle 228" o:spid="_x0000_s1028" style="position:absolute;left:1169;top:219;width:21753;height:13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" fillcolor="white [3212]" stroked="f" strokeweight="2pt"/>
                <w10:wrap anchorx="margin"/>
              </v:group>
            </w:pict>
          </mc:Fallback>
        </mc:AlternateContent>
      </w:r>
      <w:r w:rsidR="00321D7E" w:rsidRPr="00AE4BAC">
        <w:rPr>
          <w:rStyle w:val="Heading1Char"/>
          <w:b/>
          <w:noProof/>
          <w:color w:val="auto"/>
          <w:sz w:val="32"/>
          <w:szCs w:val="44"/>
        </w:rPr>
        <mc:AlternateContent>
          <mc:Choice Requires="wps">
            <w:drawing>
              <wp:anchor distT="45720" distB="45720" distL="114300" distR="114300" simplePos="0" relativeHeight="251806208" behindDoc="0" locked="0" layoutInCell="1" allowOverlap="1" wp14:anchorId="27894DAC" wp14:editId="7D5B7285">
                <wp:simplePos x="0" y="0"/>
                <wp:positionH relativeFrom="margin">
                  <wp:posOffset>0</wp:posOffset>
                </wp:positionH>
                <wp:positionV relativeFrom="paragraph">
                  <wp:posOffset>128910</wp:posOffset>
                </wp:positionV>
                <wp:extent cx="2361063" cy="342088"/>
                <wp:effectExtent l="0" t="0" r="1270" b="1270"/>
                <wp:wrapNone/>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063" cy="342088"/>
                        </a:xfrm>
                        <a:prstGeom prst="rect">
                          <a:avLst/>
                        </a:prstGeom>
                        <a:solidFill>
                          <a:srgbClr val="FFFFFF"/>
                        </a:solidFill>
                        <a:ln w="9525">
                          <a:noFill/>
                          <a:miter lim="800000"/>
                          <a:headEnd/>
                          <a:tailEnd/>
                        </a:ln>
                      </wps:spPr>
                      <wps:txbx>
                        <w:txbxContent>
                          <w:p w14:paraId="1346D942" w14:textId="656504FC" w:rsidR="00321D7E" w:rsidRPr="000C7EA4" w:rsidRDefault="00321D7E" w:rsidP="000C7EA4">
                            <w:pPr>
                              <w:pStyle w:val="Heading2"/>
                            </w:pPr>
                            <w:r w:rsidRPr="000C7EA4">
                              <w:t>MECHANISM OF INJURY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894DAC" id="Text Box 204" o:spid="_x0000_s1060" type="#_x0000_t202" style="position:absolute;margin-left:0;margin-top:10.15pt;width:185.9pt;height:26.95pt;z-index:2518062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" stroked="f">
                <v:textbox>
                  <w:txbxContent>
                    <w:p w14:paraId="1346D942" w14:textId="656504FC" w:rsidR="00321D7E" w:rsidRPr="000C7EA4" w:rsidRDefault="00321D7E" w:rsidP="000C7EA4">
                      <w:pPr>
                        <w:pStyle w:val="Heading2"/>
                      </w:pPr>
                      <w:r w:rsidRPr="000C7EA4">
                        <w:t>MECHANISM OF INJURY</w:t>
                      </w:r>
                    </w:p>
                  </w:txbxContent>
                </v:textbox>
                <w10:wrap anchorx="margin"/>
              </v:shape>
            </w:pict>
          </mc:Fallback>
        </mc:AlternateContent>
      </w:r>
    </w:p>
    <w:p w14:paraId="1E34EC0A" w14:textId="4B6B3934" w:rsidR="00A06139" w:rsidRDefault="00A06139" w:rsidP="003932C5">
      <w:pPr>
        <w:rPr>
          <w:b w:val="0"/>
          <w:bCs/>
          <w:sz w:val="22"/>
          <w:szCs w:val="22"/>
        </w:rPr>
      </w:pPr>
    </w:p>
    <w:p w14:paraId="6D3822F1" w14:textId="302C7A02" w:rsidR="0042085F" w:rsidRDefault="0042085F" w:rsidP="000C7EA4">
      <w:pPr>
        <w:rPr>
          <w:rStyle w:val="Heading1Char"/>
          <w:b/>
          <w:color w:val="auto"/>
          <w:sz w:val="32"/>
          <w:szCs w:val="44"/>
        </w:rPr>
      </w:pPr>
    </w:p>
    <w:p w14:paraId="565F3A27" w14:textId="798EBFE1" w:rsidR="0042085F" w:rsidRDefault="0042085F" w:rsidP="00854FF8">
      <w:pPr>
        <w:pStyle w:val="Heading2"/>
        <w:rPr>
          <w:rStyle w:val="Heading1Char"/>
          <w:b/>
          <w:color w:val="auto"/>
          <w:sz w:val="18"/>
          <w:szCs w:val="24"/>
        </w:rPr>
      </w:pPr>
    </w:p>
    <w:p w14:paraId="56E89388" w14:textId="7219700F" w:rsidR="00943D62" w:rsidRDefault="00654C61" w:rsidP="00AE4BAC">
      <w:pPr>
        <w:pStyle w:val="Heading2"/>
      </w:pPr>
      <w:bookmarkStart w:id="43" w:name="_Toc110943680"/>
      <w:r>
        <w:rPr>
          <w:b w:val="0"/>
          <w:bCs/>
          <w:sz w:val="22"/>
          <w:szCs w:val="22"/>
        </w:rPr>
        <w:t xml:space="preserve">Just over a </w:t>
      </w:r>
      <w:r w:rsidR="00556F7D" w:rsidRPr="00C41380">
        <w:rPr>
          <w:b w:val="0"/>
          <w:bCs/>
          <w:sz w:val="22"/>
          <w:szCs w:val="22"/>
        </w:rPr>
        <w:t xml:space="preserve">third of injuries on Scheme accredited </w:t>
      </w:r>
      <w:r w:rsidR="002F40FF">
        <w:rPr>
          <w:b w:val="0"/>
          <w:bCs/>
          <w:sz w:val="22"/>
          <w:szCs w:val="22"/>
        </w:rPr>
        <w:t>projects</w:t>
      </w:r>
      <w:r w:rsidR="00556F7D" w:rsidRPr="00C41380">
        <w:rPr>
          <w:b w:val="0"/>
          <w:bCs/>
          <w:sz w:val="22"/>
          <w:szCs w:val="22"/>
        </w:rPr>
        <w:t xml:space="preserve"> in </w:t>
      </w:r>
      <w:r w:rsidR="00BD57A4" w:rsidRPr="00C41380">
        <w:rPr>
          <w:b w:val="0"/>
          <w:bCs/>
          <w:sz w:val="22"/>
          <w:szCs w:val="22"/>
        </w:rPr>
        <w:t>202</w:t>
      </w:r>
      <w:r w:rsidR="00943D62">
        <w:rPr>
          <w:b w:val="0"/>
          <w:bCs/>
          <w:sz w:val="22"/>
          <w:szCs w:val="22"/>
        </w:rPr>
        <w:t>1</w:t>
      </w:r>
      <w:r w:rsidR="00556F7D" w:rsidRPr="00C41380">
        <w:rPr>
          <w:b w:val="0"/>
          <w:bCs/>
          <w:sz w:val="22"/>
          <w:szCs w:val="22"/>
        </w:rPr>
        <w:t xml:space="preserve"> involved workers </w:t>
      </w:r>
      <w:r w:rsidR="00556F7D" w:rsidRPr="000C1ED4">
        <w:rPr>
          <w:b w:val="0"/>
          <w:bCs/>
          <w:iCs/>
          <w:sz w:val="22"/>
          <w:szCs w:val="22"/>
        </w:rPr>
        <w:t xml:space="preserve">being hit by moving objects. </w:t>
      </w:r>
      <w:r w:rsidR="00943D62" w:rsidRPr="000C1ED4">
        <w:rPr>
          <w:b w:val="0"/>
          <w:bCs/>
          <w:iCs/>
          <w:sz w:val="22"/>
          <w:szCs w:val="22"/>
        </w:rPr>
        <w:t>H</w:t>
      </w:r>
      <w:r w:rsidR="00556F7D" w:rsidRPr="000C1ED4">
        <w:rPr>
          <w:b w:val="0"/>
          <w:bCs/>
          <w:iCs/>
          <w:sz w:val="22"/>
          <w:szCs w:val="22"/>
        </w:rPr>
        <w:t>itting objects with part of the body,</w:t>
      </w:r>
      <w:r w:rsidR="00943D62" w:rsidRPr="000C1ED4">
        <w:rPr>
          <w:b w:val="0"/>
          <w:bCs/>
          <w:iCs/>
          <w:sz w:val="22"/>
          <w:szCs w:val="22"/>
        </w:rPr>
        <w:t xml:space="preserve"> falls, trips and slips, </w:t>
      </w:r>
      <w:r w:rsidR="00556F7D" w:rsidRPr="000C1ED4">
        <w:rPr>
          <w:b w:val="0"/>
          <w:bCs/>
          <w:iCs/>
          <w:sz w:val="22"/>
          <w:szCs w:val="22"/>
        </w:rPr>
        <w:t>and body stressing</w:t>
      </w:r>
      <w:r w:rsidR="00556F7D" w:rsidRPr="00C41380">
        <w:rPr>
          <w:b w:val="0"/>
          <w:bCs/>
          <w:sz w:val="22"/>
          <w:szCs w:val="22"/>
        </w:rPr>
        <w:t xml:space="preserve"> make up the majority of other injuries.</w:t>
      </w:r>
      <w:bookmarkEnd w:id="43"/>
      <w:r w:rsidR="00A1064C" w:rsidRPr="00A1064C">
        <w:rPr>
          <w:noProof/>
        </w:rPr>
        <w:t xml:space="preserve"> </w:t>
      </w:r>
    </w:p>
    <w:tbl>
      <w:tblPr>
        <w:tblpPr w:leftFromText="180" w:rightFromText="180" w:vertAnchor="text" w:horzAnchor="page" w:tblpX="1979" w:tblpY="390"/>
        <w:tblW w:w="4478" w:type="pct"/>
        <w:tblLook w:val="04A0" w:firstRow="1" w:lastRow="0" w:firstColumn="1" w:lastColumn="0" w:noHBand="0" w:noVBand="1"/>
        <w:tblCaption w:val="Mechanism of Injury"/>
        <w:tblDescription w:val="This table shows the number of occurrence, and respective percentage, for each mechanism of injury on Scheme Accredited projects in 2020."/>
      </w:tblPr>
      <w:tblGrid>
        <w:gridCol w:w="4780"/>
        <w:gridCol w:w="1344"/>
        <w:gridCol w:w="1951"/>
      </w:tblGrid>
      <w:tr w:rsidR="000039A8" w:rsidRPr="00767D29" w14:paraId="012FEE79" w14:textId="77777777" w:rsidTr="000039A8">
        <w:trPr>
          <w:trHeight w:val="90"/>
        </w:trPr>
        <w:tc>
          <w:tcPr>
            <w:tcW w:w="2960" w:type="pct"/>
            <w:tcBorders>
              <w:top w:val="single" w:sz="4" w:space="0" w:color="000000"/>
              <w:left w:val="single" w:sz="4" w:space="0" w:color="000000"/>
              <w:bottom w:val="single" w:sz="4" w:space="0" w:color="000000"/>
              <w:right w:val="single" w:sz="4" w:space="0" w:color="000000"/>
            </w:tcBorders>
            <w:shd w:val="clear" w:color="auto" w:fill="C00000"/>
            <w:hideMark/>
          </w:tcPr>
          <w:p w14:paraId="76C0D789" w14:textId="77777777" w:rsidR="00001AC5" w:rsidRPr="00C41380" w:rsidRDefault="00001AC5" w:rsidP="00001AC5">
            <w:pPr>
              <w:rPr>
                <w:color w:val="FFFFFF" w:themeColor="background1"/>
                <w:sz w:val="22"/>
                <w:szCs w:val="22"/>
                <w:lang w:eastAsia="en-AU"/>
              </w:rPr>
            </w:pPr>
            <w:r w:rsidRPr="00C41380">
              <w:rPr>
                <w:color w:val="FFFFFF" w:themeColor="background1"/>
                <w:sz w:val="22"/>
                <w:szCs w:val="22"/>
                <w:lang w:eastAsia="en-AU"/>
              </w:rPr>
              <w:t>Mechanism of Injury</w:t>
            </w:r>
          </w:p>
        </w:tc>
        <w:tc>
          <w:tcPr>
            <w:tcW w:w="832" w:type="pct"/>
            <w:tcBorders>
              <w:top w:val="single" w:sz="4" w:space="0" w:color="000000"/>
              <w:left w:val="nil"/>
              <w:bottom w:val="single" w:sz="4" w:space="0" w:color="000000"/>
              <w:right w:val="single" w:sz="4" w:space="0" w:color="000000"/>
            </w:tcBorders>
            <w:shd w:val="clear" w:color="auto" w:fill="C00000"/>
            <w:hideMark/>
          </w:tcPr>
          <w:p w14:paraId="5F198C1E" w14:textId="77777777" w:rsidR="00001AC5" w:rsidRPr="00C41380" w:rsidRDefault="00001AC5" w:rsidP="00001AC5">
            <w:pPr>
              <w:jc w:val="center"/>
              <w:rPr>
                <w:color w:val="FFFFFF" w:themeColor="background1"/>
                <w:sz w:val="22"/>
                <w:szCs w:val="22"/>
                <w:lang w:eastAsia="en-AU"/>
              </w:rPr>
            </w:pPr>
            <w:r w:rsidRPr="00C41380">
              <w:rPr>
                <w:color w:val="FFFFFF" w:themeColor="background1"/>
                <w:sz w:val="22"/>
                <w:szCs w:val="22"/>
                <w:lang w:eastAsia="en-AU"/>
              </w:rPr>
              <w:t>Occurrences</w:t>
            </w:r>
          </w:p>
        </w:tc>
        <w:tc>
          <w:tcPr>
            <w:tcW w:w="1208" w:type="pct"/>
            <w:tcBorders>
              <w:top w:val="single" w:sz="4" w:space="0" w:color="000000"/>
              <w:left w:val="nil"/>
              <w:bottom w:val="single" w:sz="4" w:space="0" w:color="000000"/>
              <w:right w:val="single" w:sz="4" w:space="0" w:color="000000"/>
            </w:tcBorders>
            <w:shd w:val="clear" w:color="auto" w:fill="C00000"/>
            <w:hideMark/>
          </w:tcPr>
          <w:p w14:paraId="722143B8" w14:textId="77777777" w:rsidR="00001AC5" w:rsidRPr="00C41380" w:rsidRDefault="00001AC5" w:rsidP="00001AC5">
            <w:pPr>
              <w:jc w:val="center"/>
              <w:rPr>
                <w:color w:val="FFFFFF" w:themeColor="background1"/>
                <w:sz w:val="22"/>
                <w:szCs w:val="22"/>
                <w:lang w:eastAsia="en-AU"/>
              </w:rPr>
            </w:pPr>
            <w:r w:rsidRPr="00C41380">
              <w:rPr>
                <w:color w:val="FFFFFF" w:themeColor="background1"/>
                <w:sz w:val="22"/>
                <w:szCs w:val="22"/>
                <w:lang w:eastAsia="en-AU"/>
              </w:rPr>
              <w:t>%</w:t>
            </w:r>
          </w:p>
        </w:tc>
      </w:tr>
      <w:tr w:rsidR="00001AC5" w:rsidRPr="002C1D74" w14:paraId="5680B5DB" w14:textId="77777777" w:rsidTr="000039A8">
        <w:trPr>
          <w:trHeight w:val="19"/>
        </w:trPr>
        <w:tc>
          <w:tcPr>
            <w:tcW w:w="2960" w:type="pct"/>
            <w:tcBorders>
              <w:top w:val="nil"/>
              <w:left w:val="single" w:sz="4" w:space="0" w:color="000000"/>
              <w:bottom w:val="single" w:sz="4" w:space="0" w:color="000000"/>
              <w:right w:val="single" w:sz="4" w:space="0" w:color="000000"/>
            </w:tcBorders>
            <w:shd w:val="clear" w:color="auto" w:fill="auto"/>
          </w:tcPr>
          <w:p w14:paraId="26DC388D" w14:textId="77777777" w:rsidR="00001AC5" w:rsidRPr="00C41380" w:rsidRDefault="00001AC5" w:rsidP="00001AC5">
            <w:pPr>
              <w:rPr>
                <w:b w:val="0"/>
                <w:sz w:val="22"/>
                <w:szCs w:val="22"/>
                <w:lang w:eastAsia="en-AU"/>
              </w:rPr>
            </w:pPr>
            <w:r w:rsidRPr="00943D62">
              <w:rPr>
                <w:b w:val="0"/>
                <w:sz w:val="22"/>
                <w:szCs w:val="22"/>
                <w:lang w:eastAsia="en-AU"/>
              </w:rPr>
              <w:t>Being hit by moving objects</w:t>
            </w:r>
          </w:p>
        </w:tc>
        <w:tc>
          <w:tcPr>
            <w:tcW w:w="832" w:type="pct"/>
            <w:tcBorders>
              <w:top w:val="nil"/>
              <w:left w:val="nil"/>
              <w:bottom w:val="single" w:sz="4" w:space="0" w:color="000000"/>
              <w:right w:val="single" w:sz="4" w:space="0" w:color="000000"/>
            </w:tcBorders>
            <w:shd w:val="clear" w:color="auto" w:fill="auto"/>
          </w:tcPr>
          <w:p w14:paraId="69725396"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285</w:t>
            </w:r>
          </w:p>
        </w:tc>
        <w:tc>
          <w:tcPr>
            <w:tcW w:w="1208" w:type="pct"/>
            <w:tcBorders>
              <w:top w:val="nil"/>
              <w:left w:val="nil"/>
              <w:bottom w:val="single" w:sz="4" w:space="0" w:color="000000"/>
              <w:right w:val="single" w:sz="4" w:space="0" w:color="000000"/>
            </w:tcBorders>
            <w:shd w:val="clear" w:color="auto" w:fill="auto"/>
          </w:tcPr>
          <w:p w14:paraId="61FD8914"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35.7%</w:t>
            </w:r>
          </w:p>
        </w:tc>
      </w:tr>
      <w:tr w:rsidR="000039A8" w:rsidRPr="002C1D74" w14:paraId="0CFCEFB7" w14:textId="77777777" w:rsidTr="000039A8">
        <w:trPr>
          <w:trHeight w:val="19"/>
        </w:trPr>
        <w:tc>
          <w:tcPr>
            <w:tcW w:w="2960"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22CD7A7C" w14:textId="77777777" w:rsidR="00001AC5" w:rsidRPr="00C41380" w:rsidRDefault="00001AC5" w:rsidP="00001AC5">
            <w:pPr>
              <w:rPr>
                <w:b w:val="0"/>
                <w:sz w:val="22"/>
                <w:szCs w:val="22"/>
                <w:lang w:eastAsia="en-AU"/>
              </w:rPr>
            </w:pPr>
            <w:r w:rsidRPr="00943D62">
              <w:rPr>
                <w:b w:val="0"/>
                <w:sz w:val="22"/>
                <w:szCs w:val="22"/>
                <w:lang w:eastAsia="en-AU"/>
              </w:rPr>
              <w:t>Hitting objects with part of the body</w:t>
            </w:r>
          </w:p>
        </w:tc>
        <w:tc>
          <w:tcPr>
            <w:tcW w:w="832" w:type="pct"/>
            <w:tcBorders>
              <w:top w:val="single" w:sz="4" w:space="0" w:color="000000"/>
              <w:left w:val="nil"/>
              <w:bottom w:val="single" w:sz="4" w:space="0" w:color="000000"/>
              <w:right w:val="single" w:sz="4" w:space="0" w:color="000000"/>
            </w:tcBorders>
            <w:shd w:val="clear" w:color="auto" w:fill="DDD9C3" w:themeFill="background2" w:themeFillShade="E6"/>
          </w:tcPr>
          <w:p w14:paraId="3FE0BE6A"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185</w:t>
            </w:r>
          </w:p>
        </w:tc>
        <w:tc>
          <w:tcPr>
            <w:tcW w:w="1208" w:type="pct"/>
            <w:tcBorders>
              <w:top w:val="single" w:sz="4" w:space="0" w:color="000000"/>
              <w:left w:val="nil"/>
              <w:bottom w:val="single" w:sz="4" w:space="0" w:color="000000"/>
              <w:right w:val="single" w:sz="4" w:space="0" w:color="000000"/>
            </w:tcBorders>
            <w:shd w:val="clear" w:color="auto" w:fill="DDD9C3" w:themeFill="background2" w:themeFillShade="E6"/>
          </w:tcPr>
          <w:p w14:paraId="2BF5BA68"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23.2%</w:t>
            </w:r>
          </w:p>
        </w:tc>
      </w:tr>
      <w:tr w:rsidR="00001AC5" w:rsidRPr="002C1D74" w14:paraId="41C08951" w14:textId="77777777" w:rsidTr="000039A8">
        <w:trPr>
          <w:trHeight w:val="19"/>
        </w:trPr>
        <w:tc>
          <w:tcPr>
            <w:tcW w:w="2960" w:type="pct"/>
            <w:tcBorders>
              <w:top w:val="nil"/>
              <w:left w:val="single" w:sz="4" w:space="0" w:color="000000"/>
              <w:bottom w:val="single" w:sz="4" w:space="0" w:color="000000"/>
              <w:right w:val="single" w:sz="4" w:space="0" w:color="000000"/>
            </w:tcBorders>
            <w:shd w:val="clear" w:color="auto" w:fill="auto"/>
          </w:tcPr>
          <w:p w14:paraId="5E850157" w14:textId="77777777" w:rsidR="00001AC5" w:rsidRPr="00C41380" w:rsidRDefault="00001AC5" w:rsidP="00001AC5">
            <w:pPr>
              <w:rPr>
                <w:b w:val="0"/>
                <w:sz w:val="22"/>
                <w:szCs w:val="22"/>
                <w:lang w:eastAsia="en-AU"/>
              </w:rPr>
            </w:pPr>
            <w:r w:rsidRPr="00943D62">
              <w:rPr>
                <w:b w:val="0"/>
                <w:sz w:val="22"/>
                <w:szCs w:val="22"/>
                <w:lang w:eastAsia="en-AU"/>
              </w:rPr>
              <w:t>Falls, trips and slips of a person</w:t>
            </w:r>
          </w:p>
        </w:tc>
        <w:tc>
          <w:tcPr>
            <w:tcW w:w="832" w:type="pct"/>
            <w:tcBorders>
              <w:top w:val="nil"/>
              <w:left w:val="nil"/>
              <w:bottom w:val="single" w:sz="4" w:space="0" w:color="000000"/>
              <w:right w:val="single" w:sz="4" w:space="0" w:color="000000"/>
            </w:tcBorders>
            <w:shd w:val="clear" w:color="auto" w:fill="auto"/>
          </w:tcPr>
          <w:p w14:paraId="2F9159D9"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182</w:t>
            </w:r>
          </w:p>
        </w:tc>
        <w:tc>
          <w:tcPr>
            <w:tcW w:w="1208" w:type="pct"/>
            <w:tcBorders>
              <w:top w:val="nil"/>
              <w:left w:val="nil"/>
              <w:bottom w:val="single" w:sz="4" w:space="0" w:color="000000"/>
              <w:right w:val="single" w:sz="4" w:space="0" w:color="000000"/>
            </w:tcBorders>
            <w:shd w:val="clear" w:color="auto" w:fill="auto"/>
          </w:tcPr>
          <w:p w14:paraId="76309B3E" w14:textId="757A9C85"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22.8%</w:t>
            </w:r>
          </w:p>
        </w:tc>
      </w:tr>
      <w:tr w:rsidR="000039A8" w:rsidRPr="002C1D74" w14:paraId="251367BE" w14:textId="77777777" w:rsidTr="000039A8">
        <w:trPr>
          <w:trHeight w:val="19"/>
        </w:trPr>
        <w:tc>
          <w:tcPr>
            <w:tcW w:w="2960"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1260C291" w14:textId="77777777" w:rsidR="00001AC5" w:rsidRPr="00C41380" w:rsidRDefault="00001AC5" w:rsidP="00001AC5">
            <w:pPr>
              <w:rPr>
                <w:b w:val="0"/>
                <w:sz w:val="22"/>
                <w:szCs w:val="22"/>
                <w:lang w:eastAsia="en-AU"/>
              </w:rPr>
            </w:pPr>
            <w:r w:rsidRPr="00943D62">
              <w:rPr>
                <w:b w:val="0"/>
                <w:sz w:val="22"/>
                <w:szCs w:val="22"/>
                <w:lang w:eastAsia="en-AU"/>
              </w:rPr>
              <w:t>Body stressing</w:t>
            </w:r>
          </w:p>
        </w:tc>
        <w:tc>
          <w:tcPr>
            <w:tcW w:w="832" w:type="pct"/>
            <w:tcBorders>
              <w:top w:val="single" w:sz="4" w:space="0" w:color="000000"/>
              <w:left w:val="nil"/>
              <w:bottom w:val="single" w:sz="4" w:space="0" w:color="000000"/>
              <w:right w:val="single" w:sz="4" w:space="0" w:color="000000"/>
            </w:tcBorders>
            <w:shd w:val="clear" w:color="auto" w:fill="DDD9C3" w:themeFill="background2" w:themeFillShade="E6"/>
          </w:tcPr>
          <w:p w14:paraId="2514FBDC"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105</w:t>
            </w:r>
          </w:p>
        </w:tc>
        <w:tc>
          <w:tcPr>
            <w:tcW w:w="1208" w:type="pct"/>
            <w:tcBorders>
              <w:top w:val="single" w:sz="4" w:space="0" w:color="000000"/>
              <w:left w:val="nil"/>
              <w:bottom w:val="single" w:sz="4" w:space="0" w:color="000000"/>
              <w:right w:val="single" w:sz="4" w:space="0" w:color="000000"/>
            </w:tcBorders>
            <w:shd w:val="clear" w:color="auto" w:fill="DDD9C3" w:themeFill="background2" w:themeFillShade="E6"/>
          </w:tcPr>
          <w:p w14:paraId="310EEFD4"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13.1%</w:t>
            </w:r>
          </w:p>
        </w:tc>
      </w:tr>
      <w:tr w:rsidR="00001AC5" w:rsidRPr="002C1D74" w14:paraId="6A178C6A" w14:textId="77777777" w:rsidTr="000039A8">
        <w:trPr>
          <w:trHeight w:val="19"/>
        </w:trPr>
        <w:tc>
          <w:tcPr>
            <w:tcW w:w="2960" w:type="pct"/>
            <w:tcBorders>
              <w:top w:val="nil"/>
              <w:left w:val="single" w:sz="4" w:space="0" w:color="000000"/>
              <w:bottom w:val="single" w:sz="4" w:space="0" w:color="000000"/>
              <w:right w:val="single" w:sz="4" w:space="0" w:color="000000"/>
            </w:tcBorders>
            <w:shd w:val="clear" w:color="auto" w:fill="auto"/>
          </w:tcPr>
          <w:p w14:paraId="747FA1B0" w14:textId="77777777" w:rsidR="00001AC5" w:rsidRPr="00C41380" w:rsidRDefault="00001AC5" w:rsidP="00001AC5">
            <w:pPr>
              <w:rPr>
                <w:b w:val="0"/>
                <w:sz w:val="22"/>
                <w:szCs w:val="22"/>
                <w:lang w:eastAsia="en-AU"/>
              </w:rPr>
            </w:pPr>
            <w:r w:rsidRPr="00943D62">
              <w:rPr>
                <w:b w:val="0"/>
                <w:sz w:val="22"/>
                <w:szCs w:val="22"/>
                <w:lang w:eastAsia="en-AU"/>
              </w:rPr>
              <w:t>Vehicle incidents and other</w:t>
            </w:r>
          </w:p>
        </w:tc>
        <w:tc>
          <w:tcPr>
            <w:tcW w:w="832" w:type="pct"/>
            <w:tcBorders>
              <w:top w:val="nil"/>
              <w:left w:val="nil"/>
              <w:bottom w:val="single" w:sz="4" w:space="0" w:color="000000"/>
              <w:right w:val="single" w:sz="4" w:space="0" w:color="000000"/>
            </w:tcBorders>
            <w:shd w:val="clear" w:color="auto" w:fill="auto"/>
          </w:tcPr>
          <w:p w14:paraId="5F6AC995" w14:textId="4FF98D5B"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21</w:t>
            </w:r>
          </w:p>
        </w:tc>
        <w:tc>
          <w:tcPr>
            <w:tcW w:w="1208" w:type="pct"/>
            <w:tcBorders>
              <w:top w:val="nil"/>
              <w:left w:val="nil"/>
              <w:bottom w:val="single" w:sz="4" w:space="0" w:color="000000"/>
              <w:right w:val="single" w:sz="4" w:space="0" w:color="000000"/>
            </w:tcBorders>
            <w:shd w:val="clear" w:color="auto" w:fill="auto"/>
          </w:tcPr>
          <w:p w14:paraId="1EC441A8"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2.6%</w:t>
            </w:r>
          </w:p>
        </w:tc>
      </w:tr>
      <w:tr w:rsidR="000039A8" w:rsidRPr="002C1D74" w14:paraId="79487E42" w14:textId="77777777" w:rsidTr="000039A8">
        <w:trPr>
          <w:trHeight w:val="19"/>
        </w:trPr>
        <w:tc>
          <w:tcPr>
            <w:tcW w:w="2960"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2472BC2A" w14:textId="77777777" w:rsidR="00001AC5" w:rsidRPr="00C41380" w:rsidRDefault="00001AC5" w:rsidP="00001AC5">
            <w:pPr>
              <w:rPr>
                <w:b w:val="0"/>
                <w:sz w:val="22"/>
                <w:szCs w:val="22"/>
                <w:lang w:eastAsia="en-AU"/>
              </w:rPr>
            </w:pPr>
            <w:r w:rsidRPr="00943D62">
              <w:rPr>
                <w:b w:val="0"/>
                <w:sz w:val="22"/>
                <w:szCs w:val="22"/>
                <w:lang w:eastAsia="en-AU"/>
              </w:rPr>
              <w:t>Heat, electricity and other environmental factors</w:t>
            </w:r>
          </w:p>
        </w:tc>
        <w:tc>
          <w:tcPr>
            <w:tcW w:w="832" w:type="pct"/>
            <w:tcBorders>
              <w:top w:val="single" w:sz="4" w:space="0" w:color="000000"/>
              <w:left w:val="nil"/>
              <w:bottom w:val="single" w:sz="4" w:space="0" w:color="000000"/>
              <w:right w:val="single" w:sz="4" w:space="0" w:color="000000"/>
            </w:tcBorders>
            <w:shd w:val="clear" w:color="auto" w:fill="DDD9C3" w:themeFill="background2" w:themeFillShade="E6"/>
          </w:tcPr>
          <w:p w14:paraId="60A9622F" w14:textId="6987C06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9</w:t>
            </w:r>
          </w:p>
        </w:tc>
        <w:tc>
          <w:tcPr>
            <w:tcW w:w="1208" w:type="pct"/>
            <w:tcBorders>
              <w:top w:val="single" w:sz="4" w:space="0" w:color="000000"/>
              <w:left w:val="nil"/>
              <w:bottom w:val="single" w:sz="4" w:space="0" w:color="000000"/>
              <w:right w:val="single" w:sz="4" w:space="0" w:color="000000"/>
            </w:tcBorders>
            <w:shd w:val="clear" w:color="auto" w:fill="DDD9C3" w:themeFill="background2" w:themeFillShade="E6"/>
          </w:tcPr>
          <w:p w14:paraId="5D28977D"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1.1%</w:t>
            </w:r>
          </w:p>
        </w:tc>
      </w:tr>
      <w:tr w:rsidR="00001AC5" w:rsidRPr="002C1D74" w14:paraId="37684EB6" w14:textId="77777777" w:rsidTr="000039A8">
        <w:trPr>
          <w:trHeight w:val="19"/>
        </w:trPr>
        <w:tc>
          <w:tcPr>
            <w:tcW w:w="2960" w:type="pct"/>
            <w:tcBorders>
              <w:top w:val="nil"/>
              <w:left w:val="single" w:sz="4" w:space="0" w:color="000000"/>
              <w:bottom w:val="single" w:sz="4" w:space="0" w:color="000000"/>
              <w:right w:val="single" w:sz="4" w:space="0" w:color="000000"/>
            </w:tcBorders>
            <w:shd w:val="clear" w:color="auto" w:fill="auto"/>
          </w:tcPr>
          <w:p w14:paraId="6D20A0BC" w14:textId="145DABB6" w:rsidR="00001AC5" w:rsidRPr="00C41380" w:rsidRDefault="00001AC5" w:rsidP="00001AC5">
            <w:pPr>
              <w:rPr>
                <w:b w:val="0"/>
                <w:sz w:val="22"/>
                <w:szCs w:val="22"/>
                <w:lang w:eastAsia="en-AU"/>
              </w:rPr>
            </w:pPr>
            <w:r w:rsidRPr="00943D62">
              <w:rPr>
                <w:b w:val="0"/>
                <w:sz w:val="22"/>
                <w:szCs w:val="22"/>
                <w:lang w:eastAsia="en-AU"/>
              </w:rPr>
              <w:t>Chemical and other substances</w:t>
            </w:r>
          </w:p>
        </w:tc>
        <w:tc>
          <w:tcPr>
            <w:tcW w:w="832" w:type="pct"/>
            <w:tcBorders>
              <w:top w:val="nil"/>
              <w:left w:val="nil"/>
              <w:bottom w:val="single" w:sz="4" w:space="0" w:color="000000"/>
              <w:right w:val="single" w:sz="4" w:space="0" w:color="000000"/>
            </w:tcBorders>
            <w:shd w:val="clear" w:color="auto" w:fill="auto"/>
          </w:tcPr>
          <w:p w14:paraId="17C348C1" w14:textId="1D25DDE1"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6</w:t>
            </w:r>
          </w:p>
        </w:tc>
        <w:tc>
          <w:tcPr>
            <w:tcW w:w="1208" w:type="pct"/>
            <w:tcBorders>
              <w:top w:val="nil"/>
              <w:left w:val="nil"/>
              <w:bottom w:val="single" w:sz="4" w:space="0" w:color="000000"/>
              <w:right w:val="single" w:sz="4" w:space="0" w:color="000000"/>
            </w:tcBorders>
            <w:shd w:val="clear" w:color="auto" w:fill="auto"/>
          </w:tcPr>
          <w:p w14:paraId="39CAE2B7"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0.8%</w:t>
            </w:r>
          </w:p>
        </w:tc>
      </w:tr>
      <w:tr w:rsidR="000039A8" w:rsidRPr="002C1D74" w14:paraId="28E63BEE" w14:textId="77777777" w:rsidTr="000039A8">
        <w:trPr>
          <w:trHeight w:val="19"/>
        </w:trPr>
        <w:tc>
          <w:tcPr>
            <w:tcW w:w="2960"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37A079DA" w14:textId="0A30A420" w:rsidR="00001AC5" w:rsidRPr="00C41380" w:rsidRDefault="00001AC5" w:rsidP="00001AC5">
            <w:pPr>
              <w:rPr>
                <w:b w:val="0"/>
                <w:sz w:val="22"/>
                <w:szCs w:val="22"/>
                <w:lang w:eastAsia="en-AU"/>
              </w:rPr>
            </w:pPr>
            <w:r w:rsidRPr="00943D62">
              <w:rPr>
                <w:b w:val="0"/>
                <w:sz w:val="22"/>
                <w:szCs w:val="22"/>
                <w:lang w:eastAsia="en-AU"/>
              </w:rPr>
              <w:t>Sound and pressure</w:t>
            </w:r>
          </w:p>
        </w:tc>
        <w:tc>
          <w:tcPr>
            <w:tcW w:w="832" w:type="pct"/>
            <w:tcBorders>
              <w:top w:val="single" w:sz="4" w:space="0" w:color="000000"/>
              <w:left w:val="nil"/>
              <w:bottom w:val="single" w:sz="4" w:space="0" w:color="000000"/>
              <w:right w:val="single" w:sz="4" w:space="0" w:color="000000"/>
            </w:tcBorders>
            <w:shd w:val="clear" w:color="auto" w:fill="DDD9C3" w:themeFill="background2" w:themeFillShade="E6"/>
          </w:tcPr>
          <w:p w14:paraId="226F82F4"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3</w:t>
            </w:r>
          </w:p>
        </w:tc>
        <w:tc>
          <w:tcPr>
            <w:tcW w:w="1208" w:type="pct"/>
            <w:tcBorders>
              <w:top w:val="single" w:sz="4" w:space="0" w:color="000000"/>
              <w:left w:val="nil"/>
              <w:bottom w:val="single" w:sz="4" w:space="0" w:color="000000"/>
              <w:right w:val="single" w:sz="4" w:space="0" w:color="000000"/>
            </w:tcBorders>
            <w:shd w:val="clear" w:color="auto" w:fill="DDD9C3" w:themeFill="background2" w:themeFillShade="E6"/>
          </w:tcPr>
          <w:p w14:paraId="2AFF8D8E"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0.4%</w:t>
            </w:r>
          </w:p>
        </w:tc>
      </w:tr>
      <w:tr w:rsidR="00001AC5" w:rsidRPr="002C1D74" w14:paraId="652F9581" w14:textId="77777777" w:rsidTr="000039A8">
        <w:trPr>
          <w:trHeight w:val="19"/>
        </w:trPr>
        <w:tc>
          <w:tcPr>
            <w:tcW w:w="2960" w:type="pct"/>
            <w:tcBorders>
              <w:top w:val="nil"/>
              <w:left w:val="single" w:sz="4" w:space="0" w:color="000000"/>
              <w:bottom w:val="single" w:sz="4" w:space="0" w:color="000000"/>
              <w:right w:val="single" w:sz="4" w:space="0" w:color="000000"/>
            </w:tcBorders>
            <w:shd w:val="clear" w:color="auto" w:fill="auto"/>
          </w:tcPr>
          <w:p w14:paraId="2395EDE8" w14:textId="2BB7299F" w:rsidR="00001AC5" w:rsidRPr="00C41380" w:rsidRDefault="00001AC5" w:rsidP="00001AC5">
            <w:pPr>
              <w:rPr>
                <w:b w:val="0"/>
                <w:sz w:val="22"/>
                <w:szCs w:val="22"/>
                <w:lang w:eastAsia="en-AU"/>
              </w:rPr>
            </w:pPr>
            <w:r w:rsidRPr="00943D62">
              <w:rPr>
                <w:b w:val="0"/>
                <w:sz w:val="22"/>
                <w:szCs w:val="22"/>
                <w:lang w:eastAsia="en-AU"/>
              </w:rPr>
              <w:t>Biological factors</w:t>
            </w:r>
          </w:p>
        </w:tc>
        <w:tc>
          <w:tcPr>
            <w:tcW w:w="832" w:type="pct"/>
            <w:tcBorders>
              <w:top w:val="nil"/>
              <w:left w:val="nil"/>
              <w:bottom w:val="single" w:sz="4" w:space="0" w:color="000000"/>
              <w:right w:val="single" w:sz="4" w:space="0" w:color="000000"/>
            </w:tcBorders>
            <w:shd w:val="clear" w:color="auto" w:fill="auto"/>
          </w:tcPr>
          <w:p w14:paraId="49D4ABF5"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2</w:t>
            </w:r>
          </w:p>
        </w:tc>
        <w:tc>
          <w:tcPr>
            <w:tcW w:w="1208" w:type="pct"/>
            <w:tcBorders>
              <w:top w:val="nil"/>
              <w:left w:val="nil"/>
              <w:bottom w:val="single" w:sz="4" w:space="0" w:color="000000"/>
              <w:right w:val="single" w:sz="4" w:space="0" w:color="000000"/>
            </w:tcBorders>
            <w:shd w:val="clear" w:color="auto" w:fill="auto"/>
          </w:tcPr>
          <w:p w14:paraId="7ED5A533"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0.3%</w:t>
            </w:r>
          </w:p>
        </w:tc>
      </w:tr>
      <w:tr w:rsidR="000039A8" w:rsidRPr="002C1D74" w14:paraId="6A6F0313" w14:textId="77777777" w:rsidTr="000039A8">
        <w:trPr>
          <w:trHeight w:val="72"/>
        </w:trPr>
        <w:tc>
          <w:tcPr>
            <w:tcW w:w="2960"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6D8758FE" w14:textId="5049DA0E" w:rsidR="00001AC5" w:rsidRPr="00C41380" w:rsidRDefault="00001AC5" w:rsidP="00001AC5">
            <w:pPr>
              <w:rPr>
                <w:b w:val="0"/>
                <w:sz w:val="22"/>
                <w:szCs w:val="22"/>
                <w:lang w:eastAsia="en-AU"/>
              </w:rPr>
            </w:pPr>
            <w:r w:rsidRPr="00943D62">
              <w:rPr>
                <w:b w:val="0"/>
                <w:sz w:val="22"/>
                <w:szCs w:val="22"/>
                <w:lang w:eastAsia="en-AU"/>
              </w:rPr>
              <w:t>Mental stress</w:t>
            </w:r>
          </w:p>
        </w:tc>
        <w:tc>
          <w:tcPr>
            <w:tcW w:w="832" w:type="pct"/>
            <w:tcBorders>
              <w:top w:val="single" w:sz="4" w:space="0" w:color="000000"/>
              <w:left w:val="nil"/>
              <w:bottom w:val="single" w:sz="4" w:space="0" w:color="000000"/>
              <w:right w:val="single" w:sz="4" w:space="0" w:color="000000"/>
            </w:tcBorders>
            <w:shd w:val="clear" w:color="auto" w:fill="DDD9C3" w:themeFill="background2" w:themeFillShade="E6"/>
          </w:tcPr>
          <w:p w14:paraId="7C6DEE06"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1</w:t>
            </w:r>
          </w:p>
        </w:tc>
        <w:tc>
          <w:tcPr>
            <w:tcW w:w="1208" w:type="pct"/>
            <w:tcBorders>
              <w:top w:val="single" w:sz="4" w:space="0" w:color="000000"/>
              <w:left w:val="nil"/>
              <w:bottom w:val="single" w:sz="4" w:space="0" w:color="000000"/>
              <w:right w:val="single" w:sz="4" w:space="0" w:color="000000"/>
            </w:tcBorders>
            <w:shd w:val="clear" w:color="auto" w:fill="DDD9C3" w:themeFill="background2" w:themeFillShade="E6"/>
          </w:tcPr>
          <w:p w14:paraId="20514FCC" w14:textId="77777777" w:rsidR="00001AC5" w:rsidRPr="008925A7" w:rsidRDefault="00001AC5" w:rsidP="00001AC5">
            <w:pPr>
              <w:jc w:val="center"/>
              <w:rPr>
                <w:b w:val="0"/>
                <w:color w:val="000000" w:themeColor="text1"/>
                <w:sz w:val="22"/>
                <w:szCs w:val="22"/>
                <w:lang w:eastAsia="en-AU"/>
              </w:rPr>
            </w:pPr>
            <w:r w:rsidRPr="008925A7">
              <w:rPr>
                <w:b w:val="0"/>
                <w:color w:val="000000" w:themeColor="text1"/>
                <w:sz w:val="22"/>
                <w:szCs w:val="22"/>
                <w:lang w:eastAsia="en-AU"/>
              </w:rPr>
              <w:t>0.1%</w:t>
            </w:r>
          </w:p>
        </w:tc>
      </w:tr>
    </w:tbl>
    <w:p w14:paraId="09A7BD4B" w14:textId="741AC9CF" w:rsidR="000039A8" w:rsidRDefault="000039A8" w:rsidP="00AE4BAC">
      <w:pPr>
        <w:rPr>
          <w:rStyle w:val="Heading1Char"/>
          <w:b/>
          <w:color w:val="auto"/>
          <w:sz w:val="32"/>
          <w:szCs w:val="44"/>
        </w:rPr>
      </w:pPr>
      <w:r>
        <w:rPr>
          <w:noProof/>
        </w:rPr>
        <w:drawing>
          <wp:anchor distT="0" distB="0" distL="114300" distR="114300" simplePos="0" relativeHeight="251807232" behindDoc="0" locked="0" layoutInCell="1" allowOverlap="1" wp14:anchorId="42BCF400" wp14:editId="384550CD">
            <wp:simplePos x="0" y="0"/>
            <wp:positionH relativeFrom="column">
              <wp:posOffset>-1</wp:posOffset>
            </wp:positionH>
            <wp:positionV relativeFrom="paragraph">
              <wp:posOffset>2198370</wp:posOffset>
            </wp:positionV>
            <wp:extent cx="5686425" cy="4419600"/>
            <wp:effectExtent l="0" t="0" r="0" b="0"/>
            <wp:wrapNone/>
            <wp:docPr id="206" name="Chart 206">
              <a:extLst xmlns:a="http://schemas.openxmlformats.org/drawingml/2006/main">
                <a:ext uri="{FF2B5EF4-FFF2-40B4-BE49-F238E27FC236}">
                  <a16:creationId xmlns:a16="http://schemas.microsoft.com/office/drawing/2014/main" id="{187715FC-7BB7-410E-B4E7-1894A49F42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6FECEB99" w14:textId="2CDD8DCB" w:rsidR="000039A8" w:rsidRDefault="000039A8">
      <w:pPr>
        <w:spacing w:after="200" w:line="276" w:lineRule="auto"/>
        <w:rPr>
          <w:rStyle w:val="Heading1Char"/>
          <w:b/>
          <w:color w:val="auto"/>
          <w:sz w:val="32"/>
          <w:szCs w:val="44"/>
        </w:rPr>
      </w:pPr>
      <w:r>
        <w:rPr>
          <w:rStyle w:val="Heading1Char"/>
          <w:b/>
          <w:color w:val="auto"/>
          <w:sz w:val="32"/>
          <w:szCs w:val="44"/>
        </w:rPr>
        <w:br w:type="page"/>
      </w:r>
    </w:p>
    <w:p w14:paraId="4F207D4D" w14:textId="5B526673" w:rsidR="00340A3B" w:rsidRDefault="000039A8" w:rsidP="00AE4BAC">
      <w:pPr>
        <w:rPr>
          <w:rStyle w:val="Heading1Char"/>
          <w:b/>
          <w:color w:val="auto"/>
          <w:sz w:val="32"/>
          <w:szCs w:val="44"/>
        </w:rPr>
      </w:pPr>
      <w:r>
        <w:rPr>
          <w:noProof/>
          <w:lang w:eastAsia="en-AU"/>
        </w:rPr>
        <w:lastRenderedPageBreak/>
        <mc:AlternateContent>
          <mc:Choice Requires="wpg">
            <w:drawing>
              <wp:anchor distT="0" distB="0" distL="114300" distR="114300" simplePos="0" relativeHeight="251671040" behindDoc="1" locked="0" layoutInCell="1" allowOverlap="1" wp14:anchorId="1738C699" wp14:editId="5639A54F">
                <wp:simplePos x="0" y="0"/>
                <wp:positionH relativeFrom="margin">
                  <wp:posOffset>-180975</wp:posOffset>
                </wp:positionH>
                <wp:positionV relativeFrom="paragraph">
                  <wp:posOffset>276224</wp:posOffset>
                </wp:positionV>
                <wp:extent cx="6105525" cy="7553325"/>
                <wp:effectExtent l="0" t="0" r="28575" b="28575"/>
                <wp:wrapNone/>
                <wp:docPr id="229" name="Group 229"/>
                <wp:cNvGraphicFramePr/>
                <a:graphic xmlns:a="http://schemas.openxmlformats.org/drawingml/2006/main">
                  <a:graphicData uri="http://schemas.microsoft.com/office/word/2010/wordprocessingGroup">
                    <wpg:wgp>
                      <wpg:cNvGrpSpPr/>
                      <wpg:grpSpPr>
                        <a:xfrm>
                          <a:off x="0" y="0"/>
                          <a:ext cx="6105525" cy="7553325"/>
                          <a:chOff x="0" y="21938"/>
                          <a:chExt cx="5867767" cy="3902790"/>
                        </a:xfrm>
                      </wpg:grpSpPr>
                      <wps:wsp>
                        <wps:cNvPr id="230" name="Rectangle 230"/>
                        <wps:cNvSpPr/>
                        <wps:spPr>
                          <a:xfrm>
                            <a:off x="0" y="76126"/>
                            <a:ext cx="5867767" cy="3848602"/>
                          </a:xfrm>
                          <a:prstGeom prst="rect">
                            <a:avLst/>
                          </a:prstGeom>
                          <a:noFill/>
                          <a:ln>
                            <a:solidFill>
                              <a:schemeClr val="bg2">
                                <a:lumMod val="2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Rectangle 231"/>
                        <wps:cNvSpPr/>
                        <wps:spPr>
                          <a:xfrm>
                            <a:off x="116954" y="21938"/>
                            <a:ext cx="1959905" cy="1358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55522AD" id="Group 229" o:spid="_x0000_s1026" style="position:absolute;margin-left:-14.25pt;margin-top:21.75pt;width:480.75pt;height:594.75pt;z-index:-251645440;mso-position-horizontal-relative:margin;mso-width-relative:margin;mso-height-relative:margin" coordorigin=",219" coordsize="58677,39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">
                <v:rect id="Rectangle 230" o:spid="_x0000_s1027" style="position:absolute;top:761;width:58677;height:38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" filled="f" strokecolor="#484329 [814]" strokeweight="2pt"/>
                <v:rect id="Rectangle 231" o:spid="_x0000_s1028" style="position:absolute;left:1169;top:219;width:19599;height:13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" fillcolor="white [3212]" stroked="f" strokeweight="2pt"/>
                <w10:wrap anchorx="margin"/>
              </v:group>
            </w:pict>
          </mc:Fallback>
        </mc:AlternateContent>
      </w:r>
    </w:p>
    <w:p w14:paraId="743C0156" w14:textId="0331378D" w:rsidR="001F5D8E" w:rsidRPr="00AE4BAC" w:rsidRDefault="0085697D" w:rsidP="00AE4BAC">
      <w:pPr>
        <w:rPr>
          <w:rFonts w:eastAsiaTheme="majorEastAsia" w:cstheme="majorBidi"/>
          <w:color w:val="4A442A" w:themeColor="background2" w:themeShade="40"/>
          <w:sz w:val="44"/>
          <w:szCs w:val="44"/>
        </w:rPr>
      </w:pPr>
      <w:bookmarkStart w:id="44" w:name="_Toc110943681"/>
      <w:r w:rsidRPr="00044E70">
        <w:rPr>
          <w:rStyle w:val="Heading1Char"/>
          <w:b/>
          <w:color w:val="auto"/>
          <w:sz w:val="32"/>
          <w:szCs w:val="44"/>
        </w:rPr>
        <w:t>LOCATION OF INJURY</w:t>
      </w:r>
      <w:bookmarkEnd w:id="44"/>
    </w:p>
    <w:p w14:paraId="3D0C2B9D" w14:textId="3998A720" w:rsidR="001F5D8E" w:rsidRDefault="000039A8" w:rsidP="003932C5">
      <w:pPr>
        <w:rPr>
          <w:sz w:val="20"/>
          <w:szCs w:val="20"/>
        </w:rPr>
      </w:pPr>
      <w:r>
        <w:rPr>
          <w:noProof/>
        </w:rPr>
        <w:drawing>
          <wp:anchor distT="0" distB="0" distL="114300" distR="114300" simplePos="0" relativeHeight="251808256" behindDoc="0" locked="0" layoutInCell="1" allowOverlap="1" wp14:anchorId="6AEDB984" wp14:editId="4E6709C1">
            <wp:simplePos x="0" y="0"/>
            <wp:positionH relativeFrom="column">
              <wp:posOffset>0</wp:posOffset>
            </wp:positionH>
            <wp:positionV relativeFrom="paragraph">
              <wp:posOffset>151765</wp:posOffset>
            </wp:positionV>
            <wp:extent cx="5731510" cy="4238625"/>
            <wp:effectExtent l="0" t="0" r="2540" b="9525"/>
            <wp:wrapNone/>
            <wp:docPr id="208" name="Chart 208">
              <a:extLst xmlns:a="http://schemas.openxmlformats.org/drawingml/2006/main">
                <a:ext uri="{FF2B5EF4-FFF2-40B4-BE49-F238E27FC236}">
                  <a16:creationId xmlns:a16="http://schemas.microsoft.com/office/drawing/2014/main" id="{D2E4AB4A-EB5F-416B-9BA8-8C8F66C69E3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5CC130D9" w14:textId="7373B94D" w:rsidR="000039A8" w:rsidRDefault="000039A8" w:rsidP="003932C5">
      <w:pPr>
        <w:rPr>
          <w:sz w:val="20"/>
          <w:szCs w:val="20"/>
        </w:rPr>
      </w:pPr>
    </w:p>
    <w:p w14:paraId="5524AF10" w14:textId="7B5CE72E" w:rsidR="000039A8" w:rsidRDefault="000039A8" w:rsidP="003932C5">
      <w:pPr>
        <w:rPr>
          <w:sz w:val="20"/>
          <w:szCs w:val="20"/>
        </w:rPr>
      </w:pPr>
    </w:p>
    <w:p w14:paraId="361DBEE8" w14:textId="2E31930A" w:rsidR="000039A8" w:rsidRDefault="000039A8" w:rsidP="003932C5">
      <w:pPr>
        <w:rPr>
          <w:sz w:val="20"/>
          <w:szCs w:val="20"/>
        </w:rPr>
      </w:pPr>
    </w:p>
    <w:p w14:paraId="3EE2A86C" w14:textId="1863FD25" w:rsidR="000039A8" w:rsidRDefault="000039A8" w:rsidP="003932C5">
      <w:pPr>
        <w:rPr>
          <w:sz w:val="20"/>
          <w:szCs w:val="20"/>
        </w:rPr>
      </w:pPr>
    </w:p>
    <w:p w14:paraId="4EF339F9" w14:textId="6403F4E0" w:rsidR="000039A8" w:rsidRDefault="000039A8" w:rsidP="003932C5">
      <w:pPr>
        <w:rPr>
          <w:sz w:val="20"/>
          <w:szCs w:val="20"/>
        </w:rPr>
      </w:pPr>
    </w:p>
    <w:p w14:paraId="06D6130A" w14:textId="5DA51C0E" w:rsidR="000039A8" w:rsidRDefault="000039A8" w:rsidP="003932C5">
      <w:pPr>
        <w:rPr>
          <w:sz w:val="20"/>
          <w:szCs w:val="20"/>
        </w:rPr>
      </w:pPr>
    </w:p>
    <w:p w14:paraId="2232327C" w14:textId="7AC77A03" w:rsidR="000039A8" w:rsidRDefault="000039A8" w:rsidP="003932C5">
      <w:pPr>
        <w:rPr>
          <w:sz w:val="20"/>
          <w:szCs w:val="20"/>
        </w:rPr>
      </w:pPr>
    </w:p>
    <w:p w14:paraId="51A0C36B" w14:textId="1F75C34E" w:rsidR="000039A8" w:rsidRDefault="000039A8" w:rsidP="003932C5">
      <w:pPr>
        <w:rPr>
          <w:sz w:val="20"/>
          <w:szCs w:val="20"/>
        </w:rPr>
      </w:pPr>
    </w:p>
    <w:p w14:paraId="03D23C3D" w14:textId="335DACC7" w:rsidR="000039A8" w:rsidRDefault="000039A8" w:rsidP="003932C5">
      <w:pPr>
        <w:rPr>
          <w:sz w:val="20"/>
          <w:szCs w:val="20"/>
        </w:rPr>
      </w:pPr>
    </w:p>
    <w:p w14:paraId="2BBA261C" w14:textId="1F54D584" w:rsidR="000039A8" w:rsidRDefault="000039A8" w:rsidP="003932C5">
      <w:pPr>
        <w:rPr>
          <w:sz w:val="20"/>
          <w:szCs w:val="20"/>
        </w:rPr>
      </w:pPr>
    </w:p>
    <w:p w14:paraId="148FFE86" w14:textId="73241EC9" w:rsidR="000039A8" w:rsidRDefault="000039A8" w:rsidP="003932C5">
      <w:pPr>
        <w:rPr>
          <w:sz w:val="20"/>
          <w:szCs w:val="20"/>
        </w:rPr>
      </w:pPr>
    </w:p>
    <w:p w14:paraId="4BBE097E" w14:textId="547F0602" w:rsidR="000039A8" w:rsidRDefault="000039A8" w:rsidP="003932C5">
      <w:pPr>
        <w:rPr>
          <w:sz w:val="20"/>
          <w:szCs w:val="20"/>
        </w:rPr>
      </w:pPr>
    </w:p>
    <w:p w14:paraId="28164F66" w14:textId="7AF0B945" w:rsidR="000039A8" w:rsidRDefault="000039A8" w:rsidP="003932C5">
      <w:pPr>
        <w:rPr>
          <w:sz w:val="20"/>
          <w:szCs w:val="20"/>
        </w:rPr>
      </w:pPr>
    </w:p>
    <w:p w14:paraId="00007545" w14:textId="2C9F8C71" w:rsidR="000039A8" w:rsidRDefault="000039A8" w:rsidP="003932C5">
      <w:pPr>
        <w:rPr>
          <w:sz w:val="20"/>
          <w:szCs w:val="20"/>
        </w:rPr>
      </w:pPr>
    </w:p>
    <w:p w14:paraId="7FDBA39D" w14:textId="2820C07D" w:rsidR="000039A8" w:rsidRDefault="000039A8" w:rsidP="003932C5">
      <w:pPr>
        <w:rPr>
          <w:sz w:val="20"/>
          <w:szCs w:val="20"/>
        </w:rPr>
      </w:pPr>
    </w:p>
    <w:p w14:paraId="0B853808" w14:textId="10C33C5D" w:rsidR="000039A8" w:rsidRDefault="000039A8" w:rsidP="003932C5">
      <w:pPr>
        <w:rPr>
          <w:sz w:val="20"/>
          <w:szCs w:val="20"/>
        </w:rPr>
      </w:pPr>
    </w:p>
    <w:p w14:paraId="2CEF6AC4" w14:textId="77DFB6C5" w:rsidR="000039A8" w:rsidRDefault="000039A8" w:rsidP="003932C5">
      <w:pPr>
        <w:rPr>
          <w:sz w:val="20"/>
          <w:szCs w:val="20"/>
        </w:rPr>
      </w:pPr>
    </w:p>
    <w:p w14:paraId="5C738E0A" w14:textId="581CF3D1" w:rsidR="000039A8" w:rsidRDefault="000039A8" w:rsidP="003932C5">
      <w:pPr>
        <w:rPr>
          <w:sz w:val="20"/>
          <w:szCs w:val="20"/>
        </w:rPr>
      </w:pPr>
    </w:p>
    <w:p w14:paraId="69C27F20" w14:textId="6593E589" w:rsidR="000039A8" w:rsidRDefault="000039A8" w:rsidP="003932C5">
      <w:pPr>
        <w:rPr>
          <w:sz w:val="20"/>
          <w:szCs w:val="20"/>
        </w:rPr>
      </w:pPr>
    </w:p>
    <w:p w14:paraId="75D99CB9" w14:textId="385E4AE3" w:rsidR="000039A8" w:rsidRDefault="000039A8" w:rsidP="003932C5">
      <w:pPr>
        <w:rPr>
          <w:sz w:val="20"/>
          <w:szCs w:val="20"/>
        </w:rPr>
      </w:pPr>
    </w:p>
    <w:p w14:paraId="146BACAD" w14:textId="01CC23E5" w:rsidR="000039A8" w:rsidRDefault="000039A8" w:rsidP="003932C5">
      <w:pPr>
        <w:rPr>
          <w:sz w:val="20"/>
          <w:szCs w:val="20"/>
        </w:rPr>
      </w:pPr>
    </w:p>
    <w:p w14:paraId="0F89C0C4" w14:textId="32B4D801" w:rsidR="000039A8" w:rsidRDefault="000039A8" w:rsidP="003932C5">
      <w:pPr>
        <w:rPr>
          <w:sz w:val="20"/>
          <w:szCs w:val="20"/>
        </w:rPr>
      </w:pPr>
    </w:p>
    <w:p w14:paraId="5ECF5CB4" w14:textId="54244406" w:rsidR="000039A8" w:rsidRDefault="000039A8" w:rsidP="003932C5">
      <w:pPr>
        <w:rPr>
          <w:sz w:val="20"/>
          <w:szCs w:val="20"/>
        </w:rPr>
      </w:pPr>
    </w:p>
    <w:p w14:paraId="0E5283D5" w14:textId="0E983A34" w:rsidR="000039A8" w:rsidRDefault="000039A8" w:rsidP="003932C5">
      <w:pPr>
        <w:rPr>
          <w:sz w:val="20"/>
          <w:szCs w:val="20"/>
        </w:rPr>
      </w:pPr>
    </w:p>
    <w:p w14:paraId="00FD9CBC" w14:textId="1C72827C" w:rsidR="000039A8" w:rsidRDefault="000039A8" w:rsidP="003932C5">
      <w:pPr>
        <w:rPr>
          <w:sz w:val="20"/>
          <w:szCs w:val="20"/>
        </w:rPr>
      </w:pPr>
    </w:p>
    <w:p w14:paraId="70048CA3" w14:textId="79943A64" w:rsidR="000039A8" w:rsidRDefault="000039A8" w:rsidP="003932C5">
      <w:pPr>
        <w:rPr>
          <w:sz w:val="20"/>
          <w:szCs w:val="20"/>
        </w:rPr>
      </w:pPr>
    </w:p>
    <w:p w14:paraId="46910996" w14:textId="452991B0" w:rsidR="000039A8" w:rsidRDefault="000039A8" w:rsidP="003932C5">
      <w:pPr>
        <w:rPr>
          <w:sz w:val="20"/>
          <w:szCs w:val="20"/>
        </w:rPr>
      </w:pPr>
    </w:p>
    <w:p w14:paraId="66C6F0BD" w14:textId="77777777" w:rsidR="000039A8" w:rsidRPr="002C1D74" w:rsidRDefault="000039A8" w:rsidP="003932C5">
      <w:pPr>
        <w:rPr>
          <w:sz w:val="20"/>
          <w:szCs w:val="20"/>
        </w:rPr>
      </w:pPr>
    </w:p>
    <w:p w14:paraId="16F20B1E" w14:textId="457C8397" w:rsidR="007F74AE" w:rsidRDefault="007F74AE" w:rsidP="003932C5">
      <w:pPr>
        <w:rPr>
          <w:b w:val="0"/>
          <w:bCs/>
          <w:sz w:val="22"/>
          <w:szCs w:val="22"/>
        </w:rPr>
      </w:pPr>
    </w:p>
    <w:p w14:paraId="5EA132A5" w14:textId="17462DF0" w:rsidR="00534F53" w:rsidRDefault="00534F53" w:rsidP="003932C5">
      <w:pPr>
        <w:rPr>
          <w:b w:val="0"/>
          <w:bCs/>
          <w:sz w:val="22"/>
          <w:szCs w:val="22"/>
        </w:rPr>
      </w:pPr>
      <w:r w:rsidRPr="00C43349">
        <w:rPr>
          <w:b w:val="0"/>
          <w:bCs/>
          <w:sz w:val="22"/>
          <w:szCs w:val="22"/>
        </w:rPr>
        <w:t>Almost three quarters of injur</w:t>
      </w:r>
      <w:r w:rsidR="00DA0013" w:rsidRPr="00C43349">
        <w:rPr>
          <w:b w:val="0"/>
          <w:bCs/>
          <w:sz w:val="22"/>
          <w:szCs w:val="22"/>
        </w:rPr>
        <w:t>ies reported to the OFSC in 202</w:t>
      </w:r>
      <w:r w:rsidR="009C2FD7">
        <w:rPr>
          <w:b w:val="0"/>
          <w:bCs/>
          <w:sz w:val="22"/>
          <w:szCs w:val="22"/>
        </w:rPr>
        <w:t>1</w:t>
      </w:r>
      <w:r w:rsidR="00DA0013" w:rsidRPr="00C43349">
        <w:rPr>
          <w:b w:val="0"/>
          <w:bCs/>
          <w:sz w:val="22"/>
          <w:szCs w:val="22"/>
        </w:rPr>
        <w:t xml:space="preserve"> occurred to the upper or</w:t>
      </w:r>
      <w:r w:rsidRPr="00C43349">
        <w:rPr>
          <w:b w:val="0"/>
          <w:bCs/>
          <w:sz w:val="22"/>
          <w:szCs w:val="22"/>
        </w:rPr>
        <w:t xml:space="preserve"> lower limbs.</w:t>
      </w:r>
      <w:r w:rsidR="00FE268E">
        <w:rPr>
          <w:b w:val="0"/>
          <w:bCs/>
          <w:sz w:val="22"/>
          <w:szCs w:val="22"/>
        </w:rPr>
        <w:t xml:space="preserve"> Injuries to the trunk or head made up the significant bulk of other injury locations.</w:t>
      </w:r>
      <w:r w:rsidRPr="00C43349">
        <w:rPr>
          <w:b w:val="0"/>
          <w:bCs/>
          <w:sz w:val="22"/>
          <w:szCs w:val="22"/>
        </w:rPr>
        <w:t xml:space="preserve">  </w:t>
      </w:r>
    </w:p>
    <w:p w14:paraId="035AED80" w14:textId="77777777" w:rsidR="000039A8" w:rsidRPr="00C43349" w:rsidRDefault="000039A8" w:rsidP="003932C5">
      <w:pPr>
        <w:rPr>
          <w:b w:val="0"/>
          <w:bCs/>
          <w:sz w:val="22"/>
          <w:szCs w:val="22"/>
        </w:rPr>
      </w:pPr>
    </w:p>
    <w:tbl>
      <w:tblPr>
        <w:tblW w:w="5000" w:type="pct"/>
        <w:jc w:val="center"/>
        <w:tblLook w:val="04A0" w:firstRow="1" w:lastRow="0" w:firstColumn="1" w:lastColumn="0" w:noHBand="0" w:noVBand="1"/>
        <w:tblCaption w:val="Location of Injury"/>
        <w:tblDescription w:val="This table shows the number of occurrence, and respective percentage, for each location of injury reported in 2020."/>
      </w:tblPr>
      <w:tblGrid>
        <w:gridCol w:w="5131"/>
        <w:gridCol w:w="2249"/>
        <w:gridCol w:w="1636"/>
      </w:tblGrid>
      <w:tr w:rsidR="00D83E23" w:rsidRPr="00D83E23" w14:paraId="16E39C4B" w14:textId="77777777" w:rsidTr="00972FC3">
        <w:trPr>
          <w:trHeight w:val="163"/>
          <w:jc w:val="center"/>
        </w:trPr>
        <w:tc>
          <w:tcPr>
            <w:tcW w:w="2845" w:type="pct"/>
            <w:tcBorders>
              <w:top w:val="single" w:sz="4" w:space="0" w:color="000000"/>
              <w:left w:val="single" w:sz="4" w:space="0" w:color="000000"/>
              <w:bottom w:val="single" w:sz="4" w:space="0" w:color="000000"/>
              <w:right w:val="single" w:sz="4" w:space="0" w:color="000000"/>
            </w:tcBorders>
            <w:shd w:val="clear" w:color="E0E0E0" w:fill="C00000"/>
            <w:vAlign w:val="center"/>
            <w:hideMark/>
          </w:tcPr>
          <w:p w14:paraId="2D253964" w14:textId="77777777" w:rsidR="00534F53" w:rsidRPr="001E6761" w:rsidRDefault="00534F53" w:rsidP="003932C5">
            <w:pPr>
              <w:rPr>
                <w:color w:val="FFFFFF" w:themeColor="background1"/>
                <w:sz w:val="22"/>
                <w:szCs w:val="22"/>
                <w:lang w:eastAsia="en-AU"/>
              </w:rPr>
            </w:pPr>
            <w:r w:rsidRPr="001E6761">
              <w:rPr>
                <w:color w:val="FFFFFF" w:themeColor="background1"/>
                <w:sz w:val="22"/>
                <w:szCs w:val="22"/>
                <w:lang w:eastAsia="en-AU"/>
              </w:rPr>
              <w:t>Location of Injury</w:t>
            </w:r>
          </w:p>
        </w:tc>
        <w:tc>
          <w:tcPr>
            <w:tcW w:w="1247" w:type="pct"/>
            <w:tcBorders>
              <w:top w:val="single" w:sz="4" w:space="0" w:color="000000"/>
              <w:left w:val="nil"/>
              <w:bottom w:val="single" w:sz="4" w:space="0" w:color="000000"/>
              <w:right w:val="single" w:sz="4" w:space="0" w:color="000000"/>
            </w:tcBorders>
            <w:shd w:val="clear" w:color="E0E0E0" w:fill="C00000"/>
            <w:vAlign w:val="center"/>
            <w:hideMark/>
          </w:tcPr>
          <w:p w14:paraId="081785ED" w14:textId="77777777" w:rsidR="00534F53" w:rsidRPr="001E6761" w:rsidRDefault="00534F53" w:rsidP="002F40FF">
            <w:pPr>
              <w:jc w:val="center"/>
              <w:rPr>
                <w:color w:val="FFFFFF" w:themeColor="background1"/>
                <w:sz w:val="22"/>
                <w:szCs w:val="22"/>
                <w:lang w:eastAsia="en-AU"/>
              </w:rPr>
            </w:pPr>
            <w:r w:rsidRPr="001E6761">
              <w:rPr>
                <w:color w:val="FFFFFF" w:themeColor="background1"/>
                <w:sz w:val="22"/>
                <w:szCs w:val="22"/>
                <w:lang w:eastAsia="en-AU"/>
              </w:rPr>
              <w:t>Occurrences</w:t>
            </w:r>
          </w:p>
        </w:tc>
        <w:tc>
          <w:tcPr>
            <w:tcW w:w="907" w:type="pct"/>
            <w:tcBorders>
              <w:top w:val="single" w:sz="4" w:space="0" w:color="000000"/>
              <w:left w:val="nil"/>
              <w:bottom w:val="single" w:sz="4" w:space="0" w:color="000000"/>
              <w:right w:val="single" w:sz="4" w:space="0" w:color="000000"/>
            </w:tcBorders>
            <w:shd w:val="clear" w:color="E0E0E0" w:fill="C00000"/>
            <w:vAlign w:val="center"/>
            <w:hideMark/>
          </w:tcPr>
          <w:p w14:paraId="09798B59" w14:textId="77777777" w:rsidR="00534F53" w:rsidRPr="001E6761" w:rsidRDefault="00534F53" w:rsidP="002F40FF">
            <w:pPr>
              <w:jc w:val="center"/>
              <w:rPr>
                <w:color w:val="FFFFFF" w:themeColor="background1"/>
                <w:sz w:val="22"/>
                <w:szCs w:val="22"/>
                <w:lang w:eastAsia="en-AU"/>
              </w:rPr>
            </w:pPr>
            <w:r w:rsidRPr="001E6761">
              <w:rPr>
                <w:color w:val="FFFFFF" w:themeColor="background1"/>
                <w:sz w:val="22"/>
                <w:szCs w:val="22"/>
                <w:lang w:eastAsia="en-AU"/>
              </w:rPr>
              <w:t>%</w:t>
            </w:r>
          </w:p>
        </w:tc>
      </w:tr>
      <w:tr w:rsidR="009C2FD7" w:rsidRPr="003D7AEB" w14:paraId="00DD04A3" w14:textId="77777777" w:rsidTr="005C4F01">
        <w:trPr>
          <w:trHeight w:val="300"/>
          <w:jc w:val="center"/>
        </w:trPr>
        <w:tc>
          <w:tcPr>
            <w:tcW w:w="2845" w:type="pct"/>
            <w:tcBorders>
              <w:top w:val="nil"/>
              <w:left w:val="single" w:sz="4" w:space="0" w:color="000000"/>
              <w:bottom w:val="single" w:sz="4" w:space="0" w:color="000000"/>
              <w:right w:val="single" w:sz="4" w:space="0" w:color="000000"/>
            </w:tcBorders>
            <w:shd w:val="clear" w:color="auto" w:fill="auto"/>
          </w:tcPr>
          <w:p w14:paraId="34EF9D3F" w14:textId="0081D924" w:rsidR="009C2FD7" w:rsidRPr="001E6761" w:rsidRDefault="009C2FD7" w:rsidP="009C2FD7">
            <w:pPr>
              <w:rPr>
                <w:b w:val="0"/>
                <w:sz w:val="22"/>
                <w:szCs w:val="22"/>
                <w:lang w:eastAsia="en-AU"/>
              </w:rPr>
            </w:pPr>
            <w:r w:rsidRPr="009C2FD7">
              <w:rPr>
                <w:b w:val="0"/>
                <w:sz w:val="22"/>
                <w:szCs w:val="22"/>
                <w:lang w:eastAsia="en-AU"/>
              </w:rPr>
              <w:t>Upper limbs</w:t>
            </w:r>
          </w:p>
        </w:tc>
        <w:tc>
          <w:tcPr>
            <w:tcW w:w="1247" w:type="pct"/>
            <w:tcBorders>
              <w:top w:val="nil"/>
              <w:left w:val="nil"/>
              <w:bottom w:val="single" w:sz="4" w:space="0" w:color="000000"/>
              <w:right w:val="single" w:sz="4" w:space="0" w:color="000000"/>
            </w:tcBorders>
            <w:shd w:val="clear" w:color="auto" w:fill="auto"/>
          </w:tcPr>
          <w:p w14:paraId="677055F9" w14:textId="1073E038" w:rsidR="009C2FD7" w:rsidRPr="008925A7" w:rsidRDefault="009C2FD7" w:rsidP="009C2FD7">
            <w:pPr>
              <w:jc w:val="center"/>
              <w:rPr>
                <w:b w:val="0"/>
                <w:color w:val="000000" w:themeColor="text1"/>
                <w:sz w:val="22"/>
                <w:szCs w:val="22"/>
                <w:lang w:eastAsia="en-AU"/>
              </w:rPr>
            </w:pPr>
            <w:r w:rsidRPr="008925A7">
              <w:rPr>
                <w:b w:val="0"/>
                <w:color w:val="000000" w:themeColor="text1"/>
                <w:sz w:val="22"/>
                <w:szCs w:val="22"/>
                <w:lang w:eastAsia="en-AU"/>
              </w:rPr>
              <w:t>337</w:t>
            </w:r>
          </w:p>
        </w:tc>
        <w:tc>
          <w:tcPr>
            <w:tcW w:w="907" w:type="pct"/>
            <w:tcBorders>
              <w:top w:val="nil"/>
              <w:left w:val="nil"/>
              <w:bottom w:val="single" w:sz="4" w:space="0" w:color="000000"/>
              <w:right w:val="single" w:sz="4" w:space="0" w:color="000000"/>
            </w:tcBorders>
            <w:shd w:val="clear" w:color="auto" w:fill="auto"/>
          </w:tcPr>
          <w:p w14:paraId="5B9F145C" w14:textId="486D8947" w:rsidR="009C2FD7" w:rsidRPr="008925A7" w:rsidRDefault="009C2FD7" w:rsidP="009C2FD7">
            <w:pPr>
              <w:jc w:val="center"/>
              <w:rPr>
                <w:b w:val="0"/>
                <w:color w:val="000000" w:themeColor="text1"/>
                <w:sz w:val="22"/>
                <w:szCs w:val="22"/>
                <w:lang w:eastAsia="en-AU"/>
              </w:rPr>
            </w:pPr>
            <w:r w:rsidRPr="008925A7">
              <w:rPr>
                <w:b w:val="0"/>
                <w:color w:val="000000" w:themeColor="text1"/>
                <w:sz w:val="22"/>
                <w:szCs w:val="22"/>
                <w:lang w:eastAsia="en-AU"/>
              </w:rPr>
              <w:t>42.2%</w:t>
            </w:r>
          </w:p>
        </w:tc>
      </w:tr>
      <w:tr w:rsidR="009C2FD7" w:rsidRPr="003D7AEB" w14:paraId="2F9AA642" w14:textId="77777777" w:rsidTr="005C4F01">
        <w:trPr>
          <w:trHeight w:val="300"/>
          <w:jc w:val="center"/>
        </w:trPr>
        <w:tc>
          <w:tcPr>
            <w:tcW w:w="284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3A079451" w14:textId="2D385255" w:rsidR="009C2FD7" w:rsidRPr="001E6761" w:rsidRDefault="009C2FD7" w:rsidP="009C2FD7">
            <w:pPr>
              <w:rPr>
                <w:b w:val="0"/>
                <w:sz w:val="22"/>
                <w:szCs w:val="22"/>
                <w:lang w:eastAsia="en-AU"/>
              </w:rPr>
            </w:pPr>
            <w:r w:rsidRPr="009C2FD7">
              <w:rPr>
                <w:b w:val="0"/>
                <w:sz w:val="22"/>
                <w:szCs w:val="22"/>
                <w:lang w:eastAsia="en-AU"/>
              </w:rPr>
              <w:t>Lower limbs</w:t>
            </w:r>
          </w:p>
        </w:tc>
        <w:tc>
          <w:tcPr>
            <w:tcW w:w="1247" w:type="pct"/>
            <w:tcBorders>
              <w:top w:val="single" w:sz="4" w:space="0" w:color="000000"/>
              <w:left w:val="nil"/>
              <w:bottom w:val="single" w:sz="4" w:space="0" w:color="000000"/>
              <w:right w:val="single" w:sz="4" w:space="0" w:color="000000"/>
            </w:tcBorders>
            <w:shd w:val="clear" w:color="auto" w:fill="DDD9C3" w:themeFill="background2" w:themeFillShade="E6"/>
          </w:tcPr>
          <w:p w14:paraId="4FD1BC9F" w14:textId="64BB4777" w:rsidR="009C2FD7" w:rsidRPr="008925A7" w:rsidRDefault="009C2FD7" w:rsidP="009C2FD7">
            <w:pPr>
              <w:jc w:val="center"/>
              <w:rPr>
                <w:b w:val="0"/>
                <w:color w:val="000000" w:themeColor="text1"/>
                <w:sz w:val="22"/>
                <w:szCs w:val="22"/>
                <w:lang w:eastAsia="en-AU"/>
              </w:rPr>
            </w:pPr>
            <w:r w:rsidRPr="008925A7">
              <w:rPr>
                <w:b w:val="0"/>
                <w:color w:val="000000" w:themeColor="text1"/>
                <w:sz w:val="22"/>
                <w:szCs w:val="22"/>
                <w:lang w:eastAsia="en-AU"/>
              </w:rPr>
              <w:t>254</w:t>
            </w:r>
          </w:p>
        </w:tc>
        <w:tc>
          <w:tcPr>
            <w:tcW w:w="907" w:type="pct"/>
            <w:tcBorders>
              <w:top w:val="single" w:sz="4" w:space="0" w:color="000000"/>
              <w:left w:val="nil"/>
              <w:bottom w:val="single" w:sz="4" w:space="0" w:color="000000"/>
              <w:right w:val="single" w:sz="4" w:space="0" w:color="000000"/>
            </w:tcBorders>
            <w:shd w:val="clear" w:color="auto" w:fill="DDD9C3" w:themeFill="background2" w:themeFillShade="E6"/>
          </w:tcPr>
          <w:p w14:paraId="3C3DF2DC" w14:textId="7FB19018" w:rsidR="009C2FD7" w:rsidRPr="008925A7" w:rsidRDefault="009C2FD7" w:rsidP="009C2FD7">
            <w:pPr>
              <w:jc w:val="center"/>
              <w:rPr>
                <w:b w:val="0"/>
                <w:color w:val="000000" w:themeColor="text1"/>
                <w:sz w:val="22"/>
                <w:szCs w:val="22"/>
                <w:lang w:eastAsia="en-AU"/>
              </w:rPr>
            </w:pPr>
            <w:r w:rsidRPr="008925A7">
              <w:rPr>
                <w:b w:val="0"/>
                <w:color w:val="000000" w:themeColor="text1"/>
                <w:sz w:val="22"/>
                <w:szCs w:val="22"/>
                <w:lang w:eastAsia="en-AU"/>
              </w:rPr>
              <w:t>31.8%</w:t>
            </w:r>
          </w:p>
        </w:tc>
      </w:tr>
      <w:tr w:rsidR="009C2FD7" w:rsidRPr="003D7AEB" w14:paraId="72C19AFE" w14:textId="77777777" w:rsidTr="005C4F01">
        <w:trPr>
          <w:trHeight w:val="300"/>
          <w:jc w:val="center"/>
        </w:trPr>
        <w:tc>
          <w:tcPr>
            <w:tcW w:w="2845" w:type="pct"/>
            <w:tcBorders>
              <w:top w:val="nil"/>
              <w:left w:val="single" w:sz="4" w:space="0" w:color="000000"/>
              <w:bottom w:val="single" w:sz="4" w:space="0" w:color="000000"/>
              <w:right w:val="single" w:sz="4" w:space="0" w:color="000000"/>
            </w:tcBorders>
            <w:shd w:val="clear" w:color="auto" w:fill="auto"/>
          </w:tcPr>
          <w:p w14:paraId="5AE8FEA0" w14:textId="59F1F030" w:rsidR="009C2FD7" w:rsidRPr="001E6761" w:rsidRDefault="009C2FD7" w:rsidP="009C2FD7">
            <w:pPr>
              <w:rPr>
                <w:b w:val="0"/>
                <w:sz w:val="22"/>
                <w:szCs w:val="22"/>
                <w:lang w:eastAsia="en-AU"/>
              </w:rPr>
            </w:pPr>
            <w:r w:rsidRPr="009C2FD7">
              <w:rPr>
                <w:b w:val="0"/>
                <w:sz w:val="22"/>
                <w:szCs w:val="22"/>
                <w:lang w:eastAsia="en-AU"/>
              </w:rPr>
              <w:t>Trunk</w:t>
            </w:r>
          </w:p>
        </w:tc>
        <w:tc>
          <w:tcPr>
            <w:tcW w:w="1247" w:type="pct"/>
            <w:tcBorders>
              <w:top w:val="nil"/>
              <w:left w:val="nil"/>
              <w:bottom w:val="single" w:sz="4" w:space="0" w:color="000000"/>
              <w:right w:val="single" w:sz="4" w:space="0" w:color="000000"/>
            </w:tcBorders>
            <w:shd w:val="clear" w:color="auto" w:fill="auto"/>
          </w:tcPr>
          <w:p w14:paraId="377D395C" w14:textId="31984ADD" w:rsidR="009C2FD7" w:rsidRPr="008925A7" w:rsidRDefault="009C2FD7" w:rsidP="009C2FD7">
            <w:pPr>
              <w:jc w:val="center"/>
              <w:rPr>
                <w:b w:val="0"/>
                <w:color w:val="000000" w:themeColor="text1"/>
                <w:sz w:val="22"/>
                <w:szCs w:val="22"/>
                <w:lang w:eastAsia="en-AU"/>
              </w:rPr>
            </w:pPr>
            <w:r w:rsidRPr="008925A7">
              <w:rPr>
                <w:b w:val="0"/>
                <w:color w:val="000000" w:themeColor="text1"/>
                <w:sz w:val="22"/>
                <w:szCs w:val="22"/>
                <w:lang w:eastAsia="en-AU"/>
              </w:rPr>
              <w:t>98</w:t>
            </w:r>
          </w:p>
        </w:tc>
        <w:tc>
          <w:tcPr>
            <w:tcW w:w="907" w:type="pct"/>
            <w:tcBorders>
              <w:top w:val="nil"/>
              <w:left w:val="nil"/>
              <w:bottom w:val="single" w:sz="4" w:space="0" w:color="000000"/>
              <w:right w:val="single" w:sz="4" w:space="0" w:color="000000"/>
            </w:tcBorders>
            <w:shd w:val="clear" w:color="auto" w:fill="auto"/>
          </w:tcPr>
          <w:p w14:paraId="5A0E5437" w14:textId="3A7CC991" w:rsidR="009C2FD7" w:rsidRPr="008925A7" w:rsidRDefault="009C2FD7" w:rsidP="009C2FD7">
            <w:pPr>
              <w:jc w:val="center"/>
              <w:rPr>
                <w:b w:val="0"/>
                <w:color w:val="000000" w:themeColor="text1"/>
                <w:sz w:val="22"/>
                <w:szCs w:val="22"/>
                <w:lang w:eastAsia="en-AU"/>
              </w:rPr>
            </w:pPr>
            <w:r w:rsidRPr="008925A7">
              <w:rPr>
                <w:b w:val="0"/>
                <w:color w:val="000000" w:themeColor="text1"/>
                <w:sz w:val="22"/>
                <w:szCs w:val="22"/>
                <w:lang w:eastAsia="en-AU"/>
              </w:rPr>
              <w:t>12.3%</w:t>
            </w:r>
          </w:p>
        </w:tc>
      </w:tr>
      <w:tr w:rsidR="009C2FD7" w:rsidRPr="003D7AEB" w14:paraId="6EB32C1F" w14:textId="77777777" w:rsidTr="005C4F01">
        <w:trPr>
          <w:trHeight w:val="300"/>
          <w:jc w:val="center"/>
        </w:trPr>
        <w:tc>
          <w:tcPr>
            <w:tcW w:w="284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0863FA63" w14:textId="604D8BE0" w:rsidR="009C2FD7" w:rsidRPr="001E6761" w:rsidRDefault="009C2FD7" w:rsidP="009C2FD7">
            <w:pPr>
              <w:rPr>
                <w:b w:val="0"/>
                <w:sz w:val="22"/>
                <w:szCs w:val="22"/>
                <w:lang w:eastAsia="en-AU"/>
              </w:rPr>
            </w:pPr>
            <w:r w:rsidRPr="009C2FD7">
              <w:rPr>
                <w:b w:val="0"/>
                <w:sz w:val="22"/>
                <w:szCs w:val="22"/>
                <w:lang w:eastAsia="en-AU"/>
              </w:rPr>
              <w:t>Head</w:t>
            </w:r>
          </w:p>
        </w:tc>
        <w:tc>
          <w:tcPr>
            <w:tcW w:w="1247" w:type="pct"/>
            <w:tcBorders>
              <w:top w:val="single" w:sz="4" w:space="0" w:color="000000"/>
              <w:left w:val="nil"/>
              <w:bottom w:val="single" w:sz="4" w:space="0" w:color="000000"/>
              <w:right w:val="single" w:sz="4" w:space="0" w:color="000000"/>
            </w:tcBorders>
            <w:shd w:val="clear" w:color="auto" w:fill="DDD9C3" w:themeFill="background2" w:themeFillShade="E6"/>
          </w:tcPr>
          <w:p w14:paraId="7E896208" w14:textId="19FC062A" w:rsidR="009C2FD7" w:rsidRPr="008925A7" w:rsidRDefault="009C2FD7" w:rsidP="009C2FD7">
            <w:pPr>
              <w:jc w:val="center"/>
              <w:rPr>
                <w:b w:val="0"/>
                <w:color w:val="000000" w:themeColor="text1"/>
                <w:sz w:val="22"/>
                <w:szCs w:val="22"/>
                <w:lang w:eastAsia="en-AU"/>
              </w:rPr>
            </w:pPr>
            <w:r w:rsidRPr="008925A7">
              <w:rPr>
                <w:b w:val="0"/>
                <w:color w:val="000000" w:themeColor="text1"/>
                <w:sz w:val="22"/>
                <w:szCs w:val="22"/>
                <w:lang w:eastAsia="en-AU"/>
              </w:rPr>
              <w:t>65</w:t>
            </w:r>
          </w:p>
        </w:tc>
        <w:tc>
          <w:tcPr>
            <w:tcW w:w="907" w:type="pct"/>
            <w:tcBorders>
              <w:top w:val="single" w:sz="4" w:space="0" w:color="000000"/>
              <w:left w:val="nil"/>
              <w:bottom w:val="single" w:sz="4" w:space="0" w:color="000000"/>
              <w:right w:val="single" w:sz="4" w:space="0" w:color="000000"/>
            </w:tcBorders>
            <w:shd w:val="clear" w:color="auto" w:fill="DDD9C3" w:themeFill="background2" w:themeFillShade="E6"/>
          </w:tcPr>
          <w:p w14:paraId="7782C457" w14:textId="74854169" w:rsidR="009C2FD7" w:rsidRPr="008925A7" w:rsidRDefault="009C2FD7" w:rsidP="009C2FD7">
            <w:pPr>
              <w:jc w:val="center"/>
              <w:rPr>
                <w:b w:val="0"/>
                <w:color w:val="000000" w:themeColor="text1"/>
                <w:sz w:val="22"/>
                <w:szCs w:val="22"/>
                <w:lang w:eastAsia="en-AU"/>
              </w:rPr>
            </w:pPr>
            <w:r w:rsidRPr="008925A7">
              <w:rPr>
                <w:b w:val="0"/>
                <w:color w:val="000000" w:themeColor="text1"/>
                <w:sz w:val="22"/>
                <w:szCs w:val="22"/>
                <w:lang w:eastAsia="en-AU"/>
              </w:rPr>
              <w:t>8.1%</w:t>
            </w:r>
          </w:p>
        </w:tc>
      </w:tr>
      <w:tr w:rsidR="009C2FD7" w:rsidRPr="003D7AEB" w14:paraId="7D343CB3" w14:textId="77777777" w:rsidTr="005C4F01">
        <w:trPr>
          <w:trHeight w:val="300"/>
          <w:jc w:val="center"/>
        </w:trPr>
        <w:tc>
          <w:tcPr>
            <w:tcW w:w="2845" w:type="pct"/>
            <w:tcBorders>
              <w:top w:val="nil"/>
              <w:left w:val="single" w:sz="4" w:space="0" w:color="000000"/>
              <w:bottom w:val="single" w:sz="4" w:space="0" w:color="000000"/>
              <w:right w:val="single" w:sz="4" w:space="0" w:color="000000"/>
            </w:tcBorders>
            <w:shd w:val="clear" w:color="auto" w:fill="auto"/>
          </w:tcPr>
          <w:p w14:paraId="6AB09E77" w14:textId="372B5647" w:rsidR="009C2FD7" w:rsidRPr="001E6761" w:rsidRDefault="009C2FD7" w:rsidP="009C2FD7">
            <w:pPr>
              <w:rPr>
                <w:b w:val="0"/>
                <w:sz w:val="22"/>
                <w:szCs w:val="22"/>
                <w:lang w:eastAsia="en-AU"/>
              </w:rPr>
            </w:pPr>
            <w:r w:rsidRPr="009C2FD7">
              <w:rPr>
                <w:b w:val="0"/>
                <w:sz w:val="22"/>
                <w:szCs w:val="22"/>
                <w:lang w:eastAsia="en-AU"/>
              </w:rPr>
              <w:t>Multiple locations</w:t>
            </w:r>
          </w:p>
        </w:tc>
        <w:tc>
          <w:tcPr>
            <w:tcW w:w="1247" w:type="pct"/>
            <w:tcBorders>
              <w:top w:val="nil"/>
              <w:left w:val="nil"/>
              <w:bottom w:val="single" w:sz="4" w:space="0" w:color="000000"/>
              <w:right w:val="single" w:sz="4" w:space="0" w:color="000000"/>
            </w:tcBorders>
            <w:shd w:val="clear" w:color="auto" w:fill="auto"/>
          </w:tcPr>
          <w:p w14:paraId="14BC2927" w14:textId="1499A276" w:rsidR="009C2FD7" w:rsidRPr="008925A7" w:rsidRDefault="009C2FD7" w:rsidP="009C2FD7">
            <w:pPr>
              <w:jc w:val="center"/>
              <w:rPr>
                <w:b w:val="0"/>
                <w:color w:val="000000" w:themeColor="text1"/>
                <w:sz w:val="22"/>
                <w:szCs w:val="22"/>
                <w:lang w:eastAsia="en-AU"/>
              </w:rPr>
            </w:pPr>
            <w:r w:rsidRPr="008925A7">
              <w:rPr>
                <w:b w:val="0"/>
                <w:color w:val="000000" w:themeColor="text1"/>
                <w:sz w:val="22"/>
                <w:szCs w:val="22"/>
                <w:lang w:eastAsia="en-AU"/>
              </w:rPr>
              <w:t>25</w:t>
            </w:r>
          </w:p>
        </w:tc>
        <w:tc>
          <w:tcPr>
            <w:tcW w:w="907" w:type="pct"/>
            <w:tcBorders>
              <w:top w:val="nil"/>
              <w:left w:val="nil"/>
              <w:bottom w:val="single" w:sz="4" w:space="0" w:color="000000"/>
              <w:right w:val="single" w:sz="4" w:space="0" w:color="000000"/>
            </w:tcBorders>
            <w:shd w:val="clear" w:color="auto" w:fill="auto"/>
          </w:tcPr>
          <w:p w14:paraId="1183828E" w14:textId="64FA32FA" w:rsidR="009C2FD7" w:rsidRPr="008925A7" w:rsidRDefault="009C2FD7" w:rsidP="009C2FD7">
            <w:pPr>
              <w:jc w:val="center"/>
              <w:rPr>
                <w:b w:val="0"/>
                <w:color w:val="000000" w:themeColor="text1"/>
                <w:sz w:val="22"/>
                <w:szCs w:val="22"/>
                <w:lang w:eastAsia="en-AU"/>
              </w:rPr>
            </w:pPr>
            <w:r w:rsidRPr="008925A7">
              <w:rPr>
                <w:b w:val="0"/>
                <w:color w:val="000000" w:themeColor="text1"/>
                <w:sz w:val="22"/>
                <w:szCs w:val="22"/>
                <w:lang w:eastAsia="en-AU"/>
              </w:rPr>
              <w:t>3.1%</w:t>
            </w:r>
          </w:p>
        </w:tc>
      </w:tr>
      <w:tr w:rsidR="009C2FD7" w:rsidRPr="003D7AEB" w14:paraId="2762E066" w14:textId="77777777" w:rsidTr="005C4F01">
        <w:trPr>
          <w:trHeight w:val="300"/>
          <w:jc w:val="center"/>
        </w:trPr>
        <w:tc>
          <w:tcPr>
            <w:tcW w:w="284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5809AB4B" w14:textId="6D827DCE" w:rsidR="009C2FD7" w:rsidRPr="001E6761" w:rsidRDefault="009C2FD7" w:rsidP="009C2FD7">
            <w:pPr>
              <w:rPr>
                <w:b w:val="0"/>
                <w:sz w:val="22"/>
                <w:szCs w:val="22"/>
                <w:lang w:eastAsia="en-AU"/>
              </w:rPr>
            </w:pPr>
            <w:r w:rsidRPr="009C2FD7">
              <w:rPr>
                <w:b w:val="0"/>
                <w:sz w:val="22"/>
                <w:szCs w:val="22"/>
                <w:lang w:eastAsia="en-AU"/>
              </w:rPr>
              <w:t>Unspecified locations</w:t>
            </w:r>
          </w:p>
        </w:tc>
        <w:tc>
          <w:tcPr>
            <w:tcW w:w="1247" w:type="pct"/>
            <w:tcBorders>
              <w:top w:val="single" w:sz="4" w:space="0" w:color="000000"/>
              <w:left w:val="nil"/>
              <w:bottom w:val="single" w:sz="4" w:space="0" w:color="000000"/>
              <w:right w:val="single" w:sz="4" w:space="0" w:color="000000"/>
            </w:tcBorders>
            <w:shd w:val="clear" w:color="auto" w:fill="DDD9C3" w:themeFill="background2" w:themeFillShade="E6"/>
          </w:tcPr>
          <w:p w14:paraId="05FD374A" w14:textId="422131A3" w:rsidR="009C2FD7" w:rsidRPr="008925A7" w:rsidRDefault="009C2FD7" w:rsidP="009C2FD7">
            <w:pPr>
              <w:jc w:val="center"/>
              <w:rPr>
                <w:b w:val="0"/>
                <w:color w:val="000000" w:themeColor="text1"/>
                <w:sz w:val="22"/>
                <w:szCs w:val="22"/>
                <w:lang w:eastAsia="en-AU"/>
              </w:rPr>
            </w:pPr>
            <w:r w:rsidRPr="008925A7">
              <w:rPr>
                <w:b w:val="0"/>
                <w:color w:val="000000" w:themeColor="text1"/>
                <w:sz w:val="22"/>
                <w:szCs w:val="22"/>
                <w:lang w:eastAsia="en-AU"/>
              </w:rPr>
              <w:t>9</w:t>
            </w:r>
          </w:p>
        </w:tc>
        <w:tc>
          <w:tcPr>
            <w:tcW w:w="907" w:type="pct"/>
            <w:tcBorders>
              <w:top w:val="single" w:sz="4" w:space="0" w:color="000000"/>
              <w:left w:val="nil"/>
              <w:bottom w:val="single" w:sz="4" w:space="0" w:color="000000"/>
              <w:right w:val="single" w:sz="4" w:space="0" w:color="000000"/>
            </w:tcBorders>
            <w:shd w:val="clear" w:color="auto" w:fill="DDD9C3" w:themeFill="background2" w:themeFillShade="E6"/>
          </w:tcPr>
          <w:p w14:paraId="5E3EB998" w14:textId="0E79FFFA" w:rsidR="009C2FD7" w:rsidRPr="008925A7" w:rsidRDefault="009C2FD7" w:rsidP="009C2FD7">
            <w:pPr>
              <w:jc w:val="center"/>
              <w:rPr>
                <w:b w:val="0"/>
                <w:color w:val="000000" w:themeColor="text1"/>
                <w:sz w:val="22"/>
                <w:szCs w:val="22"/>
                <w:lang w:eastAsia="en-AU"/>
              </w:rPr>
            </w:pPr>
            <w:r w:rsidRPr="008925A7">
              <w:rPr>
                <w:b w:val="0"/>
                <w:color w:val="000000" w:themeColor="text1"/>
                <w:sz w:val="22"/>
                <w:szCs w:val="22"/>
                <w:lang w:eastAsia="en-AU"/>
              </w:rPr>
              <w:t>1.1%</w:t>
            </w:r>
          </w:p>
        </w:tc>
      </w:tr>
      <w:tr w:rsidR="009C2FD7" w:rsidRPr="003D7AEB" w14:paraId="503932DD" w14:textId="77777777" w:rsidTr="005C4F01">
        <w:trPr>
          <w:trHeight w:val="300"/>
          <w:jc w:val="center"/>
        </w:trPr>
        <w:tc>
          <w:tcPr>
            <w:tcW w:w="2845" w:type="pct"/>
            <w:tcBorders>
              <w:top w:val="nil"/>
              <w:left w:val="single" w:sz="4" w:space="0" w:color="000000"/>
              <w:bottom w:val="single" w:sz="4" w:space="0" w:color="000000"/>
              <w:right w:val="single" w:sz="4" w:space="0" w:color="000000"/>
            </w:tcBorders>
            <w:shd w:val="clear" w:color="auto" w:fill="auto"/>
          </w:tcPr>
          <w:p w14:paraId="17477D47" w14:textId="795DD16A" w:rsidR="009C2FD7" w:rsidRPr="001E6761" w:rsidRDefault="009C2FD7" w:rsidP="009C2FD7">
            <w:pPr>
              <w:rPr>
                <w:b w:val="0"/>
                <w:sz w:val="22"/>
                <w:szCs w:val="22"/>
                <w:lang w:eastAsia="en-AU"/>
              </w:rPr>
            </w:pPr>
            <w:r w:rsidRPr="009C2FD7">
              <w:rPr>
                <w:b w:val="0"/>
                <w:sz w:val="22"/>
                <w:szCs w:val="22"/>
                <w:lang w:eastAsia="en-AU"/>
              </w:rPr>
              <w:t>Neck</w:t>
            </w:r>
          </w:p>
        </w:tc>
        <w:tc>
          <w:tcPr>
            <w:tcW w:w="1247" w:type="pct"/>
            <w:tcBorders>
              <w:top w:val="nil"/>
              <w:left w:val="nil"/>
              <w:bottom w:val="single" w:sz="4" w:space="0" w:color="000000"/>
              <w:right w:val="single" w:sz="4" w:space="0" w:color="000000"/>
            </w:tcBorders>
            <w:shd w:val="clear" w:color="auto" w:fill="auto"/>
          </w:tcPr>
          <w:p w14:paraId="2C9DC690" w14:textId="1F37C72C" w:rsidR="009C2FD7" w:rsidRPr="008925A7" w:rsidRDefault="009C2FD7" w:rsidP="009C2FD7">
            <w:pPr>
              <w:jc w:val="center"/>
              <w:rPr>
                <w:b w:val="0"/>
                <w:color w:val="000000" w:themeColor="text1"/>
                <w:sz w:val="22"/>
                <w:szCs w:val="22"/>
                <w:lang w:eastAsia="en-AU"/>
              </w:rPr>
            </w:pPr>
            <w:r w:rsidRPr="008925A7">
              <w:rPr>
                <w:b w:val="0"/>
                <w:color w:val="000000" w:themeColor="text1"/>
                <w:sz w:val="22"/>
                <w:szCs w:val="22"/>
                <w:lang w:eastAsia="en-AU"/>
              </w:rPr>
              <w:t>7</w:t>
            </w:r>
          </w:p>
        </w:tc>
        <w:tc>
          <w:tcPr>
            <w:tcW w:w="907" w:type="pct"/>
            <w:tcBorders>
              <w:top w:val="nil"/>
              <w:left w:val="nil"/>
              <w:bottom w:val="single" w:sz="4" w:space="0" w:color="000000"/>
              <w:right w:val="single" w:sz="4" w:space="0" w:color="000000"/>
            </w:tcBorders>
            <w:shd w:val="clear" w:color="auto" w:fill="auto"/>
          </w:tcPr>
          <w:p w14:paraId="3BD75DE0" w14:textId="39E0999C" w:rsidR="009C2FD7" w:rsidRPr="008925A7" w:rsidRDefault="009C2FD7" w:rsidP="009C2FD7">
            <w:pPr>
              <w:jc w:val="center"/>
              <w:rPr>
                <w:b w:val="0"/>
                <w:color w:val="000000" w:themeColor="text1"/>
                <w:sz w:val="22"/>
                <w:szCs w:val="22"/>
                <w:lang w:eastAsia="en-AU"/>
              </w:rPr>
            </w:pPr>
            <w:r w:rsidRPr="008925A7">
              <w:rPr>
                <w:b w:val="0"/>
                <w:color w:val="000000" w:themeColor="text1"/>
                <w:sz w:val="22"/>
                <w:szCs w:val="22"/>
                <w:lang w:eastAsia="en-AU"/>
              </w:rPr>
              <w:t>0.9%</w:t>
            </w:r>
          </w:p>
        </w:tc>
      </w:tr>
      <w:tr w:rsidR="009C2FD7" w:rsidRPr="003D7AEB" w14:paraId="761AEBF5" w14:textId="77777777" w:rsidTr="005C4F01">
        <w:trPr>
          <w:trHeight w:val="300"/>
          <w:jc w:val="center"/>
        </w:trPr>
        <w:tc>
          <w:tcPr>
            <w:tcW w:w="2845" w:type="pct"/>
            <w:tcBorders>
              <w:top w:val="single" w:sz="4" w:space="0" w:color="000000"/>
              <w:left w:val="single" w:sz="4" w:space="0" w:color="000000"/>
              <w:bottom w:val="single" w:sz="4" w:space="0" w:color="000000"/>
              <w:right w:val="single" w:sz="4" w:space="0" w:color="000000"/>
            </w:tcBorders>
            <w:shd w:val="clear" w:color="auto" w:fill="DDD9C3" w:themeFill="background2" w:themeFillShade="E6"/>
          </w:tcPr>
          <w:p w14:paraId="3D6135FB" w14:textId="7871B91B" w:rsidR="009C2FD7" w:rsidRPr="001E6761" w:rsidRDefault="009C2FD7" w:rsidP="009C2FD7">
            <w:pPr>
              <w:rPr>
                <w:b w:val="0"/>
                <w:sz w:val="22"/>
                <w:szCs w:val="22"/>
                <w:lang w:eastAsia="en-AU"/>
              </w:rPr>
            </w:pPr>
            <w:r w:rsidRPr="009C2FD7">
              <w:rPr>
                <w:b w:val="0"/>
                <w:sz w:val="22"/>
                <w:szCs w:val="22"/>
                <w:lang w:eastAsia="en-AU"/>
              </w:rPr>
              <w:t>Systemic location</w:t>
            </w:r>
          </w:p>
        </w:tc>
        <w:tc>
          <w:tcPr>
            <w:tcW w:w="1247" w:type="pct"/>
            <w:tcBorders>
              <w:top w:val="single" w:sz="4" w:space="0" w:color="000000"/>
              <w:left w:val="nil"/>
              <w:bottom w:val="single" w:sz="4" w:space="0" w:color="000000"/>
              <w:right w:val="single" w:sz="4" w:space="0" w:color="000000"/>
            </w:tcBorders>
            <w:shd w:val="clear" w:color="auto" w:fill="DDD9C3" w:themeFill="background2" w:themeFillShade="E6"/>
          </w:tcPr>
          <w:p w14:paraId="5560B506" w14:textId="3DD72CEE" w:rsidR="009C2FD7" w:rsidRPr="008925A7" w:rsidRDefault="009C2FD7" w:rsidP="009C2FD7">
            <w:pPr>
              <w:jc w:val="center"/>
              <w:rPr>
                <w:b w:val="0"/>
                <w:color w:val="000000" w:themeColor="text1"/>
                <w:sz w:val="22"/>
                <w:szCs w:val="22"/>
                <w:lang w:eastAsia="en-AU"/>
              </w:rPr>
            </w:pPr>
            <w:r w:rsidRPr="008925A7">
              <w:rPr>
                <w:b w:val="0"/>
                <w:color w:val="000000" w:themeColor="text1"/>
                <w:sz w:val="22"/>
                <w:szCs w:val="22"/>
                <w:lang w:eastAsia="en-AU"/>
              </w:rPr>
              <w:t>3</w:t>
            </w:r>
          </w:p>
        </w:tc>
        <w:tc>
          <w:tcPr>
            <w:tcW w:w="907" w:type="pct"/>
            <w:tcBorders>
              <w:top w:val="single" w:sz="4" w:space="0" w:color="000000"/>
              <w:left w:val="nil"/>
              <w:bottom w:val="single" w:sz="4" w:space="0" w:color="000000"/>
              <w:right w:val="single" w:sz="4" w:space="0" w:color="000000"/>
            </w:tcBorders>
            <w:shd w:val="clear" w:color="auto" w:fill="DDD9C3" w:themeFill="background2" w:themeFillShade="E6"/>
          </w:tcPr>
          <w:p w14:paraId="7A0D9505" w14:textId="02E38480" w:rsidR="009C2FD7" w:rsidRPr="008925A7" w:rsidRDefault="009C2FD7" w:rsidP="009C2FD7">
            <w:pPr>
              <w:jc w:val="center"/>
              <w:rPr>
                <w:b w:val="0"/>
                <w:color w:val="000000" w:themeColor="text1"/>
                <w:sz w:val="22"/>
                <w:szCs w:val="22"/>
                <w:lang w:eastAsia="en-AU"/>
              </w:rPr>
            </w:pPr>
            <w:r w:rsidRPr="008925A7">
              <w:rPr>
                <w:b w:val="0"/>
                <w:color w:val="000000" w:themeColor="text1"/>
                <w:sz w:val="22"/>
                <w:szCs w:val="22"/>
                <w:lang w:eastAsia="en-AU"/>
              </w:rPr>
              <w:t>0.4%</w:t>
            </w:r>
          </w:p>
        </w:tc>
      </w:tr>
      <w:tr w:rsidR="009C2FD7" w:rsidRPr="003D7AEB" w14:paraId="313CABC0" w14:textId="77777777" w:rsidTr="005C4F01">
        <w:trPr>
          <w:trHeight w:val="300"/>
          <w:jc w:val="center"/>
        </w:trPr>
        <w:tc>
          <w:tcPr>
            <w:tcW w:w="2845" w:type="pct"/>
            <w:tcBorders>
              <w:top w:val="nil"/>
              <w:left w:val="single" w:sz="4" w:space="0" w:color="000000"/>
              <w:bottom w:val="single" w:sz="4" w:space="0" w:color="000000"/>
              <w:right w:val="single" w:sz="4" w:space="0" w:color="000000"/>
            </w:tcBorders>
            <w:shd w:val="clear" w:color="auto" w:fill="auto"/>
          </w:tcPr>
          <w:p w14:paraId="01DAFBB0" w14:textId="6D5ED466" w:rsidR="009C2FD7" w:rsidRPr="001E6761" w:rsidRDefault="009C2FD7" w:rsidP="009C2FD7">
            <w:pPr>
              <w:rPr>
                <w:b w:val="0"/>
                <w:sz w:val="22"/>
                <w:szCs w:val="22"/>
                <w:lang w:eastAsia="en-AU"/>
              </w:rPr>
            </w:pPr>
            <w:r w:rsidRPr="009C2FD7">
              <w:rPr>
                <w:b w:val="0"/>
                <w:sz w:val="22"/>
                <w:szCs w:val="22"/>
                <w:lang w:eastAsia="en-AU"/>
              </w:rPr>
              <w:t>Non-physical location</w:t>
            </w:r>
          </w:p>
        </w:tc>
        <w:tc>
          <w:tcPr>
            <w:tcW w:w="1247" w:type="pct"/>
            <w:tcBorders>
              <w:top w:val="nil"/>
              <w:left w:val="nil"/>
              <w:bottom w:val="single" w:sz="4" w:space="0" w:color="000000"/>
              <w:right w:val="single" w:sz="4" w:space="0" w:color="000000"/>
            </w:tcBorders>
            <w:shd w:val="clear" w:color="auto" w:fill="auto"/>
          </w:tcPr>
          <w:p w14:paraId="48F62EC8" w14:textId="6A074C35" w:rsidR="009C2FD7" w:rsidRPr="008925A7" w:rsidRDefault="009C2FD7" w:rsidP="009C2FD7">
            <w:pPr>
              <w:jc w:val="center"/>
              <w:rPr>
                <w:b w:val="0"/>
                <w:color w:val="000000" w:themeColor="text1"/>
                <w:sz w:val="22"/>
                <w:szCs w:val="22"/>
                <w:lang w:eastAsia="en-AU"/>
              </w:rPr>
            </w:pPr>
            <w:r w:rsidRPr="008925A7">
              <w:rPr>
                <w:b w:val="0"/>
                <w:color w:val="000000" w:themeColor="text1"/>
                <w:sz w:val="22"/>
                <w:szCs w:val="22"/>
                <w:lang w:eastAsia="en-AU"/>
              </w:rPr>
              <w:t>1</w:t>
            </w:r>
          </w:p>
        </w:tc>
        <w:tc>
          <w:tcPr>
            <w:tcW w:w="907" w:type="pct"/>
            <w:tcBorders>
              <w:top w:val="nil"/>
              <w:left w:val="nil"/>
              <w:bottom w:val="single" w:sz="4" w:space="0" w:color="000000"/>
              <w:right w:val="single" w:sz="4" w:space="0" w:color="000000"/>
            </w:tcBorders>
            <w:shd w:val="clear" w:color="auto" w:fill="auto"/>
          </w:tcPr>
          <w:p w14:paraId="276D9011" w14:textId="35038777" w:rsidR="009C2FD7" w:rsidRPr="008925A7" w:rsidRDefault="009C2FD7" w:rsidP="009C2FD7">
            <w:pPr>
              <w:jc w:val="center"/>
              <w:rPr>
                <w:b w:val="0"/>
                <w:color w:val="000000" w:themeColor="text1"/>
                <w:sz w:val="22"/>
                <w:szCs w:val="22"/>
                <w:lang w:eastAsia="en-AU"/>
              </w:rPr>
            </w:pPr>
            <w:r w:rsidRPr="008925A7">
              <w:rPr>
                <w:b w:val="0"/>
                <w:color w:val="000000" w:themeColor="text1"/>
                <w:sz w:val="22"/>
                <w:szCs w:val="22"/>
                <w:lang w:eastAsia="en-AU"/>
              </w:rPr>
              <w:t>0.1%</w:t>
            </w:r>
          </w:p>
        </w:tc>
      </w:tr>
    </w:tbl>
    <w:p w14:paraId="4CCCDBF1" w14:textId="528EAE2B" w:rsidR="000326E4" w:rsidRDefault="000326E4" w:rsidP="00972FC3">
      <w:pPr>
        <w:pStyle w:val="Heading1"/>
        <w:rPr>
          <w:rStyle w:val="Heading1Char"/>
          <w:b/>
        </w:rPr>
      </w:pPr>
    </w:p>
    <w:p w14:paraId="2BDFDC4B" w14:textId="77777777" w:rsidR="00711457" w:rsidRPr="00711457" w:rsidRDefault="00711457" w:rsidP="00711457"/>
    <w:p w14:paraId="70BB6D04" w14:textId="77777777" w:rsidR="006E126B" w:rsidRPr="000326E4" w:rsidRDefault="006E126B" w:rsidP="000326E4"/>
    <w:p w14:paraId="7F95BAD7" w14:textId="51CC8B58" w:rsidR="00972FC3" w:rsidRPr="002C1D74" w:rsidRDefault="00972FC3" w:rsidP="00972FC3">
      <w:pPr>
        <w:pStyle w:val="Heading1"/>
        <w:rPr>
          <w:rStyle w:val="Heading1Char"/>
          <w:b/>
        </w:rPr>
      </w:pPr>
      <w:bookmarkStart w:id="45" w:name="_Toc110943682"/>
      <w:r>
        <w:rPr>
          <w:rStyle w:val="Heading1Char"/>
          <w:b/>
        </w:rPr>
        <w:lastRenderedPageBreak/>
        <w:t>GLOSSARY</w:t>
      </w:r>
      <w:bookmarkEnd w:id="45"/>
    </w:p>
    <w:p w14:paraId="2E2DBEFF" w14:textId="77777777" w:rsidR="00972FC3" w:rsidRDefault="00972FC3" w:rsidP="00972FC3"/>
    <w:p w14:paraId="2C04FDE7" w14:textId="77777777" w:rsidR="00972FC3" w:rsidRPr="002C1D74" w:rsidRDefault="00972FC3" w:rsidP="00972FC3">
      <w:pPr>
        <w:rPr>
          <w:b w:val="0"/>
          <w:sz w:val="22"/>
          <w:szCs w:val="22"/>
        </w:rPr>
      </w:pPr>
      <w:r w:rsidRPr="00BA76CD">
        <w:rPr>
          <w:bCs/>
          <w:sz w:val="22"/>
          <w:szCs w:val="22"/>
        </w:rPr>
        <w:t>Dangerous occurrence</w:t>
      </w:r>
      <w:r w:rsidRPr="002C1D74">
        <w:rPr>
          <w:b w:val="0"/>
          <w:sz w:val="22"/>
          <w:szCs w:val="22"/>
        </w:rPr>
        <w:t xml:space="preserve"> - An incident where no person is injured, but could have been injured, resulting in </w:t>
      </w:r>
      <w:r>
        <w:rPr>
          <w:b w:val="0"/>
          <w:sz w:val="22"/>
          <w:szCs w:val="22"/>
        </w:rPr>
        <w:t>s</w:t>
      </w:r>
      <w:r w:rsidRPr="002C1D74">
        <w:rPr>
          <w:b w:val="0"/>
          <w:sz w:val="22"/>
          <w:szCs w:val="22"/>
        </w:rPr>
        <w:t xml:space="preserve">erious </w:t>
      </w:r>
      <w:r>
        <w:rPr>
          <w:b w:val="0"/>
          <w:sz w:val="22"/>
          <w:szCs w:val="22"/>
        </w:rPr>
        <w:t>p</w:t>
      </w:r>
      <w:r w:rsidRPr="002C1D74">
        <w:rPr>
          <w:b w:val="0"/>
          <w:sz w:val="22"/>
          <w:szCs w:val="22"/>
        </w:rPr>
        <w:t xml:space="preserve">ersonal </w:t>
      </w:r>
      <w:r>
        <w:rPr>
          <w:b w:val="0"/>
          <w:sz w:val="22"/>
          <w:szCs w:val="22"/>
        </w:rPr>
        <w:t>i</w:t>
      </w:r>
      <w:r w:rsidRPr="002C1D74">
        <w:rPr>
          <w:b w:val="0"/>
          <w:sz w:val="22"/>
          <w:szCs w:val="22"/>
        </w:rPr>
        <w:t xml:space="preserve">njury, </w:t>
      </w:r>
      <w:r>
        <w:rPr>
          <w:b w:val="0"/>
          <w:sz w:val="22"/>
          <w:szCs w:val="22"/>
        </w:rPr>
        <w:t>i</w:t>
      </w:r>
      <w:r w:rsidRPr="002C1D74">
        <w:rPr>
          <w:b w:val="0"/>
          <w:sz w:val="22"/>
          <w:szCs w:val="22"/>
        </w:rPr>
        <w:t xml:space="preserve">ncapacity or </w:t>
      </w:r>
      <w:r>
        <w:rPr>
          <w:b w:val="0"/>
          <w:sz w:val="22"/>
          <w:szCs w:val="22"/>
        </w:rPr>
        <w:t>d</w:t>
      </w:r>
      <w:r w:rsidRPr="002C1D74">
        <w:rPr>
          <w:b w:val="0"/>
          <w:sz w:val="22"/>
          <w:szCs w:val="22"/>
        </w:rPr>
        <w:t>eath. Also commonly called a “near miss”.</w:t>
      </w:r>
    </w:p>
    <w:p w14:paraId="568D4269" w14:textId="77777777" w:rsidR="00972FC3" w:rsidRPr="002C1D74" w:rsidRDefault="00972FC3" w:rsidP="00972FC3">
      <w:pPr>
        <w:rPr>
          <w:b w:val="0"/>
          <w:sz w:val="22"/>
          <w:szCs w:val="22"/>
        </w:rPr>
      </w:pPr>
    </w:p>
    <w:p w14:paraId="04399888" w14:textId="77777777" w:rsidR="00972FC3" w:rsidRPr="002C1D74" w:rsidRDefault="00972FC3" w:rsidP="00972FC3">
      <w:pPr>
        <w:rPr>
          <w:b w:val="0"/>
          <w:sz w:val="22"/>
          <w:szCs w:val="22"/>
        </w:rPr>
      </w:pPr>
      <w:r w:rsidRPr="00BA76CD">
        <w:rPr>
          <w:bCs/>
          <w:sz w:val="22"/>
          <w:szCs w:val="22"/>
        </w:rPr>
        <w:t>Frequency rate</w:t>
      </w:r>
      <w:r w:rsidRPr="002C1D74">
        <w:rPr>
          <w:b w:val="0"/>
          <w:sz w:val="22"/>
          <w:szCs w:val="22"/>
        </w:rPr>
        <w:t xml:space="preserve"> - Frequency rates are calculated by the number of incidents divided by hours worked, multiplied by 1,000,000.</w:t>
      </w:r>
    </w:p>
    <w:p w14:paraId="309D397A" w14:textId="77777777" w:rsidR="00972FC3" w:rsidRPr="002C1D74" w:rsidRDefault="00972FC3" w:rsidP="00972FC3">
      <w:pPr>
        <w:pStyle w:val="ListParagraph"/>
        <w:numPr>
          <w:ilvl w:val="0"/>
          <w:numId w:val="4"/>
        </w:numPr>
        <w:rPr>
          <w:b w:val="0"/>
          <w:sz w:val="22"/>
          <w:szCs w:val="22"/>
        </w:rPr>
      </w:pPr>
      <w:r w:rsidRPr="00BA76CD">
        <w:rPr>
          <w:sz w:val="22"/>
          <w:szCs w:val="22"/>
        </w:rPr>
        <w:t>LTIFR</w:t>
      </w:r>
      <w:r w:rsidRPr="002C1D74">
        <w:rPr>
          <w:b w:val="0"/>
          <w:sz w:val="22"/>
          <w:szCs w:val="22"/>
        </w:rPr>
        <w:t xml:space="preserve"> (Lost Time Injury Frequency Rate) - The number of occurrences of lost time injury that result in a permanent disability or time lost from work of one day shift or more in the period.</w:t>
      </w:r>
    </w:p>
    <w:p w14:paraId="1AB2CD45" w14:textId="77777777" w:rsidR="00972FC3" w:rsidRDefault="00972FC3" w:rsidP="00972FC3">
      <w:pPr>
        <w:pStyle w:val="ListParagraph"/>
        <w:numPr>
          <w:ilvl w:val="0"/>
          <w:numId w:val="4"/>
        </w:numPr>
        <w:rPr>
          <w:b w:val="0"/>
          <w:sz w:val="22"/>
          <w:szCs w:val="22"/>
        </w:rPr>
      </w:pPr>
      <w:r w:rsidRPr="00BA76CD">
        <w:rPr>
          <w:bCs/>
          <w:sz w:val="22"/>
          <w:szCs w:val="22"/>
        </w:rPr>
        <w:t>MTIFR</w:t>
      </w:r>
      <w:r w:rsidRPr="002C1D74">
        <w:rPr>
          <w:b w:val="0"/>
          <w:bCs/>
          <w:sz w:val="22"/>
          <w:szCs w:val="22"/>
        </w:rPr>
        <w:t xml:space="preserve"> (Medically Treated Injury Frequency Rate)</w:t>
      </w:r>
      <w:r w:rsidRPr="002C1D74">
        <w:rPr>
          <w:b w:val="0"/>
          <w:sz w:val="22"/>
          <w:szCs w:val="22"/>
        </w:rPr>
        <w:t xml:space="preserve"> - The number of occurrences of treatment by, or under the order of, a qualified medical practitioner, or any injury that could be considered as being one that would normally be treated by a medical practitioner. </w:t>
      </w:r>
    </w:p>
    <w:p w14:paraId="5879A2A3" w14:textId="301B508D" w:rsidR="00972FC3" w:rsidRPr="00BA76CD" w:rsidRDefault="00972FC3" w:rsidP="00972FC3">
      <w:pPr>
        <w:pStyle w:val="ListParagraph"/>
        <w:numPr>
          <w:ilvl w:val="0"/>
          <w:numId w:val="4"/>
        </w:numPr>
        <w:rPr>
          <w:b w:val="0"/>
          <w:sz w:val="22"/>
          <w:szCs w:val="22"/>
        </w:rPr>
      </w:pPr>
      <w:r>
        <w:rPr>
          <w:bCs/>
          <w:sz w:val="22"/>
          <w:szCs w:val="22"/>
        </w:rPr>
        <w:t xml:space="preserve">TRIFR </w:t>
      </w:r>
      <w:r w:rsidRPr="00BA76CD">
        <w:rPr>
          <w:b w:val="0"/>
          <w:bCs/>
          <w:sz w:val="22"/>
          <w:szCs w:val="22"/>
        </w:rPr>
        <w:t>(Total Recorded Injury Frequency Rate) – The total number of Medically Treated Injuries, Lost Time Injuries and Fatalities.</w:t>
      </w:r>
      <w:r w:rsidR="00275D76">
        <w:rPr>
          <w:b w:val="0"/>
          <w:bCs/>
          <w:sz w:val="22"/>
          <w:szCs w:val="22"/>
        </w:rPr>
        <w:t xml:space="preserve"> Fatalities are excluded from the calculation as they have a negligible effect on the frequency rates.</w:t>
      </w:r>
    </w:p>
    <w:p w14:paraId="4D61277F" w14:textId="77777777" w:rsidR="00972FC3" w:rsidRPr="002C1D74" w:rsidRDefault="00972FC3" w:rsidP="00972FC3">
      <w:pPr>
        <w:rPr>
          <w:b w:val="0"/>
          <w:sz w:val="22"/>
          <w:szCs w:val="22"/>
        </w:rPr>
      </w:pPr>
    </w:p>
    <w:p w14:paraId="23351CA3" w14:textId="77777777" w:rsidR="00972FC3" w:rsidRPr="002C1D74" w:rsidRDefault="00972FC3" w:rsidP="00972FC3">
      <w:pPr>
        <w:rPr>
          <w:b w:val="0"/>
          <w:sz w:val="22"/>
          <w:szCs w:val="22"/>
        </w:rPr>
      </w:pPr>
      <w:r w:rsidRPr="00BA76CD">
        <w:rPr>
          <w:bCs/>
          <w:sz w:val="22"/>
          <w:szCs w:val="22"/>
        </w:rPr>
        <w:t>Incident</w:t>
      </w:r>
      <w:r w:rsidRPr="002C1D74">
        <w:rPr>
          <w:b w:val="0"/>
          <w:sz w:val="22"/>
          <w:szCs w:val="22"/>
        </w:rPr>
        <w:t xml:space="preserve"> - An incident resulting in an injury that is required to be notified by the WHS legislative requirement for notifiable incidents in the jurisdiction in which the project is being undertaken.</w:t>
      </w:r>
    </w:p>
    <w:p w14:paraId="47986977" w14:textId="77777777" w:rsidR="00972FC3" w:rsidRPr="002C1D74" w:rsidRDefault="00972FC3" w:rsidP="00972FC3">
      <w:pPr>
        <w:rPr>
          <w:b w:val="0"/>
          <w:sz w:val="22"/>
          <w:szCs w:val="22"/>
        </w:rPr>
      </w:pPr>
    </w:p>
    <w:p w14:paraId="3D12C250" w14:textId="77777777" w:rsidR="00972FC3" w:rsidRPr="00BA76CD" w:rsidRDefault="00972FC3" w:rsidP="00972FC3">
      <w:pPr>
        <w:rPr>
          <w:sz w:val="22"/>
          <w:szCs w:val="22"/>
        </w:rPr>
      </w:pPr>
      <w:r w:rsidRPr="00BA76CD">
        <w:rPr>
          <w:sz w:val="22"/>
          <w:szCs w:val="22"/>
        </w:rPr>
        <w:t xml:space="preserve">Mechanism of incident classification </w:t>
      </w:r>
    </w:p>
    <w:p w14:paraId="13B546DD" w14:textId="77777777" w:rsidR="00972FC3" w:rsidRPr="00BA76CD" w:rsidRDefault="00972FC3" w:rsidP="00972FC3">
      <w:pPr>
        <w:pStyle w:val="ListParagraph"/>
        <w:numPr>
          <w:ilvl w:val="0"/>
          <w:numId w:val="12"/>
        </w:numPr>
        <w:rPr>
          <w:sz w:val="22"/>
          <w:szCs w:val="22"/>
        </w:rPr>
        <w:sectPr w:rsidR="00972FC3" w:rsidRPr="00BA76CD" w:rsidSect="00972FC3">
          <w:headerReference w:type="even" r:id="rId29"/>
          <w:headerReference w:type="default" r:id="rId30"/>
          <w:footerReference w:type="even" r:id="rId31"/>
          <w:footerReference w:type="default" r:id="rId32"/>
          <w:headerReference w:type="first" r:id="rId33"/>
          <w:footerReference w:type="first" r:id="rId34"/>
          <w:pgSz w:w="11906" w:h="16838" w:code="9"/>
          <w:pgMar w:top="1440" w:right="1440" w:bottom="1440" w:left="1440" w:header="0" w:footer="0" w:gutter="0"/>
          <w:cols w:space="708"/>
          <w:docGrid w:linePitch="437"/>
        </w:sectPr>
      </w:pPr>
    </w:p>
    <w:p w14:paraId="2C6C50EC" w14:textId="77777777" w:rsidR="00972FC3" w:rsidRPr="002C1D74" w:rsidRDefault="00972FC3" w:rsidP="00972FC3">
      <w:pPr>
        <w:pStyle w:val="ListParagraph"/>
        <w:numPr>
          <w:ilvl w:val="0"/>
          <w:numId w:val="12"/>
        </w:numPr>
        <w:rPr>
          <w:b w:val="0"/>
          <w:sz w:val="22"/>
          <w:szCs w:val="22"/>
        </w:rPr>
      </w:pPr>
      <w:r w:rsidRPr="002C1D74">
        <w:rPr>
          <w:b w:val="0"/>
          <w:sz w:val="22"/>
          <w:szCs w:val="22"/>
        </w:rPr>
        <w:t>Falls, trips and slips of a person</w:t>
      </w:r>
    </w:p>
    <w:p w14:paraId="52692FE5" w14:textId="77777777" w:rsidR="00972FC3" w:rsidRPr="002C1D74" w:rsidRDefault="00972FC3" w:rsidP="00972FC3">
      <w:pPr>
        <w:pStyle w:val="ListParagraph"/>
        <w:numPr>
          <w:ilvl w:val="0"/>
          <w:numId w:val="12"/>
        </w:numPr>
        <w:rPr>
          <w:b w:val="0"/>
          <w:sz w:val="22"/>
          <w:szCs w:val="22"/>
        </w:rPr>
      </w:pPr>
      <w:r w:rsidRPr="002C1D74">
        <w:rPr>
          <w:b w:val="0"/>
          <w:sz w:val="22"/>
          <w:szCs w:val="22"/>
        </w:rPr>
        <w:t>Hitting objects with a part of the body</w:t>
      </w:r>
    </w:p>
    <w:p w14:paraId="285F4CF1" w14:textId="77777777" w:rsidR="00972FC3" w:rsidRPr="002C1D74" w:rsidRDefault="00972FC3" w:rsidP="00972FC3">
      <w:pPr>
        <w:pStyle w:val="ListParagraph"/>
        <w:numPr>
          <w:ilvl w:val="0"/>
          <w:numId w:val="12"/>
        </w:numPr>
        <w:rPr>
          <w:b w:val="0"/>
          <w:sz w:val="22"/>
          <w:szCs w:val="22"/>
        </w:rPr>
      </w:pPr>
      <w:r w:rsidRPr="002C1D74">
        <w:rPr>
          <w:b w:val="0"/>
          <w:sz w:val="22"/>
          <w:szCs w:val="22"/>
        </w:rPr>
        <w:t>Being hit by moving objects</w:t>
      </w:r>
    </w:p>
    <w:p w14:paraId="6B1790D7" w14:textId="77777777" w:rsidR="00972FC3" w:rsidRPr="002C1D74" w:rsidRDefault="00972FC3" w:rsidP="00972FC3">
      <w:pPr>
        <w:pStyle w:val="ListParagraph"/>
        <w:numPr>
          <w:ilvl w:val="0"/>
          <w:numId w:val="12"/>
        </w:numPr>
        <w:rPr>
          <w:b w:val="0"/>
          <w:sz w:val="22"/>
          <w:szCs w:val="22"/>
        </w:rPr>
      </w:pPr>
      <w:r w:rsidRPr="002C1D74">
        <w:rPr>
          <w:b w:val="0"/>
          <w:sz w:val="22"/>
          <w:szCs w:val="22"/>
        </w:rPr>
        <w:t>Sound and pressure</w:t>
      </w:r>
    </w:p>
    <w:p w14:paraId="021C7967" w14:textId="77777777" w:rsidR="00972FC3" w:rsidRPr="002C1D74" w:rsidRDefault="00972FC3" w:rsidP="00972FC3">
      <w:pPr>
        <w:pStyle w:val="ListParagraph"/>
        <w:numPr>
          <w:ilvl w:val="0"/>
          <w:numId w:val="12"/>
        </w:numPr>
        <w:rPr>
          <w:b w:val="0"/>
          <w:sz w:val="22"/>
          <w:szCs w:val="22"/>
        </w:rPr>
      </w:pPr>
      <w:r w:rsidRPr="002C1D74">
        <w:rPr>
          <w:b w:val="0"/>
          <w:sz w:val="22"/>
          <w:szCs w:val="22"/>
        </w:rPr>
        <w:t>Body stressing</w:t>
      </w:r>
    </w:p>
    <w:p w14:paraId="196A0A1C" w14:textId="77777777" w:rsidR="00972FC3" w:rsidRPr="002C1D74" w:rsidRDefault="00972FC3" w:rsidP="00972FC3">
      <w:pPr>
        <w:pStyle w:val="ListParagraph"/>
        <w:numPr>
          <w:ilvl w:val="0"/>
          <w:numId w:val="12"/>
        </w:numPr>
        <w:ind w:left="426" w:hanging="426"/>
        <w:rPr>
          <w:b w:val="0"/>
          <w:sz w:val="22"/>
          <w:szCs w:val="22"/>
        </w:rPr>
      </w:pPr>
      <w:r w:rsidRPr="002C1D74">
        <w:rPr>
          <w:b w:val="0"/>
          <w:sz w:val="22"/>
          <w:szCs w:val="22"/>
        </w:rPr>
        <w:t>Heat, electricity and other environmental factors</w:t>
      </w:r>
    </w:p>
    <w:p w14:paraId="141295AA" w14:textId="77777777" w:rsidR="00972FC3" w:rsidRPr="002C1D74" w:rsidRDefault="00972FC3" w:rsidP="00972FC3">
      <w:pPr>
        <w:pStyle w:val="ListParagraph"/>
        <w:numPr>
          <w:ilvl w:val="0"/>
          <w:numId w:val="12"/>
        </w:numPr>
        <w:ind w:left="426" w:hanging="426"/>
        <w:rPr>
          <w:b w:val="0"/>
          <w:sz w:val="22"/>
          <w:szCs w:val="22"/>
        </w:rPr>
      </w:pPr>
      <w:r w:rsidRPr="002C1D74">
        <w:rPr>
          <w:b w:val="0"/>
          <w:sz w:val="22"/>
          <w:szCs w:val="22"/>
        </w:rPr>
        <w:t>Chemicals and other substances</w:t>
      </w:r>
    </w:p>
    <w:p w14:paraId="28045BCC" w14:textId="77777777" w:rsidR="00972FC3" w:rsidRPr="002C1D74" w:rsidRDefault="00972FC3" w:rsidP="00972FC3">
      <w:pPr>
        <w:pStyle w:val="ListParagraph"/>
        <w:numPr>
          <w:ilvl w:val="0"/>
          <w:numId w:val="12"/>
        </w:numPr>
        <w:ind w:left="426" w:hanging="426"/>
        <w:rPr>
          <w:b w:val="0"/>
          <w:sz w:val="22"/>
          <w:szCs w:val="22"/>
        </w:rPr>
      </w:pPr>
      <w:r w:rsidRPr="002C1D74">
        <w:rPr>
          <w:b w:val="0"/>
          <w:sz w:val="22"/>
          <w:szCs w:val="22"/>
        </w:rPr>
        <w:t>Biological factors</w:t>
      </w:r>
    </w:p>
    <w:p w14:paraId="4A426E0F" w14:textId="77777777" w:rsidR="00972FC3" w:rsidRPr="002C1D74" w:rsidRDefault="00972FC3" w:rsidP="00972FC3">
      <w:pPr>
        <w:pStyle w:val="ListParagraph"/>
        <w:numPr>
          <w:ilvl w:val="0"/>
          <w:numId w:val="12"/>
        </w:numPr>
        <w:ind w:left="426" w:hanging="426"/>
        <w:rPr>
          <w:b w:val="0"/>
          <w:sz w:val="22"/>
          <w:szCs w:val="22"/>
        </w:rPr>
      </w:pPr>
      <w:r w:rsidRPr="002C1D74">
        <w:rPr>
          <w:b w:val="0"/>
          <w:sz w:val="22"/>
          <w:szCs w:val="22"/>
        </w:rPr>
        <w:t>Mental stress</w:t>
      </w:r>
    </w:p>
    <w:p w14:paraId="71852431" w14:textId="77777777" w:rsidR="00972FC3" w:rsidRPr="002C1D74" w:rsidRDefault="00972FC3" w:rsidP="00972FC3">
      <w:pPr>
        <w:pStyle w:val="ListParagraph"/>
        <w:numPr>
          <w:ilvl w:val="0"/>
          <w:numId w:val="12"/>
        </w:numPr>
        <w:ind w:left="426" w:hanging="426"/>
        <w:rPr>
          <w:b w:val="0"/>
          <w:sz w:val="22"/>
          <w:szCs w:val="22"/>
        </w:rPr>
      </w:pPr>
      <w:r w:rsidRPr="002C1D74">
        <w:rPr>
          <w:b w:val="0"/>
          <w:sz w:val="22"/>
          <w:szCs w:val="22"/>
        </w:rPr>
        <w:t>Vehicle incidents and other</w:t>
      </w:r>
    </w:p>
    <w:p w14:paraId="1BCA577A" w14:textId="77777777" w:rsidR="00972FC3" w:rsidRPr="002C1D74" w:rsidRDefault="00972FC3" w:rsidP="00972FC3">
      <w:pPr>
        <w:rPr>
          <w:b w:val="0"/>
          <w:sz w:val="22"/>
          <w:szCs w:val="22"/>
        </w:rPr>
        <w:sectPr w:rsidR="00972FC3" w:rsidRPr="002C1D74" w:rsidSect="00E23E7C">
          <w:type w:val="continuous"/>
          <w:pgSz w:w="11906" w:h="16838" w:code="9"/>
          <w:pgMar w:top="1440" w:right="1440" w:bottom="1440" w:left="1440" w:header="708" w:footer="708" w:gutter="0"/>
          <w:cols w:num="2" w:space="2"/>
          <w:docGrid w:linePitch="360"/>
        </w:sectPr>
      </w:pPr>
    </w:p>
    <w:p w14:paraId="3C8A978C" w14:textId="77777777" w:rsidR="00972FC3" w:rsidRPr="002C1D74" w:rsidRDefault="00972FC3" w:rsidP="00972FC3">
      <w:pPr>
        <w:rPr>
          <w:b w:val="0"/>
          <w:sz w:val="22"/>
          <w:szCs w:val="22"/>
        </w:rPr>
      </w:pPr>
    </w:p>
    <w:p w14:paraId="2BE4A07D" w14:textId="77777777" w:rsidR="00972FC3" w:rsidRPr="00BA76CD" w:rsidRDefault="00972FC3" w:rsidP="00972FC3">
      <w:pPr>
        <w:rPr>
          <w:sz w:val="22"/>
          <w:szCs w:val="22"/>
        </w:rPr>
      </w:pPr>
      <w:r w:rsidRPr="00BA76CD">
        <w:rPr>
          <w:sz w:val="22"/>
          <w:szCs w:val="22"/>
        </w:rPr>
        <w:t>Nature of injury classification</w:t>
      </w:r>
    </w:p>
    <w:p w14:paraId="7CEDB1F3" w14:textId="77777777" w:rsidR="00972FC3" w:rsidRPr="00BA76CD" w:rsidRDefault="00972FC3" w:rsidP="00972FC3">
      <w:pPr>
        <w:pStyle w:val="ListParagraph"/>
        <w:numPr>
          <w:ilvl w:val="0"/>
          <w:numId w:val="10"/>
        </w:numPr>
        <w:rPr>
          <w:sz w:val="22"/>
          <w:szCs w:val="22"/>
        </w:rPr>
        <w:sectPr w:rsidR="00972FC3" w:rsidRPr="00BA76CD" w:rsidSect="00E23E7C">
          <w:type w:val="continuous"/>
          <w:pgSz w:w="11906" w:h="16838" w:code="9"/>
          <w:pgMar w:top="1440" w:right="1440" w:bottom="1440" w:left="1440" w:header="708" w:footer="708" w:gutter="0"/>
          <w:cols w:space="708"/>
          <w:docGrid w:linePitch="360"/>
        </w:sectPr>
      </w:pPr>
    </w:p>
    <w:p w14:paraId="45D0AF9D" w14:textId="77777777" w:rsidR="00972FC3" w:rsidRPr="002C1D74" w:rsidRDefault="00972FC3" w:rsidP="00972FC3">
      <w:pPr>
        <w:pStyle w:val="ListParagraph"/>
        <w:numPr>
          <w:ilvl w:val="0"/>
          <w:numId w:val="10"/>
        </w:numPr>
        <w:rPr>
          <w:b w:val="0"/>
          <w:sz w:val="22"/>
          <w:szCs w:val="22"/>
        </w:rPr>
      </w:pPr>
      <w:r w:rsidRPr="002C1D74">
        <w:rPr>
          <w:b w:val="0"/>
          <w:sz w:val="22"/>
          <w:szCs w:val="22"/>
        </w:rPr>
        <w:t>Intracranial injuries</w:t>
      </w:r>
    </w:p>
    <w:p w14:paraId="71EDE915" w14:textId="77777777" w:rsidR="00972FC3" w:rsidRPr="002C1D74" w:rsidRDefault="00972FC3" w:rsidP="00972FC3">
      <w:pPr>
        <w:pStyle w:val="ListParagraph"/>
        <w:numPr>
          <w:ilvl w:val="0"/>
          <w:numId w:val="10"/>
        </w:numPr>
        <w:rPr>
          <w:b w:val="0"/>
          <w:sz w:val="22"/>
          <w:szCs w:val="22"/>
        </w:rPr>
      </w:pPr>
      <w:r w:rsidRPr="002C1D74">
        <w:rPr>
          <w:b w:val="0"/>
          <w:sz w:val="22"/>
          <w:szCs w:val="22"/>
        </w:rPr>
        <w:t>Fractures</w:t>
      </w:r>
    </w:p>
    <w:p w14:paraId="4F13BCAB" w14:textId="77777777" w:rsidR="00972FC3" w:rsidRPr="002C1D74" w:rsidRDefault="00972FC3" w:rsidP="00972FC3">
      <w:pPr>
        <w:pStyle w:val="ListParagraph"/>
        <w:numPr>
          <w:ilvl w:val="0"/>
          <w:numId w:val="10"/>
        </w:numPr>
        <w:rPr>
          <w:b w:val="0"/>
          <w:sz w:val="22"/>
          <w:szCs w:val="22"/>
        </w:rPr>
      </w:pPr>
      <w:r w:rsidRPr="002C1D74">
        <w:rPr>
          <w:b w:val="0"/>
          <w:sz w:val="22"/>
          <w:szCs w:val="22"/>
        </w:rPr>
        <w:t>Wounds, lacerations, amputations and internal organ damage</w:t>
      </w:r>
    </w:p>
    <w:p w14:paraId="4339D7A5" w14:textId="77777777" w:rsidR="00972FC3" w:rsidRPr="002C1D74" w:rsidRDefault="00972FC3" w:rsidP="00972FC3">
      <w:pPr>
        <w:pStyle w:val="ListParagraph"/>
        <w:numPr>
          <w:ilvl w:val="0"/>
          <w:numId w:val="10"/>
        </w:numPr>
        <w:rPr>
          <w:b w:val="0"/>
          <w:sz w:val="22"/>
          <w:szCs w:val="22"/>
        </w:rPr>
      </w:pPr>
      <w:r w:rsidRPr="002C1D74">
        <w:rPr>
          <w:b w:val="0"/>
          <w:sz w:val="22"/>
          <w:szCs w:val="22"/>
        </w:rPr>
        <w:t>Burns</w:t>
      </w:r>
    </w:p>
    <w:p w14:paraId="1D12A185" w14:textId="77777777" w:rsidR="00972FC3" w:rsidRPr="002C1D74" w:rsidRDefault="00972FC3" w:rsidP="00972FC3">
      <w:pPr>
        <w:pStyle w:val="ListParagraph"/>
        <w:numPr>
          <w:ilvl w:val="0"/>
          <w:numId w:val="10"/>
        </w:numPr>
        <w:rPr>
          <w:b w:val="0"/>
          <w:sz w:val="22"/>
          <w:szCs w:val="22"/>
        </w:rPr>
      </w:pPr>
      <w:r w:rsidRPr="002C1D74">
        <w:rPr>
          <w:b w:val="0"/>
          <w:sz w:val="22"/>
          <w:szCs w:val="22"/>
        </w:rPr>
        <w:t>Injury to nerves and spinal cord</w:t>
      </w:r>
    </w:p>
    <w:p w14:paraId="6ECB3737" w14:textId="77777777" w:rsidR="00972FC3" w:rsidRPr="002C1D74" w:rsidRDefault="00972FC3" w:rsidP="00972FC3">
      <w:pPr>
        <w:pStyle w:val="ListParagraph"/>
        <w:numPr>
          <w:ilvl w:val="0"/>
          <w:numId w:val="10"/>
        </w:numPr>
        <w:rPr>
          <w:b w:val="0"/>
          <w:sz w:val="22"/>
          <w:szCs w:val="22"/>
        </w:rPr>
      </w:pPr>
      <w:r w:rsidRPr="002C1D74">
        <w:rPr>
          <w:b w:val="0"/>
          <w:sz w:val="22"/>
          <w:szCs w:val="22"/>
        </w:rPr>
        <w:t>Traumatic joint/ligament and muscle/tendon injury</w:t>
      </w:r>
    </w:p>
    <w:p w14:paraId="05123943" w14:textId="77777777" w:rsidR="00972FC3" w:rsidRPr="002C1D74" w:rsidRDefault="00972FC3" w:rsidP="00972FC3">
      <w:pPr>
        <w:pStyle w:val="ListParagraph"/>
        <w:numPr>
          <w:ilvl w:val="0"/>
          <w:numId w:val="10"/>
        </w:numPr>
        <w:rPr>
          <w:b w:val="0"/>
          <w:sz w:val="22"/>
          <w:szCs w:val="22"/>
        </w:rPr>
      </w:pPr>
      <w:r w:rsidRPr="002C1D74">
        <w:rPr>
          <w:b w:val="0"/>
          <w:sz w:val="22"/>
          <w:szCs w:val="22"/>
        </w:rPr>
        <w:t>Other injuries</w:t>
      </w:r>
    </w:p>
    <w:p w14:paraId="272B719E" w14:textId="77777777" w:rsidR="00972FC3" w:rsidRPr="00972FC3" w:rsidRDefault="00972FC3" w:rsidP="00972FC3">
      <w:pPr>
        <w:pStyle w:val="ListParagraph"/>
        <w:numPr>
          <w:ilvl w:val="0"/>
          <w:numId w:val="10"/>
        </w:numPr>
        <w:rPr>
          <w:b w:val="0"/>
          <w:sz w:val="22"/>
          <w:szCs w:val="22"/>
        </w:rPr>
        <w:sectPr w:rsidR="00972FC3" w:rsidRPr="00972FC3" w:rsidSect="00E23E7C">
          <w:type w:val="continuous"/>
          <w:pgSz w:w="11906" w:h="16838" w:code="9"/>
          <w:pgMar w:top="1440" w:right="1440" w:bottom="1440" w:left="1440" w:header="708" w:footer="708" w:gutter="0"/>
          <w:cols w:num="2" w:space="2"/>
          <w:docGrid w:linePitch="360"/>
        </w:sectPr>
      </w:pPr>
      <w:r w:rsidRPr="002C1D74">
        <w:rPr>
          <w:b w:val="0"/>
          <w:sz w:val="22"/>
          <w:szCs w:val="22"/>
        </w:rPr>
        <w:t>Diseases and conditions</w:t>
      </w:r>
    </w:p>
    <w:p w14:paraId="48B28FAB" w14:textId="77777777" w:rsidR="003A29C2" w:rsidRDefault="003A29C2" w:rsidP="003A29C2">
      <w:pPr>
        <w:rPr>
          <w:bCs/>
          <w:sz w:val="22"/>
          <w:szCs w:val="22"/>
        </w:rPr>
      </w:pPr>
    </w:p>
    <w:p w14:paraId="053E61BA" w14:textId="3F02A640" w:rsidR="003A29C2" w:rsidRDefault="003A29C2" w:rsidP="003A29C2">
      <w:pPr>
        <w:rPr>
          <w:b w:val="0"/>
          <w:sz w:val="22"/>
          <w:szCs w:val="22"/>
        </w:rPr>
      </w:pPr>
      <w:r>
        <w:rPr>
          <w:bCs/>
          <w:sz w:val="22"/>
          <w:szCs w:val="22"/>
        </w:rPr>
        <w:t>Correct</w:t>
      </w:r>
      <w:r w:rsidR="006E126B">
        <w:rPr>
          <w:bCs/>
          <w:sz w:val="22"/>
          <w:szCs w:val="22"/>
        </w:rPr>
        <w:t>ive</w:t>
      </w:r>
      <w:r>
        <w:rPr>
          <w:bCs/>
          <w:sz w:val="22"/>
          <w:szCs w:val="22"/>
        </w:rPr>
        <w:t xml:space="preserve"> Action Reports – Major and Minor</w:t>
      </w:r>
    </w:p>
    <w:p w14:paraId="4537BE70" w14:textId="086F4FCE" w:rsidR="003A29C2" w:rsidRPr="00A4587F" w:rsidRDefault="003A29C2" w:rsidP="003A29C2">
      <w:pPr>
        <w:rPr>
          <w:b w:val="0"/>
          <w:sz w:val="22"/>
          <w:szCs w:val="22"/>
        </w:rPr>
      </w:pPr>
      <w:r w:rsidRPr="00A4587F">
        <w:rPr>
          <w:b w:val="0"/>
          <w:sz w:val="22"/>
          <w:szCs w:val="22"/>
        </w:rPr>
        <w:t xml:space="preserve">A Corrective Action Report (CAR) is a formal finding made by Federal Safety Officers (FSOs) during the auditing process to identify where companies need to take further action. An FSO raises a CAR when they determine that a certain aspect of the system being audited does not conform to the OFSC audit criteria. This assessment is based on their review of documentary evidence and observation of onsite activities. There are two levels of CARs that can be raised as a result </w:t>
      </w:r>
      <w:r w:rsidR="006E126B">
        <w:rPr>
          <w:b w:val="0"/>
          <w:sz w:val="22"/>
          <w:szCs w:val="22"/>
        </w:rPr>
        <w:t xml:space="preserve">of </w:t>
      </w:r>
      <w:r w:rsidRPr="00A4587F">
        <w:rPr>
          <w:b w:val="0"/>
          <w:sz w:val="22"/>
          <w:szCs w:val="22"/>
        </w:rPr>
        <w:t xml:space="preserve">OFSC audits, </w:t>
      </w:r>
      <w:r>
        <w:rPr>
          <w:b w:val="0"/>
          <w:sz w:val="22"/>
          <w:szCs w:val="22"/>
        </w:rPr>
        <w:t>m</w:t>
      </w:r>
      <w:r w:rsidRPr="00A4587F">
        <w:rPr>
          <w:b w:val="0"/>
          <w:sz w:val="22"/>
          <w:szCs w:val="22"/>
        </w:rPr>
        <w:t xml:space="preserve">ajor and </w:t>
      </w:r>
      <w:r>
        <w:rPr>
          <w:b w:val="0"/>
          <w:sz w:val="22"/>
          <w:szCs w:val="22"/>
        </w:rPr>
        <w:t>m</w:t>
      </w:r>
      <w:r w:rsidRPr="00A4587F">
        <w:rPr>
          <w:b w:val="0"/>
          <w:sz w:val="22"/>
          <w:szCs w:val="22"/>
        </w:rPr>
        <w:t>inor non-conformances:</w:t>
      </w:r>
    </w:p>
    <w:p w14:paraId="0691AC6D" w14:textId="77777777" w:rsidR="003A29C2" w:rsidRPr="00A4587F" w:rsidRDefault="003A29C2" w:rsidP="003A29C2">
      <w:pPr>
        <w:pStyle w:val="ListParagraph"/>
        <w:numPr>
          <w:ilvl w:val="0"/>
          <w:numId w:val="25"/>
        </w:numPr>
        <w:rPr>
          <w:b w:val="0"/>
          <w:sz w:val="22"/>
          <w:szCs w:val="22"/>
        </w:rPr>
      </w:pPr>
      <w:r w:rsidRPr="00A4587F">
        <w:rPr>
          <w:b w:val="0"/>
          <w:sz w:val="22"/>
          <w:szCs w:val="22"/>
        </w:rPr>
        <w:t xml:space="preserve">A </w:t>
      </w:r>
      <w:r w:rsidRPr="00A4587F">
        <w:rPr>
          <w:bCs/>
          <w:sz w:val="22"/>
          <w:szCs w:val="22"/>
        </w:rPr>
        <w:t>major non-conformance</w:t>
      </w:r>
      <w:r w:rsidRPr="00A4587F">
        <w:rPr>
          <w:b w:val="0"/>
          <w:sz w:val="22"/>
          <w:szCs w:val="22"/>
        </w:rPr>
        <w:t xml:space="preserve"> is where there is the absence of a documented process, and/or the absence of implementation of a process where the opportunity for implementation has occurred in relation to a specific criterion.</w:t>
      </w:r>
    </w:p>
    <w:p w14:paraId="1D908DFE" w14:textId="77777777" w:rsidR="003A29C2" w:rsidRPr="00A4587F" w:rsidRDefault="003A29C2" w:rsidP="003A29C2">
      <w:pPr>
        <w:pStyle w:val="ListParagraph"/>
        <w:numPr>
          <w:ilvl w:val="0"/>
          <w:numId w:val="25"/>
        </w:numPr>
        <w:rPr>
          <w:b w:val="0"/>
          <w:sz w:val="22"/>
          <w:szCs w:val="22"/>
        </w:rPr>
      </w:pPr>
      <w:r w:rsidRPr="00A4587F">
        <w:rPr>
          <w:b w:val="0"/>
          <w:sz w:val="22"/>
          <w:szCs w:val="22"/>
        </w:rPr>
        <w:t xml:space="preserve">A </w:t>
      </w:r>
      <w:r w:rsidRPr="00A4587F">
        <w:rPr>
          <w:bCs/>
          <w:sz w:val="22"/>
          <w:szCs w:val="22"/>
        </w:rPr>
        <w:t>minor non-conformance</w:t>
      </w:r>
      <w:r w:rsidRPr="00A4587F">
        <w:rPr>
          <w:b w:val="0"/>
          <w:sz w:val="22"/>
          <w:szCs w:val="22"/>
        </w:rPr>
        <w:t xml:space="preserve"> is where there is a partially documented and implemented process where the opportunity for implementation has occurred in relation to a specific criterion.</w:t>
      </w:r>
    </w:p>
    <w:p w14:paraId="4DA40C2F" w14:textId="77777777" w:rsidR="000E5560" w:rsidRDefault="000E5560" w:rsidP="003932C5"/>
    <w:sectPr w:rsidR="000E5560" w:rsidSect="00E23E7C">
      <w:type w:val="continuous"/>
      <w:pgSz w:w="11906" w:h="16838"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BEB040" w14:textId="77777777" w:rsidR="00C826D8" w:rsidRDefault="00C826D8" w:rsidP="0003314A">
      <w:r>
        <w:separator/>
      </w:r>
    </w:p>
    <w:p w14:paraId="5D7C8DD2" w14:textId="77777777" w:rsidR="00C826D8" w:rsidRDefault="00C826D8" w:rsidP="0003314A"/>
    <w:p w14:paraId="0E5993D3" w14:textId="77777777" w:rsidR="00C826D8" w:rsidRDefault="00C826D8"/>
  </w:endnote>
  <w:endnote w:type="continuationSeparator" w:id="0">
    <w:p w14:paraId="2061221A" w14:textId="77777777" w:rsidR="00C826D8" w:rsidRDefault="00C826D8" w:rsidP="0003314A">
      <w:r>
        <w:continuationSeparator/>
      </w:r>
    </w:p>
    <w:p w14:paraId="496612C4" w14:textId="77777777" w:rsidR="00C826D8" w:rsidRDefault="00C826D8" w:rsidP="0003314A"/>
    <w:p w14:paraId="6BEAC271" w14:textId="77777777" w:rsidR="00C826D8" w:rsidRDefault="00C826D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0D9FD" w14:textId="77777777" w:rsidR="005E5D6A" w:rsidRDefault="005E5D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28"/>
        <w:szCs w:val="28"/>
      </w:rPr>
      <w:id w:val="2138367406"/>
      <w:docPartObj>
        <w:docPartGallery w:val="Page Numbers (Bottom of Page)"/>
        <w:docPartUnique/>
      </w:docPartObj>
    </w:sdtPr>
    <w:sdtEndPr>
      <w:rPr>
        <w:noProof/>
        <w:color w:val="FFFFFF" w:themeColor="background1"/>
      </w:rPr>
    </w:sdtEndPr>
    <w:sdtContent>
      <w:p w14:paraId="61C1ED3C" w14:textId="77777777" w:rsidR="005C4F01" w:rsidRPr="004A24F6" w:rsidRDefault="005C4F01" w:rsidP="00972FC3">
        <w:pPr>
          <w:pStyle w:val="Footer"/>
          <w:spacing w:after="240"/>
          <w:rPr>
            <w:sz w:val="20"/>
            <w:szCs w:val="20"/>
          </w:rPr>
        </w:pPr>
        <w:r w:rsidRPr="00512AF7">
          <w:rPr>
            <w:noProof/>
            <w:color w:val="FFFFFF" w:themeColor="background1"/>
            <w:sz w:val="28"/>
            <w:szCs w:val="28"/>
            <w:lang w:eastAsia="en-AU"/>
          </w:rPr>
          <w:drawing>
            <wp:anchor distT="0" distB="0" distL="114300" distR="114300" simplePos="0" relativeHeight="251662848" behindDoc="1" locked="0" layoutInCell="1" allowOverlap="1" wp14:anchorId="042856D2" wp14:editId="1A976E6A">
              <wp:simplePos x="0" y="0"/>
              <wp:positionH relativeFrom="column">
                <wp:posOffset>-14268560</wp:posOffset>
              </wp:positionH>
              <wp:positionV relativeFrom="paragraph">
                <wp:posOffset>154475</wp:posOffset>
              </wp:positionV>
              <wp:extent cx="23412861" cy="2182668"/>
              <wp:effectExtent l="0" t="0" r="0" b="8255"/>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412861" cy="218266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B70A7C" w14:textId="77777777" w:rsidR="005C4F01" w:rsidRDefault="005C4F01" w:rsidP="00972FC3">
        <w:pPr>
          <w:pStyle w:val="Footer"/>
          <w:jc w:val="right"/>
          <w:rPr>
            <w:color w:val="FFFFFF" w:themeColor="background1"/>
            <w:sz w:val="28"/>
            <w:szCs w:val="28"/>
          </w:rPr>
        </w:pPr>
        <w:r w:rsidRPr="00512AF7">
          <w:rPr>
            <w:color w:val="FFFFFF" w:themeColor="background1"/>
            <w:sz w:val="28"/>
            <w:szCs w:val="28"/>
          </w:rPr>
          <w:fldChar w:fldCharType="begin"/>
        </w:r>
        <w:r w:rsidRPr="00512AF7">
          <w:rPr>
            <w:color w:val="FFFFFF" w:themeColor="background1"/>
            <w:sz w:val="28"/>
            <w:szCs w:val="28"/>
          </w:rPr>
          <w:instrText xml:space="preserve"> PAGE   \* MERGEFORMAT </w:instrText>
        </w:r>
        <w:r w:rsidRPr="00512AF7">
          <w:rPr>
            <w:color w:val="FFFFFF" w:themeColor="background1"/>
            <w:sz w:val="28"/>
            <w:szCs w:val="28"/>
          </w:rPr>
          <w:fldChar w:fldCharType="separate"/>
        </w:r>
        <w:r>
          <w:rPr>
            <w:noProof/>
            <w:color w:val="FFFFFF" w:themeColor="background1"/>
            <w:sz w:val="28"/>
            <w:szCs w:val="28"/>
          </w:rPr>
          <w:t>13</w:t>
        </w:r>
        <w:r w:rsidRPr="00512AF7">
          <w:rPr>
            <w:color w:val="FFFFFF" w:themeColor="background1"/>
            <w:sz w:val="28"/>
            <w:szCs w:val="28"/>
          </w:rPr>
          <w:fldChar w:fldCharType="end"/>
        </w:r>
      </w:p>
      <w:p w14:paraId="741A2244" w14:textId="77777777" w:rsidR="005C4F01" w:rsidRPr="00F151D9" w:rsidRDefault="00A659F0" w:rsidP="00972FC3">
        <w:pPr>
          <w:pStyle w:val="Footer"/>
          <w:jc w:val="right"/>
          <w:rPr>
            <w:color w:val="FFFFFF" w:themeColor="background1"/>
            <w:sz w:val="28"/>
            <w:szCs w:val="28"/>
          </w:rP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0EC8C0" w14:textId="77777777" w:rsidR="005E5D6A" w:rsidRDefault="005E5D6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3508AB" w14:textId="77777777" w:rsidR="00C826D8" w:rsidRDefault="00C826D8" w:rsidP="0003314A">
      <w:r>
        <w:separator/>
      </w:r>
    </w:p>
    <w:p w14:paraId="289A7512" w14:textId="77777777" w:rsidR="00C826D8" w:rsidRDefault="00C826D8" w:rsidP="0003314A"/>
    <w:p w14:paraId="4889EB10" w14:textId="77777777" w:rsidR="00C826D8" w:rsidRDefault="00C826D8"/>
  </w:footnote>
  <w:footnote w:type="continuationSeparator" w:id="0">
    <w:p w14:paraId="4C7F391C" w14:textId="77777777" w:rsidR="00C826D8" w:rsidRDefault="00C826D8" w:rsidP="0003314A">
      <w:r>
        <w:continuationSeparator/>
      </w:r>
    </w:p>
    <w:p w14:paraId="47BEC9B4" w14:textId="77777777" w:rsidR="00C826D8" w:rsidRDefault="00C826D8" w:rsidP="0003314A"/>
    <w:p w14:paraId="7D4CD2C2" w14:textId="77777777" w:rsidR="00C826D8" w:rsidRDefault="00C826D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9863C7" w14:textId="77777777" w:rsidR="005E5D6A" w:rsidRDefault="005E5D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CA073" w14:textId="77777777" w:rsidR="005E5D6A" w:rsidRDefault="005E5D6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A27137" w14:textId="77777777" w:rsidR="005E5D6A" w:rsidRDefault="005E5D6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148ED"/>
    <w:multiLevelType w:val="hybridMultilevel"/>
    <w:tmpl w:val="BC8E2CEA"/>
    <w:lvl w:ilvl="0" w:tplc="0C090001">
      <w:start w:val="1"/>
      <w:numFmt w:val="bullet"/>
      <w:lvlText w:val=""/>
      <w:lvlJc w:val="left"/>
      <w:pPr>
        <w:ind w:left="502" w:hanging="360"/>
      </w:pPr>
      <w:rPr>
        <w:rFonts w:ascii="Symbol" w:hAnsi="Symbol" w:hint="default"/>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 w15:restartNumberingAfterBreak="0">
    <w:nsid w:val="0A1867BF"/>
    <w:multiLevelType w:val="hybridMultilevel"/>
    <w:tmpl w:val="D15C34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6F6305"/>
    <w:multiLevelType w:val="hybridMultilevel"/>
    <w:tmpl w:val="6F42BB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CCD3C89"/>
    <w:multiLevelType w:val="hybridMultilevel"/>
    <w:tmpl w:val="36FEFC5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32A67C5"/>
    <w:multiLevelType w:val="hybridMultilevel"/>
    <w:tmpl w:val="635A0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3567B5D"/>
    <w:multiLevelType w:val="hybridMultilevel"/>
    <w:tmpl w:val="BA6E7C0C"/>
    <w:lvl w:ilvl="0" w:tplc="55ECD99C">
      <w:numFmt w:val="bullet"/>
      <w:lvlText w:val="-"/>
      <w:lvlJc w:val="left"/>
      <w:pPr>
        <w:ind w:left="1080" w:hanging="360"/>
      </w:pPr>
      <w:rPr>
        <w:rFonts w:ascii="Calibri" w:eastAsiaTheme="minorHAnsi" w:hAnsi="Calibri"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17222CD1"/>
    <w:multiLevelType w:val="hybridMultilevel"/>
    <w:tmpl w:val="B9C68C0A"/>
    <w:lvl w:ilvl="0" w:tplc="0C090001">
      <w:start w:val="1"/>
      <w:numFmt w:val="bullet"/>
      <w:lvlText w:val=""/>
      <w:lvlJc w:val="left"/>
      <w:pPr>
        <w:ind w:left="5400" w:hanging="360"/>
      </w:pPr>
      <w:rPr>
        <w:rFonts w:ascii="Symbol" w:hAnsi="Symbol" w:hint="default"/>
      </w:rPr>
    </w:lvl>
    <w:lvl w:ilvl="1" w:tplc="0C090003" w:tentative="1">
      <w:start w:val="1"/>
      <w:numFmt w:val="bullet"/>
      <w:lvlText w:val="o"/>
      <w:lvlJc w:val="left"/>
      <w:pPr>
        <w:ind w:left="6120" w:hanging="360"/>
      </w:pPr>
      <w:rPr>
        <w:rFonts w:ascii="Courier New" w:hAnsi="Courier New" w:cs="Courier New" w:hint="default"/>
      </w:rPr>
    </w:lvl>
    <w:lvl w:ilvl="2" w:tplc="0C090005" w:tentative="1">
      <w:start w:val="1"/>
      <w:numFmt w:val="bullet"/>
      <w:lvlText w:val=""/>
      <w:lvlJc w:val="left"/>
      <w:pPr>
        <w:ind w:left="6840" w:hanging="360"/>
      </w:pPr>
      <w:rPr>
        <w:rFonts w:ascii="Wingdings" w:hAnsi="Wingdings" w:hint="default"/>
      </w:rPr>
    </w:lvl>
    <w:lvl w:ilvl="3" w:tplc="0C090001" w:tentative="1">
      <w:start w:val="1"/>
      <w:numFmt w:val="bullet"/>
      <w:lvlText w:val=""/>
      <w:lvlJc w:val="left"/>
      <w:pPr>
        <w:ind w:left="7560" w:hanging="360"/>
      </w:pPr>
      <w:rPr>
        <w:rFonts w:ascii="Symbol" w:hAnsi="Symbol" w:hint="default"/>
      </w:rPr>
    </w:lvl>
    <w:lvl w:ilvl="4" w:tplc="0C090003" w:tentative="1">
      <w:start w:val="1"/>
      <w:numFmt w:val="bullet"/>
      <w:lvlText w:val="o"/>
      <w:lvlJc w:val="left"/>
      <w:pPr>
        <w:ind w:left="8280" w:hanging="360"/>
      </w:pPr>
      <w:rPr>
        <w:rFonts w:ascii="Courier New" w:hAnsi="Courier New" w:cs="Courier New" w:hint="default"/>
      </w:rPr>
    </w:lvl>
    <w:lvl w:ilvl="5" w:tplc="0C090005" w:tentative="1">
      <w:start w:val="1"/>
      <w:numFmt w:val="bullet"/>
      <w:lvlText w:val=""/>
      <w:lvlJc w:val="left"/>
      <w:pPr>
        <w:ind w:left="9000" w:hanging="360"/>
      </w:pPr>
      <w:rPr>
        <w:rFonts w:ascii="Wingdings" w:hAnsi="Wingdings" w:hint="default"/>
      </w:rPr>
    </w:lvl>
    <w:lvl w:ilvl="6" w:tplc="0C090001" w:tentative="1">
      <w:start w:val="1"/>
      <w:numFmt w:val="bullet"/>
      <w:lvlText w:val=""/>
      <w:lvlJc w:val="left"/>
      <w:pPr>
        <w:ind w:left="9720" w:hanging="360"/>
      </w:pPr>
      <w:rPr>
        <w:rFonts w:ascii="Symbol" w:hAnsi="Symbol" w:hint="default"/>
      </w:rPr>
    </w:lvl>
    <w:lvl w:ilvl="7" w:tplc="0C090003" w:tentative="1">
      <w:start w:val="1"/>
      <w:numFmt w:val="bullet"/>
      <w:lvlText w:val="o"/>
      <w:lvlJc w:val="left"/>
      <w:pPr>
        <w:ind w:left="10440" w:hanging="360"/>
      </w:pPr>
      <w:rPr>
        <w:rFonts w:ascii="Courier New" w:hAnsi="Courier New" w:cs="Courier New" w:hint="default"/>
      </w:rPr>
    </w:lvl>
    <w:lvl w:ilvl="8" w:tplc="0C090005" w:tentative="1">
      <w:start w:val="1"/>
      <w:numFmt w:val="bullet"/>
      <w:lvlText w:val=""/>
      <w:lvlJc w:val="left"/>
      <w:pPr>
        <w:ind w:left="11160" w:hanging="360"/>
      </w:pPr>
      <w:rPr>
        <w:rFonts w:ascii="Wingdings" w:hAnsi="Wingdings" w:hint="default"/>
      </w:rPr>
    </w:lvl>
  </w:abstractNum>
  <w:abstractNum w:abstractNumId="7" w15:restartNumberingAfterBreak="0">
    <w:nsid w:val="184F391D"/>
    <w:multiLevelType w:val="hybridMultilevel"/>
    <w:tmpl w:val="83BAF0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A1D7727"/>
    <w:multiLevelType w:val="hybridMultilevel"/>
    <w:tmpl w:val="BEB25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B8D1DB5"/>
    <w:multiLevelType w:val="hybridMultilevel"/>
    <w:tmpl w:val="B4B619D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10" w15:restartNumberingAfterBreak="0">
    <w:nsid w:val="1BBC29EE"/>
    <w:multiLevelType w:val="hybridMultilevel"/>
    <w:tmpl w:val="B2422220"/>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11" w15:restartNumberingAfterBreak="0">
    <w:nsid w:val="23EA7697"/>
    <w:multiLevelType w:val="hybridMultilevel"/>
    <w:tmpl w:val="AAE47F9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2" w15:restartNumberingAfterBreak="0">
    <w:nsid w:val="29D518E1"/>
    <w:multiLevelType w:val="hybridMultilevel"/>
    <w:tmpl w:val="4BDEDB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B1C04E1"/>
    <w:multiLevelType w:val="hybridMultilevel"/>
    <w:tmpl w:val="AE4C1452"/>
    <w:lvl w:ilvl="0" w:tplc="7A74592E">
      <w:numFmt w:val="bullet"/>
      <w:lvlText w:val="•"/>
      <w:lvlJc w:val="left"/>
      <w:pPr>
        <w:ind w:left="862" w:hanging="360"/>
      </w:pPr>
      <w:rPr>
        <w:rFonts w:ascii="Calibri" w:eastAsia="Times New Roman" w:hAnsi="Calibri" w:cs="Calibri" w:hint="default"/>
      </w:rPr>
    </w:lvl>
    <w:lvl w:ilvl="1" w:tplc="0C090003">
      <w:start w:val="1"/>
      <w:numFmt w:val="bullet"/>
      <w:lvlText w:val="o"/>
      <w:lvlJc w:val="left"/>
      <w:pPr>
        <w:ind w:left="1582" w:hanging="360"/>
      </w:pPr>
      <w:rPr>
        <w:rFonts w:ascii="Courier New" w:hAnsi="Courier New" w:cs="Courier New" w:hint="default"/>
      </w:rPr>
    </w:lvl>
    <w:lvl w:ilvl="2" w:tplc="0C090005">
      <w:start w:val="1"/>
      <w:numFmt w:val="bullet"/>
      <w:lvlText w:val=""/>
      <w:lvlJc w:val="left"/>
      <w:pPr>
        <w:ind w:left="2302" w:hanging="360"/>
      </w:pPr>
      <w:rPr>
        <w:rFonts w:ascii="Wingdings" w:hAnsi="Wingdings" w:hint="default"/>
      </w:rPr>
    </w:lvl>
    <w:lvl w:ilvl="3" w:tplc="0C090001">
      <w:start w:val="1"/>
      <w:numFmt w:val="bullet"/>
      <w:lvlText w:val=""/>
      <w:lvlJc w:val="left"/>
      <w:pPr>
        <w:ind w:left="3022" w:hanging="360"/>
      </w:pPr>
      <w:rPr>
        <w:rFonts w:ascii="Symbol" w:hAnsi="Symbol" w:hint="default"/>
      </w:rPr>
    </w:lvl>
    <w:lvl w:ilvl="4" w:tplc="0C090003">
      <w:start w:val="1"/>
      <w:numFmt w:val="bullet"/>
      <w:lvlText w:val="o"/>
      <w:lvlJc w:val="left"/>
      <w:pPr>
        <w:ind w:left="3742" w:hanging="360"/>
      </w:pPr>
      <w:rPr>
        <w:rFonts w:ascii="Courier New" w:hAnsi="Courier New" w:cs="Courier New" w:hint="default"/>
      </w:rPr>
    </w:lvl>
    <w:lvl w:ilvl="5" w:tplc="0C090005">
      <w:start w:val="1"/>
      <w:numFmt w:val="bullet"/>
      <w:lvlText w:val=""/>
      <w:lvlJc w:val="left"/>
      <w:pPr>
        <w:ind w:left="4462" w:hanging="360"/>
      </w:pPr>
      <w:rPr>
        <w:rFonts w:ascii="Wingdings" w:hAnsi="Wingdings" w:hint="default"/>
      </w:rPr>
    </w:lvl>
    <w:lvl w:ilvl="6" w:tplc="0C090001">
      <w:start w:val="1"/>
      <w:numFmt w:val="bullet"/>
      <w:lvlText w:val=""/>
      <w:lvlJc w:val="left"/>
      <w:pPr>
        <w:ind w:left="5182" w:hanging="360"/>
      </w:pPr>
      <w:rPr>
        <w:rFonts w:ascii="Symbol" w:hAnsi="Symbol" w:hint="default"/>
      </w:rPr>
    </w:lvl>
    <w:lvl w:ilvl="7" w:tplc="0C090003">
      <w:start w:val="1"/>
      <w:numFmt w:val="bullet"/>
      <w:lvlText w:val="o"/>
      <w:lvlJc w:val="left"/>
      <w:pPr>
        <w:ind w:left="5902" w:hanging="360"/>
      </w:pPr>
      <w:rPr>
        <w:rFonts w:ascii="Courier New" w:hAnsi="Courier New" w:cs="Courier New" w:hint="default"/>
      </w:rPr>
    </w:lvl>
    <w:lvl w:ilvl="8" w:tplc="0C090005">
      <w:start w:val="1"/>
      <w:numFmt w:val="bullet"/>
      <w:lvlText w:val=""/>
      <w:lvlJc w:val="left"/>
      <w:pPr>
        <w:ind w:left="6622" w:hanging="360"/>
      </w:pPr>
      <w:rPr>
        <w:rFonts w:ascii="Wingdings" w:hAnsi="Wingdings" w:hint="default"/>
      </w:rPr>
    </w:lvl>
  </w:abstractNum>
  <w:abstractNum w:abstractNumId="14" w15:restartNumberingAfterBreak="0">
    <w:nsid w:val="3112450E"/>
    <w:multiLevelType w:val="hybridMultilevel"/>
    <w:tmpl w:val="D688D75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6743B4E"/>
    <w:multiLevelType w:val="hybridMultilevel"/>
    <w:tmpl w:val="A33CB0B8"/>
    <w:lvl w:ilvl="0" w:tplc="0C090001">
      <w:start w:val="1"/>
      <w:numFmt w:val="bullet"/>
      <w:lvlText w:val=""/>
      <w:lvlJc w:val="left"/>
      <w:pPr>
        <w:ind w:left="1440" w:hanging="360"/>
      </w:pPr>
      <w:rPr>
        <w:rFonts w:ascii="Symbol" w:hAnsi="Symbol" w:hint="default"/>
      </w:rPr>
    </w:lvl>
    <w:lvl w:ilvl="1" w:tplc="0C090003">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6" w15:restartNumberingAfterBreak="0">
    <w:nsid w:val="390C5090"/>
    <w:multiLevelType w:val="hybridMultilevel"/>
    <w:tmpl w:val="DA3236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9D31A43"/>
    <w:multiLevelType w:val="hybridMultilevel"/>
    <w:tmpl w:val="5AE21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D1F7FF9"/>
    <w:multiLevelType w:val="hybridMultilevel"/>
    <w:tmpl w:val="9FFAC9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0C63946"/>
    <w:multiLevelType w:val="hybridMultilevel"/>
    <w:tmpl w:val="CDF49198"/>
    <w:lvl w:ilvl="0" w:tplc="91747F08">
      <w:numFmt w:val="bullet"/>
      <w:lvlText w:val="-"/>
      <w:lvlJc w:val="left"/>
      <w:pPr>
        <w:ind w:left="720" w:hanging="360"/>
      </w:pPr>
      <w:rPr>
        <w:rFonts w:ascii="Calibri" w:eastAsiaTheme="majorEastAsia"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202D36"/>
    <w:multiLevelType w:val="hybridMultilevel"/>
    <w:tmpl w:val="F3B88A4A"/>
    <w:lvl w:ilvl="0" w:tplc="82822384">
      <w:numFmt w:val="bullet"/>
      <w:lvlText w:val="-"/>
      <w:lvlJc w:val="left"/>
      <w:pPr>
        <w:ind w:left="720" w:hanging="360"/>
      </w:pPr>
      <w:rPr>
        <w:rFonts w:ascii="Calibri" w:eastAsiaTheme="minorHAnsi" w:hAnsi="Calibri"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242195B"/>
    <w:multiLevelType w:val="hybridMultilevel"/>
    <w:tmpl w:val="01B6E9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61362A"/>
    <w:multiLevelType w:val="hybridMultilevel"/>
    <w:tmpl w:val="4DD44C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68645FF"/>
    <w:multiLevelType w:val="hybridMultilevel"/>
    <w:tmpl w:val="1182F8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71529B6"/>
    <w:multiLevelType w:val="hybridMultilevel"/>
    <w:tmpl w:val="B322D508"/>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5" w15:restartNumberingAfterBreak="0">
    <w:nsid w:val="48B34E29"/>
    <w:multiLevelType w:val="hybridMultilevel"/>
    <w:tmpl w:val="5E5A41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4DEC0DAC"/>
    <w:multiLevelType w:val="hybridMultilevel"/>
    <w:tmpl w:val="81867572"/>
    <w:lvl w:ilvl="0" w:tplc="0C090015">
      <w:start w:val="1"/>
      <w:numFmt w:val="upp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F954C43"/>
    <w:multiLevelType w:val="hybridMultilevel"/>
    <w:tmpl w:val="4B7A1E68"/>
    <w:lvl w:ilvl="0" w:tplc="FA2C01B2">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0AF072D"/>
    <w:multiLevelType w:val="hybridMultilevel"/>
    <w:tmpl w:val="F57409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5333137A"/>
    <w:multiLevelType w:val="hybridMultilevel"/>
    <w:tmpl w:val="B5EE03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EC235F"/>
    <w:multiLevelType w:val="hybridMultilevel"/>
    <w:tmpl w:val="8382A60C"/>
    <w:lvl w:ilvl="0" w:tplc="37ECDE58">
      <w:start w:val="1"/>
      <w:numFmt w:val="upperRoman"/>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56F6657E"/>
    <w:multiLevelType w:val="hybridMultilevel"/>
    <w:tmpl w:val="62EEAC00"/>
    <w:lvl w:ilvl="0" w:tplc="C4603DFC">
      <w:start w:val="1"/>
      <w:numFmt w:val="upperRoman"/>
      <w:lvlText w:val="%1."/>
      <w:lvlJc w:val="left"/>
      <w:pPr>
        <w:ind w:left="1440" w:hanging="108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5B2A32F4"/>
    <w:multiLevelType w:val="hybridMultilevel"/>
    <w:tmpl w:val="0FD241B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5C3528CA"/>
    <w:multiLevelType w:val="hybridMultilevel"/>
    <w:tmpl w:val="09DCB8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60B67A0B"/>
    <w:multiLevelType w:val="hybridMultilevel"/>
    <w:tmpl w:val="3F9A602E"/>
    <w:lvl w:ilvl="0" w:tplc="0C09000F">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64846874"/>
    <w:multiLevelType w:val="hybridMultilevel"/>
    <w:tmpl w:val="E14CDF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4F016C8"/>
    <w:multiLevelType w:val="hybridMultilevel"/>
    <w:tmpl w:val="4EBCD0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61F05DE"/>
    <w:multiLevelType w:val="hybridMultilevel"/>
    <w:tmpl w:val="7A7C82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A174C8D"/>
    <w:multiLevelType w:val="hybridMultilevel"/>
    <w:tmpl w:val="0EB6D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B364F53"/>
    <w:multiLevelType w:val="hybridMultilevel"/>
    <w:tmpl w:val="F7D43A3C"/>
    <w:lvl w:ilvl="0" w:tplc="80FA94A4">
      <w:start w:val="1"/>
      <w:numFmt w:val="bullet"/>
      <w:lvlText w:val=""/>
      <w:lvlJc w:val="left"/>
      <w:pPr>
        <w:ind w:left="720" w:hanging="360"/>
      </w:pPr>
      <w:rPr>
        <w:rFonts w:ascii="Symbol" w:hAnsi="Symbol" w:hint="default"/>
        <w:color w:val="948A54" w:themeColor="background2" w:themeShade="8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F085DC3"/>
    <w:multiLevelType w:val="hybridMultilevel"/>
    <w:tmpl w:val="9822B8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72E75111"/>
    <w:multiLevelType w:val="hybridMultilevel"/>
    <w:tmpl w:val="9CD082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74CE4E51"/>
    <w:multiLevelType w:val="hybridMultilevel"/>
    <w:tmpl w:val="65B4356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5092D84"/>
    <w:multiLevelType w:val="hybridMultilevel"/>
    <w:tmpl w:val="94F2A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51F6D83"/>
    <w:multiLevelType w:val="hybridMultilevel"/>
    <w:tmpl w:val="00A28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687C72"/>
    <w:multiLevelType w:val="hybridMultilevel"/>
    <w:tmpl w:val="D54A27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C121BBA"/>
    <w:multiLevelType w:val="hybridMultilevel"/>
    <w:tmpl w:val="A57042EE"/>
    <w:lvl w:ilvl="0" w:tplc="3106151C">
      <w:start w:val="1"/>
      <w:numFmt w:val="bullet"/>
      <w:suff w:val="space"/>
      <w:lvlText w:val=""/>
      <w:lvlJc w:val="left"/>
      <w:pPr>
        <w:ind w:left="227" w:hanging="114"/>
      </w:pPr>
      <w:rPr>
        <w:rFonts w:ascii="Symbol" w:hAnsi="Symbol" w:hint="default"/>
      </w:rPr>
    </w:lvl>
    <w:lvl w:ilvl="1" w:tplc="0C090003" w:tentative="1">
      <w:start w:val="1"/>
      <w:numFmt w:val="bullet"/>
      <w:lvlText w:val="o"/>
      <w:lvlJc w:val="left"/>
      <w:pPr>
        <w:ind w:left="2205" w:hanging="360"/>
      </w:pPr>
      <w:rPr>
        <w:rFonts w:ascii="Courier New" w:hAnsi="Courier New" w:cs="Courier New" w:hint="default"/>
      </w:rPr>
    </w:lvl>
    <w:lvl w:ilvl="2" w:tplc="0C090005" w:tentative="1">
      <w:start w:val="1"/>
      <w:numFmt w:val="bullet"/>
      <w:lvlText w:val=""/>
      <w:lvlJc w:val="left"/>
      <w:pPr>
        <w:ind w:left="2925" w:hanging="360"/>
      </w:pPr>
      <w:rPr>
        <w:rFonts w:ascii="Wingdings" w:hAnsi="Wingdings" w:hint="default"/>
      </w:rPr>
    </w:lvl>
    <w:lvl w:ilvl="3" w:tplc="0C090001" w:tentative="1">
      <w:start w:val="1"/>
      <w:numFmt w:val="bullet"/>
      <w:lvlText w:val=""/>
      <w:lvlJc w:val="left"/>
      <w:pPr>
        <w:ind w:left="3645" w:hanging="360"/>
      </w:pPr>
      <w:rPr>
        <w:rFonts w:ascii="Symbol" w:hAnsi="Symbol" w:hint="default"/>
      </w:rPr>
    </w:lvl>
    <w:lvl w:ilvl="4" w:tplc="0C090003" w:tentative="1">
      <w:start w:val="1"/>
      <w:numFmt w:val="bullet"/>
      <w:lvlText w:val="o"/>
      <w:lvlJc w:val="left"/>
      <w:pPr>
        <w:ind w:left="4365" w:hanging="360"/>
      </w:pPr>
      <w:rPr>
        <w:rFonts w:ascii="Courier New" w:hAnsi="Courier New" w:cs="Courier New" w:hint="default"/>
      </w:rPr>
    </w:lvl>
    <w:lvl w:ilvl="5" w:tplc="0C090005" w:tentative="1">
      <w:start w:val="1"/>
      <w:numFmt w:val="bullet"/>
      <w:lvlText w:val=""/>
      <w:lvlJc w:val="left"/>
      <w:pPr>
        <w:ind w:left="5085" w:hanging="360"/>
      </w:pPr>
      <w:rPr>
        <w:rFonts w:ascii="Wingdings" w:hAnsi="Wingdings" w:hint="default"/>
      </w:rPr>
    </w:lvl>
    <w:lvl w:ilvl="6" w:tplc="0C090001" w:tentative="1">
      <w:start w:val="1"/>
      <w:numFmt w:val="bullet"/>
      <w:lvlText w:val=""/>
      <w:lvlJc w:val="left"/>
      <w:pPr>
        <w:ind w:left="5805" w:hanging="360"/>
      </w:pPr>
      <w:rPr>
        <w:rFonts w:ascii="Symbol" w:hAnsi="Symbol" w:hint="default"/>
      </w:rPr>
    </w:lvl>
    <w:lvl w:ilvl="7" w:tplc="0C090003" w:tentative="1">
      <w:start w:val="1"/>
      <w:numFmt w:val="bullet"/>
      <w:lvlText w:val="o"/>
      <w:lvlJc w:val="left"/>
      <w:pPr>
        <w:ind w:left="6525" w:hanging="360"/>
      </w:pPr>
      <w:rPr>
        <w:rFonts w:ascii="Courier New" w:hAnsi="Courier New" w:cs="Courier New" w:hint="default"/>
      </w:rPr>
    </w:lvl>
    <w:lvl w:ilvl="8" w:tplc="0C090005" w:tentative="1">
      <w:start w:val="1"/>
      <w:numFmt w:val="bullet"/>
      <w:lvlText w:val=""/>
      <w:lvlJc w:val="left"/>
      <w:pPr>
        <w:ind w:left="7245" w:hanging="360"/>
      </w:pPr>
      <w:rPr>
        <w:rFonts w:ascii="Wingdings" w:hAnsi="Wingdings" w:hint="default"/>
      </w:rPr>
    </w:lvl>
  </w:abstractNum>
  <w:num w:numId="1">
    <w:abstractNumId w:val="28"/>
  </w:num>
  <w:num w:numId="2">
    <w:abstractNumId w:val="11"/>
  </w:num>
  <w:num w:numId="3">
    <w:abstractNumId w:val="8"/>
  </w:num>
  <w:num w:numId="4">
    <w:abstractNumId w:val="0"/>
  </w:num>
  <w:num w:numId="5">
    <w:abstractNumId w:val="32"/>
  </w:num>
  <w:num w:numId="6">
    <w:abstractNumId w:val="19"/>
  </w:num>
  <w:num w:numId="7">
    <w:abstractNumId w:val="15"/>
  </w:num>
  <w:num w:numId="8">
    <w:abstractNumId w:val="2"/>
  </w:num>
  <w:num w:numId="9">
    <w:abstractNumId w:val="41"/>
  </w:num>
  <w:num w:numId="10">
    <w:abstractNumId w:val="26"/>
  </w:num>
  <w:num w:numId="11">
    <w:abstractNumId w:val="14"/>
  </w:num>
  <w:num w:numId="12">
    <w:abstractNumId w:val="34"/>
  </w:num>
  <w:num w:numId="13">
    <w:abstractNumId w:val="13"/>
  </w:num>
  <w:num w:numId="14">
    <w:abstractNumId w:val="38"/>
  </w:num>
  <w:num w:numId="15">
    <w:abstractNumId w:val="39"/>
  </w:num>
  <w:num w:numId="16">
    <w:abstractNumId w:val="45"/>
  </w:num>
  <w:num w:numId="17">
    <w:abstractNumId w:val="20"/>
  </w:num>
  <w:num w:numId="18">
    <w:abstractNumId w:val="31"/>
  </w:num>
  <w:num w:numId="19">
    <w:abstractNumId w:val="30"/>
  </w:num>
  <w:num w:numId="20">
    <w:abstractNumId w:val="22"/>
  </w:num>
  <w:num w:numId="21">
    <w:abstractNumId w:val="33"/>
  </w:num>
  <w:num w:numId="22">
    <w:abstractNumId w:val="1"/>
  </w:num>
  <w:num w:numId="23">
    <w:abstractNumId w:val="5"/>
  </w:num>
  <w:num w:numId="24">
    <w:abstractNumId w:val="6"/>
  </w:num>
  <w:num w:numId="25">
    <w:abstractNumId w:val="17"/>
  </w:num>
  <w:num w:numId="26">
    <w:abstractNumId w:val="16"/>
  </w:num>
  <w:num w:numId="27">
    <w:abstractNumId w:val="27"/>
  </w:num>
  <w:num w:numId="28">
    <w:abstractNumId w:val="21"/>
  </w:num>
  <w:num w:numId="29">
    <w:abstractNumId w:val="9"/>
  </w:num>
  <w:num w:numId="30">
    <w:abstractNumId w:val="35"/>
  </w:num>
  <w:num w:numId="31">
    <w:abstractNumId w:val="46"/>
  </w:num>
  <w:num w:numId="32">
    <w:abstractNumId w:val="7"/>
  </w:num>
  <w:num w:numId="33">
    <w:abstractNumId w:val="24"/>
  </w:num>
  <w:num w:numId="34">
    <w:abstractNumId w:val="3"/>
  </w:num>
  <w:num w:numId="35">
    <w:abstractNumId w:val="43"/>
  </w:num>
  <w:num w:numId="36">
    <w:abstractNumId w:val="42"/>
  </w:num>
  <w:num w:numId="37">
    <w:abstractNumId w:val="10"/>
  </w:num>
  <w:num w:numId="38">
    <w:abstractNumId w:val="4"/>
  </w:num>
  <w:num w:numId="39">
    <w:abstractNumId w:val="25"/>
  </w:num>
  <w:num w:numId="40">
    <w:abstractNumId w:val="12"/>
  </w:num>
  <w:num w:numId="41">
    <w:abstractNumId w:val="44"/>
  </w:num>
  <w:num w:numId="42">
    <w:abstractNumId w:val="36"/>
  </w:num>
  <w:num w:numId="43">
    <w:abstractNumId w:val="23"/>
  </w:num>
  <w:num w:numId="44">
    <w:abstractNumId w:val="40"/>
  </w:num>
  <w:num w:numId="45">
    <w:abstractNumId w:val="29"/>
  </w:num>
  <w:num w:numId="46">
    <w:abstractNumId w:val="18"/>
  </w:num>
  <w:num w:numId="47">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471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EDF"/>
    <w:rsid w:val="000000F5"/>
    <w:rsid w:val="000006D2"/>
    <w:rsid w:val="0000123C"/>
    <w:rsid w:val="00001AC5"/>
    <w:rsid w:val="000039A8"/>
    <w:rsid w:val="00003D6F"/>
    <w:rsid w:val="00003F59"/>
    <w:rsid w:val="000044B5"/>
    <w:rsid w:val="00006DDC"/>
    <w:rsid w:val="00011CE3"/>
    <w:rsid w:val="000152C5"/>
    <w:rsid w:val="00017FD5"/>
    <w:rsid w:val="00022D6D"/>
    <w:rsid w:val="0002311C"/>
    <w:rsid w:val="00024BFF"/>
    <w:rsid w:val="00025986"/>
    <w:rsid w:val="00025DDF"/>
    <w:rsid w:val="00026EB5"/>
    <w:rsid w:val="000306D5"/>
    <w:rsid w:val="000326E4"/>
    <w:rsid w:val="00032C91"/>
    <w:rsid w:val="0003303B"/>
    <w:rsid w:val="0003314A"/>
    <w:rsid w:val="0003330C"/>
    <w:rsid w:val="000337B1"/>
    <w:rsid w:val="0003418E"/>
    <w:rsid w:val="0003466D"/>
    <w:rsid w:val="00036764"/>
    <w:rsid w:val="000410E2"/>
    <w:rsid w:val="000428BA"/>
    <w:rsid w:val="00044E70"/>
    <w:rsid w:val="00046C16"/>
    <w:rsid w:val="00046C22"/>
    <w:rsid w:val="00046D66"/>
    <w:rsid w:val="00047990"/>
    <w:rsid w:val="00047C34"/>
    <w:rsid w:val="00052D58"/>
    <w:rsid w:val="00053956"/>
    <w:rsid w:val="00054BB3"/>
    <w:rsid w:val="0005535C"/>
    <w:rsid w:val="000556A6"/>
    <w:rsid w:val="00057AC2"/>
    <w:rsid w:val="000612A4"/>
    <w:rsid w:val="00061A20"/>
    <w:rsid w:val="0006283F"/>
    <w:rsid w:val="00062D71"/>
    <w:rsid w:val="00063E8C"/>
    <w:rsid w:val="000660FA"/>
    <w:rsid w:val="000670B6"/>
    <w:rsid w:val="00070070"/>
    <w:rsid w:val="00070141"/>
    <w:rsid w:val="00070DDB"/>
    <w:rsid w:val="0007210D"/>
    <w:rsid w:val="0007338D"/>
    <w:rsid w:val="0008062B"/>
    <w:rsid w:val="00081371"/>
    <w:rsid w:val="00082F6B"/>
    <w:rsid w:val="000847FB"/>
    <w:rsid w:val="0008499A"/>
    <w:rsid w:val="00086DBF"/>
    <w:rsid w:val="00087227"/>
    <w:rsid w:val="0009054C"/>
    <w:rsid w:val="00090685"/>
    <w:rsid w:val="00090C7F"/>
    <w:rsid w:val="0009168E"/>
    <w:rsid w:val="0009294C"/>
    <w:rsid w:val="000A05C3"/>
    <w:rsid w:val="000A1705"/>
    <w:rsid w:val="000A175D"/>
    <w:rsid w:val="000A2C25"/>
    <w:rsid w:val="000A4401"/>
    <w:rsid w:val="000A57D0"/>
    <w:rsid w:val="000B091A"/>
    <w:rsid w:val="000B1017"/>
    <w:rsid w:val="000B4609"/>
    <w:rsid w:val="000B5ECA"/>
    <w:rsid w:val="000B7CD6"/>
    <w:rsid w:val="000C0150"/>
    <w:rsid w:val="000C1ED4"/>
    <w:rsid w:val="000C4EE7"/>
    <w:rsid w:val="000C711E"/>
    <w:rsid w:val="000C7CF5"/>
    <w:rsid w:val="000C7EA4"/>
    <w:rsid w:val="000D1315"/>
    <w:rsid w:val="000D16CD"/>
    <w:rsid w:val="000D1ABD"/>
    <w:rsid w:val="000D1C43"/>
    <w:rsid w:val="000D45F0"/>
    <w:rsid w:val="000D66C8"/>
    <w:rsid w:val="000D7742"/>
    <w:rsid w:val="000D7A7E"/>
    <w:rsid w:val="000E3491"/>
    <w:rsid w:val="000E34E5"/>
    <w:rsid w:val="000E465F"/>
    <w:rsid w:val="000E4E11"/>
    <w:rsid w:val="000E5560"/>
    <w:rsid w:val="000E5E0E"/>
    <w:rsid w:val="000E6251"/>
    <w:rsid w:val="000E6C90"/>
    <w:rsid w:val="000E6F9C"/>
    <w:rsid w:val="000E740E"/>
    <w:rsid w:val="000F016A"/>
    <w:rsid w:val="000F3490"/>
    <w:rsid w:val="000F489D"/>
    <w:rsid w:val="000F4A7A"/>
    <w:rsid w:val="000F4FB1"/>
    <w:rsid w:val="000F5851"/>
    <w:rsid w:val="000F6DBC"/>
    <w:rsid w:val="000F78E9"/>
    <w:rsid w:val="0010041E"/>
    <w:rsid w:val="00100439"/>
    <w:rsid w:val="001004DC"/>
    <w:rsid w:val="00102864"/>
    <w:rsid w:val="00103627"/>
    <w:rsid w:val="00103B3F"/>
    <w:rsid w:val="0010472C"/>
    <w:rsid w:val="00105118"/>
    <w:rsid w:val="00105DA1"/>
    <w:rsid w:val="001069D1"/>
    <w:rsid w:val="00106F3E"/>
    <w:rsid w:val="0010703F"/>
    <w:rsid w:val="00107255"/>
    <w:rsid w:val="0010726F"/>
    <w:rsid w:val="001074DC"/>
    <w:rsid w:val="00107830"/>
    <w:rsid w:val="001128E3"/>
    <w:rsid w:val="00113581"/>
    <w:rsid w:val="0011397B"/>
    <w:rsid w:val="00116980"/>
    <w:rsid w:val="00120315"/>
    <w:rsid w:val="00120E4D"/>
    <w:rsid w:val="00123231"/>
    <w:rsid w:val="00124F20"/>
    <w:rsid w:val="001308BF"/>
    <w:rsid w:val="0013268B"/>
    <w:rsid w:val="001360E7"/>
    <w:rsid w:val="001361AD"/>
    <w:rsid w:val="001373F4"/>
    <w:rsid w:val="001425B3"/>
    <w:rsid w:val="00142CB2"/>
    <w:rsid w:val="00142E8F"/>
    <w:rsid w:val="0014355F"/>
    <w:rsid w:val="001455C9"/>
    <w:rsid w:val="001461D0"/>
    <w:rsid w:val="00147AF6"/>
    <w:rsid w:val="0015110C"/>
    <w:rsid w:val="0015110F"/>
    <w:rsid w:val="001514B9"/>
    <w:rsid w:val="001519F5"/>
    <w:rsid w:val="00152EDA"/>
    <w:rsid w:val="001543EA"/>
    <w:rsid w:val="00155899"/>
    <w:rsid w:val="00155DEA"/>
    <w:rsid w:val="00160901"/>
    <w:rsid w:val="00160E34"/>
    <w:rsid w:val="00161DE4"/>
    <w:rsid w:val="001633B5"/>
    <w:rsid w:val="001657E6"/>
    <w:rsid w:val="00167CE9"/>
    <w:rsid w:val="00171448"/>
    <w:rsid w:val="001719BA"/>
    <w:rsid w:val="00174413"/>
    <w:rsid w:val="001744B1"/>
    <w:rsid w:val="00176244"/>
    <w:rsid w:val="001800B5"/>
    <w:rsid w:val="00180A9E"/>
    <w:rsid w:val="00180FAD"/>
    <w:rsid w:val="0018277F"/>
    <w:rsid w:val="0018345C"/>
    <w:rsid w:val="00185438"/>
    <w:rsid w:val="0018597D"/>
    <w:rsid w:val="00186463"/>
    <w:rsid w:val="00186BAA"/>
    <w:rsid w:val="0019158E"/>
    <w:rsid w:val="001929B3"/>
    <w:rsid w:val="00193156"/>
    <w:rsid w:val="0019523A"/>
    <w:rsid w:val="001976A4"/>
    <w:rsid w:val="001A170F"/>
    <w:rsid w:val="001A2101"/>
    <w:rsid w:val="001A363B"/>
    <w:rsid w:val="001A3B58"/>
    <w:rsid w:val="001A51F4"/>
    <w:rsid w:val="001A6C50"/>
    <w:rsid w:val="001A79EF"/>
    <w:rsid w:val="001B271F"/>
    <w:rsid w:val="001B5C05"/>
    <w:rsid w:val="001C0488"/>
    <w:rsid w:val="001C0595"/>
    <w:rsid w:val="001C0D09"/>
    <w:rsid w:val="001C12A5"/>
    <w:rsid w:val="001C2063"/>
    <w:rsid w:val="001C236B"/>
    <w:rsid w:val="001C2635"/>
    <w:rsid w:val="001C2899"/>
    <w:rsid w:val="001C4F29"/>
    <w:rsid w:val="001C7480"/>
    <w:rsid w:val="001C7963"/>
    <w:rsid w:val="001C7FEB"/>
    <w:rsid w:val="001D089A"/>
    <w:rsid w:val="001D0ABA"/>
    <w:rsid w:val="001D0AC0"/>
    <w:rsid w:val="001D15DC"/>
    <w:rsid w:val="001D16FA"/>
    <w:rsid w:val="001D2CD6"/>
    <w:rsid w:val="001D355E"/>
    <w:rsid w:val="001D3DCA"/>
    <w:rsid w:val="001D3F0D"/>
    <w:rsid w:val="001D42AD"/>
    <w:rsid w:val="001D7CB7"/>
    <w:rsid w:val="001E03A0"/>
    <w:rsid w:val="001E18B2"/>
    <w:rsid w:val="001E2E1B"/>
    <w:rsid w:val="001E561E"/>
    <w:rsid w:val="001E6761"/>
    <w:rsid w:val="001F027B"/>
    <w:rsid w:val="001F0606"/>
    <w:rsid w:val="001F50E7"/>
    <w:rsid w:val="001F5B3F"/>
    <w:rsid w:val="001F5D8E"/>
    <w:rsid w:val="001F5EC7"/>
    <w:rsid w:val="001F5EE5"/>
    <w:rsid w:val="001F6B0A"/>
    <w:rsid w:val="00200196"/>
    <w:rsid w:val="00200CCC"/>
    <w:rsid w:val="00201E52"/>
    <w:rsid w:val="002034A0"/>
    <w:rsid w:val="00206288"/>
    <w:rsid w:val="002111CD"/>
    <w:rsid w:val="0021403F"/>
    <w:rsid w:val="00214B62"/>
    <w:rsid w:val="00214D19"/>
    <w:rsid w:val="00215392"/>
    <w:rsid w:val="002153B3"/>
    <w:rsid w:val="0021721A"/>
    <w:rsid w:val="00217557"/>
    <w:rsid w:val="00220E01"/>
    <w:rsid w:val="00221234"/>
    <w:rsid w:val="002212A7"/>
    <w:rsid w:val="002218CE"/>
    <w:rsid w:val="0022456F"/>
    <w:rsid w:val="002254E2"/>
    <w:rsid w:val="00226081"/>
    <w:rsid w:val="0022624E"/>
    <w:rsid w:val="00227305"/>
    <w:rsid w:val="00231268"/>
    <w:rsid w:val="002314D3"/>
    <w:rsid w:val="00231687"/>
    <w:rsid w:val="00231F9D"/>
    <w:rsid w:val="002337AD"/>
    <w:rsid w:val="00234F45"/>
    <w:rsid w:val="002365F4"/>
    <w:rsid w:val="00237AF7"/>
    <w:rsid w:val="0024037A"/>
    <w:rsid w:val="002407C3"/>
    <w:rsid w:val="00240A41"/>
    <w:rsid w:val="00240ACE"/>
    <w:rsid w:val="00242DC4"/>
    <w:rsid w:val="00243174"/>
    <w:rsid w:val="002435D7"/>
    <w:rsid w:val="0024379B"/>
    <w:rsid w:val="00243F18"/>
    <w:rsid w:val="00247A28"/>
    <w:rsid w:val="00250258"/>
    <w:rsid w:val="0025201E"/>
    <w:rsid w:val="002521B7"/>
    <w:rsid w:val="00256A11"/>
    <w:rsid w:val="00256FB6"/>
    <w:rsid w:val="00257825"/>
    <w:rsid w:val="00260EDA"/>
    <w:rsid w:val="00262ACB"/>
    <w:rsid w:val="00264B46"/>
    <w:rsid w:val="00266C81"/>
    <w:rsid w:val="002730A7"/>
    <w:rsid w:val="00275D76"/>
    <w:rsid w:val="00276EC1"/>
    <w:rsid w:val="00281A31"/>
    <w:rsid w:val="00282C6F"/>
    <w:rsid w:val="00282E55"/>
    <w:rsid w:val="00283B0D"/>
    <w:rsid w:val="0028583A"/>
    <w:rsid w:val="0028743F"/>
    <w:rsid w:val="00290B91"/>
    <w:rsid w:val="0029192C"/>
    <w:rsid w:val="00296574"/>
    <w:rsid w:val="002A26ED"/>
    <w:rsid w:val="002A339F"/>
    <w:rsid w:val="002A3F95"/>
    <w:rsid w:val="002A49CC"/>
    <w:rsid w:val="002A5493"/>
    <w:rsid w:val="002A6640"/>
    <w:rsid w:val="002A70FE"/>
    <w:rsid w:val="002A791D"/>
    <w:rsid w:val="002A7A14"/>
    <w:rsid w:val="002B485D"/>
    <w:rsid w:val="002B5BEA"/>
    <w:rsid w:val="002B5C95"/>
    <w:rsid w:val="002B63BE"/>
    <w:rsid w:val="002B67B1"/>
    <w:rsid w:val="002B7A67"/>
    <w:rsid w:val="002C10EF"/>
    <w:rsid w:val="002C1D74"/>
    <w:rsid w:val="002C2FCD"/>
    <w:rsid w:val="002C33DD"/>
    <w:rsid w:val="002C36B4"/>
    <w:rsid w:val="002C36CA"/>
    <w:rsid w:val="002C409E"/>
    <w:rsid w:val="002C5C63"/>
    <w:rsid w:val="002C633D"/>
    <w:rsid w:val="002D0664"/>
    <w:rsid w:val="002D0BD4"/>
    <w:rsid w:val="002D138D"/>
    <w:rsid w:val="002D1E33"/>
    <w:rsid w:val="002D360E"/>
    <w:rsid w:val="002D491E"/>
    <w:rsid w:val="002D5447"/>
    <w:rsid w:val="002D5D80"/>
    <w:rsid w:val="002D5E8F"/>
    <w:rsid w:val="002D64B7"/>
    <w:rsid w:val="002E0491"/>
    <w:rsid w:val="002E0BCC"/>
    <w:rsid w:val="002E0FB2"/>
    <w:rsid w:val="002E39A3"/>
    <w:rsid w:val="002E4567"/>
    <w:rsid w:val="002E51A1"/>
    <w:rsid w:val="002E5F9A"/>
    <w:rsid w:val="002E77B4"/>
    <w:rsid w:val="002E7825"/>
    <w:rsid w:val="002F027B"/>
    <w:rsid w:val="002F1D6D"/>
    <w:rsid w:val="002F3BEF"/>
    <w:rsid w:val="002F40FF"/>
    <w:rsid w:val="002F554B"/>
    <w:rsid w:val="002F6185"/>
    <w:rsid w:val="002F779D"/>
    <w:rsid w:val="00300725"/>
    <w:rsid w:val="003019D3"/>
    <w:rsid w:val="00302253"/>
    <w:rsid w:val="003030A5"/>
    <w:rsid w:val="003032E1"/>
    <w:rsid w:val="00305197"/>
    <w:rsid w:val="00306166"/>
    <w:rsid w:val="003074C9"/>
    <w:rsid w:val="003103A7"/>
    <w:rsid w:val="00311262"/>
    <w:rsid w:val="00312985"/>
    <w:rsid w:val="003134DA"/>
    <w:rsid w:val="0031369B"/>
    <w:rsid w:val="0031380E"/>
    <w:rsid w:val="00316719"/>
    <w:rsid w:val="00317E2C"/>
    <w:rsid w:val="00320886"/>
    <w:rsid w:val="00321D7E"/>
    <w:rsid w:val="00321EA0"/>
    <w:rsid w:val="00324D2A"/>
    <w:rsid w:val="00326818"/>
    <w:rsid w:val="00326DBC"/>
    <w:rsid w:val="0032773F"/>
    <w:rsid w:val="003312ED"/>
    <w:rsid w:val="0033166D"/>
    <w:rsid w:val="0033436A"/>
    <w:rsid w:val="00334E7E"/>
    <w:rsid w:val="0033521E"/>
    <w:rsid w:val="00335C51"/>
    <w:rsid w:val="003365D0"/>
    <w:rsid w:val="00337800"/>
    <w:rsid w:val="00337BB6"/>
    <w:rsid w:val="00340A3B"/>
    <w:rsid w:val="00340ADF"/>
    <w:rsid w:val="0034192E"/>
    <w:rsid w:val="00341C12"/>
    <w:rsid w:val="00344236"/>
    <w:rsid w:val="003445D8"/>
    <w:rsid w:val="00344B22"/>
    <w:rsid w:val="003460F2"/>
    <w:rsid w:val="003470D7"/>
    <w:rsid w:val="003474FD"/>
    <w:rsid w:val="003517DD"/>
    <w:rsid w:val="003525FB"/>
    <w:rsid w:val="00352F5C"/>
    <w:rsid w:val="00355DD6"/>
    <w:rsid w:val="00360ECC"/>
    <w:rsid w:val="00362171"/>
    <w:rsid w:val="00362C77"/>
    <w:rsid w:val="00363535"/>
    <w:rsid w:val="00364054"/>
    <w:rsid w:val="003665C7"/>
    <w:rsid w:val="0036724F"/>
    <w:rsid w:val="00367944"/>
    <w:rsid w:val="0037103F"/>
    <w:rsid w:val="00375D7E"/>
    <w:rsid w:val="00383DCE"/>
    <w:rsid w:val="0038420F"/>
    <w:rsid w:val="0038428E"/>
    <w:rsid w:val="00385947"/>
    <w:rsid w:val="0039039B"/>
    <w:rsid w:val="0039092D"/>
    <w:rsid w:val="00391AA6"/>
    <w:rsid w:val="00391AC2"/>
    <w:rsid w:val="0039255D"/>
    <w:rsid w:val="00392A4D"/>
    <w:rsid w:val="00393177"/>
    <w:rsid w:val="003932C5"/>
    <w:rsid w:val="00394D56"/>
    <w:rsid w:val="00396716"/>
    <w:rsid w:val="003977E4"/>
    <w:rsid w:val="003A076F"/>
    <w:rsid w:val="003A199D"/>
    <w:rsid w:val="003A29C2"/>
    <w:rsid w:val="003A2CB9"/>
    <w:rsid w:val="003A3682"/>
    <w:rsid w:val="003A40FD"/>
    <w:rsid w:val="003A43F5"/>
    <w:rsid w:val="003A460B"/>
    <w:rsid w:val="003A66DF"/>
    <w:rsid w:val="003A7B10"/>
    <w:rsid w:val="003A7DE9"/>
    <w:rsid w:val="003B0F25"/>
    <w:rsid w:val="003B1045"/>
    <w:rsid w:val="003B1F45"/>
    <w:rsid w:val="003B2298"/>
    <w:rsid w:val="003B26B9"/>
    <w:rsid w:val="003B3E9D"/>
    <w:rsid w:val="003B440C"/>
    <w:rsid w:val="003B5B80"/>
    <w:rsid w:val="003B647B"/>
    <w:rsid w:val="003B6B50"/>
    <w:rsid w:val="003B7407"/>
    <w:rsid w:val="003B772A"/>
    <w:rsid w:val="003C0300"/>
    <w:rsid w:val="003C08DA"/>
    <w:rsid w:val="003C0F2E"/>
    <w:rsid w:val="003C177F"/>
    <w:rsid w:val="003C29B9"/>
    <w:rsid w:val="003C3529"/>
    <w:rsid w:val="003C356B"/>
    <w:rsid w:val="003C50B6"/>
    <w:rsid w:val="003C7AD3"/>
    <w:rsid w:val="003C7DC6"/>
    <w:rsid w:val="003D1F5C"/>
    <w:rsid w:val="003D29F2"/>
    <w:rsid w:val="003D2A39"/>
    <w:rsid w:val="003D2C83"/>
    <w:rsid w:val="003D35AC"/>
    <w:rsid w:val="003D5973"/>
    <w:rsid w:val="003D7024"/>
    <w:rsid w:val="003D795E"/>
    <w:rsid w:val="003D7AEB"/>
    <w:rsid w:val="003E0CD9"/>
    <w:rsid w:val="003E1548"/>
    <w:rsid w:val="003E1BB6"/>
    <w:rsid w:val="003E24C0"/>
    <w:rsid w:val="003E3090"/>
    <w:rsid w:val="003E3422"/>
    <w:rsid w:val="003E3713"/>
    <w:rsid w:val="003E437B"/>
    <w:rsid w:val="003E450B"/>
    <w:rsid w:val="003F0D89"/>
    <w:rsid w:val="003F0EBC"/>
    <w:rsid w:val="003F1A7C"/>
    <w:rsid w:val="003F2E89"/>
    <w:rsid w:val="003F3C58"/>
    <w:rsid w:val="003F4713"/>
    <w:rsid w:val="003F5F9F"/>
    <w:rsid w:val="003F6B44"/>
    <w:rsid w:val="003F7109"/>
    <w:rsid w:val="004004D3"/>
    <w:rsid w:val="004005A2"/>
    <w:rsid w:val="004011F9"/>
    <w:rsid w:val="00401D07"/>
    <w:rsid w:val="00402471"/>
    <w:rsid w:val="00410533"/>
    <w:rsid w:val="0041494B"/>
    <w:rsid w:val="00415567"/>
    <w:rsid w:val="0042085F"/>
    <w:rsid w:val="004223B6"/>
    <w:rsid w:val="00423CF4"/>
    <w:rsid w:val="004244C7"/>
    <w:rsid w:val="00430111"/>
    <w:rsid w:val="0043028A"/>
    <w:rsid w:val="00431D16"/>
    <w:rsid w:val="004333CF"/>
    <w:rsid w:val="00435A38"/>
    <w:rsid w:val="00440E9B"/>
    <w:rsid w:val="0044336C"/>
    <w:rsid w:val="00443484"/>
    <w:rsid w:val="004446FA"/>
    <w:rsid w:val="00444993"/>
    <w:rsid w:val="00445928"/>
    <w:rsid w:val="00446C81"/>
    <w:rsid w:val="004511AA"/>
    <w:rsid w:val="0045234D"/>
    <w:rsid w:val="00453E26"/>
    <w:rsid w:val="00455035"/>
    <w:rsid w:val="004552B2"/>
    <w:rsid w:val="00455D2B"/>
    <w:rsid w:val="004574A5"/>
    <w:rsid w:val="004609A9"/>
    <w:rsid w:val="00460C7A"/>
    <w:rsid w:val="00462867"/>
    <w:rsid w:val="0046286D"/>
    <w:rsid w:val="00463375"/>
    <w:rsid w:val="00463F0D"/>
    <w:rsid w:val="0046467B"/>
    <w:rsid w:val="00464B65"/>
    <w:rsid w:val="00465A48"/>
    <w:rsid w:val="004667F2"/>
    <w:rsid w:val="00466BFA"/>
    <w:rsid w:val="00466C53"/>
    <w:rsid w:val="00466C8F"/>
    <w:rsid w:val="00467EBD"/>
    <w:rsid w:val="004707F6"/>
    <w:rsid w:val="00470C66"/>
    <w:rsid w:val="004716D8"/>
    <w:rsid w:val="00475689"/>
    <w:rsid w:val="00477AE4"/>
    <w:rsid w:val="00477C52"/>
    <w:rsid w:val="00477D4B"/>
    <w:rsid w:val="004804CE"/>
    <w:rsid w:val="00481D33"/>
    <w:rsid w:val="00485792"/>
    <w:rsid w:val="004901A9"/>
    <w:rsid w:val="004922D7"/>
    <w:rsid w:val="00492729"/>
    <w:rsid w:val="0049365B"/>
    <w:rsid w:val="00494471"/>
    <w:rsid w:val="00495910"/>
    <w:rsid w:val="0049767B"/>
    <w:rsid w:val="00497DE4"/>
    <w:rsid w:val="004A059A"/>
    <w:rsid w:val="004A084E"/>
    <w:rsid w:val="004A0CDE"/>
    <w:rsid w:val="004A1225"/>
    <w:rsid w:val="004A132A"/>
    <w:rsid w:val="004A177E"/>
    <w:rsid w:val="004A1A44"/>
    <w:rsid w:val="004A259C"/>
    <w:rsid w:val="004A3201"/>
    <w:rsid w:val="004A4785"/>
    <w:rsid w:val="004A55F7"/>
    <w:rsid w:val="004A7ADE"/>
    <w:rsid w:val="004B1763"/>
    <w:rsid w:val="004B2289"/>
    <w:rsid w:val="004B2492"/>
    <w:rsid w:val="004B3470"/>
    <w:rsid w:val="004B428F"/>
    <w:rsid w:val="004B7768"/>
    <w:rsid w:val="004B79E5"/>
    <w:rsid w:val="004C1D4A"/>
    <w:rsid w:val="004C2417"/>
    <w:rsid w:val="004C2B7F"/>
    <w:rsid w:val="004C31A3"/>
    <w:rsid w:val="004C4311"/>
    <w:rsid w:val="004C4E67"/>
    <w:rsid w:val="004C50B1"/>
    <w:rsid w:val="004C6418"/>
    <w:rsid w:val="004C642C"/>
    <w:rsid w:val="004C7AE9"/>
    <w:rsid w:val="004D228A"/>
    <w:rsid w:val="004D2CBD"/>
    <w:rsid w:val="004D5723"/>
    <w:rsid w:val="004D59D5"/>
    <w:rsid w:val="004D72F2"/>
    <w:rsid w:val="004D7DFA"/>
    <w:rsid w:val="004E36AF"/>
    <w:rsid w:val="004E402E"/>
    <w:rsid w:val="004E47A2"/>
    <w:rsid w:val="004E5708"/>
    <w:rsid w:val="004E5A9E"/>
    <w:rsid w:val="004E744C"/>
    <w:rsid w:val="004E7530"/>
    <w:rsid w:val="004F158B"/>
    <w:rsid w:val="004F22E1"/>
    <w:rsid w:val="004F31AF"/>
    <w:rsid w:val="004F36D8"/>
    <w:rsid w:val="004F3B18"/>
    <w:rsid w:val="004F4563"/>
    <w:rsid w:val="004F5CA8"/>
    <w:rsid w:val="004F6CC9"/>
    <w:rsid w:val="0050025A"/>
    <w:rsid w:val="00500C30"/>
    <w:rsid w:val="00502A4B"/>
    <w:rsid w:val="00503447"/>
    <w:rsid w:val="00503DE4"/>
    <w:rsid w:val="005050CA"/>
    <w:rsid w:val="00506296"/>
    <w:rsid w:val="00507478"/>
    <w:rsid w:val="00510310"/>
    <w:rsid w:val="005110AD"/>
    <w:rsid w:val="005111D3"/>
    <w:rsid w:val="00511410"/>
    <w:rsid w:val="00515820"/>
    <w:rsid w:val="0051585B"/>
    <w:rsid w:val="00516C9F"/>
    <w:rsid w:val="0052031C"/>
    <w:rsid w:val="00521E93"/>
    <w:rsid w:val="00523A3E"/>
    <w:rsid w:val="005241F6"/>
    <w:rsid w:val="00524FD3"/>
    <w:rsid w:val="0052504A"/>
    <w:rsid w:val="00525104"/>
    <w:rsid w:val="0052553A"/>
    <w:rsid w:val="005256A2"/>
    <w:rsid w:val="005264C2"/>
    <w:rsid w:val="00527E35"/>
    <w:rsid w:val="0053354F"/>
    <w:rsid w:val="0053457A"/>
    <w:rsid w:val="00534F3D"/>
    <w:rsid w:val="00534F53"/>
    <w:rsid w:val="00540658"/>
    <w:rsid w:val="005408A6"/>
    <w:rsid w:val="00540AC0"/>
    <w:rsid w:val="00546353"/>
    <w:rsid w:val="00546990"/>
    <w:rsid w:val="0055208A"/>
    <w:rsid w:val="00552DB0"/>
    <w:rsid w:val="0055436D"/>
    <w:rsid w:val="005553A6"/>
    <w:rsid w:val="00555F80"/>
    <w:rsid w:val="00556E01"/>
    <w:rsid w:val="00556F7D"/>
    <w:rsid w:val="0055712E"/>
    <w:rsid w:val="005574EB"/>
    <w:rsid w:val="00560DE0"/>
    <w:rsid w:val="0056161A"/>
    <w:rsid w:val="00562B25"/>
    <w:rsid w:val="005640A2"/>
    <w:rsid w:val="005655D0"/>
    <w:rsid w:val="00565834"/>
    <w:rsid w:val="00567589"/>
    <w:rsid w:val="00567783"/>
    <w:rsid w:val="00572E41"/>
    <w:rsid w:val="0057411C"/>
    <w:rsid w:val="005741D4"/>
    <w:rsid w:val="0057496E"/>
    <w:rsid w:val="00574F31"/>
    <w:rsid w:val="00580308"/>
    <w:rsid w:val="00581F5F"/>
    <w:rsid w:val="005830FE"/>
    <w:rsid w:val="005832C8"/>
    <w:rsid w:val="00586230"/>
    <w:rsid w:val="0058752D"/>
    <w:rsid w:val="005909EF"/>
    <w:rsid w:val="0059148F"/>
    <w:rsid w:val="005921A7"/>
    <w:rsid w:val="00593724"/>
    <w:rsid w:val="00593F97"/>
    <w:rsid w:val="005949E0"/>
    <w:rsid w:val="00594B8A"/>
    <w:rsid w:val="00595ECE"/>
    <w:rsid w:val="00596C73"/>
    <w:rsid w:val="00596E37"/>
    <w:rsid w:val="00597700"/>
    <w:rsid w:val="0059792E"/>
    <w:rsid w:val="00597D81"/>
    <w:rsid w:val="005A41D0"/>
    <w:rsid w:val="005A638D"/>
    <w:rsid w:val="005A6E8A"/>
    <w:rsid w:val="005B0263"/>
    <w:rsid w:val="005B1855"/>
    <w:rsid w:val="005B331B"/>
    <w:rsid w:val="005B5187"/>
    <w:rsid w:val="005B644D"/>
    <w:rsid w:val="005B6625"/>
    <w:rsid w:val="005B6A65"/>
    <w:rsid w:val="005C0876"/>
    <w:rsid w:val="005C4F01"/>
    <w:rsid w:val="005C633E"/>
    <w:rsid w:val="005C7712"/>
    <w:rsid w:val="005C7F38"/>
    <w:rsid w:val="005D00F6"/>
    <w:rsid w:val="005D025B"/>
    <w:rsid w:val="005D0566"/>
    <w:rsid w:val="005D1C9E"/>
    <w:rsid w:val="005D2AE8"/>
    <w:rsid w:val="005D3763"/>
    <w:rsid w:val="005D407F"/>
    <w:rsid w:val="005D665B"/>
    <w:rsid w:val="005D6A68"/>
    <w:rsid w:val="005D7484"/>
    <w:rsid w:val="005D7BCF"/>
    <w:rsid w:val="005E1494"/>
    <w:rsid w:val="005E2656"/>
    <w:rsid w:val="005E2B47"/>
    <w:rsid w:val="005E387E"/>
    <w:rsid w:val="005E470B"/>
    <w:rsid w:val="005E5D6A"/>
    <w:rsid w:val="005F1B02"/>
    <w:rsid w:val="005F2442"/>
    <w:rsid w:val="005F444C"/>
    <w:rsid w:val="005F576F"/>
    <w:rsid w:val="005F589B"/>
    <w:rsid w:val="005F601A"/>
    <w:rsid w:val="005F78AF"/>
    <w:rsid w:val="00600838"/>
    <w:rsid w:val="00601225"/>
    <w:rsid w:val="00601989"/>
    <w:rsid w:val="00603BB3"/>
    <w:rsid w:val="0060404D"/>
    <w:rsid w:val="006072E0"/>
    <w:rsid w:val="0060758F"/>
    <w:rsid w:val="00610584"/>
    <w:rsid w:val="006169C9"/>
    <w:rsid w:val="006173A5"/>
    <w:rsid w:val="00621E31"/>
    <w:rsid w:val="00622410"/>
    <w:rsid w:val="00622B6C"/>
    <w:rsid w:val="006235D1"/>
    <w:rsid w:val="00623637"/>
    <w:rsid w:val="00623751"/>
    <w:rsid w:val="0062659D"/>
    <w:rsid w:val="006277E0"/>
    <w:rsid w:val="00627A71"/>
    <w:rsid w:val="0063129A"/>
    <w:rsid w:val="0063257E"/>
    <w:rsid w:val="00632EB0"/>
    <w:rsid w:val="00636DE2"/>
    <w:rsid w:val="0063796F"/>
    <w:rsid w:val="00641FF4"/>
    <w:rsid w:val="00644F11"/>
    <w:rsid w:val="00645F66"/>
    <w:rsid w:val="00647536"/>
    <w:rsid w:val="00651574"/>
    <w:rsid w:val="00653F8D"/>
    <w:rsid w:val="00654599"/>
    <w:rsid w:val="0065474F"/>
    <w:rsid w:val="006548AF"/>
    <w:rsid w:val="00654C61"/>
    <w:rsid w:val="00657BB2"/>
    <w:rsid w:val="00660A21"/>
    <w:rsid w:val="00661029"/>
    <w:rsid w:val="00662BAF"/>
    <w:rsid w:val="00665879"/>
    <w:rsid w:val="00665939"/>
    <w:rsid w:val="00665CD9"/>
    <w:rsid w:val="00666712"/>
    <w:rsid w:val="0067140D"/>
    <w:rsid w:val="006749CC"/>
    <w:rsid w:val="00675D90"/>
    <w:rsid w:val="006763DE"/>
    <w:rsid w:val="0067783E"/>
    <w:rsid w:val="0068057E"/>
    <w:rsid w:val="00680AF0"/>
    <w:rsid w:val="00683506"/>
    <w:rsid w:val="00685D98"/>
    <w:rsid w:val="00685DC3"/>
    <w:rsid w:val="00690D7B"/>
    <w:rsid w:val="00691D88"/>
    <w:rsid w:val="00692979"/>
    <w:rsid w:val="00692FAB"/>
    <w:rsid w:val="00694589"/>
    <w:rsid w:val="0069500F"/>
    <w:rsid w:val="0069743A"/>
    <w:rsid w:val="00697FA1"/>
    <w:rsid w:val="006A0D19"/>
    <w:rsid w:val="006A120A"/>
    <w:rsid w:val="006A49ED"/>
    <w:rsid w:val="006A4B74"/>
    <w:rsid w:val="006A5300"/>
    <w:rsid w:val="006A6015"/>
    <w:rsid w:val="006A6997"/>
    <w:rsid w:val="006A6D69"/>
    <w:rsid w:val="006B094F"/>
    <w:rsid w:val="006B21C6"/>
    <w:rsid w:val="006B4B9C"/>
    <w:rsid w:val="006B4D0A"/>
    <w:rsid w:val="006B55A4"/>
    <w:rsid w:val="006B5765"/>
    <w:rsid w:val="006B6014"/>
    <w:rsid w:val="006B65B1"/>
    <w:rsid w:val="006B79BA"/>
    <w:rsid w:val="006C0D03"/>
    <w:rsid w:val="006C0FBF"/>
    <w:rsid w:val="006C295A"/>
    <w:rsid w:val="006C2A3A"/>
    <w:rsid w:val="006C4093"/>
    <w:rsid w:val="006D21B2"/>
    <w:rsid w:val="006D2E85"/>
    <w:rsid w:val="006D5304"/>
    <w:rsid w:val="006E126B"/>
    <w:rsid w:val="006E139D"/>
    <w:rsid w:val="006E157C"/>
    <w:rsid w:val="006E69A5"/>
    <w:rsid w:val="006E72D2"/>
    <w:rsid w:val="006F00E6"/>
    <w:rsid w:val="006F016B"/>
    <w:rsid w:val="006F38CC"/>
    <w:rsid w:val="006F5387"/>
    <w:rsid w:val="006F6350"/>
    <w:rsid w:val="006F7E77"/>
    <w:rsid w:val="00700584"/>
    <w:rsid w:val="00703028"/>
    <w:rsid w:val="00704A88"/>
    <w:rsid w:val="00704AF6"/>
    <w:rsid w:val="00705893"/>
    <w:rsid w:val="00705AAE"/>
    <w:rsid w:val="007062D9"/>
    <w:rsid w:val="00706857"/>
    <w:rsid w:val="00706CD2"/>
    <w:rsid w:val="00710602"/>
    <w:rsid w:val="00711381"/>
    <w:rsid w:val="00711457"/>
    <w:rsid w:val="00711971"/>
    <w:rsid w:val="007130AB"/>
    <w:rsid w:val="00713A77"/>
    <w:rsid w:val="00714FAF"/>
    <w:rsid w:val="00715B5B"/>
    <w:rsid w:val="00715D17"/>
    <w:rsid w:val="007174AA"/>
    <w:rsid w:val="007174B9"/>
    <w:rsid w:val="00720252"/>
    <w:rsid w:val="007245F3"/>
    <w:rsid w:val="00724D38"/>
    <w:rsid w:val="00730D5F"/>
    <w:rsid w:val="007322C7"/>
    <w:rsid w:val="00733569"/>
    <w:rsid w:val="00736BC2"/>
    <w:rsid w:val="00737995"/>
    <w:rsid w:val="00741720"/>
    <w:rsid w:val="0074225D"/>
    <w:rsid w:val="00742F03"/>
    <w:rsid w:val="007452C5"/>
    <w:rsid w:val="00745C14"/>
    <w:rsid w:val="00746C53"/>
    <w:rsid w:val="00747B55"/>
    <w:rsid w:val="00750129"/>
    <w:rsid w:val="00750D4E"/>
    <w:rsid w:val="00753465"/>
    <w:rsid w:val="007537C0"/>
    <w:rsid w:val="00754B3D"/>
    <w:rsid w:val="00754D3A"/>
    <w:rsid w:val="00754F5C"/>
    <w:rsid w:val="00755ACF"/>
    <w:rsid w:val="0075679F"/>
    <w:rsid w:val="00756E41"/>
    <w:rsid w:val="00761DE3"/>
    <w:rsid w:val="00763B52"/>
    <w:rsid w:val="00764B41"/>
    <w:rsid w:val="00767D29"/>
    <w:rsid w:val="007715BD"/>
    <w:rsid w:val="00772534"/>
    <w:rsid w:val="00775063"/>
    <w:rsid w:val="0077560A"/>
    <w:rsid w:val="00777F2E"/>
    <w:rsid w:val="00782540"/>
    <w:rsid w:val="00782EB5"/>
    <w:rsid w:val="0078399D"/>
    <w:rsid w:val="00784E44"/>
    <w:rsid w:val="00784F1C"/>
    <w:rsid w:val="007850C7"/>
    <w:rsid w:val="007875D9"/>
    <w:rsid w:val="007902AD"/>
    <w:rsid w:val="0079097D"/>
    <w:rsid w:val="00790B04"/>
    <w:rsid w:val="0079588F"/>
    <w:rsid w:val="007967BF"/>
    <w:rsid w:val="00796FCE"/>
    <w:rsid w:val="007A00E7"/>
    <w:rsid w:val="007A0666"/>
    <w:rsid w:val="007A15D8"/>
    <w:rsid w:val="007A1A31"/>
    <w:rsid w:val="007A1AE6"/>
    <w:rsid w:val="007A2157"/>
    <w:rsid w:val="007A2CE3"/>
    <w:rsid w:val="007A4D91"/>
    <w:rsid w:val="007B095F"/>
    <w:rsid w:val="007B0BD4"/>
    <w:rsid w:val="007B1BA0"/>
    <w:rsid w:val="007B1BA6"/>
    <w:rsid w:val="007B47D3"/>
    <w:rsid w:val="007B511A"/>
    <w:rsid w:val="007B591F"/>
    <w:rsid w:val="007B7905"/>
    <w:rsid w:val="007C060C"/>
    <w:rsid w:val="007C0720"/>
    <w:rsid w:val="007C1FDF"/>
    <w:rsid w:val="007C24F5"/>
    <w:rsid w:val="007C2B5B"/>
    <w:rsid w:val="007C3EB3"/>
    <w:rsid w:val="007D00B6"/>
    <w:rsid w:val="007D1F66"/>
    <w:rsid w:val="007D217B"/>
    <w:rsid w:val="007D2277"/>
    <w:rsid w:val="007D347C"/>
    <w:rsid w:val="007D6B5A"/>
    <w:rsid w:val="007D6F4C"/>
    <w:rsid w:val="007E00F5"/>
    <w:rsid w:val="007E21FC"/>
    <w:rsid w:val="007E41D9"/>
    <w:rsid w:val="007E46CC"/>
    <w:rsid w:val="007E4DE4"/>
    <w:rsid w:val="007E513D"/>
    <w:rsid w:val="007F06FA"/>
    <w:rsid w:val="007F092A"/>
    <w:rsid w:val="007F224E"/>
    <w:rsid w:val="007F281F"/>
    <w:rsid w:val="007F3557"/>
    <w:rsid w:val="007F3D63"/>
    <w:rsid w:val="007F580A"/>
    <w:rsid w:val="007F58D3"/>
    <w:rsid w:val="007F5D5B"/>
    <w:rsid w:val="007F610A"/>
    <w:rsid w:val="007F62A4"/>
    <w:rsid w:val="007F64F4"/>
    <w:rsid w:val="007F74AE"/>
    <w:rsid w:val="008014C5"/>
    <w:rsid w:val="00802F9F"/>
    <w:rsid w:val="00803C5F"/>
    <w:rsid w:val="00803F14"/>
    <w:rsid w:val="00806FE2"/>
    <w:rsid w:val="00807367"/>
    <w:rsid w:val="00810CBA"/>
    <w:rsid w:val="00811A75"/>
    <w:rsid w:val="00813F6D"/>
    <w:rsid w:val="00815FFD"/>
    <w:rsid w:val="00816D5A"/>
    <w:rsid w:val="00817737"/>
    <w:rsid w:val="00817799"/>
    <w:rsid w:val="00820F56"/>
    <w:rsid w:val="00821FEF"/>
    <w:rsid w:val="008221B0"/>
    <w:rsid w:val="0082298B"/>
    <w:rsid w:val="0082379C"/>
    <w:rsid w:val="00825A55"/>
    <w:rsid w:val="00826D97"/>
    <w:rsid w:val="008279D9"/>
    <w:rsid w:val="00832AE8"/>
    <w:rsid w:val="008337DD"/>
    <w:rsid w:val="00833E3E"/>
    <w:rsid w:val="00834272"/>
    <w:rsid w:val="0083519E"/>
    <w:rsid w:val="00835C8B"/>
    <w:rsid w:val="00835CCB"/>
    <w:rsid w:val="00835D5C"/>
    <w:rsid w:val="008360FA"/>
    <w:rsid w:val="00840D37"/>
    <w:rsid w:val="00840EAC"/>
    <w:rsid w:val="00841BAB"/>
    <w:rsid w:val="0084530C"/>
    <w:rsid w:val="00845DDA"/>
    <w:rsid w:val="00845E44"/>
    <w:rsid w:val="00850017"/>
    <w:rsid w:val="00852B1F"/>
    <w:rsid w:val="008546F3"/>
    <w:rsid w:val="00854719"/>
    <w:rsid w:val="00854E20"/>
    <w:rsid w:val="00854FF8"/>
    <w:rsid w:val="00855091"/>
    <w:rsid w:val="00855625"/>
    <w:rsid w:val="0085697D"/>
    <w:rsid w:val="00857271"/>
    <w:rsid w:val="0085738F"/>
    <w:rsid w:val="008574A8"/>
    <w:rsid w:val="008610DD"/>
    <w:rsid w:val="00862C95"/>
    <w:rsid w:val="00863F53"/>
    <w:rsid w:val="00867478"/>
    <w:rsid w:val="00867EA5"/>
    <w:rsid w:val="00870964"/>
    <w:rsid w:val="008709FB"/>
    <w:rsid w:val="008720ED"/>
    <w:rsid w:val="008721E2"/>
    <w:rsid w:val="008724A7"/>
    <w:rsid w:val="00873A41"/>
    <w:rsid w:val="0087540A"/>
    <w:rsid w:val="008770E8"/>
    <w:rsid w:val="00877CBC"/>
    <w:rsid w:val="00877D33"/>
    <w:rsid w:val="00883E30"/>
    <w:rsid w:val="0088637A"/>
    <w:rsid w:val="00886E15"/>
    <w:rsid w:val="00887CC6"/>
    <w:rsid w:val="0089189B"/>
    <w:rsid w:val="0089205B"/>
    <w:rsid w:val="008924FA"/>
    <w:rsid w:val="008925A7"/>
    <w:rsid w:val="008933B4"/>
    <w:rsid w:val="00893818"/>
    <w:rsid w:val="00893FC7"/>
    <w:rsid w:val="0089412D"/>
    <w:rsid w:val="008948A9"/>
    <w:rsid w:val="00895DED"/>
    <w:rsid w:val="00895ECE"/>
    <w:rsid w:val="008965A1"/>
    <w:rsid w:val="00896B7B"/>
    <w:rsid w:val="008974DF"/>
    <w:rsid w:val="008978E0"/>
    <w:rsid w:val="008A0F0A"/>
    <w:rsid w:val="008A2B34"/>
    <w:rsid w:val="008A30E1"/>
    <w:rsid w:val="008A4039"/>
    <w:rsid w:val="008A4719"/>
    <w:rsid w:val="008A60A7"/>
    <w:rsid w:val="008A688A"/>
    <w:rsid w:val="008B3E94"/>
    <w:rsid w:val="008B409C"/>
    <w:rsid w:val="008B5115"/>
    <w:rsid w:val="008B623B"/>
    <w:rsid w:val="008B6B0E"/>
    <w:rsid w:val="008B71EC"/>
    <w:rsid w:val="008B7845"/>
    <w:rsid w:val="008C0345"/>
    <w:rsid w:val="008C07E2"/>
    <w:rsid w:val="008C0D62"/>
    <w:rsid w:val="008C3CB1"/>
    <w:rsid w:val="008C5771"/>
    <w:rsid w:val="008C5C64"/>
    <w:rsid w:val="008C5C66"/>
    <w:rsid w:val="008D007B"/>
    <w:rsid w:val="008D0A05"/>
    <w:rsid w:val="008D12C6"/>
    <w:rsid w:val="008D1585"/>
    <w:rsid w:val="008D30A9"/>
    <w:rsid w:val="008D4062"/>
    <w:rsid w:val="008D566C"/>
    <w:rsid w:val="008D64C6"/>
    <w:rsid w:val="008D7D46"/>
    <w:rsid w:val="008E01EC"/>
    <w:rsid w:val="008E12CC"/>
    <w:rsid w:val="008E3B24"/>
    <w:rsid w:val="008E480C"/>
    <w:rsid w:val="008E4B2B"/>
    <w:rsid w:val="008E5C6F"/>
    <w:rsid w:val="008E73B2"/>
    <w:rsid w:val="008F28BE"/>
    <w:rsid w:val="008F3EFE"/>
    <w:rsid w:val="008F5F14"/>
    <w:rsid w:val="008F61C9"/>
    <w:rsid w:val="008F64D8"/>
    <w:rsid w:val="00900875"/>
    <w:rsid w:val="009018BF"/>
    <w:rsid w:val="00903574"/>
    <w:rsid w:val="009046DC"/>
    <w:rsid w:val="0090686D"/>
    <w:rsid w:val="009068D4"/>
    <w:rsid w:val="00907043"/>
    <w:rsid w:val="009070A0"/>
    <w:rsid w:val="00907D25"/>
    <w:rsid w:val="00910751"/>
    <w:rsid w:val="009124BF"/>
    <w:rsid w:val="00914288"/>
    <w:rsid w:val="00914BB6"/>
    <w:rsid w:val="00915D84"/>
    <w:rsid w:val="0091786A"/>
    <w:rsid w:val="0092077C"/>
    <w:rsid w:val="00920795"/>
    <w:rsid w:val="0092390A"/>
    <w:rsid w:val="00923B9D"/>
    <w:rsid w:val="00923BBB"/>
    <w:rsid w:val="00924B09"/>
    <w:rsid w:val="009257BE"/>
    <w:rsid w:val="00926463"/>
    <w:rsid w:val="00927204"/>
    <w:rsid w:val="00927C46"/>
    <w:rsid w:val="0093113D"/>
    <w:rsid w:val="00936C66"/>
    <w:rsid w:val="00937006"/>
    <w:rsid w:val="00937E7A"/>
    <w:rsid w:val="0094080C"/>
    <w:rsid w:val="009427E5"/>
    <w:rsid w:val="00942D5B"/>
    <w:rsid w:val="009433B3"/>
    <w:rsid w:val="00943D62"/>
    <w:rsid w:val="00944362"/>
    <w:rsid w:val="00944CD7"/>
    <w:rsid w:val="00944EE8"/>
    <w:rsid w:val="0094608D"/>
    <w:rsid w:val="00950505"/>
    <w:rsid w:val="00951742"/>
    <w:rsid w:val="00951791"/>
    <w:rsid w:val="00954A27"/>
    <w:rsid w:val="00954B36"/>
    <w:rsid w:val="00955874"/>
    <w:rsid w:val="0095657F"/>
    <w:rsid w:val="00957A1E"/>
    <w:rsid w:val="0096021C"/>
    <w:rsid w:val="009624AD"/>
    <w:rsid w:val="009634B5"/>
    <w:rsid w:val="009653CA"/>
    <w:rsid w:val="009667EB"/>
    <w:rsid w:val="009705BE"/>
    <w:rsid w:val="009715F0"/>
    <w:rsid w:val="009725CC"/>
    <w:rsid w:val="00972FC3"/>
    <w:rsid w:val="00974B3C"/>
    <w:rsid w:val="00975EB7"/>
    <w:rsid w:val="00976B0A"/>
    <w:rsid w:val="00977533"/>
    <w:rsid w:val="009805D2"/>
    <w:rsid w:val="00982DFD"/>
    <w:rsid w:val="00982FC3"/>
    <w:rsid w:val="009830CB"/>
    <w:rsid w:val="00983327"/>
    <w:rsid w:val="00984522"/>
    <w:rsid w:val="0098598A"/>
    <w:rsid w:val="009861FE"/>
    <w:rsid w:val="009868EE"/>
    <w:rsid w:val="0098730C"/>
    <w:rsid w:val="00991FFE"/>
    <w:rsid w:val="009927BB"/>
    <w:rsid w:val="00993C13"/>
    <w:rsid w:val="009948DF"/>
    <w:rsid w:val="00994B3E"/>
    <w:rsid w:val="00996786"/>
    <w:rsid w:val="00996A0B"/>
    <w:rsid w:val="009A0F32"/>
    <w:rsid w:val="009A53E9"/>
    <w:rsid w:val="009A67B0"/>
    <w:rsid w:val="009A6E6A"/>
    <w:rsid w:val="009A7611"/>
    <w:rsid w:val="009A7736"/>
    <w:rsid w:val="009B0CA9"/>
    <w:rsid w:val="009B2C45"/>
    <w:rsid w:val="009B3091"/>
    <w:rsid w:val="009B3504"/>
    <w:rsid w:val="009B38B2"/>
    <w:rsid w:val="009B3F2C"/>
    <w:rsid w:val="009B4D67"/>
    <w:rsid w:val="009B5E3D"/>
    <w:rsid w:val="009B6EE4"/>
    <w:rsid w:val="009B73BB"/>
    <w:rsid w:val="009B7A37"/>
    <w:rsid w:val="009C081E"/>
    <w:rsid w:val="009C158C"/>
    <w:rsid w:val="009C2E22"/>
    <w:rsid w:val="009C2FD7"/>
    <w:rsid w:val="009C4A66"/>
    <w:rsid w:val="009C4F07"/>
    <w:rsid w:val="009C5250"/>
    <w:rsid w:val="009C67C5"/>
    <w:rsid w:val="009C7C5F"/>
    <w:rsid w:val="009D1A36"/>
    <w:rsid w:val="009D2EF0"/>
    <w:rsid w:val="009D3C50"/>
    <w:rsid w:val="009D4154"/>
    <w:rsid w:val="009D456E"/>
    <w:rsid w:val="009E0351"/>
    <w:rsid w:val="009E1D71"/>
    <w:rsid w:val="009E290B"/>
    <w:rsid w:val="009E2D4C"/>
    <w:rsid w:val="009E2FE4"/>
    <w:rsid w:val="009E3253"/>
    <w:rsid w:val="009E390E"/>
    <w:rsid w:val="009E7FCF"/>
    <w:rsid w:val="009F0301"/>
    <w:rsid w:val="009F0495"/>
    <w:rsid w:val="009F0EBC"/>
    <w:rsid w:val="009F4858"/>
    <w:rsid w:val="009F6998"/>
    <w:rsid w:val="00A01A60"/>
    <w:rsid w:val="00A01AA2"/>
    <w:rsid w:val="00A06139"/>
    <w:rsid w:val="00A06578"/>
    <w:rsid w:val="00A06A14"/>
    <w:rsid w:val="00A07BC8"/>
    <w:rsid w:val="00A07EDB"/>
    <w:rsid w:val="00A1018F"/>
    <w:rsid w:val="00A105D4"/>
    <w:rsid w:val="00A1064C"/>
    <w:rsid w:val="00A13FE8"/>
    <w:rsid w:val="00A14294"/>
    <w:rsid w:val="00A15827"/>
    <w:rsid w:val="00A178C5"/>
    <w:rsid w:val="00A20065"/>
    <w:rsid w:val="00A208B7"/>
    <w:rsid w:val="00A20E35"/>
    <w:rsid w:val="00A22D7B"/>
    <w:rsid w:val="00A22F8C"/>
    <w:rsid w:val="00A23275"/>
    <w:rsid w:val="00A24AAA"/>
    <w:rsid w:val="00A31950"/>
    <w:rsid w:val="00A31FE4"/>
    <w:rsid w:val="00A32689"/>
    <w:rsid w:val="00A32B17"/>
    <w:rsid w:val="00A33BDE"/>
    <w:rsid w:val="00A34DC2"/>
    <w:rsid w:val="00A36B82"/>
    <w:rsid w:val="00A37D90"/>
    <w:rsid w:val="00A406E3"/>
    <w:rsid w:val="00A40BE5"/>
    <w:rsid w:val="00A41DE6"/>
    <w:rsid w:val="00A423C9"/>
    <w:rsid w:val="00A43EDF"/>
    <w:rsid w:val="00A44351"/>
    <w:rsid w:val="00A458F2"/>
    <w:rsid w:val="00A45DD1"/>
    <w:rsid w:val="00A47FB8"/>
    <w:rsid w:val="00A502A3"/>
    <w:rsid w:val="00A5063A"/>
    <w:rsid w:val="00A50F71"/>
    <w:rsid w:val="00A513D6"/>
    <w:rsid w:val="00A51996"/>
    <w:rsid w:val="00A53B2B"/>
    <w:rsid w:val="00A54E83"/>
    <w:rsid w:val="00A606CB"/>
    <w:rsid w:val="00A611A5"/>
    <w:rsid w:val="00A61B95"/>
    <w:rsid w:val="00A627CC"/>
    <w:rsid w:val="00A63A3B"/>
    <w:rsid w:val="00A659F0"/>
    <w:rsid w:val="00A6693D"/>
    <w:rsid w:val="00A701CE"/>
    <w:rsid w:val="00A712A4"/>
    <w:rsid w:val="00A717C2"/>
    <w:rsid w:val="00A719E3"/>
    <w:rsid w:val="00A731A0"/>
    <w:rsid w:val="00A73411"/>
    <w:rsid w:val="00A73438"/>
    <w:rsid w:val="00A76F3F"/>
    <w:rsid w:val="00A80E0E"/>
    <w:rsid w:val="00A82EC8"/>
    <w:rsid w:val="00A8537D"/>
    <w:rsid w:val="00A9162D"/>
    <w:rsid w:val="00A91C99"/>
    <w:rsid w:val="00A924A7"/>
    <w:rsid w:val="00A96991"/>
    <w:rsid w:val="00A969E8"/>
    <w:rsid w:val="00A96CDB"/>
    <w:rsid w:val="00A96D30"/>
    <w:rsid w:val="00AA200A"/>
    <w:rsid w:val="00AA2AAD"/>
    <w:rsid w:val="00AA31EF"/>
    <w:rsid w:val="00AA3720"/>
    <w:rsid w:val="00AA37DE"/>
    <w:rsid w:val="00AA3AC1"/>
    <w:rsid w:val="00AA3E0F"/>
    <w:rsid w:val="00AA41E0"/>
    <w:rsid w:val="00AA4BA8"/>
    <w:rsid w:val="00AA5494"/>
    <w:rsid w:val="00AA5C24"/>
    <w:rsid w:val="00AA68BC"/>
    <w:rsid w:val="00AB05B3"/>
    <w:rsid w:val="00AB0D53"/>
    <w:rsid w:val="00AB26B8"/>
    <w:rsid w:val="00AB425F"/>
    <w:rsid w:val="00AB4933"/>
    <w:rsid w:val="00AB5779"/>
    <w:rsid w:val="00AB60E7"/>
    <w:rsid w:val="00AB6204"/>
    <w:rsid w:val="00AB6BC3"/>
    <w:rsid w:val="00AB7438"/>
    <w:rsid w:val="00AC0DB6"/>
    <w:rsid w:val="00AC1E50"/>
    <w:rsid w:val="00AC3092"/>
    <w:rsid w:val="00AC3541"/>
    <w:rsid w:val="00AC376A"/>
    <w:rsid w:val="00AC3F36"/>
    <w:rsid w:val="00AC4B01"/>
    <w:rsid w:val="00AC6BEE"/>
    <w:rsid w:val="00AC750D"/>
    <w:rsid w:val="00AC7985"/>
    <w:rsid w:val="00AC7CB5"/>
    <w:rsid w:val="00AD01B8"/>
    <w:rsid w:val="00AD238C"/>
    <w:rsid w:val="00AD3D69"/>
    <w:rsid w:val="00AD3D88"/>
    <w:rsid w:val="00AD53B6"/>
    <w:rsid w:val="00AD6246"/>
    <w:rsid w:val="00AD73F0"/>
    <w:rsid w:val="00AD795F"/>
    <w:rsid w:val="00AE08C2"/>
    <w:rsid w:val="00AE1095"/>
    <w:rsid w:val="00AE1DA0"/>
    <w:rsid w:val="00AE3332"/>
    <w:rsid w:val="00AE4BAC"/>
    <w:rsid w:val="00AE5C05"/>
    <w:rsid w:val="00AE6AE6"/>
    <w:rsid w:val="00AE7CF9"/>
    <w:rsid w:val="00AF5FDA"/>
    <w:rsid w:val="00AF7127"/>
    <w:rsid w:val="00AF7184"/>
    <w:rsid w:val="00B0104E"/>
    <w:rsid w:val="00B017A0"/>
    <w:rsid w:val="00B02F9F"/>
    <w:rsid w:val="00B055DD"/>
    <w:rsid w:val="00B0590A"/>
    <w:rsid w:val="00B05B0D"/>
    <w:rsid w:val="00B05CA8"/>
    <w:rsid w:val="00B1088A"/>
    <w:rsid w:val="00B10E0D"/>
    <w:rsid w:val="00B1190F"/>
    <w:rsid w:val="00B12C20"/>
    <w:rsid w:val="00B12E34"/>
    <w:rsid w:val="00B1322A"/>
    <w:rsid w:val="00B138A4"/>
    <w:rsid w:val="00B16FD8"/>
    <w:rsid w:val="00B17942"/>
    <w:rsid w:val="00B21602"/>
    <w:rsid w:val="00B216B2"/>
    <w:rsid w:val="00B2356E"/>
    <w:rsid w:val="00B2406C"/>
    <w:rsid w:val="00B242E3"/>
    <w:rsid w:val="00B249F4"/>
    <w:rsid w:val="00B273A3"/>
    <w:rsid w:val="00B30C7F"/>
    <w:rsid w:val="00B31286"/>
    <w:rsid w:val="00B31B36"/>
    <w:rsid w:val="00B33372"/>
    <w:rsid w:val="00B34C02"/>
    <w:rsid w:val="00B40B4A"/>
    <w:rsid w:val="00B4427D"/>
    <w:rsid w:val="00B4447A"/>
    <w:rsid w:val="00B446A4"/>
    <w:rsid w:val="00B44D80"/>
    <w:rsid w:val="00B4586A"/>
    <w:rsid w:val="00B45E6A"/>
    <w:rsid w:val="00B4734A"/>
    <w:rsid w:val="00B50EE6"/>
    <w:rsid w:val="00B51312"/>
    <w:rsid w:val="00B520B8"/>
    <w:rsid w:val="00B52994"/>
    <w:rsid w:val="00B56071"/>
    <w:rsid w:val="00B60936"/>
    <w:rsid w:val="00B620B1"/>
    <w:rsid w:val="00B62D87"/>
    <w:rsid w:val="00B64C06"/>
    <w:rsid w:val="00B67E3A"/>
    <w:rsid w:val="00B67EEE"/>
    <w:rsid w:val="00B701A0"/>
    <w:rsid w:val="00B71DB3"/>
    <w:rsid w:val="00B721E1"/>
    <w:rsid w:val="00B744BE"/>
    <w:rsid w:val="00B76AE9"/>
    <w:rsid w:val="00B777BF"/>
    <w:rsid w:val="00B8033F"/>
    <w:rsid w:val="00B80877"/>
    <w:rsid w:val="00B83E38"/>
    <w:rsid w:val="00B85808"/>
    <w:rsid w:val="00B8745D"/>
    <w:rsid w:val="00B93F68"/>
    <w:rsid w:val="00B95E11"/>
    <w:rsid w:val="00B9628D"/>
    <w:rsid w:val="00B964FB"/>
    <w:rsid w:val="00B97513"/>
    <w:rsid w:val="00BA077F"/>
    <w:rsid w:val="00BA13A7"/>
    <w:rsid w:val="00BA2000"/>
    <w:rsid w:val="00BA3C51"/>
    <w:rsid w:val="00BA5B65"/>
    <w:rsid w:val="00BA6626"/>
    <w:rsid w:val="00BA76CD"/>
    <w:rsid w:val="00BA7A8E"/>
    <w:rsid w:val="00BB195B"/>
    <w:rsid w:val="00BB1B9F"/>
    <w:rsid w:val="00BB1D26"/>
    <w:rsid w:val="00BB2491"/>
    <w:rsid w:val="00BB3D5D"/>
    <w:rsid w:val="00BB5432"/>
    <w:rsid w:val="00BB54C7"/>
    <w:rsid w:val="00BB692E"/>
    <w:rsid w:val="00BB695A"/>
    <w:rsid w:val="00BC1415"/>
    <w:rsid w:val="00BC1527"/>
    <w:rsid w:val="00BC153F"/>
    <w:rsid w:val="00BC2131"/>
    <w:rsid w:val="00BC2611"/>
    <w:rsid w:val="00BC300C"/>
    <w:rsid w:val="00BC3DA2"/>
    <w:rsid w:val="00BD1CD4"/>
    <w:rsid w:val="00BD4578"/>
    <w:rsid w:val="00BD57A4"/>
    <w:rsid w:val="00BD63A2"/>
    <w:rsid w:val="00BD679A"/>
    <w:rsid w:val="00BD7271"/>
    <w:rsid w:val="00BE0EF0"/>
    <w:rsid w:val="00BE5DA9"/>
    <w:rsid w:val="00BE7197"/>
    <w:rsid w:val="00BE776B"/>
    <w:rsid w:val="00BE7882"/>
    <w:rsid w:val="00BF0035"/>
    <w:rsid w:val="00BF0738"/>
    <w:rsid w:val="00BF21A5"/>
    <w:rsid w:val="00BF2891"/>
    <w:rsid w:val="00BF5860"/>
    <w:rsid w:val="00BF7203"/>
    <w:rsid w:val="00C01DE9"/>
    <w:rsid w:val="00C02951"/>
    <w:rsid w:val="00C03368"/>
    <w:rsid w:val="00C040CC"/>
    <w:rsid w:val="00C0660D"/>
    <w:rsid w:val="00C06897"/>
    <w:rsid w:val="00C073DE"/>
    <w:rsid w:val="00C0759A"/>
    <w:rsid w:val="00C07609"/>
    <w:rsid w:val="00C07B6B"/>
    <w:rsid w:val="00C12D28"/>
    <w:rsid w:val="00C134FB"/>
    <w:rsid w:val="00C14ADC"/>
    <w:rsid w:val="00C15B5C"/>
    <w:rsid w:val="00C16F0B"/>
    <w:rsid w:val="00C1706B"/>
    <w:rsid w:val="00C172F4"/>
    <w:rsid w:val="00C20EF0"/>
    <w:rsid w:val="00C25668"/>
    <w:rsid w:val="00C256CF"/>
    <w:rsid w:val="00C25E0F"/>
    <w:rsid w:val="00C27285"/>
    <w:rsid w:val="00C27EDD"/>
    <w:rsid w:val="00C3150F"/>
    <w:rsid w:val="00C3296B"/>
    <w:rsid w:val="00C32C08"/>
    <w:rsid w:val="00C402E0"/>
    <w:rsid w:val="00C40FCA"/>
    <w:rsid w:val="00C41380"/>
    <w:rsid w:val="00C416E5"/>
    <w:rsid w:val="00C42475"/>
    <w:rsid w:val="00C43349"/>
    <w:rsid w:val="00C434CB"/>
    <w:rsid w:val="00C44A79"/>
    <w:rsid w:val="00C4575E"/>
    <w:rsid w:val="00C46062"/>
    <w:rsid w:val="00C50051"/>
    <w:rsid w:val="00C54C1D"/>
    <w:rsid w:val="00C62D0D"/>
    <w:rsid w:val="00C63D2D"/>
    <w:rsid w:val="00C64C3F"/>
    <w:rsid w:val="00C65576"/>
    <w:rsid w:val="00C65F7A"/>
    <w:rsid w:val="00C665FF"/>
    <w:rsid w:val="00C67AF2"/>
    <w:rsid w:val="00C67BB1"/>
    <w:rsid w:val="00C70D97"/>
    <w:rsid w:val="00C72F1B"/>
    <w:rsid w:val="00C736AA"/>
    <w:rsid w:val="00C74FF6"/>
    <w:rsid w:val="00C754C9"/>
    <w:rsid w:val="00C75EDF"/>
    <w:rsid w:val="00C76591"/>
    <w:rsid w:val="00C769D4"/>
    <w:rsid w:val="00C80B1D"/>
    <w:rsid w:val="00C81280"/>
    <w:rsid w:val="00C826D8"/>
    <w:rsid w:val="00C83147"/>
    <w:rsid w:val="00C83381"/>
    <w:rsid w:val="00C879EF"/>
    <w:rsid w:val="00C9060F"/>
    <w:rsid w:val="00C91F53"/>
    <w:rsid w:val="00C924ED"/>
    <w:rsid w:val="00C9303C"/>
    <w:rsid w:val="00C933B5"/>
    <w:rsid w:val="00C94198"/>
    <w:rsid w:val="00C94477"/>
    <w:rsid w:val="00C94B11"/>
    <w:rsid w:val="00C95996"/>
    <w:rsid w:val="00C96317"/>
    <w:rsid w:val="00CA0EBA"/>
    <w:rsid w:val="00CA1BB2"/>
    <w:rsid w:val="00CA31F4"/>
    <w:rsid w:val="00CA3BAA"/>
    <w:rsid w:val="00CA4F40"/>
    <w:rsid w:val="00CA5738"/>
    <w:rsid w:val="00CA628F"/>
    <w:rsid w:val="00CA750F"/>
    <w:rsid w:val="00CA77DB"/>
    <w:rsid w:val="00CB092C"/>
    <w:rsid w:val="00CB3C24"/>
    <w:rsid w:val="00CB3DA9"/>
    <w:rsid w:val="00CB4F41"/>
    <w:rsid w:val="00CB56BF"/>
    <w:rsid w:val="00CC11EC"/>
    <w:rsid w:val="00CC28FA"/>
    <w:rsid w:val="00CC2DF7"/>
    <w:rsid w:val="00CC3BA2"/>
    <w:rsid w:val="00CC642C"/>
    <w:rsid w:val="00CC7ED8"/>
    <w:rsid w:val="00CD35C5"/>
    <w:rsid w:val="00CD5695"/>
    <w:rsid w:val="00CD5F3B"/>
    <w:rsid w:val="00CD787B"/>
    <w:rsid w:val="00CE118E"/>
    <w:rsid w:val="00CE196B"/>
    <w:rsid w:val="00CE1AC2"/>
    <w:rsid w:val="00CE1BFA"/>
    <w:rsid w:val="00CE51E8"/>
    <w:rsid w:val="00CE5CF8"/>
    <w:rsid w:val="00CE63BB"/>
    <w:rsid w:val="00CE6B02"/>
    <w:rsid w:val="00CF009D"/>
    <w:rsid w:val="00CF1E7D"/>
    <w:rsid w:val="00CF2511"/>
    <w:rsid w:val="00CF3156"/>
    <w:rsid w:val="00CF57D8"/>
    <w:rsid w:val="00CF5A67"/>
    <w:rsid w:val="00CF6CFB"/>
    <w:rsid w:val="00CF70B7"/>
    <w:rsid w:val="00D0091F"/>
    <w:rsid w:val="00D020E1"/>
    <w:rsid w:val="00D0353F"/>
    <w:rsid w:val="00D06812"/>
    <w:rsid w:val="00D1098E"/>
    <w:rsid w:val="00D1134B"/>
    <w:rsid w:val="00D1181A"/>
    <w:rsid w:val="00D119F1"/>
    <w:rsid w:val="00D11DDD"/>
    <w:rsid w:val="00D13144"/>
    <w:rsid w:val="00D13B40"/>
    <w:rsid w:val="00D15075"/>
    <w:rsid w:val="00D17EDA"/>
    <w:rsid w:val="00D2180D"/>
    <w:rsid w:val="00D223C5"/>
    <w:rsid w:val="00D23331"/>
    <w:rsid w:val="00D259A9"/>
    <w:rsid w:val="00D305BA"/>
    <w:rsid w:val="00D310BF"/>
    <w:rsid w:val="00D322AA"/>
    <w:rsid w:val="00D32820"/>
    <w:rsid w:val="00D329B0"/>
    <w:rsid w:val="00D33422"/>
    <w:rsid w:val="00D40609"/>
    <w:rsid w:val="00D410AB"/>
    <w:rsid w:val="00D41390"/>
    <w:rsid w:val="00D44C96"/>
    <w:rsid w:val="00D4572F"/>
    <w:rsid w:val="00D45B66"/>
    <w:rsid w:val="00D46447"/>
    <w:rsid w:val="00D46EA0"/>
    <w:rsid w:val="00D5262E"/>
    <w:rsid w:val="00D578AE"/>
    <w:rsid w:val="00D619C0"/>
    <w:rsid w:val="00D62CCE"/>
    <w:rsid w:val="00D62F7B"/>
    <w:rsid w:val="00D638E7"/>
    <w:rsid w:val="00D64759"/>
    <w:rsid w:val="00D64764"/>
    <w:rsid w:val="00D66D70"/>
    <w:rsid w:val="00D72654"/>
    <w:rsid w:val="00D72B9F"/>
    <w:rsid w:val="00D74826"/>
    <w:rsid w:val="00D75B7B"/>
    <w:rsid w:val="00D76216"/>
    <w:rsid w:val="00D76339"/>
    <w:rsid w:val="00D765B0"/>
    <w:rsid w:val="00D76C84"/>
    <w:rsid w:val="00D76D74"/>
    <w:rsid w:val="00D804F1"/>
    <w:rsid w:val="00D83152"/>
    <w:rsid w:val="00D83536"/>
    <w:rsid w:val="00D83E23"/>
    <w:rsid w:val="00D83F9A"/>
    <w:rsid w:val="00D8448B"/>
    <w:rsid w:val="00D847AE"/>
    <w:rsid w:val="00D84896"/>
    <w:rsid w:val="00D864C0"/>
    <w:rsid w:val="00D906DC"/>
    <w:rsid w:val="00D9153C"/>
    <w:rsid w:val="00D959D9"/>
    <w:rsid w:val="00D975D0"/>
    <w:rsid w:val="00DA0013"/>
    <w:rsid w:val="00DA040C"/>
    <w:rsid w:val="00DA23FD"/>
    <w:rsid w:val="00DA2FCD"/>
    <w:rsid w:val="00DA337D"/>
    <w:rsid w:val="00DA496B"/>
    <w:rsid w:val="00DA4AE6"/>
    <w:rsid w:val="00DA5C14"/>
    <w:rsid w:val="00DA691D"/>
    <w:rsid w:val="00DA6E74"/>
    <w:rsid w:val="00DB0FEB"/>
    <w:rsid w:val="00DB168B"/>
    <w:rsid w:val="00DB4F77"/>
    <w:rsid w:val="00DB62BE"/>
    <w:rsid w:val="00DC1BDA"/>
    <w:rsid w:val="00DC2FAB"/>
    <w:rsid w:val="00DC6B50"/>
    <w:rsid w:val="00DD0E85"/>
    <w:rsid w:val="00DD2DA1"/>
    <w:rsid w:val="00DD4130"/>
    <w:rsid w:val="00DE0569"/>
    <w:rsid w:val="00DE0BE0"/>
    <w:rsid w:val="00DE3B4A"/>
    <w:rsid w:val="00DE3E48"/>
    <w:rsid w:val="00DE4A4C"/>
    <w:rsid w:val="00DE5691"/>
    <w:rsid w:val="00DE7FE0"/>
    <w:rsid w:val="00DF10FE"/>
    <w:rsid w:val="00DF2E3B"/>
    <w:rsid w:val="00DF3940"/>
    <w:rsid w:val="00DF4727"/>
    <w:rsid w:val="00DF50CE"/>
    <w:rsid w:val="00DF53F6"/>
    <w:rsid w:val="00DF6343"/>
    <w:rsid w:val="00DF6904"/>
    <w:rsid w:val="00DF7C41"/>
    <w:rsid w:val="00E00DD3"/>
    <w:rsid w:val="00E03FCC"/>
    <w:rsid w:val="00E06CF7"/>
    <w:rsid w:val="00E13293"/>
    <w:rsid w:val="00E13B8F"/>
    <w:rsid w:val="00E13C82"/>
    <w:rsid w:val="00E16107"/>
    <w:rsid w:val="00E1698F"/>
    <w:rsid w:val="00E178E3"/>
    <w:rsid w:val="00E20923"/>
    <w:rsid w:val="00E22184"/>
    <w:rsid w:val="00E2250B"/>
    <w:rsid w:val="00E22A77"/>
    <w:rsid w:val="00E23E7C"/>
    <w:rsid w:val="00E24909"/>
    <w:rsid w:val="00E24E33"/>
    <w:rsid w:val="00E25B31"/>
    <w:rsid w:val="00E27B76"/>
    <w:rsid w:val="00E32B39"/>
    <w:rsid w:val="00E345B9"/>
    <w:rsid w:val="00E3489D"/>
    <w:rsid w:val="00E34BBF"/>
    <w:rsid w:val="00E368CC"/>
    <w:rsid w:val="00E37609"/>
    <w:rsid w:val="00E40B70"/>
    <w:rsid w:val="00E430CE"/>
    <w:rsid w:val="00E45C3F"/>
    <w:rsid w:val="00E469AA"/>
    <w:rsid w:val="00E474D7"/>
    <w:rsid w:val="00E50069"/>
    <w:rsid w:val="00E503AE"/>
    <w:rsid w:val="00E50DC4"/>
    <w:rsid w:val="00E51246"/>
    <w:rsid w:val="00E517AA"/>
    <w:rsid w:val="00E52D7A"/>
    <w:rsid w:val="00E531FF"/>
    <w:rsid w:val="00E53EAF"/>
    <w:rsid w:val="00E53EDE"/>
    <w:rsid w:val="00E5578E"/>
    <w:rsid w:val="00E56FC3"/>
    <w:rsid w:val="00E573A2"/>
    <w:rsid w:val="00E6122C"/>
    <w:rsid w:val="00E63956"/>
    <w:rsid w:val="00E64899"/>
    <w:rsid w:val="00E66753"/>
    <w:rsid w:val="00E67D73"/>
    <w:rsid w:val="00E70F1D"/>
    <w:rsid w:val="00E71F8B"/>
    <w:rsid w:val="00E73EFC"/>
    <w:rsid w:val="00E74129"/>
    <w:rsid w:val="00E75BD1"/>
    <w:rsid w:val="00E76AE2"/>
    <w:rsid w:val="00E8012F"/>
    <w:rsid w:val="00E8279E"/>
    <w:rsid w:val="00E8345B"/>
    <w:rsid w:val="00E83785"/>
    <w:rsid w:val="00E85170"/>
    <w:rsid w:val="00E852B3"/>
    <w:rsid w:val="00E85F83"/>
    <w:rsid w:val="00E8684B"/>
    <w:rsid w:val="00E87A77"/>
    <w:rsid w:val="00E937E8"/>
    <w:rsid w:val="00E94578"/>
    <w:rsid w:val="00E95CFA"/>
    <w:rsid w:val="00E9732F"/>
    <w:rsid w:val="00EA2049"/>
    <w:rsid w:val="00EA242C"/>
    <w:rsid w:val="00EA2DFA"/>
    <w:rsid w:val="00EA4584"/>
    <w:rsid w:val="00EA534E"/>
    <w:rsid w:val="00EA5D01"/>
    <w:rsid w:val="00EB08A7"/>
    <w:rsid w:val="00EB1D2E"/>
    <w:rsid w:val="00EB20F0"/>
    <w:rsid w:val="00EB41B3"/>
    <w:rsid w:val="00EB4DDA"/>
    <w:rsid w:val="00EB7872"/>
    <w:rsid w:val="00EB792C"/>
    <w:rsid w:val="00EB7A4E"/>
    <w:rsid w:val="00EC1863"/>
    <w:rsid w:val="00EC1C39"/>
    <w:rsid w:val="00EC35CA"/>
    <w:rsid w:val="00EC475F"/>
    <w:rsid w:val="00EC560B"/>
    <w:rsid w:val="00EC6948"/>
    <w:rsid w:val="00ED1E74"/>
    <w:rsid w:val="00ED22AC"/>
    <w:rsid w:val="00ED266C"/>
    <w:rsid w:val="00ED5773"/>
    <w:rsid w:val="00ED6EA2"/>
    <w:rsid w:val="00EE231B"/>
    <w:rsid w:val="00EE2414"/>
    <w:rsid w:val="00EE4CF7"/>
    <w:rsid w:val="00EE4EAD"/>
    <w:rsid w:val="00EE4FB6"/>
    <w:rsid w:val="00EE53D5"/>
    <w:rsid w:val="00EE7D68"/>
    <w:rsid w:val="00EF736C"/>
    <w:rsid w:val="00EF7D52"/>
    <w:rsid w:val="00F02BA2"/>
    <w:rsid w:val="00F03179"/>
    <w:rsid w:val="00F03C73"/>
    <w:rsid w:val="00F04899"/>
    <w:rsid w:val="00F05C40"/>
    <w:rsid w:val="00F07530"/>
    <w:rsid w:val="00F105CE"/>
    <w:rsid w:val="00F12268"/>
    <w:rsid w:val="00F14363"/>
    <w:rsid w:val="00F143E2"/>
    <w:rsid w:val="00F160F6"/>
    <w:rsid w:val="00F176D8"/>
    <w:rsid w:val="00F21BCE"/>
    <w:rsid w:val="00F21EFF"/>
    <w:rsid w:val="00F22D77"/>
    <w:rsid w:val="00F23639"/>
    <w:rsid w:val="00F262F9"/>
    <w:rsid w:val="00F2741D"/>
    <w:rsid w:val="00F274F3"/>
    <w:rsid w:val="00F3020A"/>
    <w:rsid w:val="00F32BCA"/>
    <w:rsid w:val="00F33967"/>
    <w:rsid w:val="00F40470"/>
    <w:rsid w:val="00F40960"/>
    <w:rsid w:val="00F41805"/>
    <w:rsid w:val="00F42E70"/>
    <w:rsid w:val="00F45145"/>
    <w:rsid w:val="00F47A27"/>
    <w:rsid w:val="00F47E13"/>
    <w:rsid w:val="00F50147"/>
    <w:rsid w:val="00F50679"/>
    <w:rsid w:val="00F507E4"/>
    <w:rsid w:val="00F50903"/>
    <w:rsid w:val="00F509AD"/>
    <w:rsid w:val="00F51606"/>
    <w:rsid w:val="00F527C0"/>
    <w:rsid w:val="00F52EB5"/>
    <w:rsid w:val="00F52EF8"/>
    <w:rsid w:val="00F5533B"/>
    <w:rsid w:val="00F620C4"/>
    <w:rsid w:val="00F64870"/>
    <w:rsid w:val="00F65FB2"/>
    <w:rsid w:val="00F7141B"/>
    <w:rsid w:val="00F716C4"/>
    <w:rsid w:val="00F72113"/>
    <w:rsid w:val="00F72146"/>
    <w:rsid w:val="00F72166"/>
    <w:rsid w:val="00F73831"/>
    <w:rsid w:val="00F74CE5"/>
    <w:rsid w:val="00F765D3"/>
    <w:rsid w:val="00F76A0F"/>
    <w:rsid w:val="00F80586"/>
    <w:rsid w:val="00F81302"/>
    <w:rsid w:val="00F8250F"/>
    <w:rsid w:val="00F829BD"/>
    <w:rsid w:val="00F84DA8"/>
    <w:rsid w:val="00F8553E"/>
    <w:rsid w:val="00F85927"/>
    <w:rsid w:val="00F85C74"/>
    <w:rsid w:val="00F911A9"/>
    <w:rsid w:val="00F9121C"/>
    <w:rsid w:val="00F9407E"/>
    <w:rsid w:val="00F95711"/>
    <w:rsid w:val="00F95CBE"/>
    <w:rsid w:val="00F96A55"/>
    <w:rsid w:val="00FA15FB"/>
    <w:rsid w:val="00FA1624"/>
    <w:rsid w:val="00FA4B8C"/>
    <w:rsid w:val="00FA7B1D"/>
    <w:rsid w:val="00FB0115"/>
    <w:rsid w:val="00FB62C5"/>
    <w:rsid w:val="00FB709E"/>
    <w:rsid w:val="00FB7A0B"/>
    <w:rsid w:val="00FC136E"/>
    <w:rsid w:val="00FC2A40"/>
    <w:rsid w:val="00FC2A6B"/>
    <w:rsid w:val="00FC3017"/>
    <w:rsid w:val="00FD3D67"/>
    <w:rsid w:val="00FD4892"/>
    <w:rsid w:val="00FD5617"/>
    <w:rsid w:val="00FE044C"/>
    <w:rsid w:val="00FE268E"/>
    <w:rsid w:val="00FE3906"/>
    <w:rsid w:val="00FE507E"/>
    <w:rsid w:val="00FE56F4"/>
    <w:rsid w:val="00FE6B4E"/>
    <w:rsid w:val="00FE7C89"/>
    <w:rsid w:val="00FF1253"/>
    <w:rsid w:val="00FF18AD"/>
    <w:rsid w:val="00FF1F74"/>
    <w:rsid w:val="00FF2C33"/>
    <w:rsid w:val="00FF5309"/>
    <w:rsid w:val="00FF5342"/>
    <w:rsid w:val="00FF5363"/>
    <w:rsid w:val="00FF5562"/>
    <w:rsid w:val="00FF5C90"/>
    <w:rsid w:val="00FF69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5"/>
    <o:shapelayout v:ext="edit">
      <o:idmap v:ext="edit" data="1"/>
    </o:shapelayout>
  </w:shapeDefaults>
  <w:decimalSymbol w:val="."/>
  <w:listSeparator w:val=","/>
  <w14:docId w14:val="3D78F724"/>
  <w15:chartTrackingRefBased/>
  <w15:docId w15:val="{49294063-3138-421A-8A9E-F74B40AC1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314A"/>
    <w:pPr>
      <w:spacing w:after="0" w:line="240" w:lineRule="auto"/>
    </w:pPr>
    <w:rPr>
      <w:b/>
      <w:sz w:val="32"/>
      <w:szCs w:val="32"/>
    </w:rPr>
  </w:style>
  <w:style w:type="paragraph" w:styleId="Heading1">
    <w:name w:val="heading 1"/>
    <w:basedOn w:val="Normal"/>
    <w:next w:val="Normal"/>
    <w:link w:val="Heading1Char"/>
    <w:uiPriority w:val="9"/>
    <w:qFormat/>
    <w:rsid w:val="008B71EC"/>
    <w:pPr>
      <w:keepNext/>
      <w:keepLines/>
      <w:outlineLvl w:val="0"/>
    </w:pPr>
    <w:rPr>
      <w:rFonts w:eastAsiaTheme="majorEastAsia" w:cstheme="majorBidi"/>
      <w:color w:val="C00000"/>
      <w:sz w:val="48"/>
      <w:szCs w:val="48"/>
    </w:rPr>
  </w:style>
  <w:style w:type="paragraph" w:styleId="Heading2">
    <w:name w:val="heading 2"/>
    <w:basedOn w:val="Normal"/>
    <w:next w:val="Normal"/>
    <w:link w:val="Heading2Char"/>
    <w:uiPriority w:val="9"/>
    <w:unhideWhenUsed/>
    <w:qFormat/>
    <w:rsid w:val="00180A9E"/>
    <w:pPr>
      <w:keepNext/>
      <w:keepLines/>
      <w:outlineLvl w:val="1"/>
    </w:pPr>
    <w:rPr>
      <w:rFonts w:eastAsiaTheme="majorEastAsia" w:cstheme="majorBidi"/>
      <w:szCs w:val="44"/>
    </w:rPr>
  </w:style>
  <w:style w:type="paragraph" w:styleId="Heading3">
    <w:name w:val="heading 3"/>
    <w:basedOn w:val="Normal"/>
    <w:next w:val="Normal"/>
    <w:link w:val="Heading3Char"/>
    <w:uiPriority w:val="9"/>
    <w:unhideWhenUsed/>
    <w:qFormat/>
    <w:rsid w:val="005D00F6"/>
    <w:pPr>
      <w:keepNext/>
      <w:keepLines/>
      <w:outlineLvl w:val="2"/>
    </w:pPr>
    <w:rPr>
      <w:rFonts w:eastAsiaTheme="majorEastAsia" w:cstheme="majorBidi"/>
      <w:b w:val="0"/>
      <w:sz w:val="28"/>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B71EC"/>
    <w:rPr>
      <w:rFonts w:eastAsiaTheme="majorEastAsia" w:cstheme="majorBidi"/>
      <w:b/>
      <w:color w:val="C00000"/>
      <w:sz w:val="48"/>
      <w:szCs w:val="48"/>
    </w:rPr>
  </w:style>
  <w:style w:type="paragraph" w:styleId="ListParagraph">
    <w:name w:val="List Paragraph"/>
    <w:basedOn w:val="Normal"/>
    <w:uiPriority w:val="34"/>
    <w:qFormat/>
    <w:rsid w:val="00B216B2"/>
    <w:pPr>
      <w:ind w:left="720"/>
      <w:contextualSpacing/>
    </w:pPr>
  </w:style>
  <w:style w:type="character" w:styleId="CommentReference">
    <w:name w:val="annotation reference"/>
    <w:basedOn w:val="DefaultParagraphFont"/>
    <w:uiPriority w:val="99"/>
    <w:semiHidden/>
    <w:unhideWhenUsed/>
    <w:rsid w:val="00C16F0B"/>
    <w:rPr>
      <w:sz w:val="16"/>
      <w:szCs w:val="16"/>
    </w:rPr>
  </w:style>
  <w:style w:type="paragraph" w:styleId="CommentText">
    <w:name w:val="annotation text"/>
    <w:basedOn w:val="Normal"/>
    <w:link w:val="CommentTextChar"/>
    <w:uiPriority w:val="99"/>
    <w:unhideWhenUsed/>
    <w:rsid w:val="00C16F0B"/>
    <w:rPr>
      <w:sz w:val="20"/>
      <w:szCs w:val="20"/>
    </w:rPr>
  </w:style>
  <w:style w:type="character" w:customStyle="1" w:styleId="CommentTextChar">
    <w:name w:val="Comment Text Char"/>
    <w:basedOn w:val="DefaultParagraphFont"/>
    <w:link w:val="CommentText"/>
    <w:uiPriority w:val="99"/>
    <w:rsid w:val="00C16F0B"/>
    <w:rPr>
      <w:sz w:val="20"/>
      <w:szCs w:val="20"/>
    </w:rPr>
  </w:style>
  <w:style w:type="paragraph" w:styleId="CommentSubject">
    <w:name w:val="annotation subject"/>
    <w:basedOn w:val="CommentText"/>
    <w:next w:val="CommentText"/>
    <w:link w:val="CommentSubjectChar"/>
    <w:uiPriority w:val="99"/>
    <w:semiHidden/>
    <w:unhideWhenUsed/>
    <w:rsid w:val="00C16F0B"/>
    <w:rPr>
      <w:b w:val="0"/>
      <w:bCs/>
    </w:rPr>
  </w:style>
  <w:style w:type="character" w:customStyle="1" w:styleId="CommentSubjectChar">
    <w:name w:val="Comment Subject Char"/>
    <w:basedOn w:val="CommentTextChar"/>
    <w:link w:val="CommentSubject"/>
    <w:uiPriority w:val="99"/>
    <w:semiHidden/>
    <w:rsid w:val="00C16F0B"/>
    <w:rPr>
      <w:b/>
      <w:bCs/>
      <w:sz w:val="20"/>
      <w:szCs w:val="20"/>
    </w:rPr>
  </w:style>
  <w:style w:type="paragraph" w:styleId="BalloonText">
    <w:name w:val="Balloon Text"/>
    <w:basedOn w:val="Normal"/>
    <w:link w:val="BalloonTextChar"/>
    <w:uiPriority w:val="99"/>
    <w:semiHidden/>
    <w:unhideWhenUsed/>
    <w:rsid w:val="00C16F0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F0B"/>
    <w:rPr>
      <w:rFonts w:ascii="Segoe UI" w:hAnsi="Segoe UI" w:cs="Segoe UI"/>
      <w:sz w:val="18"/>
      <w:szCs w:val="18"/>
    </w:rPr>
  </w:style>
  <w:style w:type="character" w:customStyle="1" w:styleId="Heading2Char">
    <w:name w:val="Heading 2 Char"/>
    <w:basedOn w:val="DefaultParagraphFont"/>
    <w:link w:val="Heading2"/>
    <w:uiPriority w:val="9"/>
    <w:rsid w:val="00180A9E"/>
    <w:rPr>
      <w:rFonts w:eastAsiaTheme="majorEastAsia" w:cstheme="majorBidi"/>
      <w:b/>
      <w:sz w:val="32"/>
      <w:szCs w:val="44"/>
    </w:rPr>
  </w:style>
  <w:style w:type="paragraph" w:styleId="TOCHeading">
    <w:name w:val="TOC Heading"/>
    <w:basedOn w:val="Heading1"/>
    <w:next w:val="Normal"/>
    <w:uiPriority w:val="39"/>
    <w:unhideWhenUsed/>
    <w:qFormat/>
    <w:rsid w:val="00EE231B"/>
    <w:pPr>
      <w:spacing w:before="240" w:line="259" w:lineRule="auto"/>
      <w:outlineLvl w:val="9"/>
    </w:pPr>
    <w:rPr>
      <w:rFonts w:asciiTheme="majorHAnsi" w:hAnsiTheme="majorHAnsi"/>
      <w:b w:val="0"/>
      <w:color w:val="365F91" w:themeColor="accent1" w:themeShade="BF"/>
      <w:sz w:val="32"/>
      <w:szCs w:val="32"/>
      <w:lang w:val="en-US"/>
    </w:rPr>
  </w:style>
  <w:style w:type="paragraph" w:styleId="TOC2">
    <w:name w:val="toc 2"/>
    <w:basedOn w:val="Normal"/>
    <w:next w:val="Normal"/>
    <w:autoRedefine/>
    <w:uiPriority w:val="39"/>
    <w:unhideWhenUsed/>
    <w:rsid w:val="002153B3"/>
    <w:pPr>
      <w:tabs>
        <w:tab w:val="right" w:leader="dot" w:pos="9016"/>
      </w:tabs>
      <w:spacing w:after="100"/>
      <w:ind w:left="220"/>
      <w:jc w:val="both"/>
    </w:pPr>
  </w:style>
  <w:style w:type="paragraph" w:styleId="TOC1">
    <w:name w:val="toc 1"/>
    <w:basedOn w:val="Normal"/>
    <w:next w:val="Normal"/>
    <w:autoRedefine/>
    <w:uiPriority w:val="39"/>
    <w:unhideWhenUsed/>
    <w:rsid w:val="000C7EA4"/>
    <w:pPr>
      <w:tabs>
        <w:tab w:val="right" w:leader="dot" w:pos="9016"/>
      </w:tabs>
      <w:spacing w:after="100"/>
      <w:ind w:left="360"/>
    </w:pPr>
  </w:style>
  <w:style w:type="character" w:styleId="Hyperlink">
    <w:name w:val="Hyperlink"/>
    <w:basedOn w:val="DefaultParagraphFont"/>
    <w:uiPriority w:val="99"/>
    <w:unhideWhenUsed/>
    <w:rsid w:val="00EE231B"/>
    <w:rPr>
      <w:color w:val="0000FF" w:themeColor="hyperlink"/>
      <w:u w:val="single"/>
    </w:rPr>
  </w:style>
  <w:style w:type="paragraph" w:styleId="Header">
    <w:name w:val="header"/>
    <w:basedOn w:val="Normal"/>
    <w:link w:val="HeaderChar"/>
    <w:uiPriority w:val="99"/>
    <w:unhideWhenUsed/>
    <w:rsid w:val="00EE231B"/>
    <w:pPr>
      <w:tabs>
        <w:tab w:val="center" w:pos="4513"/>
        <w:tab w:val="right" w:pos="9026"/>
      </w:tabs>
    </w:pPr>
  </w:style>
  <w:style w:type="character" w:customStyle="1" w:styleId="HeaderChar">
    <w:name w:val="Header Char"/>
    <w:basedOn w:val="DefaultParagraphFont"/>
    <w:link w:val="Header"/>
    <w:uiPriority w:val="99"/>
    <w:rsid w:val="00EE231B"/>
  </w:style>
  <w:style w:type="paragraph" w:styleId="Footer">
    <w:name w:val="footer"/>
    <w:basedOn w:val="Normal"/>
    <w:link w:val="FooterChar"/>
    <w:uiPriority w:val="99"/>
    <w:unhideWhenUsed/>
    <w:rsid w:val="00EE231B"/>
    <w:pPr>
      <w:tabs>
        <w:tab w:val="center" w:pos="4513"/>
        <w:tab w:val="right" w:pos="9026"/>
      </w:tabs>
    </w:pPr>
  </w:style>
  <w:style w:type="character" w:customStyle="1" w:styleId="FooterChar">
    <w:name w:val="Footer Char"/>
    <w:basedOn w:val="DefaultParagraphFont"/>
    <w:link w:val="Footer"/>
    <w:uiPriority w:val="99"/>
    <w:rsid w:val="00EE231B"/>
  </w:style>
  <w:style w:type="character" w:customStyle="1" w:styleId="Heading3Char">
    <w:name w:val="Heading 3 Char"/>
    <w:basedOn w:val="DefaultParagraphFont"/>
    <w:link w:val="Heading3"/>
    <w:uiPriority w:val="9"/>
    <w:rsid w:val="005D00F6"/>
    <w:rPr>
      <w:rFonts w:eastAsiaTheme="majorEastAsia" w:cstheme="majorBidi"/>
      <w:b/>
      <w:sz w:val="28"/>
      <w:szCs w:val="24"/>
    </w:rPr>
  </w:style>
  <w:style w:type="paragraph" w:styleId="TOC3">
    <w:name w:val="toc 3"/>
    <w:basedOn w:val="Normal"/>
    <w:next w:val="Normal"/>
    <w:autoRedefine/>
    <w:uiPriority w:val="39"/>
    <w:unhideWhenUsed/>
    <w:rsid w:val="00955874"/>
    <w:pPr>
      <w:spacing w:after="100"/>
      <w:ind w:left="440"/>
    </w:pPr>
  </w:style>
  <w:style w:type="paragraph" w:customStyle="1" w:styleId="Normal2">
    <w:name w:val="Normal 2"/>
    <w:basedOn w:val="Normal"/>
    <w:link w:val="Normal2Char"/>
    <w:qFormat/>
    <w:rsid w:val="00A502A3"/>
  </w:style>
  <w:style w:type="character" w:customStyle="1" w:styleId="Normal2Char">
    <w:name w:val="Normal 2 Char"/>
    <w:basedOn w:val="DefaultParagraphFont"/>
    <w:link w:val="Normal2"/>
    <w:rsid w:val="00A502A3"/>
    <w:rPr>
      <w:b/>
      <w:sz w:val="32"/>
      <w:szCs w:val="32"/>
    </w:rPr>
  </w:style>
  <w:style w:type="table" w:styleId="TableGrid">
    <w:name w:val="Table Grid"/>
    <w:basedOn w:val="TableNormal"/>
    <w:uiPriority w:val="59"/>
    <w:rsid w:val="00055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3B772A"/>
    <w:pPr>
      <w:spacing w:before="100" w:beforeAutospacing="1" w:after="100" w:afterAutospacing="1"/>
    </w:pPr>
    <w:rPr>
      <w:rFonts w:ascii="Times New Roman" w:eastAsia="Times New Roman" w:hAnsi="Times New Roman" w:cs="Times New Roman"/>
      <w:b w:val="0"/>
      <w:sz w:val="24"/>
      <w:szCs w:val="24"/>
      <w:lang w:eastAsia="en-AU"/>
    </w:rPr>
  </w:style>
  <w:style w:type="character" w:styleId="UnresolvedMention">
    <w:name w:val="Unresolved Mention"/>
    <w:basedOn w:val="DefaultParagraphFont"/>
    <w:uiPriority w:val="99"/>
    <w:semiHidden/>
    <w:unhideWhenUsed/>
    <w:rsid w:val="00EC35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189591">
      <w:bodyDiv w:val="1"/>
      <w:marLeft w:val="0"/>
      <w:marRight w:val="0"/>
      <w:marTop w:val="0"/>
      <w:marBottom w:val="0"/>
      <w:divBdr>
        <w:top w:val="none" w:sz="0" w:space="0" w:color="auto"/>
        <w:left w:val="none" w:sz="0" w:space="0" w:color="auto"/>
        <w:bottom w:val="none" w:sz="0" w:space="0" w:color="auto"/>
        <w:right w:val="none" w:sz="0" w:space="0" w:color="auto"/>
      </w:divBdr>
    </w:div>
    <w:div w:id="31461715">
      <w:bodyDiv w:val="1"/>
      <w:marLeft w:val="0"/>
      <w:marRight w:val="0"/>
      <w:marTop w:val="0"/>
      <w:marBottom w:val="0"/>
      <w:divBdr>
        <w:top w:val="none" w:sz="0" w:space="0" w:color="auto"/>
        <w:left w:val="none" w:sz="0" w:space="0" w:color="auto"/>
        <w:bottom w:val="none" w:sz="0" w:space="0" w:color="auto"/>
        <w:right w:val="none" w:sz="0" w:space="0" w:color="auto"/>
      </w:divBdr>
    </w:div>
    <w:div w:id="31733675">
      <w:bodyDiv w:val="1"/>
      <w:marLeft w:val="0"/>
      <w:marRight w:val="0"/>
      <w:marTop w:val="0"/>
      <w:marBottom w:val="0"/>
      <w:divBdr>
        <w:top w:val="none" w:sz="0" w:space="0" w:color="auto"/>
        <w:left w:val="none" w:sz="0" w:space="0" w:color="auto"/>
        <w:bottom w:val="none" w:sz="0" w:space="0" w:color="auto"/>
        <w:right w:val="none" w:sz="0" w:space="0" w:color="auto"/>
      </w:divBdr>
    </w:div>
    <w:div w:id="33165933">
      <w:bodyDiv w:val="1"/>
      <w:marLeft w:val="0"/>
      <w:marRight w:val="0"/>
      <w:marTop w:val="0"/>
      <w:marBottom w:val="0"/>
      <w:divBdr>
        <w:top w:val="none" w:sz="0" w:space="0" w:color="auto"/>
        <w:left w:val="none" w:sz="0" w:space="0" w:color="auto"/>
        <w:bottom w:val="none" w:sz="0" w:space="0" w:color="auto"/>
        <w:right w:val="none" w:sz="0" w:space="0" w:color="auto"/>
      </w:divBdr>
    </w:div>
    <w:div w:id="42297585">
      <w:bodyDiv w:val="1"/>
      <w:marLeft w:val="0"/>
      <w:marRight w:val="0"/>
      <w:marTop w:val="0"/>
      <w:marBottom w:val="0"/>
      <w:divBdr>
        <w:top w:val="none" w:sz="0" w:space="0" w:color="auto"/>
        <w:left w:val="none" w:sz="0" w:space="0" w:color="auto"/>
        <w:bottom w:val="none" w:sz="0" w:space="0" w:color="auto"/>
        <w:right w:val="none" w:sz="0" w:space="0" w:color="auto"/>
      </w:divBdr>
    </w:div>
    <w:div w:id="111750783">
      <w:bodyDiv w:val="1"/>
      <w:marLeft w:val="0"/>
      <w:marRight w:val="0"/>
      <w:marTop w:val="0"/>
      <w:marBottom w:val="0"/>
      <w:divBdr>
        <w:top w:val="none" w:sz="0" w:space="0" w:color="auto"/>
        <w:left w:val="none" w:sz="0" w:space="0" w:color="auto"/>
        <w:bottom w:val="none" w:sz="0" w:space="0" w:color="auto"/>
        <w:right w:val="none" w:sz="0" w:space="0" w:color="auto"/>
      </w:divBdr>
    </w:div>
    <w:div w:id="156003072">
      <w:bodyDiv w:val="1"/>
      <w:marLeft w:val="0"/>
      <w:marRight w:val="0"/>
      <w:marTop w:val="0"/>
      <w:marBottom w:val="0"/>
      <w:divBdr>
        <w:top w:val="none" w:sz="0" w:space="0" w:color="auto"/>
        <w:left w:val="none" w:sz="0" w:space="0" w:color="auto"/>
        <w:bottom w:val="none" w:sz="0" w:space="0" w:color="auto"/>
        <w:right w:val="none" w:sz="0" w:space="0" w:color="auto"/>
      </w:divBdr>
    </w:div>
    <w:div w:id="158428966">
      <w:bodyDiv w:val="1"/>
      <w:marLeft w:val="0"/>
      <w:marRight w:val="0"/>
      <w:marTop w:val="0"/>
      <w:marBottom w:val="0"/>
      <w:divBdr>
        <w:top w:val="none" w:sz="0" w:space="0" w:color="auto"/>
        <w:left w:val="none" w:sz="0" w:space="0" w:color="auto"/>
        <w:bottom w:val="none" w:sz="0" w:space="0" w:color="auto"/>
        <w:right w:val="none" w:sz="0" w:space="0" w:color="auto"/>
      </w:divBdr>
    </w:div>
    <w:div w:id="168719908">
      <w:bodyDiv w:val="1"/>
      <w:marLeft w:val="0"/>
      <w:marRight w:val="0"/>
      <w:marTop w:val="0"/>
      <w:marBottom w:val="0"/>
      <w:divBdr>
        <w:top w:val="none" w:sz="0" w:space="0" w:color="auto"/>
        <w:left w:val="none" w:sz="0" w:space="0" w:color="auto"/>
        <w:bottom w:val="none" w:sz="0" w:space="0" w:color="auto"/>
        <w:right w:val="none" w:sz="0" w:space="0" w:color="auto"/>
      </w:divBdr>
    </w:div>
    <w:div w:id="171573464">
      <w:bodyDiv w:val="1"/>
      <w:marLeft w:val="0"/>
      <w:marRight w:val="0"/>
      <w:marTop w:val="0"/>
      <w:marBottom w:val="0"/>
      <w:divBdr>
        <w:top w:val="none" w:sz="0" w:space="0" w:color="auto"/>
        <w:left w:val="none" w:sz="0" w:space="0" w:color="auto"/>
        <w:bottom w:val="none" w:sz="0" w:space="0" w:color="auto"/>
        <w:right w:val="none" w:sz="0" w:space="0" w:color="auto"/>
      </w:divBdr>
    </w:div>
    <w:div w:id="215238940">
      <w:bodyDiv w:val="1"/>
      <w:marLeft w:val="0"/>
      <w:marRight w:val="0"/>
      <w:marTop w:val="0"/>
      <w:marBottom w:val="0"/>
      <w:divBdr>
        <w:top w:val="none" w:sz="0" w:space="0" w:color="auto"/>
        <w:left w:val="none" w:sz="0" w:space="0" w:color="auto"/>
        <w:bottom w:val="none" w:sz="0" w:space="0" w:color="auto"/>
        <w:right w:val="none" w:sz="0" w:space="0" w:color="auto"/>
      </w:divBdr>
    </w:div>
    <w:div w:id="233861924">
      <w:bodyDiv w:val="1"/>
      <w:marLeft w:val="0"/>
      <w:marRight w:val="0"/>
      <w:marTop w:val="0"/>
      <w:marBottom w:val="0"/>
      <w:divBdr>
        <w:top w:val="none" w:sz="0" w:space="0" w:color="auto"/>
        <w:left w:val="none" w:sz="0" w:space="0" w:color="auto"/>
        <w:bottom w:val="none" w:sz="0" w:space="0" w:color="auto"/>
        <w:right w:val="none" w:sz="0" w:space="0" w:color="auto"/>
      </w:divBdr>
    </w:div>
    <w:div w:id="262687105">
      <w:bodyDiv w:val="1"/>
      <w:marLeft w:val="0"/>
      <w:marRight w:val="0"/>
      <w:marTop w:val="0"/>
      <w:marBottom w:val="0"/>
      <w:divBdr>
        <w:top w:val="none" w:sz="0" w:space="0" w:color="auto"/>
        <w:left w:val="none" w:sz="0" w:space="0" w:color="auto"/>
        <w:bottom w:val="none" w:sz="0" w:space="0" w:color="auto"/>
        <w:right w:val="none" w:sz="0" w:space="0" w:color="auto"/>
      </w:divBdr>
    </w:div>
    <w:div w:id="327903736">
      <w:bodyDiv w:val="1"/>
      <w:marLeft w:val="0"/>
      <w:marRight w:val="0"/>
      <w:marTop w:val="0"/>
      <w:marBottom w:val="0"/>
      <w:divBdr>
        <w:top w:val="none" w:sz="0" w:space="0" w:color="auto"/>
        <w:left w:val="none" w:sz="0" w:space="0" w:color="auto"/>
        <w:bottom w:val="none" w:sz="0" w:space="0" w:color="auto"/>
        <w:right w:val="none" w:sz="0" w:space="0" w:color="auto"/>
      </w:divBdr>
    </w:div>
    <w:div w:id="342244441">
      <w:bodyDiv w:val="1"/>
      <w:marLeft w:val="0"/>
      <w:marRight w:val="0"/>
      <w:marTop w:val="0"/>
      <w:marBottom w:val="0"/>
      <w:divBdr>
        <w:top w:val="none" w:sz="0" w:space="0" w:color="auto"/>
        <w:left w:val="none" w:sz="0" w:space="0" w:color="auto"/>
        <w:bottom w:val="none" w:sz="0" w:space="0" w:color="auto"/>
        <w:right w:val="none" w:sz="0" w:space="0" w:color="auto"/>
      </w:divBdr>
    </w:div>
    <w:div w:id="361904842">
      <w:bodyDiv w:val="1"/>
      <w:marLeft w:val="0"/>
      <w:marRight w:val="0"/>
      <w:marTop w:val="0"/>
      <w:marBottom w:val="0"/>
      <w:divBdr>
        <w:top w:val="none" w:sz="0" w:space="0" w:color="auto"/>
        <w:left w:val="none" w:sz="0" w:space="0" w:color="auto"/>
        <w:bottom w:val="none" w:sz="0" w:space="0" w:color="auto"/>
        <w:right w:val="none" w:sz="0" w:space="0" w:color="auto"/>
      </w:divBdr>
    </w:div>
    <w:div w:id="363676534">
      <w:bodyDiv w:val="1"/>
      <w:marLeft w:val="0"/>
      <w:marRight w:val="0"/>
      <w:marTop w:val="0"/>
      <w:marBottom w:val="0"/>
      <w:divBdr>
        <w:top w:val="none" w:sz="0" w:space="0" w:color="auto"/>
        <w:left w:val="none" w:sz="0" w:space="0" w:color="auto"/>
        <w:bottom w:val="none" w:sz="0" w:space="0" w:color="auto"/>
        <w:right w:val="none" w:sz="0" w:space="0" w:color="auto"/>
      </w:divBdr>
    </w:div>
    <w:div w:id="370806539">
      <w:bodyDiv w:val="1"/>
      <w:marLeft w:val="0"/>
      <w:marRight w:val="0"/>
      <w:marTop w:val="0"/>
      <w:marBottom w:val="0"/>
      <w:divBdr>
        <w:top w:val="none" w:sz="0" w:space="0" w:color="auto"/>
        <w:left w:val="none" w:sz="0" w:space="0" w:color="auto"/>
        <w:bottom w:val="none" w:sz="0" w:space="0" w:color="auto"/>
        <w:right w:val="none" w:sz="0" w:space="0" w:color="auto"/>
      </w:divBdr>
    </w:div>
    <w:div w:id="390007939">
      <w:bodyDiv w:val="1"/>
      <w:marLeft w:val="0"/>
      <w:marRight w:val="0"/>
      <w:marTop w:val="0"/>
      <w:marBottom w:val="0"/>
      <w:divBdr>
        <w:top w:val="none" w:sz="0" w:space="0" w:color="auto"/>
        <w:left w:val="none" w:sz="0" w:space="0" w:color="auto"/>
        <w:bottom w:val="none" w:sz="0" w:space="0" w:color="auto"/>
        <w:right w:val="none" w:sz="0" w:space="0" w:color="auto"/>
      </w:divBdr>
    </w:div>
    <w:div w:id="466632413">
      <w:bodyDiv w:val="1"/>
      <w:marLeft w:val="0"/>
      <w:marRight w:val="0"/>
      <w:marTop w:val="0"/>
      <w:marBottom w:val="0"/>
      <w:divBdr>
        <w:top w:val="none" w:sz="0" w:space="0" w:color="auto"/>
        <w:left w:val="none" w:sz="0" w:space="0" w:color="auto"/>
        <w:bottom w:val="none" w:sz="0" w:space="0" w:color="auto"/>
        <w:right w:val="none" w:sz="0" w:space="0" w:color="auto"/>
      </w:divBdr>
    </w:div>
    <w:div w:id="548421342">
      <w:bodyDiv w:val="1"/>
      <w:marLeft w:val="0"/>
      <w:marRight w:val="0"/>
      <w:marTop w:val="0"/>
      <w:marBottom w:val="0"/>
      <w:divBdr>
        <w:top w:val="none" w:sz="0" w:space="0" w:color="auto"/>
        <w:left w:val="none" w:sz="0" w:space="0" w:color="auto"/>
        <w:bottom w:val="none" w:sz="0" w:space="0" w:color="auto"/>
        <w:right w:val="none" w:sz="0" w:space="0" w:color="auto"/>
      </w:divBdr>
    </w:div>
    <w:div w:id="646519564">
      <w:bodyDiv w:val="1"/>
      <w:marLeft w:val="0"/>
      <w:marRight w:val="0"/>
      <w:marTop w:val="0"/>
      <w:marBottom w:val="0"/>
      <w:divBdr>
        <w:top w:val="none" w:sz="0" w:space="0" w:color="auto"/>
        <w:left w:val="none" w:sz="0" w:space="0" w:color="auto"/>
        <w:bottom w:val="none" w:sz="0" w:space="0" w:color="auto"/>
        <w:right w:val="none" w:sz="0" w:space="0" w:color="auto"/>
      </w:divBdr>
    </w:div>
    <w:div w:id="667905148">
      <w:bodyDiv w:val="1"/>
      <w:marLeft w:val="0"/>
      <w:marRight w:val="0"/>
      <w:marTop w:val="0"/>
      <w:marBottom w:val="0"/>
      <w:divBdr>
        <w:top w:val="none" w:sz="0" w:space="0" w:color="auto"/>
        <w:left w:val="none" w:sz="0" w:space="0" w:color="auto"/>
        <w:bottom w:val="none" w:sz="0" w:space="0" w:color="auto"/>
        <w:right w:val="none" w:sz="0" w:space="0" w:color="auto"/>
      </w:divBdr>
    </w:div>
    <w:div w:id="738137721">
      <w:bodyDiv w:val="1"/>
      <w:marLeft w:val="0"/>
      <w:marRight w:val="0"/>
      <w:marTop w:val="0"/>
      <w:marBottom w:val="0"/>
      <w:divBdr>
        <w:top w:val="none" w:sz="0" w:space="0" w:color="auto"/>
        <w:left w:val="none" w:sz="0" w:space="0" w:color="auto"/>
        <w:bottom w:val="none" w:sz="0" w:space="0" w:color="auto"/>
        <w:right w:val="none" w:sz="0" w:space="0" w:color="auto"/>
      </w:divBdr>
    </w:div>
    <w:div w:id="759108730">
      <w:bodyDiv w:val="1"/>
      <w:marLeft w:val="0"/>
      <w:marRight w:val="0"/>
      <w:marTop w:val="0"/>
      <w:marBottom w:val="0"/>
      <w:divBdr>
        <w:top w:val="none" w:sz="0" w:space="0" w:color="auto"/>
        <w:left w:val="none" w:sz="0" w:space="0" w:color="auto"/>
        <w:bottom w:val="none" w:sz="0" w:space="0" w:color="auto"/>
        <w:right w:val="none" w:sz="0" w:space="0" w:color="auto"/>
      </w:divBdr>
    </w:div>
    <w:div w:id="761686860">
      <w:bodyDiv w:val="1"/>
      <w:marLeft w:val="0"/>
      <w:marRight w:val="0"/>
      <w:marTop w:val="0"/>
      <w:marBottom w:val="0"/>
      <w:divBdr>
        <w:top w:val="none" w:sz="0" w:space="0" w:color="auto"/>
        <w:left w:val="none" w:sz="0" w:space="0" w:color="auto"/>
        <w:bottom w:val="none" w:sz="0" w:space="0" w:color="auto"/>
        <w:right w:val="none" w:sz="0" w:space="0" w:color="auto"/>
      </w:divBdr>
    </w:div>
    <w:div w:id="798181830">
      <w:bodyDiv w:val="1"/>
      <w:marLeft w:val="0"/>
      <w:marRight w:val="0"/>
      <w:marTop w:val="0"/>
      <w:marBottom w:val="0"/>
      <w:divBdr>
        <w:top w:val="none" w:sz="0" w:space="0" w:color="auto"/>
        <w:left w:val="none" w:sz="0" w:space="0" w:color="auto"/>
        <w:bottom w:val="none" w:sz="0" w:space="0" w:color="auto"/>
        <w:right w:val="none" w:sz="0" w:space="0" w:color="auto"/>
      </w:divBdr>
    </w:div>
    <w:div w:id="798647798">
      <w:bodyDiv w:val="1"/>
      <w:marLeft w:val="0"/>
      <w:marRight w:val="0"/>
      <w:marTop w:val="0"/>
      <w:marBottom w:val="0"/>
      <w:divBdr>
        <w:top w:val="none" w:sz="0" w:space="0" w:color="auto"/>
        <w:left w:val="none" w:sz="0" w:space="0" w:color="auto"/>
        <w:bottom w:val="none" w:sz="0" w:space="0" w:color="auto"/>
        <w:right w:val="none" w:sz="0" w:space="0" w:color="auto"/>
      </w:divBdr>
    </w:div>
    <w:div w:id="839584852">
      <w:bodyDiv w:val="1"/>
      <w:marLeft w:val="0"/>
      <w:marRight w:val="0"/>
      <w:marTop w:val="0"/>
      <w:marBottom w:val="0"/>
      <w:divBdr>
        <w:top w:val="none" w:sz="0" w:space="0" w:color="auto"/>
        <w:left w:val="none" w:sz="0" w:space="0" w:color="auto"/>
        <w:bottom w:val="none" w:sz="0" w:space="0" w:color="auto"/>
        <w:right w:val="none" w:sz="0" w:space="0" w:color="auto"/>
      </w:divBdr>
    </w:div>
    <w:div w:id="875040497">
      <w:bodyDiv w:val="1"/>
      <w:marLeft w:val="0"/>
      <w:marRight w:val="0"/>
      <w:marTop w:val="0"/>
      <w:marBottom w:val="0"/>
      <w:divBdr>
        <w:top w:val="none" w:sz="0" w:space="0" w:color="auto"/>
        <w:left w:val="none" w:sz="0" w:space="0" w:color="auto"/>
        <w:bottom w:val="none" w:sz="0" w:space="0" w:color="auto"/>
        <w:right w:val="none" w:sz="0" w:space="0" w:color="auto"/>
      </w:divBdr>
    </w:div>
    <w:div w:id="949431454">
      <w:bodyDiv w:val="1"/>
      <w:marLeft w:val="0"/>
      <w:marRight w:val="0"/>
      <w:marTop w:val="0"/>
      <w:marBottom w:val="0"/>
      <w:divBdr>
        <w:top w:val="none" w:sz="0" w:space="0" w:color="auto"/>
        <w:left w:val="none" w:sz="0" w:space="0" w:color="auto"/>
        <w:bottom w:val="none" w:sz="0" w:space="0" w:color="auto"/>
        <w:right w:val="none" w:sz="0" w:space="0" w:color="auto"/>
      </w:divBdr>
    </w:div>
    <w:div w:id="960191767">
      <w:bodyDiv w:val="1"/>
      <w:marLeft w:val="0"/>
      <w:marRight w:val="0"/>
      <w:marTop w:val="0"/>
      <w:marBottom w:val="0"/>
      <w:divBdr>
        <w:top w:val="none" w:sz="0" w:space="0" w:color="auto"/>
        <w:left w:val="none" w:sz="0" w:space="0" w:color="auto"/>
        <w:bottom w:val="none" w:sz="0" w:space="0" w:color="auto"/>
        <w:right w:val="none" w:sz="0" w:space="0" w:color="auto"/>
      </w:divBdr>
    </w:div>
    <w:div w:id="985746937">
      <w:bodyDiv w:val="1"/>
      <w:marLeft w:val="0"/>
      <w:marRight w:val="0"/>
      <w:marTop w:val="0"/>
      <w:marBottom w:val="0"/>
      <w:divBdr>
        <w:top w:val="none" w:sz="0" w:space="0" w:color="auto"/>
        <w:left w:val="none" w:sz="0" w:space="0" w:color="auto"/>
        <w:bottom w:val="none" w:sz="0" w:space="0" w:color="auto"/>
        <w:right w:val="none" w:sz="0" w:space="0" w:color="auto"/>
      </w:divBdr>
    </w:div>
    <w:div w:id="1039090521">
      <w:bodyDiv w:val="1"/>
      <w:marLeft w:val="0"/>
      <w:marRight w:val="0"/>
      <w:marTop w:val="0"/>
      <w:marBottom w:val="0"/>
      <w:divBdr>
        <w:top w:val="none" w:sz="0" w:space="0" w:color="auto"/>
        <w:left w:val="none" w:sz="0" w:space="0" w:color="auto"/>
        <w:bottom w:val="none" w:sz="0" w:space="0" w:color="auto"/>
        <w:right w:val="none" w:sz="0" w:space="0" w:color="auto"/>
      </w:divBdr>
    </w:div>
    <w:div w:id="1081370920">
      <w:bodyDiv w:val="1"/>
      <w:marLeft w:val="0"/>
      <w:marRight w:val="0"/>
      <w:marTop w:val="0"/>
      <w:marBottom w:val="0"/>
      <w:divBdr>
        <w:top w:val="none" w:sz="0" w:space="0" w:color="auto"/>
        <w:left w:val="none" w:sz="0" w:space="0" w:color="auto"/>
        <w:bottom w:val="none" w:sz="0" w:space="0" w:color="auto"/>
        <w:right w:val="none" w:sz="0" w:space="0" w:color="auto"/>
      </w:divBdr>
    </w:div>
    <w:div w:id="1116561860">
      <w:bodyDiv w:val="1"/>
      <w:marLeft w:val="0"/>
      <w:marRight w:val="0"/>
      <w:marTop w:val="0"/>
      <w:marBottom w:val="0"/>
      <w:divBdr>
        <w:top w:val="none" w:sz="0" w:space="0" w:color="auto"/>
        <w:left w:val="none" w:sz="0" w:space="0" w:color="auto"/>
        <w:bottom w:val="none" w:sz="0" w:space="0" w:color="auto"/>
        <w:right w:val="none" w:sz="0" w:space="0" w:color="auto"/>
      </w:divBdr>
    </w:div>
    <w:div w:id="1150290869">
      <w:bodyDiv w:val="1"/>
      <w:marLeft w:val="0"/>
      <w:marRight w:val="0"/>
      <w:marTop w:val="0"/>
      <w:marBottom w:val="0"/>
      <w:divBdr>
        <w:top w:val="none" w:sz="0" w:space="0" w:color="auto"/>
        <w:left w:val="none" w:sz="0" w:space="0" w:color="auto"/>
        <w:bottom w:val="none" w:sz="0" w:space="0" w:color="auto"/>
        <w:right w:val="none" w:sz="0" w:space="0" w:color="auto"/>
      </w:divBdr>
    </w:div>
    <w:div w:id="1184704185">
      <w:bodyDiv w:val="1"/>
      <w:marLeft w:val="0"/>
      <w:marRight w:val="0"/>
      <w:marTop w:val="0"/>
      <w:marBottom w:val="0"/>
      <w:divBdr>
        <w:top w:val="none" w:sz="0" w:space="0" w:color="auto"/>
        <w:left w:val="none" w:sz="0" w:space="0" w:color="auto"/>
        <w:bottom w:val="none" w:sz="0" w:space="0" w:color="auto"/>
        <w:right w:val="none" w:sz="0" w:space="0" w:color="auto"/>
      </w:divBdr>
    </w:div>
    <w:div w:id="1327516265">
      <w:bodyDiv w:val="1"/>
      <w:marLeft w:val="0"/>
      <w:marRight w:val="0"/>
      <w:marTop w:val="0"/>
      <w:marBottom w:val="0"/>
      <w:divBdr>
        <w:top w:val="none" w:sz="0" w:space="0" w:color="auto"/>
        <w:left w:val="none" w:sz="0" w:space="0" w:color="auto"/>
        <w:bottom w:val="none" w:sz="0" w:space="0" w:color="auto"/>
        <w:right w:val="none" w:sz="0" w:space="0" w:color="auto"/>
      </w:divBdr>
    </w:div>
    <w:div w:id="1441411448">
      <w:bodyDiv w:val="1"/>
      <w:marLeft w:val="0"/>
      <w:marRight w:val="0"/>
      <w:marTop w:val="0"/>
      <w:marBottom w:val="0"/>
      <w:divBdr>
        <w:top w:val="none" w:sz="0" w:space="0" w:color="auto"/>
        <w:left w:val="none" w:sz="0" w:space="0" w:color="auto"/>
        <w:bottom w:val="none" w:sz="0" w:space="0" w:color="auto"/>
        <w:right w:val="none" w:sz="0" w:space="0" w:color="auto"/>
      </w:divBdr>
    </w:div>
    <w:div w:id="1473907412">
      <w:bodyDiv w:val="1"/>
      <w:marLeft w:val="0"/>
      <w:marRight w:val="0"/>
      <w:marTop w:val="0"/>
      <w:marBottom w:val="0"/>
      <w:divBdr>
        <w:top w:val="none" w:sz="0" w:space="0" w:color="auto"/>
        <w:left w:val="none" w:sz="0" w:space="0" w:color="auto"/>
        <w:bottom w:val="none" w:sz="0" w:space="0" w:color="auto"/>
        <w:right w:val="none" w:sz="0" w:space="0" w:color="auto"/>
      </w:divBdr>
    </w:div>
    <w:div w:id="1478037509">
      <w:bodyDiv w:val="1"/>
      <w:marLeft w:val="0"/>
      <w:marRight w:val="0"/>
      <w:marTop w:val="0"/>
      <w:marBottom w:val="0"/>
      <w:divBdr>
        <w:top w:val="none" w:sz="0" w:space="0" w:color="auto"/>
        <w:left w:val="none" w:sz="0" w:space="0" w:color="auto"/>
        <w:bottom w:val="none" w:sz="0" w:space="0" w:color="auto"/>
        <w:right w:val="none" w:sz="0" w:space="0" w:color="auto"/>
      </w:divBdr>
    </w:div>
    <w:div w:id="1501501864">
      <w:bodyDiv w:val="1"/>
      <w:marLeft w:val="0"/>
      <w:marRight w:val="0"/>
      <w:marTop w:val="0"/>
      <w:marBottom w:val="0"/>
      <w:divBdr>
        <w:top w:val="none" w:sz="0" w:space="0" w:color="auto"/>
        <w:left w:val="none" w:sz="0" w:space="0" w:color="auto"/>
        <w:bottom w:val="none" w:sz="0" w:space="0" w:color="auto"/>
        <w:right w:val="none" w:sz="0" w:space="0" w:color="auto"/>
      </w:divBdr>
    </w:div>
    <w:div w:id="1571504063">
      <w:bodyDiv w:val="1"/>
      <w:marLeft w:val="0"/>
      <w:marRight w:val="0"/>
      <w:marTop w:val="0"/>
      <w:marBottom w:val="0"/>
      <w:divBdr>
        <w:top w:val="none" w:sz="0" w:space="0" w:color="auto"/>
        <w:left w:val="none" w:sz="0" w:space="0" w:color="auto"/>
        <w:bottom w:val="none" w:sz="0" w:space="0" w:color="auto"/>
        <w:right w:val="none" w:sz="0" w:space="0" w:color="auto"/>
      </w:divBdr>
    </w:div>
    <w:div w:id="1642688157">
      <w:bodyDiv w:val="1"/>
      <w:marLeft w:val="0"/>
      <w:marRight w:val="0"/>
      <w:marTop w:val="0"/>
      <w:marBottom w:val="0"/>
      <w:divBdr>
        <w:top w:val="none" w:sz="0" w:space="0" w:color="auto"/>
        <w:left w:val="none" w:sz="0" w:space="0" w:color="auto"/>
        <w:bottom w:val="none" w:sz="0" w:space="0" w:color="auto"/>
        <w:right w:val="none" w:sz="0" w:space="0" w:color="auto"/>
      </w:divBdr>
    </w:div>
    <w:div w:id="1664895382">
      <w:bodyDiv w:val="1"/>
      <w:marLeft w:val="0"/>
      <w:marRight w:val="0"/>
      <w:marTop w:val="0"/>
      <w:marBottom w:val="0"/>
      <w:divBdr>
        <w:top w:val="none" w:sz="0" w:space="0" w:color="auto"/>
        <w:left w:val="none" w:sz="0" w:space="0" w:color="auto"/>
        <w:bottom w:val="none" w:sz="0" w:space="0" w:color="auto"/>
        <w:right w:val="none" w:sz="0" w:space="0" w:color="auto"/>
      </w:divBdr>
    </w:div>
    <w:div w:id="1676689912">
      <w:bodyDiv w:val="1"/>
      <w:marLeft w:val="0"/>
      <w:marRight w:val="0"/>
      <w:marTop w:val="0"/>
      <w:marBottom w:val="0"/>
      <w:divBdr>
        <w:top w:val="none" w:sz="0" w:space="0" w:color="auto"/>
        <w:left w:val="none" w:sz="0" w:space="0" w:color="auto"/>
        <w:bottom w:val="none" w:sz="0" w:space="0" w:color="auto"/>
        <w:right w:val="none" w:sz="0" w:space="0" w:color="auto"/>
      </w:divBdr>
    </w:div>
    <w:div w:id="1764104907">
      <w:bodyDiv w:val="1"/>
      <w:marLeft w:val="0"/>
      <w:marRight w:val="0"/>
      <w:marTop w:val="0"/>
      <w:marBottom w:val="0"/>
      <w:divBdr>
        <w:top w:val="none" w:sz="0" w:space="0" w:color="auto"/>
        <w:left w:val="none" w:sz="0" w:space="0" w:color="auto"/>
        <w:bottom w:val="none" w:sz="0" w:space="0" w:color="auto"/>
        <w:right w:val="none" w:sz="0" w:space="0" w:color="auto"/>
      </w:divBdr>
    </w:div>
    <w:div w:id="1862863688">
      <w:bodyDiv w:val="1"/>
      <w:marLeft w:val="0"/>
      <w:marRight w:val="0"/>
      <w:marTop w:val="0"/>
      <w:marBottom w:val="0"/>
      <w:divBdr>
        <w:top w:val="none" w:sz="0" w:space="0" w:color="auto"/>
        <w:left w:val="none" w:sz="0" w:space="0" w:color="auto"/>
        <w:bottom w:val="none" w:sz="0" w:space="0" w:color="auto"/>
        <w:right w:val="none" w:sz="0" w:space="0" w:color="auto"/>
      </w:divBdr>
    </w:div>
    <w:div w:id="1869172925">
      <w:bodyDiv w:val="1"/>
      <w:marLeft w:val="0"/>
      <w:marRight w:val="0"/>
      <w:marTop w:val="0"/>
      <w:marBottom w:val="0"/>
      <w:divBdr>
        <w:top w:val="none" w:sz="0" w:space="0" w:color="auto"/>
        <w:left w:val="none" w:sz="0" w:space="0" w:color="auto"/>
        <w:bottom w:val="none" w:sz="0" w:space="0" w:color="auto"/>
        <w:right w:val="none" w:sz="0" w:space="0" w:color="auto"/>
      </w:divBdr>
    </w:div>
    <w:div w:id="1874879089">
      <w:bodyDiv w:val="1"/>
      <w:marLeft w:val="0"/>
      <w:marRight w:val="0"/>
      <w:marTop w:val="0"/>
      <w:marBottom w:val="0"/>
      <w:divBdr>
        <w:top w:val="none" w:sz="0" w:space="0" w:color="auto"/>
        <w:left w:val="none" w:sz="0" w:space="0" w:color="auto"/>
        <w:bottom w:val="none" w:sz="0" w:space="0" w:color="auto"/>
        <w:right w:val="none" w:sz="0" w:space="0" w:color="auto"/>
      </w:divBdr>
    </w:div>
    <w:div w:id="1902055275">
      <w:bodyDiv w:val="1"/>
      <w:marLeft w:val="0"/>
      <w:marRight w:val="0"/>
      <w:marTop w:val="0"/>
      <w:marBottom w:val="0"/>
      <w:divBdr>
        <w:top w:val="none" w:sz="0" w:space="0" w:color="auto"/>
        <w:left w:val="none" w:sz="0" w:space="0" w:color="auto"/>
        <w:bottom w:val="none" w:sz="0" w:space="0" w:color="auto"/>
        <w:right w:val="none" w:sz="0" w:space="0" w:color="auto"/>
      </w:divBdr>
    </w:div>
    <w:div w:id="1957592044">
      <w:bodyDiv w:val="1"/>
      <w:marLeft w:val="0"/>
      <w:marRight w:val="0"/>
      <w:marTop w:val="0"/>
      <w:marBottom w:val="0"/>
      <w:divBdr>
        <w:top w:val="none" w:sz="0" w:space="0" w:color="auto"/>
        <w:left w:val="none" w:sz="0" w:space="0" w:color="auto"/>
        <w:bottom w:val="none" w:sz="0" w:space="0" w:color="auto"/>
        <w:right w:val="none" w:sz="0" w:space="0" w:color="auto"/>
      </w:divBdr>
    </w:div>
    <w:div w:id="1975528041">
      <w:bodyDiv w:val="1"/>
      <w:marLeft w:val="0"/>
      <w:marRight w:val="0"/>
      <w:marTop w:val="0"/>
      <w:marBottom w:val="0"/>
      <w:divBdr>
        <w:top w:val="none" w:sz="0" w:space="0" w:color="auto"/>
        <w:left w:val="none" w:sz="0" w:space="0" w:color="auto"/>
        <w:bottom w:val="none" w:sz="0" w:space="0" w:color="auto"/>
        <w:right w:val="none" w:sz="0" w:space="0" w:color="auto"/>
      </w:divBdr>
    </w:div>
    <w:div w:id="1985238020">
      <w:bodyDiv w:val="1"/>
      <w:marLeft w:val="0"/>
      <w:marRight w:val="0"/>
      <w:marTop w:val="0"/>
      <w:marBottom w:val="0"/>
      <w:divBdr>
        <w:top w:val="none" w:sz="0" w:space="0" w:color="auto"/>
        <w:left w:val="none" w:sz="0" w:space="0" w:color="auto"/>
        <w:bottom w:val="none" w:sz="0" w:space="0" w:color="auto"/>
        <w:right w:val="none" w:sz="0" w:space="0" w:color="auto"/>
      </w:divBdr>
    </w:div>
    <w:div w:id="2080783384">
      <w:bodyDiv w:val="1"/>
      <w:marLeft w:val="0"/>
      <w:marRight w:val="0"/>
      <w:marTop w:val="0"/>
      <w:marBottom w:val="0"/>
      <w:divBdr>
        <w:top w:val="none" w:sz="0" w:space="0" w:color="auto"/>
        <w:left w:val="none" w:sz="0" w:space="0" w:color="auto"/>
        <w:bottom w:val="none" w:sz="0" w:space="0" w:color="auto"/>
        <w:right w:val="none" w:sz="0" w:space="0" w:color="auto"/>
      </w:divBdr>
      <w:divsChild>
        <w:div w:id="1775052572">
          <w:marLeft w:val="0"/>
          <w:marRight w:val="0"/>
          <w:marTop w:val="0"/>
          <w:marBottom w:val="0"/>
          <w:divBdr>
            <w:top w:val="none" w:sz="0" w:space="0" w:color="auto"/>
            <w:left w:val="none" w:sz="0" w:space="0" w:color="auto"/>
            <w:bottom w:val="none" w:sz="0" w:space="0" w:color="auto"/>
            <w:right w:val="none" w:sz="0" w:space="0" w:color="auto"/>
          </w:divBdr>
          <w:divsChild>
            <w:div w:id="2054192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0347736">
      <w:bodyDiv w:val="1"/>
      <w:marLeft w:val="0"/>
      <w:marRight w:val="0"/>
      <w:marTop w:val="0"/>
      <w:marBottom w:val="0"/>
      <w:divBdr>
        <w:top w:val="none" w:sz="0" w:space="0" w:color="auto"/>
        <w:left w:val="none" w:sz="0" w:space="0" w:color="auto"/>
        <w:bottom w:val="none" w:sz="0" w:space="0" w:color="auto"/>
        <w:right w:val="none" w:sz="0" w:space="0" w:color="auto"/>
      </w:divBdr>
    </w:div>
    <w:div w:id="2129665675">
      <w:bodyDiv w:val="1"/>
      <w:marLeft w:val="0"/>
      <w:marRight w:val="0"/>
      <w:marTop w:val="0"/>
      <w:marBottom w:val="0"/>
      <w:divBdr>
        <w:top w:val="none" w:sz="0" w:space="0" w:color="auto"/>
        <w:left w:val="none" w:sz="0" w:space="0" w:color="auto"/>
        <w:bottom w:val="none" w:sz="0" w:space="0" w:color="auto"/>
        <w:right w:val="none" w:sz="0" w:space="0" w:color="auto"/>
      </w:divBdr>
    </w:div>
    <w:div w:id="21334752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s://www.fsc.gov.au/useful-documents-downloads?s=FSC+Audit+Criteria" TargetMode="External"/><Relationship Id="rId26"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chart" Target="charts/chart9.xml"/><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hyperlink" Target="https://www.fsc.gov.au/useful-documents-downloads?s=FSC+Audit+Criteria" TargetMode="External"/><Relationship Id="rId25" Type="http://schemas.openxmlformats.org/officeDocument/2006/relationships/chart" Target="charts/chart13.xml"/><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chart" Target="charts/chart6.xml"/><Relationship Id="rId20" Type="http://schemas.openxmlformats.org/officeDocument/2006/relationships/chart" Target="charts/chart8.xm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2.xm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chart" Target="charts/chart5.xml"/><Relationship Id="rId23" Type="http://schemas.openxmlformats.org/officeDocument/2006/relationships/chart" Target="charts/chart11.xml"/><Relationship Id="rId28" Type="http://schemas.openxmlformats.org/officeDocument/2006/relationships/chart" Target="charts/chart16.xml"/><Relationship Id="rId36"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7.xm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chart" Target="charts/chart10.xml"/><Relationship Id="rId27" Type="http://schemas.openxmlformats.org/officeDocument/2006/relationships/chart" Target="charts/chart15.xml"/><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1\Accreditations%20extract%2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1\LTIFR,%20MTIFR%202021%20annual%20report.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1\LTIFR,%20MTIFR%202021%20annual%20report.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1\LTIFR,%20MTIFR%202021%20annual%20report.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1\LTIFR,%20MTIFR%202021%20annual%20report.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1\Incident%20report%20injuries%20extract.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1\Incident%20report%20injuries%20extract.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1\Incident%20report%20injuries%20extract.XLSX" TargetMode="External"/><Relationship Id="rId2" Type="http://schemas.microsoft.com/office/2011/relationships/chartColorStyle" Target="colors16.xml"/><Relationship Id="rId1" Type="http://schemas.microsoft.com/office/2011/relationships/chartStyle" Target="style16.xml"/></Relationships>
</file>

<file path=word/charts/_rels/chart2.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1\Application%20extract%20filterable.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1\Application%20extract%20filterable.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1\Contracts%20extract.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1\Contracts%20extract.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ACCESS.application.enet\SPECIAL$\OFSC\ARCHIVED%20DRIVE\ISE\Data%20and%20Reporting\Reporting\Performance%20over%20time\Jul-Dec%202021%20update\Performance%20over%20time%20Jul-Dec%202021%20update.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1\CAR%20Issue%20Rates%20View.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0%20trial\Incident%20reports%20extract%20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ACCESS.application.enet\SPECIAL$\OFSC\9.%20FSC%20Reporting\Annual%20Report\2021\LTIFR,%20MTIFR%202021%20annual%20report.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US" b="1">
                <a:solidFill>
                  <a:schemeClr val="tx1"/>
                </a:solidFill>
              </a:rPr>
              <a:t>Number of accreditations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2722021787410354"/>
          <c:y val="0.16989071038251369"/>
          <c:w val="0.82372738524741262"/>
          <c:h val="0.61454369433329026"/>
        </c:manualLayout>
      </c:layout>
      <c:barChart>
        <c:barDir val="col"/>
        <c:grouping val="stacked"/>
        <c:varyColors val="0"/>
        <c:ser>
          <c:idx val="0"/>
          <c:order val="0"/>
          <c:tx>
            <c:strRef>
              <c:f>'Number of accreditations'!$A$6</c:f>
              <c:strCache>
                <c:ptCount val="1"/>
                <c:pt idx="0">
                  <c:v>Ongoing active accreditations</c:v>
                </c:pt>
              </c:strCache>
            </c:strRef>
          </c:tx>
          <c:spPr>
            <a:solidFill>
              <a:schemeClr val="bg2">
                <a:lumMod val="5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'Number of accreditations'!$B$1:$F$1</c:f>
              <c:numCache>
                <c:formatCode>General</c:formatCode>
                <c:ptCount val="5"/>
                <c:pt idx="0">
                  <c:v>2017</c:v>
                </c:pt>
                <c:pt idx="1">
                  <c:v>2018</c:v>
                </c:pt>
                <c:pt idx="2">
                  <c:v>2019</c:v>
                </c:pt>
                <c:pt idx="3">
                  <c:v>2020</c:v>
                </c:pt>
                <c:pt idx="4">
                  <c:v>2021</c:v>
                </c:pt>
              </c:numCache>
            </c:numRef>
          </c:cat>
          <c:val>
            <c:numRef>
              <c:f>'Number of accreditations'!$B$6:$F$6</c:f>
              <c:numCache>
                <c:formatCode>General</c:formatCode>
                <c:ptCount val="5"/>
                <c:pt idx="0">
                  <c:v>339</c:v>
                </c:pt>
                <c:pt idx="1">
                  <c:v>345</c:v>
                </c:pt>
                <c:pt idx="2">
                  <c:v>358</c:v>
                </c:pt>
                <c:pt idx="3">
                  <c:v>363</c:v>
                </c:pt>
                <c:pt idx="4">
                  <c:v>392</c:v>
                </c:pt>
              </c:numCache>
            </c:numRef>
          </c:val>
          <c:extLst>
            <c:ext xmlns:c16="http://schemas.microsoft.com/office/drawing/2014/chart" uri="{C3380CC4-5D6E-409C-BE32-E72D297353CC}">
              <c16:uniqueId val="{00000000-C15F-4DD1-868C-5D4A3676F5D0}"/>
            </c:ext>
          </c:extLst>
        </c:ser>
        <c:ser>
          <c:idx val="1"/>
          <c:order val="1"/>
          <c:tx>
            <c:strRef>
              <c:f>'Number of accreditations'!$A$7</c:f>
              <c:strCache>
                <c:ptCount val="1"/>
                <c:pt idx="0">
                  <c:v>New accreditations</c:v>
                </c:pt>
              </c:strCache>
            </c:strRef>
          </c:tx>
          <c:spPr>
            <a:solidFill>
              <a:srgbClr val="C0000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'Number of accreditations'!$B$1:$F$1</c:f>
              <c:numCache>
                <c:formatCode>General</c:formatCode>
                <c:ptCount val="5"/>
                <c:pt idx="0">
                  <c:v>2017</c:v>
                </c:pt>
                <c:pt idx="1">
                  <c:v>2018</c:v>
                </c:pt>
                <c:pt idx="2">
                  <c:v>2019</c:v>
                </c:pt>
                <c:pt idx="3">
                  <c:v>2020</c:v>
                </c:pt>
                <c:pt idx="4">
                  <c:v>2021</c:v>
                </c:pt>
              </c:numCache>
            </c:numRef>
          </c:cat>
          <c:val>
            <c:numRef>
              <c:f>'Number of accreditations'!$B$7:$F$7</c:f>
              <c:numCache>
                <c:formatCode>General</c:formatCode>
                <c:ptCount val="5"/>
                <c:pt idx="0">
                  <c:v>36</c:v>
                </c:pt>
                <c:pt idx="1">
                  <c:v>29</c:v>
                </c:pt>
                <c:pt idx="2">
                  <c:v>25</c:v>
                </c:pt>
                <c:pt idx="3">
                  <c:v>46</c:v>
                </c:pt>
                <c:pt idx="4">
                  <c:v>34</c:v>
                </c:pt>
              </c:numCache>
            </c:numRef>
          </c:val>
          <c:extLst>
            <c:ext xmlns:c16="http://schemas.microsoft.com/office/drawing/2014/chart" uri="{C3380CC4-5D6E-409C-BE32-E72D297353CC}">
              <c16:uniqueId val="{00000001-C15F-4DD1-868C-5D4A3676F5D0}"/>
            </c:ext>
          </c:extLst>
        </c:ser>
        <c:dLbls>
          <c:showLegendKey val="0"/>
          <c:showVal val="0"/>
          <c:showCatName val="0"/>
          <c:showSerName val="0"/>
          <c:showPercent val="0"/>
          <c:showBubbleSize val="0"/>
        </c:dLbls>
        <c:gapWidth val="50"/>
        <c:overlap val="100"/>
        <c:axId val="1977855808"/>
        <c:axId val="1977856640"/>
      </c:barChart>
      <c:catAx>
        <c:axId val="1977855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977856640"/>
        <c:crosses val="autoZero"/>
        <c:auto val="1"/>
        <c:lblAlgn val="ctr"/>
        <c:lblOffset val="100"/>
        <c:noMultiLvlLbl val="0"/>
      </c:catAx>
      <c:valAx>
        <c:axId val="1977856640"/>
        <c:scaling>
          <c:orientation val="minMax"/>
          <c:max val="440"/>
          <c:min val="3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977855808"/>
        <c:crosses val="autoZero"/>
        <c:crossBetween val="between"/>
      </c:valAx>
      <c:spPr>
        <a:noFill/>
        <a:ln>
          <a:noFill/>
        </a:ln>
        <a:effectLst/>
      </c:spPr>
    </c:plotArea>
    <c:legend>
      <c:legendPos val="b"/>
      <c:layout>
        <c:manualLayout>
          <c:xMode val="edge"/>
          <c:yMode val="edge"/>
          <c:x val="3.0630886858206263E-2"/>
          <c:y val="0.85109160535260975"/>
          <c:w val="0.94765649277117947"/>
          <c:h val="0.11612150940148874"/>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spc="0" baseline="0">
                <a:solidFill>
                  <a:schemeClr val="tx1"/>
                </a:solidFill>
                <a:latin typeface="+mn-lt"/>
                <a:ea typeface="+mn-ea"/>
                <a:cs typeface="+mn-cs"/>
              </a:defRPr>
            </a:pPr>
            <a:r>
              <a:rPr lang="en-AU"/>
              <a:t>LTIFR- Scheme </a:t>
            </a:r>
            <a:r>
              <a:rPr lang="en-AU" baseline="0"/>
              <a:t>vs </a:t>
            </a:r>
            <a:r>
              <a:rPr lang="en-AU"/>
              <a:t>Non-Scheme projects </a:t>
            </a:r>
          </a:p>
        </c:rich>
      </c:tx>
      <c:overlay val="0"/>
      <c:spPr>
        <a:noFill/>
        <a:ln>
          <a:noFill/>
        </a:ln>
        <a:effectLst/>
      </c:spPr>
      <c:txPr>
        <a:bodyPr rot="0" spcFirstLastPara="1" vertOverflow="ellipsis" vert="horz" wrap="square" anchor="ctr" anchorCtr="1"/>
        <a:lstStyle/>
        <a:p>
          <a:pPr>
            <a:defRPr sz="1260" b="1"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'LTIFR scheme, non scheme'!$B$1</c:f>
              <c:strCache>
                <c:ptCount val="1"/>
                <c:pt idx="0">
                  <c:v>Scheme projects </c:v>
                </c:pt>
              </c:strCache>
            </c:strRef>
          </c:tx>
          <c:spPr>
            <a:ln w="50800" cap="rnd">
              <a:solidFill>
                <a:schemeClr val="bg2">
                  <a:lumMod val="50000"/>
                </a:schemeClr>
              </a:solidFill>
              <a:round/>
            </a:ln>
            <a:effectLst/>
          </c:spPr>
          <c:marker>
            <c:symbol val="none"/>
          </c:marker>
          <c:cat>
            <c:numRef>
              <c:f>'LTIFR scheme, non scheme'!$A$4:$A$8</c:f>
              <c:numCache>
                <c:formatCode>General</c:formatCode>
                <c:ptCount val="5"/>
                <c:pt idx="0">
                  <c:v>2017</c:v>
                </c:pt>
                <c:pt idx="1">
                  <c:v>2018</c:v>
                </c:pt>
                <c:pt idx="2">
                  <c:v>2019</c:v>
                </c:pt>
                <c:pt idx="3">
                  <c:v>2020</c:v>
                </c:pt>
                <c:pt idx="4">
                  <c:v>2021</c:v>
                </c:pt>
              </c:numCache>
            </c:numRef>
          </c:cat>
          <c:val>
            <c:numRef>
              <c:f>'LTIFR scheme, non scheme'!$B$4:$B$8</c:f>
              <c:numCache>
                <c:formatCode>0.00</c:formatCode>
                <c:ptCount val="5"/>
                <c:pt idx="0">
                  <c:v>1.40394720770604</c:v>
                </c:pt>
                <c:pt idx="1">
                  <c:v>1.1874855646286049</c:v>
                </c:pt>
                <c:pt idx="2">
                  <c:v>1.1733725921263298</c:v>
                </c:pt>
                <c:pt idx="3">
                  <c:v>0.86080283546641789</c:v>
                </c:pt>
                <c:pt idx="4">
                  <c:v>1.1386809540531537</c:v>
                </c:pt>
              </c:numCache>
            </c:numRef>
          </c:val>
          <c:smooth val="0"/>
          <c:extLst>
            <c:ext xmlns:c16="http://schemas.microsoft.com/office/drawing/2014/chart" uri="{C3380CC4-5D6E-409C-BE32-E72D297353CC}">
              <c16:uniqueId val="{00000000-8BE2-4C0E-84DA-90F20A41CC83}"/>
            </c:ext>
          </c:extLst>
        </c:ser>
        <c:ser>
          <c:idx val="1"/>
          <c:order val="1"/>
          <c:tx>
            <c:strRef>
              <c:f>'LTIFR scheme, non scheme'!$C$1</c:f>
              <c:strCache>
                <c:ptCount val="1"/>
                <c:pt idx="0">
                  <c:v>Non-Scheme projects  </c:v>
                </c:pt>
              </c:strCache>
            </c:strRef>
          </c:tx>
          <c:spPr>
            <a:ln w="50800" cap="rnd">
              <a:solidFill>
                <a:srgbClr val="1E1C11"/>
              </a:solidFill>
              <a:round/>
            </a:ln>
            <a:effectLst/>
          </c:spPr>
          <c:marker>
            <c:symbol val="none"/>
          </c:marker>
          <c:cat>
            <c:numRef>
              <c:f>'LTIFR scheme, non scheme'!$A$4:$A$8</c:f>
              <c:numCache>
                <c:formatCode>General</c:formatCode>
                <c:ptCount val="5"/>
                <c:pt idx="0">
                  <c:v>2017</c:v>
                </c:pt>
                <c:pt idx="1">
                  <c:v>2018</c:v>
                </c:pt>
                <c:pt idx="2">
                  <c:v>2019</c:v>
                </c:pt>
                <c:pt idx="3">
                  <c:v>2020</c:v>
                </c:pt>
                <c:pt idx="4">
                  <c:v>2021</c:v>
                </c:pt>
              </c:numCache>
            </c:numRef>
          </c:cat>
          <c:val>
            <c:numRef>
              <c:f>'LTIFR scheme, non scheme'!$C$4:$C$8</c:f>
              <c:numCache>
                <c:formatCode>0.00</c:formatCode>
                <c:ptCount val="5"/>
                <c:pt idx="0">
                  <c:v>2.0193880070153933</c:v>
                </c:pt>
                <c:pt idx="1">
                  <c:v>1.9227355070644077</c:v>
                </c:pt>
                <c:pt idx="2">
                  <c:v>1.546545970006354</c:v>
                </c:pt>
                <c:pt idx="3">
                  <c:v>1.6682888533441711</c:v>
                </c:pt>
                <c:pt idx="4">
                  <c:v>1.6111067496095175</c:v>
                </c:pt>
              </c:numCache>
            </c:numRef>
          </c:val>
          <c:smooth val="0"/>
          <c:extLst>
            <c:ext xmlns:c16="http://schemas.microsoft.com/office/drawing/2014/chart" uri="{C3380CC4-5D6E-409C-BE32-E72D297353CC}">
              <c16:uniqueId val="{00000001-8BE2-4C0E-84DA-90F20A41CC83}"/>
            </c:ext>
          </c:extLst>
        </c:ser>
        <c:ser>
          <c:idx val="2"/>
          <c:order val="2"/>
          <c:tx>
            <c:strRef>
              <c:f>'LTIFR scheme, non scheme'!$D$1</c:f>
              <c:strCache>
                <c:ptCount val="1"/>
                <c:pt idx="0">
                  <c:v>Combined </c:v>
                </c:pt>
              </c:strCache>
            </c:strRef>
          </c:tx>
          <c:spPr>
            <a:ln w="50800" cap="rnd">
              <a:solidFill>
                <a:srgbClr val="C00000"/>
              </a:solidFill>
              <a:round/>
            </a:ln>
            <a:effectLst/>
          </c:spPr>
          <c:marker>
            <c:symbol val="none"/>
          </c:marker>
          <c:cat>
            <c:numRef>
              <c:f>'LTIFR scheme, non scheme'!$A$4:$A$8</c:f>
              <c:numCache>
                <c:formatCode>General</c:formatCode>
                <c:ptCount val="5"/>
                <c:pt idx="0">
                  <c:v>2017</c:v>
                </c:pt>
                <c:pt idx="1">
                  <c:v>2018</c:v>
                </c:pt>
                <c:pt idx="2">
                  <c:v>2019</c:v>
                </c:pt>
                <c:pt idx="3">
                  <c:v>2020</c:v>
                </c:pt>
                <c:pt idx="4">
                  <c:v>2021</c:v>
                </c:pt>
              </c:numCache>
            </c:numRef>
          </c:cat>
          <c:val>
            <c:numRef>
              <c:f>'LTIFR scheme, non scheme'!$D$4:$D$8</c:f>
              <c:numCache>
                <c:formatCode>0.00</c:formatCode>
                <c:ptCount val="5"/>
                <c:pt idx="0">
                  <c:v>1.8881972667067255</c:v>
                </c:pt>
                <c:pt idx="1">
                  <c:v>1.7281842611558187</c:v>
                </c:pt>
                <c:pt idx="2">
                  <c:v>1.4530144282189339</c:v>
                </c:pt>
                <c:pt idx="3">
                  <c:v>1.4834013509159754</c:v>
                </c:pt>
                <c:pt idx="4">
                  <c:v>1.5022802547638394</c:v>
                </c:pt>
              </c:numCache>
            </c:numRef>
          </c:val>
          <c:smooth val="0"/>
          <c:extLst>
            <c:ext xmlns:c16="http://schemas.microsoft.com/office/drawing/2014/chart" uri="{C3380CC4-5D6E-409C-BE32-E72D297353CC}">
              <c16:uniqueId val="{00000002-8BE2-4C0E-84DA-90F20A41CC83}"/>
            </c:ext>
          </c:extLst>
        </c:ser>
        <c:dLbls>
          <c:showLegendKey val="0"/>
          <c:showVal val="0"/>
          <c:showCatName val="0"/>
          <c:showSerName val="0"/>
          <c:showPercent val="0"/>
          <c:showBubbleSize val="0"/>
        </c:dLbls>
        <c:smooth val="0"/>
        <c:axId val="630829919"/>
        <c:axId val="630829087"/>
      </c:lineChart>
      <c:catAx>
        <c:axId val="630829919"/>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630829087"/>
        <c:crosses val="autoZero"/>
        <c:auto val="1"/>
        <c:lblAlgn val="ctr"/>
        <c:lblOffset val="100"/>
        <c:noMultiLvlLbl val="0"/>
      </c:catAx>
      <c:valAx>
        <c:axId val="630829087"/>
        <c:scaling>
          <c:orientation val="minMax"/>
          <c:max val="2.2000000000000002"/>
          <c:min val="0.8"/>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6308299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b="1">
          <a:solidFill>
            <a:schemeClr val="tx1"/>
          </a:solidFill>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spc="0" baseline="0">
                <a:solidFill>
                  <a:schemeClr val="tx1"/>
                </a:solidFill>
                <a:latin typeface="+mn-lt"/>
                <a:ea typeface="+mn-ea"/>
                <a:cs typeface="+mn-cs"/>
              </a:defRPr>
            </a:pPr>
            <a:r>
              <a:rPr lang="en-US"/>
              <a:t>LTIFR -</a:t>
            </a:r>
            <a:r>
              <a:rPr lang="en-US" baseline="0"/>
              <a:t> Civil vs Commercial </a:t>
            </a:r>
            <a:endParaRPr lang="en-US"/>
          </a:p>
        </c:rich>
      </c:tx>
      <c:overlay val="0"/>
      <c:spPr>
        <a:noFill/>
        <a:ln>
          <a:noFill/>
        </a:ln>
        <a:effectLst/>
      </c:spPr>
      <c:txPr>
        <a:bodyPr rot="0" spcFirstLastPara="1" vertOverflow="ellipsis" vert="horz" wrap="square" anchor="ctr" anchorCtr="1"/>
        <a:lstStyle/>
        <a:p>
          <a:pPr>
            <a:defRPr sz="1260" b="1"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'LTIFR commercial, civil'!$B$1</c:f>
              <c:strCache>
                <c:ptCount val="1"/>
                <c:pt idx="0">
                  <c:v>Civil </c:v>
                </c:pt>
              </c:strCache>
            </c:strRef>
          </c:tx>
          <c:spPr>
            <a:ln w="50800" cap="rnd">
              <a:solidFill>
                <a:schemeClr val="bg2">
                  <a:lumMod val="75000"/>
                </a:schemeClr>
              </a:solidFill>
              <a:round/>
            </a:ln>
            <a:effectLst/>
          </c:spPr>
          <c:marker>
            <c:symbol val="none"/>
          </c:marker>
          <c:cat>
            <c:numRef>
              <c:f>'LTIFR commercial, civil'!$A$4:$A$8</c:f>
              <c:numCache>
                <c:formatCode>General</c:formatCode>
                <c:ptCount val="5"/>
                <c:pt idx="0">
                  <c:v>2017</c:v>
                </c:pt>
                <c:pt idx="1">
                  <c:v>2018</c:v>
                </c:pt>
                <c:pt idx="2">
                  <c:v>2019</c:v>
                </c:pt>
                <c:pt idx="3">
                  <c:v>2020</c:v>
                </c:pt>
                <c:pt idx="4">
                  <c:v>2021</c:v>
                </c:pt>
              </c:numCache>
            </c:numRef>
          </c:cat>
          <c:val>
            <c:numRef>
              <c:f>'LTIFR commercial, civil'!$B$4:$B$8</c:f>
              <c:numCache>
                <c:formatCode>0.00</c:formatCode>
                <c:ptCount val="5"/>
                <c:pt idx="0">
                  <c:v>0.92833103393472316</c:v>
                </c:pt>
                <c:pt idx="1">
                  <c:v>0.94873094902066146</c:v>
                </c:pt>
                <c:pt idx="2">
                  <c:v>0.73289628058632206</c:v>
                </c:pt>
                <c:pt idx="3">
                  <c:v>0.72587909768118719</c:v>
                </c:pt>
                <c:pt idx="4">
                  <c:v>0.8238605365138969</c:v>
                </c:pt>
              </c:numCache>
            </c:numRef>
          </c:val>
          <c:smooth val="0"/>
          <c:extLst>
            <c:ext xmlns:c16="http://schemas.microsoft.com/office/drawing/2014/chart" uri="{C3380CC4-5D6E-409C-BE32-E72D297353CC}">
              <c16:uniqueId val="{00000000-706E-4564-904A-AC3CF6231424}"/>
            </c:ext>
          </c:extLst>
        </c:ser>
        <c:ser>
          <c:idx val="1"/>
          <c:order val="1"/>
          <c:tx>
            <c:strRef>
              <c:f>'LTIFR commercial, civil'!$C$1</c:f>
              <c:strCache>
                <c:ptCount val="1"/>
                <c:pt idx="0">
                  <c:v>Commercial  </c:v>
                </c:pt>
              </c:strCache>
            </c:strRef>
          </c:tx>
          <c:spPr>
            <a:ln w="50800" cap="rnd">
              <a:solidFill>
                <a:schemeClr val="bg2">
                  <a:lumMod val="25000"/>
                </a:schemeClr>
              </a:solidFill>
              <a:round/>
            </a:ln>
            <a:effectLst/>
          </c:spPr>
          <c:marker>
            <c:symbol val="none"/>
          </c:marker>
          <c:cat>
            <c:numRef>
              <c:f>'LTIFR commercial, civil'!$A$4:$A$8</c:f>
              <c:numCache>
                <c:formatCode>General</c:formatCode>
                <c:ptCount val="5"/>
                <c:pt idx="0">
                  <c:v>2017</c:v>
                </c:pt>
                <c:pt idx="1">
                  <c:v>2018</c:v>
                </c:pt>
                <c:pt idx="2">
                  <c:v>2019</c:v>
                </c:pt>
                <c:pt idx="3">
                  <c:v>2020</c:v>
                </c:pt>
                <c:pt idx="4">
                  <c:v>2021</c:v>
                </c:pt>
              </c:numCache>
            </c:numRef>
          </c:cat>
          <c:val>
            <c:numRef>
              <c:f>'LTIFR commercial, civil'!$C$4:$C$8</c:f>
              <c:numCache>
                <c:formatCode>0.00</c:formatCode>
                <c:ptCount val="5"/>
                <c:pt idx="0">
                  <c:v>2.9782620147751446</c:v>
                </c:pt>
                <c:pt idx="1">
                  <c:v>2.6885522779054485</c:v>
                </c:pt>
                <c:pt idx="2">
                  <c:v>2.2130813084535865</c:v>
                </c:pt>
                <c:pt idx="3">
                  <c:v>2.410003201441334</c:v>
                </c:pt>
                <c:pt idx="4">
                  <c:v>2.3870886028314242</c:v>
                </c:pt>
              </c:numCache>
            </c:numRef>
          </c:val>
          <c:smooth val="0"/>
          <c:extLst>
            <c:ext xmlns:c16="http://schemas.microsoft.com/office/drawing/2014/chart" uri="{C3380CC4-5D6E-409C-BE32-E72D297353CC}">
              <c16:uniqueId val="{00000001-706E-4564-904A-AC3CF6231424}"/>
            </c:ext>
          </c:extLst>
        </c:ser>
        <c:ser>
          <c:idx val="2"/>
          <c:order val="2"/>
          <c:tx>
            <c:strRef>
              <c:f>'LTIFR commercial, civil'!$D$1</c:f>
              <c:strCache>
                <c:ptCount val="1"/>
                <c:pt idx="0">
                  <c:v>Combined</c:v>
                </c:pt>
              </c:strCache>
            </c:strRef>
          </c:tx>
          <c:spPr>
            <a:ln w="50800" cap="rnd">
              <a:solidFill>
                <a:srgbClr val="C00000"/>
              </a:solidFill>
              <a:round/>
            </a:ln>
            <a:effectLst/>
          </c:spPr>
          <c:marker>
            <c:symbol val="none"/>
          </c:marker>
          <c:cat>
            <c:numRef>
              <c:f>'LTIFR commercial, civil'!$A$4:$A$8</c:f>
              <c:numCache>
                <c:formatCode>General</c:formatCode>
                <c:ptCount val="5"/>
                <c:pt idx="0">
                  <c:v>2017</c:v>
                </c:pt>
                <c:pt idx="1">
                  <c:v>2018</c:v>
                </c:pt>
                <c:pt idx="2">
                  <c:v>2019</c:v>
                </c:pt>
                <c:pt idx="3">
                  <c:v>2020</c:v>
                </c:pt>
                <c:pt idx="4">
                  <c:v>2021</c:v>
                </c:pt>
              </c:numCache>
            </c:numRef>
          </c:cat>
          <c:val>
            <c:numRef>
              <c:f>'LTIFR commercial, civil'!$D$4:$D$8</c:f>
              <c:numCache>
                <c:formatCode>0.00</c:formatCode>
                <c:ptCount val="5"/>
                <c:pt idx="0">
                  <c:v>1.8881972667067255</c:v>
                </c:pt>
                <c:pt idx="1">
                  <c:v>1.7281842611558187</c:v>
                </c:pt>
                <c:pt idx="2">
                  <c:v>1.4530144282189339</c:v>
                </c:pt>
                <c:pt idx="3">
                  <c:v>1.4834013509159754</c:v>
                </c:pt>
                <c:pt idx="4">
                  <c:v>1.5022802547638394</c:v>
                </c:pt>
              </c:numCache>
            </c:numRef>
          </c:val>
          <c:smooth val="0"/>
          <c:extLst>
            <c:ext xmlns:c16="http://schemas.microsoft.com/office/drawing/2014/chart" uri="{C3380CC4-5D6E-409C-BE32-E72D297353CC}">
              <c16:uniqueId val="{00000002-706E-4564-904A-AC3CF6231424}"/>
            </c:ext>
          </c:extLst>
        </c:ser>
        <c:dLbls>
          <c:showLegendKey val="0"/>
          <c:showVal val="0"/>
          <c:showCatName val="0"/>
          <c:showSerName val="0"/>
          <c:showPercent val="0"/>
          <c:showBubbleSize val="0"/>
        </c:dLbls>
        <c:smooth val="0"/>
        <c:axId val="1545803535"/>
        <c:axId val="1545803951"/>
      </c:lineChart>
      <c:catAx>
        <c:axId val="1545803535"/>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1545803951"/>
        <c:crosses val="autoZero"/>
        <c:auto val="1"/>
        <c:lblAlgn val="ctr"/>
        <c:lblOffset val="100"/>
        <c:noMultiLvlLbl val="0"/>
      </c:catAx>
      <c:valAx>
        <c:axId val="154580395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15458035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50" b="1">
          <a:solidFill>
            <a:schemeClr val="tx1"/>
          </a:solidFill>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60" b="1" i="0" u="none" strike="noStrike" kern="1200" spc="0" baseline="0">
                <a:solidFill>
                  <a:schemeClr val="tx1"/>
                </a:solidFill>
                <a:latin typeface="+mn-lt"/>
                <a:ea typeface="+mn-ea"/>
                <a:cs typeface="+mn-cs"/>
              </a:defRPr>
            </a:pPr>
            <a:r>
              <a:rPr lang="en-AU"/>
              <a:t>MTIFR- Scheme</a:t>
            </a:r>
            <a:r>
              <a:rPr lang="en-AU" baseline="0"/>
              <a:t> vs Non-Scheme projects </a:t>
            </a:r>
            <a:endParaRPr lang="en-AU"/>
          </a:p>
        </c:rich>
      </c:tx>
      <c:overlay val="0"/>
      <c:spPr>
        <a:noFill/>
        <a:ln>
          <a:noFill/>
        </a:ln>
        <a:effectLst/>
      </c:spPr>
      <c:txPr>
        <a:bodyPr rot="0" spcFirstLastPara="1" vertOverflow="ellipsis" vert="horz" wrap="square" anchor="ctr" anchorCtr="1"/>
        <a:lstStyle/>
        <a:p>
          <a:pPr>
            <a:defRPr sz="1260" b="1"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'MTIFR scheme, non scheme'!$B$1</c:f>
              <c:strCache>
                <c:ptCount val="1"/>
                <c:pt idx="0">
                  <c:v>Scheme projects</c:v>
                </c:pt>
              </c:strCache>
            </c:strRef>
          </c:tx>
          <c:spPr>
            <a:ln w="50800" cap="rnd">
              <a:solidFill>
                <a:srgbClr val="948A54"/>
              </a:solidFill>
              <a:round/>
            </a:ln>
            <a:effectLst/>
          </c:spPr>
          <c:marker>
            <c:symbol val="none"/>
          </c:marker>
          <c:cat>
            <c:numRef>
              <c:f>'MTIFR scheme, non scheme'!$A$4:$A$8</c:f>
              <c:numCache>
                <c:formatCode>General</c:formatCode>
                <c:ptCount val="5"/>
                <c:pt idx="0">
                  <c:v>2017</c:v>
                </c:pt>
                <c:pt idx="1">
                  <c:v>2018</c:v>
                </c:pt>
                <c:pt idx="2">
                  <c:v>2019</c:v>
                </c:pt>
                <c:pt idx="3">
                  <c:v>2020</c:v>
                </c:pt>
                <c:pt idx="4">
                  <c:v>2021</c:v>
                </c:pt>
              </c:numCache>
            </c:numRef>
          </c:cat>
          <c:val>
            <c:numRef>
              <c:f>'MTIFR scheme, non scheme'!$B$4:$B$8</c:f>
              <c:numCache>
                <c:formatCode>0.00</c:formatCode>
                <c:ptCount val="5"/>
                <c:pt idx="0">
                  <c:v>4.5302626392988818</c:v>
                </c:pt>
                <c:pt idx="1">
                  <c:v>3.9582852154286834</c:v>
                </c:pt>
                <c:pt idx="2">
                  <c:v>3.4604547632200235</c:v>
                </c:pt>
                <c:pt idx="3">
                  <c:v>2.5597558002027689</c:v>
                </c:pt>
                <c:pt idx="4">
                  <c:v>2.1278381464629641</c:v>
                </c:pt>
              </c:numCache>
            </c:numRef>
          </c:val>
          <c:smooth val="0"/>
          <c:extLst>
            <c:ext xmlns:c16="http://schemas.microsoft.com/office/drawing/2014/chart" uri="{C3380CC4-5D6E-409C-BE32-E72D297353CC}">
              <c16:uniqueId val="{00000000-B899-4B4C-A3EE-E542B2A79D75}"/>
            </c:ext>
          </c:extLst>
        </c:ser>
        <c:ser>
          <c:idx val="1"/>
          <c:order val="1"/>
          <c:tx>
            <c:strRef>
              <c:f>'MTIFR scheme, non scheme'!$C$1</c:f>
              <c:strCache>
                <c:ptCount val="1"/>
                <c:pt idx="0">
                  <c:v>Non-Scheme projects</c:v>
                </c:pt>
              </c:strCache>
            </c:strRef>
          </c:tx>
          <c:spPr>
            <a:ln w="50800" cap="rnd">
              <a:solidFill>
                <a:srgbClr val="1E1C11"/>
              </a:solidFill>
              <a:round/>
            </a:ln>
            <a:effectLst/>
          </c:spPr>
          <c:marker>
            <c:symbol val="none"/>
          </c:marker>
          <c:cat>
            <c:numRef>
              <c:f>'MTIFR scheme, non scheme'!$A$4:$A$8</c:f>
              <c:numCache>
                <c:formatCode>General</c:formatCode>
                <c:ptCount val="5"/>
                <c:pt idx="0">
                  <c:v>2017</c:v>
                </c:pt>
                <c:pt idx="1">
                  <c:v>2018</c:v>
                </c:pt>
                <c:pt idx="2">
                  <c:v>2019</c:v>
                </c:pt>
                <c:pt idx="3">
                  <c:v>2020</c:v>
                </c:pt>
                <c:pt idx="4">
                  <c:v>2021</c:v>
                </c:pt>
              </c:numCache>
            </c:numRef>
          </c:cat>
          <c:val>
            <c:numRef>
              <c:f>'MTIFR scheme, non scheme'!$C$4:$C$8</c:f>
              <c:numCache>
                <c:formatCode>0.00</c:formatCode>
                <c:ptCount val="5"/>
                <c:pt idx="0">
                  <c:v>8.0971577368675476</c:v>
                </c:pt>
                <c:pt idx="1">
                  <c:v>7.634721691793759</c:v>
                </c:pt>
                <c:pt idx="2">
                  <c:v>8.4278440602066684</c:v>
                </c:pt>
                <c:pt idx="3">
                  <c:v>6.6866093557423634</c:v>
                </c:pt>
                <c:pt idx="4">
                  <c:v>6.3342658531656246</c:v>
                </c:pt>
              </c:numCache>
            </c:numRef>
          </c:val>
          <c:smooth val="0"/>
          <c:extLst>
            <c:ext xmlns:c16="http://schemas.microsoft.com/office/drawing/2014/chart" uri="{C3380CC4-5D6E-409C-BE32-E72D297353CC}">
              <c16:uniqueId val="{00000001-B899-4B4C-A3EE-E542B2A79D75}"/>
            </c:ext>
          </c:extLst>
        </c:ser>
        <c:ser>
          <c:idx val="2"/>
          <c:order val="2"/>
          <c:tx>
            <c:strRef>
              <c:f>'MTIFR scheme, non scheme'!$D$1</c:f>
              <c:strCache>
                <c:ptCount val="1"/>
                <c:pt idx="0">
                  <c:v>Combined</c:v>
                </c:pt>
              </c:strCache>
            </c:strRef>
          </c:tx>
          <c:spPr>
            <a:ln w="50800" cap="rnd">
              <a:solidFill>
                <a:srgbClr val="C00000"/>
              </a:solidFill>
              <a:round/>
            </a:ln>
            <a:effectLst/>
          </c:spPr>
          <c:marker>
            <c:symbol val="none"/>
          </c:marker>
          <c:cat>
            <c:numRef>
              <c:f>'MTIFR scheme, non scheme'!$A$4:$A$8</c:f>
              <c:numCache>
                <c:formatCode>General</c:formatCode>
                <c:ptCount val="5"/>
                <c:pt idx="0">
                  <c:v>2017</c:v>
                </c:pt>
                <c:pt idx="1">
                  <c:v>2018</c:v>
                </c:pt>
                <c:pt idx="2">
                  <c:v>2019</c:v>
                </c:pt>
                <c:pt idx="3">
                  <c:v>2020</c:v>
                </c:pt>
                <c:pt idx="4">
                  <c:v>2021</c:v>
                </c:pt>
              </c:numCache>
            </c:numRef>
          </c:cat>
          <c:val>
            <c:numRef>
              <c:f>'MTIFR scheme, non scheme'!$D$4:$D$8</c:f>
              <c:numCache>
                <c:formatCode>0.00</c:formatCode>
                <c:ptCount val="5"/>
                <c:pt idx="0">
                  <c:v>7.336818791223191</c:v>
                </c:pt>
                <c:pt idx="1">
                  <c:v>6.6619160434028926</c:v>
                </c:pt>
                <c:pt idx="2">
                  <c:v>7.182826041384164</c:v>
                </c:pt>
                <c:pt idx="3">
                  <c:v>5.7416968372866606</c:v>
                </c:pt>
                <c:pt idx="4">
                  <c:v>5.3652866241565693</c:v>
                </c:pt>
              </c:numCache>
            </c:numRef>
          </c:val>
          <c:smooth val="0"/>
          <c:extLst>
            <c:ext xmlns:c16="http://schemas.microsoft.com/office/drawing/2014/chart" uri="{C3380CC4-5D6E-409C-BE32-E72D297353CC}">
              <c16:uniqueId val="{00000002-B899-4B4C-A3EE-E542B2A79D75}"/>
            </c:ext>
          </c:extLst>
        </c:ser>
        <c:dLbls>
          <c:showLegendKey val="0"/>
          <c:showVal val="0"/>
          <c:showCatName val="0"/>
          <c:showSerName val="0"/>
          <c:showPercent val="0"/>
          <c:showBubbleSize val="0"/>
        </c:dLbls>
        <c:smooth val="0"/>
        <c:axId val="1549853567"/>
        <c:axId val="1549857311"/>
      </c:lineChart>
      <c:catAx>
        <c:axId val="15498535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1549857311"/>
        <c:crosses val="autoZero"/>
        <c:auto val="1"/>
        <c:lblAlgn val="ctr"/>
        <c:lblOffset val="100"/>
        <c:noMultiLvlLbl val="0"/>
      </c:catAx>
      <c:valAx>
        <c:axId val="1549857311"/>
        <c:scaling>
          <c:orientation val="minMax"/>
          <c:min val="2"/>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crossAx val="15498535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b="1">
          <a:solidFill>
            <a:schemeClr val="tx1"/>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2135147054415916E-2"/>
          <c:y val="0.11164960866947622"/>
          <c:w val="0.94786485294558409"/>
          <c:h val="0.7496586820386163"/>
        </c:manualLayout>
      </c:layout>
      <c:lineChart>
        <c:grouping val="standard"/>
        <c:varyColors val="0"/>
        <c:ser>
          <c:idx val="0"/>
          <c:order val="0"/>
          <c:tx>
            <c:strRef>
              <c:f>'MTIFR commercial, civil'!$B$3</c:f>
              <c:strCache>
                <c:ptCount val="1"/>
                <c:pt idx="0">
                  <c:v>Commercial MTIFR </c:v>
                </c:pt>
              </c:strCache>
            </c:strRef>
          </c:tx>
          <c:spPr>
            <a:ln w="50800" cap="rnd">
              <a:solidFill>
                <a:schemeClr val="bg2">
                  <a:lumMod val="25000"/>
                </a:schemeClr>
              </a:solidFill>
              <a:round/>
            </a:ln>
            <a:effectLst/>
          </c:spPr>
          <c:marker>
            <c:symbol val="none"/>
          </c:marker>
          <c:cat>
            <c:numRef>
              <c:f>'MTIFR commercial, civil'!$A$4:$A$9</c:f>
              <c:numCache>
                <c:formatCode>General</c:formatCode>
                <c:ptCount val="6"/>
                <c:pt idx="0">
                  <c:v>2017</c:v>
                </c:pt>
                <c:pt idx="1">
                  <c:v>2018</c:v>
                </c:pt>
                <c:pt idx="2">
                  <c:v>2019</c:v>
                </c:pt>
                <c:pt idx="3">
                  <c:v>2020</c:v>
                </c:pt>
                <c:pt idx="4">
                  <c:v>2021</c:v>
                </c:pt>
              </c:numCache>
            </c:numRef>
          </c:cat>
          <c:val>
            <c:numRef>
              <c:f>'MTIFR commercial, civil'!$B$4:$B$9</c:f>
              <c:numCache>
                <c:formatCode>General</c:formatCode>
                <c:ptCount val="6"/>
                <c:pt idx="0">
                  <c:v>11.333209436754975</c:v>
                </c:pt>
                <c:pt idx="1">
                  <c:v>10.526574250563439</c:v>
                </c:pt>
                <c:pt idx="2">
                  <c:v>10.6094708097393</c:v>
                </c:pt>
                <c:pt idx="3">
                  <c:v>9.213361521299646</c:v>
                </c:pt>
                <c:pt idx="4">
                  <c:v>8.6875372936806041</c:v>
                </c:pt>
              </c:numCache>
            </c:numRef>
          </c:val>
          <c:smooth val="0"/>
          <c:extLst>
            <c:ext xmlns:c16="http://schemas.microsoft.com/office/drawing/2014/chart" uri="{C3380CC4-5D6E-409C-BE32-E72D297353CC}">
              <c16:uniqueId val="{00000000-98BC-4776-B6E3-4B5CFF936D1F}"/>
            </c:ext>
          </c:extLst>
        </c:ser>
        <c:ser>
          <c:idx val="1"/>
          <c:order val="1"/>
          <c:tx>
            <c:strRef>
              <c:f>'MTIFR commercial, civil'!$C$3</c:f>
              <c:strCache>
                <c:ptCount val="1"/>
                <c:pt idx="0">
                  <c:v>Civil MTIFR</c:v>
                </c:pt>
              </c:strCache>
            </c:strRef>
          </c:tx>
          <c:spPr>
            <a:ln w="50800" cap="rnd">
              <a:solidFill>
                <a:schemeClr val="bg2">
                  <a:lumMod val="75000"/>
                </a:schemeClr>
              </a:solidFill>
              <a:round/>
            </a:ln>
            <a:effectLst/>
          </c:spPr>
          <c:marker>
            <c:symbol val="none"/>
          </c:marker>
          <c:cat>
            <c:numRef>
              <c:f>'MTIFR commercial, civil'!$A$4:$A$9</c:f>
              <c:numCache>
                <c:formatCode>General</c:formatCode>
                <c:ptCount val="6"/>
                <c:pt idx="0">
                  <c:v>2017</c:v>
                </c:pt>
                <c:pt idx="1">
                  <c:v>2018</c:v>
                </c:pt>
                <c:pt idx="2">
                  <c:v>2019</c:v>
                </c:pt>
                <c:pt idx="3">
                  <c:v>2020</c:v>
                </c:pt>
                <c:pt idx="4">
                  <c:v>2021</c:v>
                </c:pt>
              </c:numCache>
            </c:numRef>
          </c:cat>
          <c:val>
            <c:numRef>
              <c:f>'MTIFR commercial, civil'!$C$4:$C$9</c:f>
              <c:numCache>
                <c:formatCode>General</c:formatCode>
                <c:ptCount val="6"/>
                <c:pt idx="0">
                  <c:v>3.8177613770565491</c:v>
                </c:pt>
                <c:pt idx="1">
                  <c:v>3.5252844737294051</c:v>
                </c:pt>
                <c:pt idx="2">
                  <c:v>3.9362839970563392</c:v>
                </c:pt>
                <c:pt idx="3">
                  <c:v>2.9035163907247488</c:v>
                </c:pt>
                <c:pt idx="4">
                  <c:v>2.8179775169395791</c:v>
                </c:pt>
              </c:numCache>
            </c:numRef>
          </c:val>
          <c:smooth val="0"/>
          <c:extLst>
            <c:ext xmlns:c16="http://schemas.microsoft.com/office/drawing/2014/chart" uri="{C3380CC4-5D6E-409C-BE32-E72D297353CC}">
              <c16:uniqueId val="{00000001-98BC-4776-B6E3-4B5CFF936D1F}"/>
            </c:ext>
          </c:extLst>
        </c:ser>
        <c:ser>
          <c:idx val="2"/>
          <c:order val="2"/>
          <c:tx>
            <c:strRef>
              <c:f>'MTIFR commercial, civil'!$D$3</c:f>
              <c:strCache>
                <c:ptCount val="1"/>
                <c:pt idx="0">
                  <c:v>Combined</c:v>
                </c:pt>
              </c:strCache>
            </c:strRef>
          </c:tx>
          <c:spPr>
            <a:ln w="50800" cap="rnd">
              <a:solidFill>
                <a:srgbClr val="C00000"/>
              </a:solidFill>
              <a:round/>
            </a:ln>
            <a:effectLst/>
          </c:spPr>
          <c:marker>
            <c:symbol val="none"/>
          </c:marker>
          <c:cat>
            <c:numRef>
              <c:f>'MTIFR commercial, civil'!$A$4:$A$9</c:f>
              <c:numCache>
                <c:formatCode>General</c:formatCode>
                <c:ptCount val="6"/>
                <c:pt idx="0">
                  <c:v>2017</c:v>
                </c:pt>
                <c:pt idx="1">
                  <c:v>2018</c:v>
                </c:pt>
                <c:pt idx="2">
                  <c:v>2019</c:v>
                </c:pt>
                <c:pt idx="3">
                  <c:v>2020</c:v>
                </c:pt>
                <c:pt idx="4">
                  <c:v>2021</c:v>
                </c:pt>
              </c:numCache>
            </c:numRef>
          </c:cat>
          <c:val>
            <c:numRef>
              <c:f>'MTIFR commercial, civil'!$D$4:$D$9</c:f>
              <c:numCache>
                <c:formatCode>General</c:formatCode>
                <c:ptCount val="6"/>
                <c:pt idx="0">
                  <c:v>7.336818791223191</c:v>
                </c:pt>
                <c:pt idx="1">
                  <c:v>6.6619160434028926</c:v>
                </c:pt>
                <c:pt idx="2">
                  <c:v>7.182826041384164</c:v>
                </c:pt>
                <c:pt idx="3">
                  <c:v>5.7416968372866606</c:v>
                </c:pt>
                <c:pt idx="4">
                  <c:v>5.3652866241565693</c:v>
                </c:pt>
              </c:numCache>
            </c:numRef>
          </c:val>
          <c:smooth val="0"/>
          <c:extLst>
            <c:ext xmlns:c16="http://schemas.microsoft.com/office/drawing/2014/chart" uri="{C3380CC4-5D6E-409C-BE32-E72D297353CC}">
              <c16:uniqueId val="{00000002-98BC-4776-B6E3-4B5CFF936D1F}"/>
            </c:ext>
          </c:extLst>
        </c:ser>
        <c:dLbls>
          <c:showLegendKey val="0"/>
          <c:showVal val="0"/>
          <c:showCatName val="0"/>
          <c:showSerName val="0"/>
          <c:showPercent val="0"/>
          <c:showBubbleSize val="0"/>
        </c:dLbls>
        <c:smooth val="0"/>
        <c:axId val="224529984"/>
        <c:axId val="224537888"/>
      </c:lineChart>
      <c:catAx>
        <c:axId val="22452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24537888"/>
        <c:crosses val="autoZero"/>
        <c:auto val="1"/>
        <c:lblAlgn val="ctr"/>
        <c:lblOffset val="100"/>
        <c:noMultiLvlLbl val="0"/>
      </c:catAx>
      <c:valAx>
        <c:axId val="224537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2452998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3741029608781897E-2"/>
          <c:y val="4.5115390574802058E-2"/>
          <c:w val="0.91373101776426069"/>
          <c:h val="0.67624998781028245"/>
        </c:manualLayout>
      </c:layout>
      <c:barChart>
        <c:barDir val="bar"/>
        <c:grouping val="clustered"/>
        <c:varyColors val="0"/>
        <c:ser>
          <c:idx val="0"/>
          <c:order val="0"/>
          <c:tx>
            <c:strRef>
              <c:f>'Nature of injury'!$B$28</c:f>
              <c:strCache>
                <c:ptCount val="1"/>
                <c:pt idx="0">
                  <c:v>Wounds, lacerations, amputations and internal organ damage</c:v>
                </c:pt>
              </c:strCache>
            </c:strRef>
          </c:tx>
          <c:spPr>
            <a:solidFill>
              <a:srgbClr val="C00000"/>
            </a:solidFill>
            <a:ln>
              <a:noFill/>
            </a:ln>
            <a:effectLst/>
          </c:spPr>
          <c:invertIfNegative val="0"/>
          <c:cat>
            <c:strRef>
              <c:f>'Nature of injury'!$C$27</c:f>
              <c:strCache>
                <c:ptCount val="1"/>
                <c:pt idx="0">
                  <c:v>Percentage </c:v>
                </c:pt>
              </c:strCache>
            </c:strRef>
          </c:cat>
          <c:val>
            <c:numRef>
              <c:f>'Nature of injury'!$C$28</c:f>
              <c:numCache>
                <c:formatCode>0%</c:formatCode>
                <c:ptCount val="1"/>
                <c:pt idx="0">
                  <c:v>0.45431789737171463</c:v>
                </c:pt>
              </c:numCache>
            </c:numRef>
          </c:val>
          <c:extLst>
            <c:ext xmlns:c16="http://schemas.microsoft.com/office/drawing/2014/chart" uri="{C3380CC4-5D6E-409C-BE32-E72D297353CC}">
              <c16:uniqueId val="{00000000-0E44-4664-931F-4E8DFC7FD1AC}"/>
            </c:ext>
          </c:extLst>
        </c:ser>
        <c:ser>
          <c:idx val="1"/>
          <c:order val="1"/>
          <c:tx>
            <c:strRef>
              <c:f>'Nature of injury'!$B$29</c:f>
              <c:strCache>
                <c:ptCount val="1"/>
                <c:pt idx="0">
                  <c:v>Traumatic joint/ ligament and muscle/ tendon injury</c:v>
                </c:pt>
              </c:strCache>
            </c:strRef>
          </c:tx>
          <c:spPr>
            <a:solidFill>
              <a:schemeClr val="bg2">
                <a:lumMod val="10000"/>
              </a:schemeClr>
            </a:solidFill>
            <a:ln>
              <a:noFill/>
            </a:ln>
            <a:effectLst/>
          </c:spPr>
          <c:invertIfNegative val="0"/>
          <c:cat>
            <c:strRef>
              <c:f>'Nature of injury'!$C$27</c:f>
              <c:strCache>
                <c:ptCount val="1"/>
                <c:pt idx="0">
                  <c:v>Percentage </c:v>
                </c:pt>
              </c:strCache>
            </c:strRef>
          </c:cat>
          <c:val>
            <c:numRef>
              <c:f>'Nature of injury'!$C$29</c:f>
              <c:numCache>
                <c:formatCode>0%</c:formatCode>
                <c:ptCount val="1"/>
                <c:pt idx="0">
                  <c:v>0.22152690863579474</c:v>
                </c:pt>
              </c:numCache>
            </c:numRef>
          </c:val>
          <c:extLst>
            <c:ext xmlns:c16="http://schemas.microsoft.com/office/drawing/2014/chart" uri="{C3380CC4-5D6E-409C-BE32-E72D297353CC}">
              <c16:uniqueId val="{00000001-0E44-4664-931F-4E8DFC7FD1AC}"/>
            </c:ext>
          </c:extLst>
        </c:ser>
        <c:ser>
          <c:idx val="2"/>
          <c:order val="2"/>
          <c:tx>
            <c:strRef>
              <c:f>'Nature of injury'!$B$30</c:f>
              <c:strCache>
                <c:ptCount val="1"/>
                <c:pt idx="0">
                  <c:v>Fractures</c:v>
                </c:pt>
              </c:strCache>
            </c:strRef>
          </c:tx>
          <c:spPr>
            <a:solidFill>
              <a:schemeClr val="bg2">
                <a:lumMod val="25000"/>
              </a:schemeClr>
            </a:solidFill>
            <a:ln>
              <a:noFill/>
            </a:ln>
            <a:effectLst/>
          </c:spPr>
          <c:invertIfNegative val="0"/>
          <c:cat>
            <c:strRef>
              <c:f>'Nature of injury'!$C$27</c:f>
              <c:strCache>
                <c:ptCount val="1"/>
                <c:pt idx="0">
                  <c:v>Percentage </c:v>
                </c:pt>
              </c:strCache>
            </c:strRef>
          </c:cat>
          <c:val>
            <c:numRef>
              <c:f>'Nature of injury'!$C$30</c:f>
              <c:numCache>
                <c:formatCode>0%</c:formatCode>
                <c:ptCount val="1"/>
                <c:pt idx="0">
                  <c:v>0.18022528160200249</c:v>
                </c:pt>
              </c:numCache>
            </c:numRef>
          </c:val>
          <c:extLst>
            <c:ext xmlns:c16="http://schemas.microsoft.com/office/drawing/2014/chart" uri="{C3380CC4-5D6E-409C-BE32-E72D297353CC}">
              <c16:uniqueId val="{00000002-0E44-4664-931F-4E8DFC7FD1AC}"/>
            </c:ext>
          </c:extLst>
        </c:ser>
        <c:ser>
          <c:idx val="3"/>
          <c:order val="3"/>
          <c:tx>
            <c:strRef>
              <c:f>'Nature of injury'!$B$31</c:f>
              <c:strCache>
                <c:ptCount val="1"/>
                <c:pt idx="0">
                  <c:v>Other injuries</c:v>
                </c:pt>
              </c:strCache>
            </c:strRef>
          </c:tx>
          <c:spPr>
            <a:solidFill>
              <a:schemeClr val="bg2">
                <a:lumMod val="50000"/>
              </a:schemeClr>
            </a:solidFill>
            <a:ln>
              <a:noFill/>
            </a:ln>
            <a:effectLst/>
          </c:spPr>
          <c:invertIfNegative val="0"/>
          <c:cat>
            <c:strRef>
              <c:f>'Nature of injury'!$C$27</c:f>
              <c:strCache>
                <c:ptCount val="1"/>
                <c:pt idx="0">
                  <c:v>Percentage </c:v>
                </c:pt>
              </c:strCache>
            </c:strRef>
          </c:cat>
          <c:val>
            <c:numRef>
              <c:f>'Nature of injury'!$C$31</c:f>
              <c:numCache>
                <c:formatCode>0%</c:formatCode>
                <c:ptCount val="1"/>
                <c:pt idx="0">
                  <c:v>0.11764705882352941</c:v>
                </c:pt>
              </c:numCache>
            </c:numRef>
          </c:val>
          <c:extLst>
            <c:ext xmlns:c16="http://schemas.microsoft.com/office/drawing/2014/chart" uri="{C3380CC4-5D6E-409C-BE32-E72D297353CC}">
              <c16:uniqueId val="{00000003-0E44-4664-931F-4E8DFC7FD1AC}"/>
            </c:ext>
          </c:extLst>
        </c:ser>
        <c:dLbls>
          <c:showLegendKey val="0"/>
          <c:showVal val="0"/>
          <c:showCatName val="0"/>
          <c:showSerName val="0"/>
          <c:showPercent val="0"/>
          <c:showBubbleSize val="0"/>
        </c:dLbls>
        <c:gapWidth val="50"/>
        <c:axId val="955527152"/>
        <c:axId val="955532976"/>
      </c:barChart>
      <c:catAx>
        <c:axId val="955527152"/>
        <c:scaling>
          <c:orientation val="minMax"/>
        </c:scaling>
        <c:delete val="1"/>
        <c:axPos val="l"/>
        <c:numFmt formatCode="General" sourceLinked="1"/>
        <c:majorTickMark val="none"/>
        <c:minorTickMark val="none"/>
        <c:tickLblPos val="nextTo"/>
        <c:crossAx val="955532976"/>
        <c:crosses val="autoZero"/>
        <c:auto val="1"/>
        <c:lblAlgn val="ctr"/>
        <c:lblOffset val="100"/>
        <c:noMultiLvlLbl val="0"/>
      </c:catAx>
      <c:valAx>
        <c:axId val="955532976"/>
        <c:scaling>
          <c:orientation val="minMax"/>
          <c:max val="0.5"/>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55527152"/>
        <c:crosses val="autoZero"/>
        <c:crossBetween val="between"/>
      </c:valAx>
      <c:spPr>
        <a:noFill/>
        <a:ln>
          <a:noFill/>
        </a:ln>
        <a:effectLst/>
      </c:spPr>
    </c:plotArea>
    <c:legend>
      <c:legendPos val="b"/>
      <c:layout>
        <c:manualLayout>
          <c:xMode val="edge"/>
          <c:yMode val="edge"/>
          <c:x val="3.2071555652023062E-2"/>
          <c:y val="0.80377069430738335"/>
          <c:w val="0.72330291991481799"/>
          <c:h val="0.17870082190646414"/>
        </c:manualLayout>
      </c:layout>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US"/>
              <a:t>Mechanism of injury</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C00000"/>
              </a:solidFill>
              <a:ln>
                <a:noFill/>
              </a:ln>
              <a:effectLst/>
            </c:spPr>
            <c:extLst>
              <c:ext xmlns:c16="http://schemas.microsoft.com/office/drawing/2014/chart" uri="{C3380CC4-5D6E-409C-BE32-E72D297353CC}">
                <c16:uniqueId val="{00000001-1656-40C7-96EE-FED348ECFED8}"/>
              </c:ext>
            </c:extLst>
          </c:dPt>
          <c:dPt>
            <c:idx val="1"/>
            <c:invertIfNegative val="0"/>
            <c:bubble3D val="0"/>
            <c:spPr>
              <a:solidFill>
                <a:schemeClr val="bg2">
                  <a:lumMod val="10000"/>
                </a:schemeClr>
              </a:solidFill>
              <a:ln>
                <a:noFill/>
              </a:ln>
              <a:effectLst/>
            </c:spPr>
            <c:extLst>
              <c:ext xmlns:c16="http://schemas.microsoft.com/office/drawing/2014/chart" uri="{C3380CC4-5D6E-409C-BE32-E72D297353CC}">
                <c16:uniqueId val="{00000003-1656-40C7-96EE-FED348ECFED8}"/>
              </c:ext>
            </c:extLst>
          </c:dPt>
          <c:dPt>
            <c:idx val="2"/>
            <c:invertIfNegative val="0"/>
            <c:bubble3D val="0"/>
            <c:spPr>
              <a:solidFill>
                <a:schemeClr val="bg2">
                  <a:lumMod val="25000"/>
                </a:schemeClr>
              </a:solidFill>
              <a:ln>
                <a:noFill/>
              </a:ln>
              <a:effectLst/>
            </c:spPr>
            <c:extLst>
              <c:ext xmlns:c16="http://schemas.microsoft.com/office/drawing/2014/chart" uri="{C3380CC4-5D6E-409C-BE32-E72D297353CC}">
                <c16:uniqueId val="{00000005-1656-40C7-96EE-FED348ECFED8}"/>
              </c:ext>
            </c:extLst>
          </c:dPt>
          <c:dPt>
            <c:idx val="3"/>
            <c:invertIfNegative val="0"/>
            <c:bubble3D val="0"/>
            <c:spPr>
              <a:solidFill>
                <a:schemeClr val="bg2">
                  <a:lumMod val="50000"/>
                </a:schemeClr>
              </a:solidFill>
              <a:ln>
                <a:noFill/>
              </a:ln>
              <a:effectLst/>
            </c:spPr>
            <c:extLst>
              <c:ext xmlns:c16="http://schemas.microsoft.com/office/drawing/2014/chart" uri="{C3380CC4-5D6E-409C-BE32-E72D297353CC}">
                <c16:uniqueId val="{00000007-1656-40C7-96EE-FED348ECFED8}"/>
              </c:ext>
            </c:extLst>
          </c:dPt>
          <c:dPt>
            <c:idx val="4"/>
            <c:invertIfNegative val="0"/>
            <c:bubble3D val="0"/>
            <c:spPr>
              <a:solidFill>
                <a:schemeClr val="bg2">
                  <a:lumMod val="75000"/>
                </a:schemeClr>
              </a:solidFill>
              <a:ln>
                <a:noFill/>
              </a:ln>
              <a:effectLst/>
            </c:spPr>
            <c:extLst>
              <c:ext xmlns:c16="http://schemas.microsoft.com/office/drawing/2014/chart" uri="{C3380CC4-5D6E-409C-BE32-E72D297353CC}">
                <c16:uniqueId val="{00000009-1656-40C7-96EE-FED348ECFED8}"/>
              </c:ext>
            </c:extLst>
          </c:dPt>
          <c:dPt>
            <c:idx val="5"/>
            <c:invertIfNegative val="0"/>
            <c:bubble3D val="0"/>
            <c:spPr>
              <a:solidFill>
                <a:schemeClr val="bg2">
                  <a:lumMod val="90000"/>
                </a:schemeClr>
              </a:solidFill>
              <a:ln>
                <a:noFill/>
              </a:ln>
              <a:effectLst/>
            </c:spPr>
            <c:extLst>
              <c:ext xmlns:c16="http://schemas.microsoft.com/office/drawing/2014/chart" uri="{C3380CC4-5D6E-409C-BE32-E72D297353CC}">
                <c16:uniqueId val="{0000000B-1656-40C7-96EE-FED348ECFED8}"/>
              </c:ext>
            </c:extLst>
          </c:dPt>
          <c:dPt>
            <c:idx val="6"/>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D-1656-40C7-96EE-FED348ECFED8}"/>
              </c:ext>
            </c:extLst>
          </c:dPt>
          <c:dPt>
            <c:idx val="7"/>
            <c:invertIfNegative val="0"/>
            <c:bubble3D val="0"/>
            <c:spPr>
              <a:solidFill>
                <a:schemeClr val="accent2">
                  <a:lumMod val="60000"/>
                  <a:lumOff val="40000"/>
                </a:schemeClr>
              </a:solidFill>
              <a:ln>
                <a:noFill/>
              </a:ln>
              <a:effectLst/>
            </c:spPr>
            <c:extLst>
              <c:ext xmlns:c16="http://schemas.microsoft.com/office/drawing/2014/chart" uri="{C3380CC4-5D6E-409C-BE32-E72D297353CC}">
                <c16:uniqueId val="{0000000F-1656-40C7-96EE-FED348ECFED8}"/>
              </c:ext>
            </c:extLst>
          </c:dPt>
          <c:dPt>
            <c:idx val="8"/>
            <c:invertIfNegative val="0"/>
            <c:bubble3D val="0"/>
            <c:spPr>
              <a:solidFill>
                <a:schemeClr val="accent2">
                  <a:lumMod val="75000"/>
                </a:schemeClr>
              </a:solidFill>
              <a:ln>
                <a:noFill/>
              </a:ln>
              <a:effectLst/>
            </c:spPr>
            <c:extLst>
              <c:ext xmlns:c16="http://schemas.microsoft.com/office/drawing/2014/chart" uri="{C3380CC4-5D6E-409C-BE32-E72D297353CC}">
                <c16:uniqueId val="{00000011-1656-40C7-96EE-FED348ECFED8}"/>
              </c:ext>
            </c:extLst>
          </c:dPt>
          <c:dPt>
            <c:idx val="9"/>
            <c:invertIfNegative val="0"/>
            <c:bubble3D val="0"/>
            <c:spPr>
              <a:solidFill>
                <a:schemeClr val="accent2">
                  <a:lumMod val="50000"/>
                </a:schemeClr>
              </a:solidFill>
              <a:ln>
                <a:noFill/>
              </a:ln>
              <a:effectLst/>
            </c:spPr>
            <c:extLst>
              <c:ext xmlns:c16="http://schemas.microsoft.com/office/drawing/2014/chart" uri="{C3380CC4-5D6E-409C-BE32-E72D297353CC}">
                <c16:uniqueId val="{00000013-1656-40C7-96EE-FED348ECFED8}"/>
              </c:ext>
            </c:extLst>
          </c:dPt>
          <c:cat>
            <c:strRef>
              <c:f>'Mechanism of injury'!$A$3:$A$7</c:f>
              <c:strCache>
                <c:ptCount val="5"/>
                <c:pt idx="0">
                  <c:v>Being hit by moving objects</c:v>
                </c:pt>
                <c:pt idx="1">
                  <c:v>Hitting objects with part of the body</c:v>
                </c:pt>
                <c:pt idx="2">
                  <c:v>Falls, trips and slips of a person</c:v>
                </c:pt>
                <c:pt idx="3">
                  <c:v>Body stressing</c:v>
                </c:pt>
                <c:pt idx="4">
                  <c:v>Vehicle incidents and other</c:v>
                </c:pt>
              </c:strCache>
            </c:strRef>
          </c:cat>
          <c:val>
            <c:numRef>
              <c:f>'Mechanism of injury'!$B$3:$B$7</c:f>
              <c:numCache>
                <c:formatCode>General</c:formatCode>
                <c:ptCount val="5"/>
                <c:pt idx="0">
                  <c:v>285</c:v>
                </c:pt>
                <c:pt idx="1">
                  <c:v>185</c:v>
                </c:pt>
                <c:pt idx="2">
                  <c:v>182</c:v>
                </c:pt>
                <c:pt idx="3">
                  <c:v>105</c:v>
                </c:pt>
                <c:pt idx="4">
                  <c:v>21</c:v>
                </c:pt>
              </c:numCache>
            </c:numRef>
          </c:val>
          <c:extLst>
            <c:ext xmlns:c16="http://schemas.microsoft.com/office/drawing/2014/chart" uri="{C3380CC4-5D6E-409C-BE32-E72D297353CC}">
              <c16:uniqueId val="{00000014-1656-40C7-96EE-FED348ECFED8}"/>
            </c:ext>
          </c:extLst>
        </c:ser>
        <c:dLbls>
          <c:showLegendKey val="0"/>
          <c:showVal val="0"/>
          <c:showCatName val="0"/>
          <c:showSerName val="0"/>
          <c:showPercent val="0"/>
          <c:showBubbleSize val="0"/>
        </c:dLbls>
        <c:gapWidth val="50"/>
        <c:axId val="1584328064"/>
        <c:axId val="1584329312"/>
      </c:barChart>
      <c:catAx>
        <c:axId val="158432806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584329312"/>
        <c:crosses val="autoZero"/>
        <c:auto val="1"/>
        <c:lblAlgn val="ctr"/>
        <c:lblOffset val="100"/>
        <c:noMultiLvlLbl val="0"/>
      </c:catAx>
      <c:valAx>
        <c:axId val="158432931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158432806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1">
          <a:solidFill>
            <a:schemeClr val="tx1"/>
          </a:solidFill>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'Location of injury'!$F$3</c:f>
              <c:strCache>
                <c:ptCount val="1"/>
                <c:pt idx="0">
                  <c:v>Upper limbs</c:v>
                </c:pt>
              </c:strCache>
            </c:strRef>
          </c:tx>
          <c:spPr>
            <a:solidFill>
              <a:schemeClr val="bg2">
                <a:lumMod val="10000"/>
              </a:schemeClr>
            </a:solidFill>
            <a:ln w="19050">
              <a:solidFill>
                <a:schemeClr val="lt1"/>
              </a:solidFill>
            </a:ln>
            <a:effectLst/>
          </c:spPr>
          <c:invertIfNegative val="0"/>
          <c:val>
            <c:numRef>
              <c:f>'Location of injury'!$G$3</c:f>
              <c:numCache>
                <c:formatCode>0%</c:formatCode>
                <c:ptCount val="1"/>
                <c:pt idx="0">
                  <c:v>0.42177722152690866</c:v>
                </c:pt>
              </c:numCache>
            </c:numRef>
          </c:val>
          <c:extLst>
            <c:ext xmlns:c16="http://schemas.microsoft.com/office/drawing/2014/chart" uri="{C3380CC4-5D6E-409C-BE32-E72D297353CC}">
              <c16:uniqueId val="{00000000-8718-4E32-9290-68C5FDE0AFA2}"/>
            </c:ext>
          </c:extLst>
        </c:ser>
        <c:ser>
          <c:idx val="1"/>
          <c:order val="1"/>
          <c:tx>
            <c:strRef>
              <c:f>'Location of injury'!$F$4</c:f>
              <c:strCache>
                <c:ptCount val="1"/>
                <c:pt idx="0">
                  <c:v>Lower limbs</c:v>
                </c:pt>
              </c:strCache>
            </c:strRef>
          </c:tx>
          <c:spPr>
            <a:solidFill>
              <a:schemeClr val="bg2">
                <a:lumMod val="25000"/>
              </a:schemeClr>
            </a:solidFill>
            <a:ln w="19050">
              <a:solidFill>
                <a:schemeClr val="lt1"/>
              </a:solidFill>
            </a:ln>
            <a:effectLst/>
          </c:spPr>
          <c:invertIfNegative val="0"/>
          <c:val>
            <c:numRef>
              <c:f>'Location of injury'!$G$4</c:f>
              <c:numCache>
                <c:formatCode>0%</c:formatCode>
                <c:ptCount val="1"/>
                <c:pt idx="0">
                  <c:v>0.31789737171464333</c:v>
                </c:pt>
              </c:numCache>
            </c:numRef>
          </c:val>
          <c:extLst>
            <c:ext xmlns:c16="http://schemas.microsoft.com/office/drawing/2014/chart" uri="{C3380CC4-5D6E-409C-BE32-E72D297353CC}">
              <c16:uniqueId val="{00000001-8718-4E32-9290-68C5FDE0AFA2}"/>
            </c:ext>
          </c:extLst>
        </c:ser>
        <c:ser>
          <c:idx val="2"/>
          <c:order val="2"/>
          <c:tx>
            <c:strRef>
              <c:f>'Location of injury'!$F$5</c:f>
              <c:strCache>
                <c:ptCount val="1"/>
                <c:pt idx="0">
                  <c:v>Trunk</c:v>
                </c:pt>
              </c:strCache>
            </c:strRef>
          </c:tx>
          <c:spPr>
            <a:solidFill>
              <a:schemeClr val="bg2">
                <a:lumMod val="50000"/>
              </a:schemeClr>
            </a:solidFill>
            <a:ln w="19050">
              <a:solidFill>
                <a:schemeClr val="lt1"/>
              </a:solidFill>
            </a:ln>
            <a:effectLst/>
          </c:spPr>
          <c:invertIfNegative val="0"/>
          <c:val>
            <c:numRef>
              <c:f>'Location of injury'!$G$5</c:f>
              <c:numCache>
                <c:formatCode>0%</c:formatCode>
                <c:ptCount val="1"/>
                <c:pt idx="0">
                  <c:v>0.12265331664580725</c:v>
                </c:pt>
              </c:numCache>
            </c:numRef>
          </c:val>
          <c:extLst>
            <c:ext xmlns:c16="http://schemas.microsoft.com/office/drawing/2014/chart" uri="{C3380CC4-5D6E-409C-BE32-E72D297353CC}">
              <c16:uniqueId val="{00000002-8718-4E32-9290-68C5FDE0AFA2}"/>
            </c:ext>
          </c:extLst>
        </c:ser>
        <c:ser>
          <c:idx val="3"/>
          <c:order val="3"/>
          <c:tx>
            <c:strRef>
              <c:f>'Location of injury'!$F$6</c:f>
              <c:strCache>
                <c:ptCount val="1"/>
                <c:pt idx="0">
                  <c:v>Head</c:v>
                </c:pt>
              </c:strCache>
            </c:strRef>
          </c:tx>
          <c:spPr>
            <a:solidFill>
              <a:schemeClr val="bg2">
                <a:lumMod val="75000"/>
              </a:schemeClr>
            </a:solidFill>
            <a:ln w="19050">
              <a:solidFill>
                <a:schemeClr val="lt1"/>
              </a:solidFill>
            </a:ln>
            <a:effectLst/>
          </c:spPr>
          <c:invertIfNegative val="0"/>
          <c:val>
            <c:numRef>
              <c:f>'Location of injury'!$G$6</c:f>
              <c:numCache>
                <c:formatCode>0%</c:formatCode>
                <c:ptCount val="1"/>
                <c:pt idx="0">
                  <c:v>8.1351689612015013E-2</c:v>
                </c:pt>
              </c:numCache>
            </c:numRef>
          </c:val>
          <c:extLst>
            <c:ext xmlns:c16="http://schemas.microsoft.com/office/drawing/2014/chart" uri="{C3380CC4-5D6E-409C-BE32-E72D297353CC}">
              <c16:uniqueId val="{00000003-8718-4E32-9290-68C5FDE0AFA2}"/>
            </c:ext>
          </c:extLst>
        </c:ser>
        <c:ser>
          <c:idx val="4"/>
          <c:order val="4"/>
          <c:tx>
            <c:strRef>
              <c:f>'Location of injury'!$F$7</c:f>
              <c:strCache>
                <c:ptCount val="1"/>
                <c:pt idx="0">
                  <c:v>Multiple locations</c:v>
                </c:pt>
              </c:strCache>
            </c:strRef>
          </c:tx>
          <c:spPr>
            <a:solidFill>
              <a:srgbClr val="C00000"/>
            </a:solidFill>
            <a:ln w="19050">
              <a:solidFill>
                <a:schemeClr val="lt1"/>
              </a:solidFill>
            </a:ln>
            <a:effectLst/>
          </c:spPr>
          <c:invertIfNegative val="0"/>
          <c:val>
            <c:numRef>
              <c:f>'Location of injury'!$G$7</c:f>
              <c:numCache>
                <c:formatCode>0%</c:formatCode>
                <c:ptCount val="1"/>
                <c:pt idx="0">
                  <c:v>3.1289111389236547E-2</c:v>
                </c:pt>
              </c:numCache>
            </c:numRef>
          </c:val>
          <c:extLst>
            <c:ext xmlns:c16="http://schemas.microsoft.com/office/drawing/2014/chart" uri="{C3380CC4-5D6E-409C-BE32-E72D297353CC}">
              <c16:uniqueId val="{00000004-8718-4E32-9290-68C5FDE0AFA2}"/>
            </c:ext>
          </c:extLst>
        </c:ser>
        <c:dLbls>
          <c:showLegendKey val="0"/>
          <c:showVal val="0"/>
          <c:showCatName val="0"/>
          <c:showSerName val="0"/>
          <c:showPercent val="0"/>
          <c:showBubbleSize val="0"/>
        </c:dLbls>
        <c:gapWidth val="50"/>
        <c:overlap val="-50"/>
        <c:axId val="1877399215"/>
        <c:axId val="1877406703"/>
      </c:barChart>
      <c:catAx>
        <c:axId val="1877399215"/>
        <c:scaling>
          <c:orientation val="minMax"/>
        </c:scaling>
        <c:delete val="1"/>
        <c:axPos val="b"/>
        <c:majorTickMark val="out"/>
        <c:minorTickMark val="none"/>
        <c:tickLblPos val="nextTo"/>
        <c:crossAx val="1877406703"/>
        <c:crosses val="autoZero"/>
        <c:auto val="1"/>
        <c:lblAlgn val="ctr"/>
        <c:lblOffset val="100"/>
        <c:noMultiLvlLbl val="0"/>
      </c:catAx>
      <c:valAx>
        <c:axId val="187740670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1050" b="1" i="0" u="none" strike="noStrike" baseline="0">
                <a:solidFill>
                  <a:schemeClr val="tx1"/>
                </a:solidFill>
                <a:latin typeface="+mn-lt"/>
                <a:ea typeface="+mn-ea"/>
                <a:cs typeface="+mn-cs"/>
              </a:defRPr>
            </a:pPr>
            <a:endParaRPr lang="en-US"/>
          </a:p>
        </c:txPr>
        <c:crossAx val="187739921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1" i="0" u="none" strike="noStrike"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50" b="1">
          <a:solidFill>
            <a:schemeClr val="tx1"/>
          </a:solidFill>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AU" sz="1200"/>
              <a:t>Applications for reaccreditation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2471752506346542"/>
          <c:y val="0.16210526315789472"/>
          <c:w val="0.83156662794199909"/>
          <c:h val="0.62059179444674684"/>
        </c:manualLayout>
      </c:layout>
      <c:lineChart>
        <c:grouping val="standard"/>
        <c:varyColors val="0"/>
        <c:ser>
          <c:idx val="0"/>
          <c:order val="0"/>
          <c:tx>
            <c:strRef>
              <c:f>Graph!$A$3</c:f>
              <c:strCache>
                <c:ptCount val="1"/>
                <c:pt idx="0">
                  <c:v>Reaccreditation application </c:v>
                </c:pt>
              </c:strCache>
            </c:strRef>
          </c:tx>
          <c:spPr>
            <a:ln w="50800" cap="rnd">
              <a:solidFill>
                <a:srgbClr val="C00000"/>
              </a:solidFill>
              <a:round/>
            </a:ln>
            <a:effectLst/>
          </c:spPr>
          <c:marker>
            <c:symbol val="none"/>
          </c:marker>
          <c:cat>
            <c:numRef>
              <c:f>Graph!$B$1:$F$1</c:f>
              <c:numCache>
                <c:formatCode>General</c:formatCode>
                <c:ptCount val="5"/>
                <c:pt idx="0">
                  <c:v>2017</c:v>
                </c:pt>
                <c:pt idx="1">
                  <c:v>2018</c:v>
                </c:pt>
                <c:pt idx="2">
                  <c:v>2019</c:v>
                </c:pt>
                <c:pt idx="3">
                  <c:v>2020</c:v>
                </c:pt>
                <c:pt idx="4">
                  <c:v>2021</c:v>
                </c:pt>
              </c:numCache>
            </c:numRef>
          </c:cat>
          <c:val>
            <c:numRef>
              <c:f>Graph!$B$3:$F$3</c:f>
              <c:numCache>
                <c:formatCode>General</c:formatCode>
                <c:ptCount val="5"/>
                <c:pt idx="0">
                  <c:v>84</c:v>
                </c:pt>
                <c:pt idx="1">
                  <c:v>51</c:v>
                </c:pt>
                <c:pt idx="2">
                  <c:v>45</c:v>
                </c:pt>
                <c:pt idx="3">
                  <c:v>72</c:v>
                </c:pt>
                <c:pt idx="4">
                  <c:v>89</c:v>
                </c:pt>
              </c:numCache>
            </c:numRef>
          </c:val>
          <c:smooth val="0"/>
          <c:extLst>
            <c:ext xmlns:c16="http://schemas.microsoft.com/office/drawing/2014/chart" uri="{C3380CC4-5D6E-409C-BE32-E72D297353CC}">
              <c16:uniqueId val="{00000000-0438-4EDA-A575-A0492EEE689B}"/>
            </c:ext>
          </c:extLst>
        </c:ser>
        <c:ser>
          <c:idx val="1"/>
          <c:order val="1"/>
          <c:tx>
            <c:strRef>
              <c:f>Graph!$A$5</c:f>
              <c:strCache>
                <c:ptCount val="1"/>
                <c:pt idx="0">
                  <c:v>Average </c:v>
                </c:pt>
              </c:strCache>
            </c:strRef>
          </c:tx>
          <c:spPr>
            <a:ln w="50800" cap="rnd">
              <a:solidFill>
                <a:schemeClr val="bg2">
                  <a:lumMod val="10000"/>
                </a:schemeClr>
              </a:solidFill>
              <a:round/>
            </a:ln>
            <a:effectLst/>
          </c:spPr>
          <c:marker>
            <c:symbol val="none"/>
          </c:marker>
          <c:cat>
            <c:numRef>
              <c:f>Graph!$B$1:$F$1</c:f>
              <c:numCache>
                <c:formatCode>General</c:formatCode>
                <c:ptCount val="5"/>
                <c:pt idx="0">
                  <c:v>2017</c:v>
                </c:pt>
                <c:pt idx="1">
                  <c:v>2018</c:v>
                </c:pt>
                <c:pt idx="2">
                  <c:v>2019</c:v>
                </c:pt>
                <c:pt idx="3">
                  <c:v>2020</c:v>
                </c:pt>
                <c:pt idx="4">
                  <c:v>2021</c:v>
                </c:pt>
              </c:numCache>
            </c:numRef>
          </c:cat>
          <c:val>
            <c:numRef>
              <c:f>Graph!$B$5:$F$5</c:f>
              <c:numCache>
                <c:formatCode>General</c:formatCode>
                <c:ptCount val="5"/>
                <c:pt idx="0">
                  <c:v>68.2</c:v>
                </c:pt>
                <c:pt idx="1">
                  <c:v>68.2</c:v>
                </c:pt>
                <c:pt idx="2">
                  <c:v>68.2</c:v>
                </c:pt>
                <c:pt idx="3">
                  <c:v>68.2</c:v>
                </c:pt>
                <c:pt idx="4">
                  <c:v>68.2</c:v>
                </c:pt>
              </c:numCache>
            </c:numRef>
          </c:val>
          <c:smooth val="0"/>
          <c:extLst>
            <c:ext xmlns:c16="http://schemas.microsoft.com/office/drawing/2014/chart" uri="{C3380CC4-5D6E-409C-BE32-E72D297353CC}">
              <c16:uniqueId val="{00000001-0438-4EDA-A575-A0492EEE689B}"/>
            </c:ext>
          </c:extLst>
        </c:ser>
        <c:dLbls>
          <c:showLegendKey val="0"/>
          <c:showVal val="0"/>
          <c:showCatName val="0"/>
          <c:showSerName val="0"/>
          <c:showPercent val="0"/>
          <c:showBubbleSize val="0"/>
        </c:dLbls>
        <c:smooth val="0"/>
        <c:axId val="224505024"/>
        <c:axId val="224508768"/>
      </c:lineChart>
      <c:catAx>
        <c:axId val="224505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24508768"/>
        <c:crosses val="autoZero"/>
        <c:auto val="1"/>
        <c:lblAlgn val="ctr"/>
        <c:lblOffset val="100"/>
        <c:noMultiLvlLbl val="0"/>
      </c:catAx>
      <c:valAx>
        <c:axId val="224508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24505024"/>
        <c:crosses val="autoZero"/>
        <c:crossBetween val="between"/>
        <c:majorUnit val="20"/>
      </c:valAx>
      <c:spPr>
        <a:noFill/>
        <a:ln>
          <a:noFill/>
        </a:ln>
        <a:effectLst/>
      </c:spPr>
    </c:plotArea>
    <c:legend>
      <c:legendPos val="b"/>
      <c:layout>
        <c:manualLayout>
          <c:xMode val="edge"/>
          <c:yMode val="edge"/>
          <c:x val="1.7572737834000256E-2"/>
          <c:y val="0.89122696505042154"/>
          <c:w val="0.95611101071382476"/>
          <c:h val="9.9416309803379843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AU" sz="1200"/>
              <a:t>Applications for accreditation</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Graph!$A$2</c:f>
              <c:strCache>
                <c:ptCount val="1"/>
                <c:pt idx="0">
                  <c:v>New applications </c:v>
                </c:pt>
              </c:strCache>
            </c:strRef>
          </c:tx>
          <c:spPr>
            <a:ln w="50800" cap="rnd">
              <a:solidFill>
                <a:schemeClr val="bg2">
                  <a:lumMod val="50000"/>
                </a:schemeClr>
              </a:solidFill>
              <a:round/>
            </a:ln>
            <a:effectLst/>
          </c:spPr>
          <c:marker>
            <c:symbol val="none"/>
          </c:marker>
          <c:cat>
            <c:numRef>
              <c:f>Graph!$B$1:$F$1</c:f>
              <c:numCache>
                <c:formatCode>General</c:formatCode>
                <c:ptCount val="5"/>
                <c:pt idx="0">
                  <c:v>2017</c:v>
                </c:pt>
                <c:pt idx="1">
                  <c:v>2018</c:v>
                </c:pt>
                <c:pt idx="2">
                  <c:v>2019</c:v>
                </c:pt>
                <c:pt idx="3">
                  <c:v>2020</c:v>
                </c:pt>
                <c:pt idx="4">
                  <c:v>2021</c:v>
                </c:pt>
              </c:numCache>
            </c:numRef>
          </c:cat>
          <c:val>
            <c:numRef>
              <c:f>Graph!$B$2:$F$2</c:f>
              <c:numCache>
                <c:formatCode>General</c:formatCode>
                <c:ptCount val="5"/>
                <c:pt idx="0">
                  <c:v>46</c:v>
                </c:pt>
                <c:pt idx="1">
                  <c:v>76</c:v>
                </c:pt>
                <c:pt idx="2">
                  <c:v>67</c:v>
                </c:pt>
                <c:pt idx="3">
                  <c:v>89</c:v>
                </c:pt>
                <c:pt idx="4">
                  <c:v>83</c:v>
                </c:pt>
              </c:numCache>
            </c:numRef>
          </c:val>
          <c:smooth val="0"/>
          <c:extLst>
            <c:ext xmlns:c16="http://schemas.microsoft.com/office/drawing/2014/chart" uri="{C3380CC4-5D6E-409C-BE32-E72D297353CC}">
              <c16:uniqueId val="{00000000-C27E-45E1-9A84-680716E8E5AC}"/>
            </c:ext>
          </c:extLst>
        </c:ser>
        <c:ser>
          <c:idx val="1"/>
          <c:order val="1"/>
          <c:tx>
            <c:strRef>
              <c:f>Graph!$A$4</c:f>
              <c:strCache>
                <c:ptCount val="1"/>
                <c:pt idx="0">
                  <c:v>Average </c:v>
                </c:pt>
              </c:strCache>
            </c:strRef>
          </c:tx>
          <c:spPr>
            <a:ln w="50800" cap="rnd">
              <a:solidFill>
                <a:schemeClr val="bg2">
                  <a:lumMod val="25000"/>
                </a:schemeClr>
              </a:solidFill>
              <a:round/>
            </a:ln>
            <a:effectLst/>
          </c:spPr>
          <c:marker>
            <c:symbol val="none"/>
          </c:marker>
          <c:cat>
            <c:numRef>
              <c:f>Graph!$B$1:$F$1</c:f>
              <c:numCache>
                <c:formatCode>General</c:formatCode>
                <c:ptCount val="5"/>
                <c:pt idx="0">
                  <c:v>2017</c:v>
                </c:pt>
                <c:pt idx="1">
                  <c:v>2018</c:v>
                </c:pt>
                <c:pt idx="2">
                  <c:v>2019</c:v>
                </c:pt>
                <c:pt idx="3">
                  <c:v>2020</c:v>
                </c:pt>
                <c:pt idx="4">
                  <c:v>2021</c:v>
                </c:pt>
              </c:numCache>
            </c:numRef>
          </c:cat>
          <c:val>
            <c:numRef>
              <c:f>Graph!$B$4:$F$4</c:f>
              <c:numCache>
                <c:formatCode>General</c:formatCode>
                <c:ptCount val="5"/>
                <c:pt idx="0">
                  <c:v>72.2</c:v>
                </c:pt>
                <c:pt idx="1">
                  <c:v>72.2</c:v>
                </c:pt>
                <c:pt idx="2">
                  <c:v>72.2</c:v>
                </c:pt>
                <c:pt idx="3">
                  <c:v>72.2</c:v>
                </c:pt>
                <c:pt idx="4">
                  <c:v>72.2</c:v>
                </c:pt>
              </c:numCache>
            </c:numRef>
          </c:val>
          <c:smooth val="0"/>
          <c:extLst>
            <c:ext xmlns:c16="http://schemas.microsoft.com/office/drawing/2014/chart" uri="{C3380CC4-5D6E-409C-BE32-E72D297353CC}">
              <c16:uniqueId val="{00000001-C27E-45E1-9A84-680716E8E5AC}"/>
            </c:ext>
          </c:extLst>
        </c:ser>
        <c:dLbls>
          <c:showLegendKey val="0"/>
          <c:showVal val="0"/>
          <c:showCatName val="0"/>
          <c:showSerName val="0"/>
          <c:showPercent val="0"/>
          <c:showBubbleSize val="0"/>
        </c:dLbls>
        <c:smooth val="0"/>
        <c:axId val="224558688"/>
        <c:axId val="224559104"/>
      </c:lineChart>
      <c:catAx>
        <c:axId val="22455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24559104"/>
        <c:crosses val="autoZero"/>
        <c:auto val="1"/>
        <c:lblAlgn val="ctr"/>
        <c:lblOffset val="100"/>
        <c:noMultiLvlLbl val="0"/>
      </c:catAx>
      <c:valAx>
        <c:axId val="22455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24558688"/>
        <c:crosses val="autoZero"/>
        <c:crossBetween val="between"/>
        <c:majorUnit val="20"/>
      </c:valAx>
      <c:spPr>
        <a:noFill/>
        <a:ln>
          <a:noFill/>
        </a:ln>
        <a:effectLst/>
      </c:spPr>
    </c:plotArea>
    <c:legend>
      <c:legendPos val="b"/>
      <c:layout>
        <c:manualLayout>
          <c:xMode val="edge"/>
          <c:yMode val="edge"/>
          <c:x val="0.12401187556473474"/>
          <c:y val="0.8461622924181742"/>
          <c:w val="0.80880650574415891"/>
          <c:h val="0.12576096448402538"/>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3287118179994948E-2"/>
          <c:y val="4.258258258258258E-2"/>
          <c:w val="0.64340875995151769"/>
          <c:h val="0.81808848218297048"/>
        </c:manualLayout>
      </c:layout>
      <c:barChart>
        <c:barDir val="bar"/>
        <c:grouping val="stacked"/>
        <c:varyColors val="0"/>
        <c:ser>
          <c:idx val="0"/>
          <c:order val="0"/>
          <c:tx>
            <c:strRef>
              <c:f>Activeshcemeprojects!$J$13</c:f>
              <c:strCache>
                <c:ptCount val="1"/>
                <c:pt idx="0">
                  <c:v>Active scheme projects </c:v>
                </c:pt>
              </c:strCache>
            </c:strRef>
          </c:tx>
          <c:spPr>
            <a:solidFill>
              <a:schemeClr val="bg2">
                <a:lumMod val="50000"/>
              </a:schemeClr>
            </a:solidFill>
            <a:ln>
              <a:noFill/>
            </a:ln>
            <a:effectLst/>
          </c:spPr>
          <c:invertIfNegative val="0"/>
          <c:dPt>
            <c:idx val="0"/>
            <c:invertIfNegative val="0"/>
            <c:bubble3D val="0"/>
            <c:spPr>
              <a:solidFill>
                <a:schemeClr val="bg2">
                  <a:lumMod val="50000"/>
                </a:schemeClr>
              </a:solidFill>
              <a:ln>
                <a:solidFill>
                  <a:schemeClr val="bg2">
                    <a:lumMod val="50000"/>
                  </a:schemeClr>
                </a:solidFill>
              </a:ln>
              <a:effectLst/>
            </c:spPr>
            <c:extLst>
              <c:ext xmlns:c16="http://schemas.microsoft.com/office/drawing/2014/chart" uri="{C3380CC4-5D6E-409C-BE32-E72D297353CC}">
                <c16:uniqueId val="{00000009-C498-4885-A7A6-33C764D170A5}"/>
              </c:ext>
            </c:extLst>
          </c:dPt>
          <c:dPt>
            <c:idx val="1"/>
            <c:invertIfNegative val="0"/>
            <c:bubble3D val="0"/>
            <c:spPr>
              <a:solidFill>
                <a:schemeClr val="bg2">
                  <a:lumMod val="50000"/>
                </a:schemeClr>
              </a:solidFill>
              <a:ln>
                <a:solidFill>
                  <a:schemeClr val="bg2">
                    <a:lumMod val="50000"/>
                  </a:schemeClr>
                </a:solidFill>
              </a:ln>
              <a:effectLst/>
            </c:spPr>
            <c:extLst>
              <c:ext xmlns:c16="http://schemas.microsoft.com/office/drawing/2014/chart" uri="{C3380CC4-5D6E-409C-BE32-E72D297353CC}">
                <c16:uniqueId val="{00000008-C498-4885-A7A6-33C764D170A5}"/>
              </c:ext>
            </c:extLst>
          </c:dPt>
          <c:dPt>
            <c:idx val="2"/>
            <c:invertIfNegative val="0"/>
            <c:bubble3D val="0"/>
            <c:spPr>
              <a:solidFill>
                <a:schemeClr val="bg2">
                  <a:lumMod val="50000"/>
                </a:schemeClr>
              </a:solidFill>
              <a:ln>
                <a:solidFill>
                  <a:schemeClr val="bg2">
                    <a:lumMod val="50000"/>
                  </a:schemeClr>
                </a:solidFill>
              </a:ln>
              <a:effectLst/>
            </c:spPr>
            <c:extLst>
              <c:ext xmlns:c16="http://schemas.microsoft.com/office/drawing/2014/chart" uri="{C3380CC4-5D6E-409C-BE32-E72D297353CC}">
                <c16:uniqueId val="{00000007-C498-4885-A7A6-33C764D170A5}"/>
              </c:ext>
            </c:extLst>
          </c:dPt>
          <c:dPt>
            <c:idx val="3"/>
            <c:invertIfNegative val="0"/>
            <c:bubble3D val="0"/>
            <c:spPr>
              <a:solidFill>
                <a:schemeClr val="bg2">
                  <a:lumMod val="50000"/>
                </a:schemeClr>
              </a:solidFill>
              <a:ln>
                <a:solidFill>
                  <a:schemeClr val="bg2">
                    <a:lumMod val="50000"/>
                  </a:schemeClr>
                </a:solidFill>
              </a:ln>
              <a:effectLst/>
            </c:spPr>
            <c:extLst>
              <c:ext xmlns:c16="http://schemas.microsoft.com/office/drawing/2014/chart" uri="{C3380CC4-5D6E-409C-BE32-E72D297353CC}">
                <c16:uniqueId val="{00000006-C498-4885-A7A6-33C764D170A5}"/>
              </c:ext>
            </c:extLst>
          </c:dPt>
          <c:dPt>
            <c:idx val="4"/>
            <c:invertIfNegative val="0"/>
            <c:bubble3D val="0"/>
            <c:spPr>
              <a:solidFill>
                <a:schemeClr val="bg2">
                  <a:lumMod val="50000"/>
                </a:schemeClr>
              </a:solidFill>
              <a:ln>
                <a:solidFill>
                  <a:schemeClr val="bg2">
                    <a:lumMod val="50000"/>
                  </a:schemeClr>
                </a:solidFill>
              </a:ln>
              <a:effectLst/>
            </c:spPr>
            <c:extLst>
              <c:ext xmlns:c16="http://schemas.microsoft.com/office/drawing/2014/chart" uri="{C3380CC4-5D6E-409C-BE32-E72D297353CC}">
                <c16:uniqueId val="{00000005-C498-4885-A7A6-33C764D170A5}"/>
              </c:ext>
            </c:extLst>
          </c:dPt>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Activeshcemeprojects!$K$12:$O$12</c:f>
              <c:numCache>
                <c:formatCode>General</c:formatCode>
                <c:ptCount val="5"/>
                <c:pt idx="0">
                  <c:v>2021</c:v>
                </c:pt>
                <c:pt idx="1">
                  <c:v>2020</c:v>
                </c:pt>
                <c:pt idx="2">
                  <c:v>2019</c:v>
                </c:pt>
                <c:pt idx="3">
                  <c:v>2018</c:v>
                </c:pt>
                <c:pt idx="4">
                  <c:v>2017</c:v>
                </c:pt>
              </c:numCache>
            </c:numRef>
          </c:cat>
          <c:val>
            <c:numRef>
              <c:f>Activeshcemeprojects!$K$13:$O$13</c:f>
              <c:numCache>
                <c:formatCode>General</c:formatCode>
                <c:ptCount val="5"/>
                <c:pt idx="0">
                  <c:v>214</c:v>
                </c:pt>
                <c:pt idx="1">
                  <c:v>297</c:v>
                </c:pt>
                <c:pt idx="2">
                  <c:v>292</c:v>
                </c:pt>
                <c:pt idx="3">
                  <c:v>255</c:v>
                </c:pt>
                <c:pt idx="4">
                  <c:v>242</c:v>
                </c:pt>
              </c:numCache>
            </c:numRef>
          </c:val>
          <c:extLst>
            <c:ext xmlns:c16="http://schemas.microsoft.com/office/drawing/2014/chart" uri="{C3380CC4-5D6E-409C-BE32-E72D297353CC}">
              <c16:uniqueId val="{00000000-9727-4A7D-89AA-00FC9E3243E8}"/>
            </c:ext>
          </c:extLst>
        </c:ser>
        <c:ser>
          <c:idx val="1"/>
          <c:order val="1"/>
          <c:tx>
            <c:strRef>
              <c:f>Activeshcemeprojects!$J$14</c:f>
              <c:strCache>
                <c:ptCount val="1"/>
                <c:pt idx="0">
                  <c:v>New scheme projects </c:v>
                </c:pt>
              </c:strCache>
            </c:strRef>
          </c:tx>
          <c:spPr>
            <a:solidFill>
              <a:srgbClr val="C00000"/>
            </a:solidFill>
            <a:ln>
              <a:solidFill>
                <a:srgbClr val="C00000"/>
              </a:solid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Activeshcemeprojects!$K$12:$O$12</c:f>
              <c:numCache>
                <c:formatCode>General</c:formatCode>
                <c:ptCount val="5"/>
                <c:pt idx="0">
                  <c:v>2021</c:v>
                </c:pt>
                <c:pt idx="1">
                  <c:v>2020</c:v>
                </c:pt>
                <c:pt idx="2">
                  <c:v>2019</c:v>
                </c:pt>
                <c:pt idx="3">
                  <c:v>2018</c:v>
                </c:pt>
                <c:pt idx="4">
                  <c:v>2017</c:v>
                </c:pt>
              </c:numCache>
            </c:numRef>
          </c:cat>
          <c:val>
            <c:numRef>
              <c:f>Activeshcemeprojects!$K$14:$O$14</c:f>
              <c:numCache>
                <c:formatCode>General</c:formatCode>
                <c:ptCount val="5"/>
                <c:pt idx="0">
                  <c:v>225</c:v>
                </c:pt>
                <c:pt idx="1">
                  <c:v>170</c:v>
                </c:pt>
                <c:pt idx="2">
                  <c:v>163</c:v>
                </c:pt>
                <c:pt idx="3">
                  <c:v>171</c:v>
                </c:pt>
                <c:pt idx="4">
                  <c:v>159</c:v>
                </c:pt>
              </c:numCache>
            </c:numRef>
          </c:val>
          <c:extLst>
            <c:ext xmlns:c16="http://schemas.microsoft.com/office/drawing/2014/chart" uri="{C3380CC4-5D6E-409C-BE32-E72D297353CC}">
              <c16:uniqueId val="{00000001-9727-4A7D-89AA-00FC9E3243E8}"/>
            </c:ext>
          </c:extLst>
        </c:ser>
        <c:dLbls>
          <c:showLegendKey val="0"/>
          <c:showVal val="0"/>
          <c:showCatName val="0"/>
          <c:showSerName val="0"/>
          <c:showPercent val="0"/>
          <c:showBubbleSize val="0"/>
        </c:dLbls>
        <c:gapWidth val="50"/>
        <c:overlap val="100"/>
        <c:axId val="224554112"/>
        <c:axId val="224557440"/>
      </c:barChart>
      <c:catAx>
        <c:axId val="2245541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24557440"/>
        <c:crosses val="autoZero"/>
        <c:auto val="1"/>
        <c:lblAlgn val="ctr"/>
        <c:lblOffset val="100"/>
        <c:noMultiLvlLbl val="0"/>
      </c:catAx>
      <c:valAx>
        <c:axId val="22455744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224554112"/>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Sheet1!$B$4</c:f>
              <c:strCache>
                <c:ptCount val="1"/>
                <c:pt idx="0">
                  <c:v>Total Scheme Projects</c:v>
                </c:pt>
              </c:strCache>
            </c:strRef>
          </c:tx>
          <c:spPr>
            <a:solidFill>
              <a:schemeClr val="accent1"/>
            </a:solidFill>
            <a:ln>
              <a:noFill/>
            </a:ln>
            <a:effectLst/>
          </c:spPr>
          <c:invertIfNegative val="0"/>
          <c:dPt>
            <c:idx val="0"/>
            <c:invertIfNegative val="0"/>
            <c:bubble3D val="0"/>
            <c:spPr>
              <a:solidFill>
                <a:schemeClr val="bg2">
                  <a:lumMod val="25000"/>
                </a:schemeClr>
              </a:solidFill>
              <a:ln>
                <a:noFill/>
              </a:ln>
              <a:effectLst/>
            </c:spPr>
            <c:extLst>
              <c:ext xmlns:c16="http://schemas.microsoft.com/office/drawing/2014/chart" uri="{C3380CC4-5D6E-409C-BE32-E72D297353CC}">
                <c16:uniqueId val="{00000003-BF24-4FCA-A47D-9E1188DD4DCC}"/>
              </c:ext>
            </c:extLst>
          </c:dPt>
          <c:dPt>
            <c:idx val="1"/>
            <c:invertIfNegative val="0"/>
            <c:bubble3D val="0"/>
            <c:spPr>
              <a:solidFill>
                <a:schemeClr val="bg2">
                  <a:lumMod val="50000"/>
                </a:schemeClr>
              </a:solidFill>
              <a:ln>
                <a:noFill/>
              </a:ln>
              <a:effectLst/>
            </c:spPr>
            <c:extLst>
              <c:ext xmlns:c16="http://schemas.microsoft.com/office/drawing/2014/chart" uri="{C3380CC4-5D6E-409C-BE32-E72D297353CC}">
                <c16:uniqueId val="{00000004-BF24-4FCA-A47D-9E1188DD4DCC}"/>
              </c:ext>
            </c:extLst>
          </c:dPt>
          <c:dPt>
            <c:idx val="2"/>
            <c:invertIfNegative val="0"/>
            <c:bubble3D val="0"/>
            <c:spPr>
              <a:solidFill>
                <a:schemeClr val="bg2">
                  <a:lumMod val="75000"/>
                </a:schemeClr>
              </a:solidFill>
              <a:ln>
                <a:noFill/>
              </a:ln>
              <a:effectLst/>
            </c:spPr>
            <c:extLst>
              <c:ext xmlns:c16="http://schemas.microsoft.com/office/drawing/2014/chart" uri="{C3380CC4-5D6E-409C-BE32-E72D297353CC}">
                <c16:uniqueId val="{00000005-BF24-4FCA-A47D-9E1188DD4DCC}"/>
              </c:ext>
            </c:extLst>
          </c:dPt>
          <c:dPt>
            <c:idx val="3"/>
            <c:invertIfNegative val="0"/>
            <c:bubble3D val="0"/>
            <c:spPr>
              <a:solidFill>
                <a:schemeClr val="bg2">
                  <a:lumMod val="90000"/>
                </a:schemeClr>
              </a:solidFill>
              <a:ln>
                <a:noFill/>
              </a:ln>
              <a:effectLst/>
            </c:spPr>
            <c:extLst>
              <c:ext xmlns:c16="http://schemas.microsoft.com/office/drawing/2014/chart" uri="{C3380CC4-5D6E-409C-BE32-E72D297353CC}">
                <c16:uniqueId val="{00000006-BF24-4FCA-A47D-9E1188DD4DCC}"/>
              </c:ext>
            </c:extLst>
          </c:dPt>
          <c:dPt>
            <c:idx val="4"/>
            <c:invertIfNegative val="0"/>
            <c:bubble3D val="0"/>
            <c:spPr>
              <a:solidFill>
                <a:schemeClr val="bg2">
                  <a:lumMod val="10000"/>
                </a:schemeClr>
              </a:solidFill>
              <a:ln>
                <a:noFill/>
              </a:ln>
              <a:effectLst/>
            </c:spPr>
            <c:extLst>
              <c:ext xmlns:c16="http://schemas.microsoft.com/office/drawing/2014/chart" uri="{C3380CC4-5D6E-409C-BE32-E72D297353CC}">
                <c16:uniqueId val="{00000007-BF24-4FCA-A47D-9E1188DD4DCC}"/>
              </c:ext>
            </c:extLst>
          </c:dPt>
          <c:cat>
            <c:numRef>
              <c:f>Sheet1!$C$3:$G$3</c:f>
              <c:numCache>
                <c:formatCode>General</c:formatCode>
                <c:ptCount val="5"/>
                <c:pt idx="0">
                  <c:v>2017</c:v>
                </c:pt>
                <c:pt idx="1">
                  <c:v>2018</c:v>
                </c:pt>
                <c:pt idx="2">
                  <c:v>2019</c:v>
                </c:pt>
                <c:pt idx="3">
                  <c:v>2020</c:v>
                </c:pt>
                <c:pt idx="4">
                  <c:v>2021</c:v>
                </c:pt>
              </c:numCache>
            </c:numRef>
          </c:cat>
          <c:val>
            <c:numRef>
              <c:f>Sheet1!$C$4:$G$4</c:f>
              <c:numCache>
                <c:formatCode>#,##0</c:formatCode>
                <c:ptCount val="5"/>
                <c:pt idx="0">
                  <c:v>1711</c:v>
                </c:pt>
                <c:pt idx="1">
                  <c:v>1882</c:v>
                </c:pt>
                <c:pt idx="2">
                  <c:v>2045</c:v>
                </c:pt>
                <c:pt idx="3">
                  <c:v>2215</c:v>
                </c:pt>
                <c:pt idx="4">
                  <c:v>2450</c:v>
                </c:pt>
              </c:numCache>
            </c:numRef>
          </c:val>
          <c:extLst>
            <c:ext xmlns:c16="http://schemas.microsoft.com/office/drawing/2014/chart" uri="{C3380CC4-5D6E-409C-BE32-E72D297353CC}">
              <c16:uniqueId val="{00000000-BF24-4FCA-A47D-9E1188DD4DCC}"/>
            </c:ext>
          </c:extLst>
        </c:ser>
        <c:dLbls>
          <c:showLegendKey val="0"/>
          <c:showVal val="0"/>
          <c:showCatName val="0"/>
          <c:showSerName val="0"/>
          <c:showPercent val="0"/>
          <c:showBubbleSize val="0"/>
        </c:dLbls>
        <c:gapWidth val="50"/>
        <c:overlap val="-50"/>
        <c:axId val="933742416"/>
        <c:axId val="933742832"/>
      </c:barChart>
      <c:lineChart>
        <c:grouping val="standard"/>
        <c:varyColors val="0"/>
        <c:ser>
          <c:idx val="1"/>
          <c:order val="1"/>
          <c:tx>
            <c:strRef>
              <c:f>Sheet1!$B$5</c:f>
              <c:strCache>
                <c:ptCount val="1"/>
                <c:pt idx="0">
                  <c:v>Value (Billions)</c:v>
                </c:pt>
              </c:strCache>
            </c:strRef>
          </c:tx>
          <c:spPr>
            <a:ln w="38100" cap="rnd">
              <a:solidFill>
                <a:srgbClr val="C00000"/>
              </a:solidFill>
              <a:round/>
            </a:ln>
            <a:effectLst/>
          </c:spPr>
          <c:marker>
            <c:symbol val="none"/>
          </c:marker>
          <c:cat>
            <c:numRef>
              <c:f>Sheet1!$C$3:$G$3</c:f>
              <c:numCache>
                <c:formatCode>General</c:formatCode>
                <c:ptCount val="5"/>
                <c:pt idx="0">
                  <c:v>2017</c:v>
                </c:pt>
                <c:pt idx="1">
                  <c:v>2018</c:v>
                </c:pt>
                <c:pt idx="2">
                  <c:v>2019</c:v>
                </c:pt>
                <c:pt idx="3">
                  <c:v>2020</c:v>
                </c:pt>
                <c:pt idx="4">
                  <c:v>2021</c:v>
                </c:pt>
              </c:numCache>
            </c:numRef>
          </c:cat>
          <c:val>
            <c:numRef>
              <c:f>Sheet1!$C$5:$G$5</c:f>
              <c:numCache>
                <c:formatCode>"$"#,##0_);[Red]\("$"#,##0\)</c:formatCode>
                <c:ptCount val="5"/>
                <c:pt idx="0">
                  <c:v>106.2</c:v>
                </c:pt>
                <c:pt idx="1">
                  <c:v>119.8</c:v>
                </c:pt>
                <c:pt idx="2">
                  <c:v>133.5</c:v>
                </c:pt>
                <c:pt idx="3">
                  <c:v>147.80000000000001</c:v>
                </c:pt>
                <c:pt idx="4">
                  <c:v>164</c:v>
                </c:pt>
              </c:numCache>
            </c:numRef>
          </c:val>
          <c:smooth val="0"/>
          <c:extLst>
            <c:ext xmlns:c16="http://schemas.microsoft.com/office/drawing/2014/chart" uri="{C3380CC4-5D6E-409C-BE32-E72D297353CC}">
              <c16:uniqueId val="{00000001-BF24-4FCA-A47D-9E1188DD4DCC}"/>
            </c:ext>
          </c:extLst>
        </c:ser>
        <c:dLbls>
          <c:showLegendKey val="0"/>
          <c:showVal val="0"/>
          <c:showCatName val="0"/>
          <c:showSerName val="0"/>
          <c:showPercent val="0"/>
          <c:showBubbleSize val="0"/>
        </c:dLbls>
        <c:marker val="1"/>
        <c:smooth val="0"/>
        <c:axId val="941740784"/>
        <c:axId val="941742864"/>
      </c:lineChart>
      <c:catAx>
        <c:axId val="933742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933742832"/>
        <c:crosses val="autoZero"/>
        <c:auto val="1"/>
        <c:lblAlgn val="ctr"/>
        <c:lblOffset val="100"/>
        <c:noMultiLvlLbl val="0"/>
      </c:catAx>
      <c:valAx>
        <c:axId val="933742832"/>
        <c:scaling>
          <c:orientation val="minMax"/>
          <c:max val="2600"/>
          <c:min val="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933742416"/>
        <c:crosses val="autoZero"/>
        <c:crossBetween val="between"/>
      </c:valAx>
      <c:valAx>
        <c:axId val="941742864"/>
        <c:scaling>
          <c:orientation val="minMax"/>
          <c:max val="165"/>
          <c:min val="100"/>
        </c:scaling>
        <c:delete val="0"/>
        <c:axPos val="r"/>
        <c:numFmt formatCode="&quot;$&quot;#,##0_);[Red]\(&quot;$&quot;#,##0\)" sourceLinked="1"/>
        <c:majorTickMark val="out"/>
        <c:minorTickMark val="none"/>
        <c:tickLblPos val="nextTo"/>
        <c:spPr>
          <a:noFill/>
          <a:ln>
            <a:noFill/>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941740784"/>
        <c:crosses val="max"/>
        <c:crossBetween val="between"/>
        <c:majorUnit val="15"/>
      </c:valAx>
      <c:catAx>
        <c:axId val="941740784"/>
        <c:scaling>
          <c:orientation val="minMax"/>
        </c:scaling>
        <c:delete val="1"/>
        <c:axPos val="b"/>
        <c:numFmt formatCode="General" sourceLinked="1"/>
        <c:majorTickMark val="out"/>
        <c:minorTickMark val="none"/>
        <c:tickLblPos val="nextTo"/>
        <c:crossAx val="941742864"/>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Entry>
      <c:overlay val="0"/>
      <c:spPr>
        <a:noFill/>
        <a:ln>
          <a:noFill/>
        </a:ln>
        <a:effectLst/>
      </c:spPr>
      <c:txPr>
        <a:bodyPr rot="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b="1">
          <a:solidFill>
            <a:schemeClr val="tx1"/>
          </a:solidFill>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AU" sz="1200"/>
              <a:t>Accredited Companies'</a:t>
            </a:r>
            <a:r>
              <a:rPr lang="en-AU" sz="1200" baseline="0"/>
              <a:t> WCPR Improvement Over Years Accredited</a:t>
            </a:r>
            <a:endParaRPr lang="en-AU" sz="1200"/>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0.10528612067204174"/>
          <c:y val="0.15867255843295222"/>
          <c:w val="0.86130869845973634"/>
          <c:h val="0.68257675067353074"/>
        </c:manualLayout>
      </c:layout>
      <c:barChart>
        <c:barDir val="col"/>
        <c:grouping val="clustered"/>
        <c:varyColors val="0"/>
        <c:ser>
          <c:idx val="0"/>
          <c:order val="0"/>
          <c:tx>
            <c:strRef>
              <c:f>'Graph for annual report'!$A$2:$B$2</c:f>
              <c:strCache>
                <c:ptCount val="2"/>
                <c:pt idx="1">
                  <c:v>Companies with improved WCPR</c:v>
                </c:pt>
              </c:strCache>
            </c:strRef>
          </c:tx>
          <c:spPr>
            <a:solidFill>
              <a:schemeClr val="bg2">
                <a:lumMod val="50000"/>
              </a:schemeClr>
            </a:solidFill>
            <a:ln>
              <a:noFill/>
            </a:ln>
            <a:effectLst/>
          </c:spPr>
          <c:invertIfNegative val="0"/>
          <c:cat>
            <c:strRef>
              <c:f>'Graph for annual report'!$C$1:$F$1</c:f>
              <c:strCache>
                <c:ptCount val="4"/>
                <c:pt idx="0">
                  <c:v>3 years </c:v>
                </c:pt>
                <c:pt idx="1">
                  <c:v>6 years </c:v>
                </c:pt>
                <c:pt idx="2">
                  <c:v>9 years </c:v>
                </c:pt>
                <c:pt idx="3">
                  <c:v>12 years </c:v>
                </c:pt>
              </c:strCache>
            </c:strRef>
          </c:cat>
          <c:val>
            <c:numRef>
              <c:f>'Graph for annual report'!$C$2:$F$2</c:f>
              <c:numCache>
                <c:formatCode>0%</c:formatCode>
                <c:ptCount val="4"/>
                <c:pt idx="0">
                  <c:v>0.59523809523809523</c:v>
                </c:pt>
                <c:pt idx="1">
                  <c:v>0.64601769911504425</c:v>
                </c:pt>
                <c:pt idx="2">
                  <c:v>0.71034482758620687</c:v>
                </c:pt>
                <c:pt idx="3">
                  <c:v>0.73611111111111116</c:v>
                </c:pt>
              </c:numCache>
            </c:numRef>
          </c:val>
          <c:extLst>
            <c:ext xmlns:c16="http://schemas.microsoft.com/office/drawing/2014/chart" uri="{C3380CC4-5D6E-409C-BE32-E72D297353CC}">
              <c16:uniqueId val="{00000000-9B0C-40FF-B801-D2B5F3FC3C61}"/>
            </c:ext>
          </c:extLst>
        </c:ser>
        <c:ser>
          <c:idx val="1"/>
          <c:order val="1"/>
          <c:tx>
            <c:strRef>
              <c:f>'Graph for annual report'!$A$3:$B$3</c:f>
              <c:strCache>
                <c:ptCount val="2"/>
                <c:pt idx="1">
                  <c:v>Average improvement </c:v>
                </c:pt>
              </c:strCache>
            </c:strRef>
          </c:tx>
          <c:spPr>
            <a:solidFill>
              <a:schemeClr val="bg2">
                <a:lumMod val="25000"/>
              </a:schemeClr>
            </a:solidFill>
            <a:ln>
              <a:noFill/>
            </a:ln>
            <a:effectLst/>
          </c:spPr>
          <c:invertIfNegative val="0"/>
          <c:cat>
            <c:strRef>
              <c:f>'Graph for annual report'!$C$1:$F$1</c:f>
              <c:strCache>
                <c:ptCount val="4"/>
                <c:pt idx="0">
                  <c:v>3 years </c:v>
                </c:pt>
                <c:pt idx="1">
                  <c:v>6 years </c:v>
                </c:pt>
                <c:pt idx="2">
                  <c:v>9 years </c:v>
                </c:pt>
                <c:pt idx="3">
                  <c:v>12 years </c:v>
                </c:pt>
              </c:strCache>
            </c:strRef>
          </c:cat>
          <c:val>
            <c:numRef>
              <c:f>'Graph for annual report'!$C$3:$F$3</c:f>
              <c:numCache>
                <c:formatCode>0%</c:formatCode>
                <c:ptCount val="4"/>
                <c:pt idx="0">
                  <c:v>0.34123999521937087</c:v>
                </c:pt>
                <c:pt idx="1">
                  <c:v>0.38626379282919665</c:v>
                </c:pt>
                <c:pt idx="2">
                  <c:v>0.45441182478257863</c:v>
                </c:pt>
                <c:pt idx="3">
                  <c:v>0.51618592052231393</c:v>
                </c:pt>
              </c:numCache>
            </c:numRef>
          </c:val>
          <c:extLst>
            <c:ext xmlns:c16="http://schemas.microsoft.com/office/drawing/2014/chart" uri="{C3380CC4-5D6E-409C-BE32-E72D297353CC}">
              <c16:uniqueId val="{00000001-9B0C-40FF-B801-D2B5F3FC3C61}"/>
            </c:ext>
          </c:extLst>
        </c:ser>
        <c:dLbls>
          <c:showLegendKey val="0"/>
          <c:showVal val="0"/>
          <c:showCatName val="0"/>
          <c:showSerName val="0"/>
          <c:showPercent val="0"/>
          <c:showBubbleSize val="0"/>
        </c:dLbls>
        <c:gapWidth val="50"/>
        <c:axId val="948856352"/>
        <c:axId val="948860096"/>
      </c:barChart>
      <c:catAx>
        <c:axId val="948856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solidFill>
                <a:latin typeface="+mn-lt"/>
                <a:ea typeface="+mn-ea"/>
                <a:cs typeface="+mn-cs"/>
              </a:defRPr>
            </a:pPr>
            <a:endParaRPr lang="en-US"/>
          </a:p>
        </c:txPr>
        <c:crossAx val="948860096"/>
        <c:crosses val="autoZero"/>
        <c:auto val="1"/>
        <c:lblAlgn val="ctr"/>
        <c:lblOffset val="100"/>
        <c:noMultiLvlLbl val="0"/>
      </c:catAx>
      <c:valAx>
        <c:axId val="948860096"/>
        <c:scaling>
          <c:orientation val="minMax"/>
        </c:scaling>
        <c:delete val="0"/>
        <c:axPos val="l"/>
        <c:majorGridlines>
          <c:spPr>
            <a:ln w="9525" cap="flat" cmpd="sng" algn="ctr">
              <a:solidFill>
                <a:schemeClr val="bg2">
                  <a:lumMod val="5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948856352"/>
        <c:crosses val="autoZero"/>
        <c:crossBetween val="between"/>
      </c:valAx>
      <c:spPr>
        <a:noFill/>
        <a:ln>
          <a:noFill/>
        </a:ln>
        <a:effectLst/>
      </c:spPr>
    </c:plotArea>
    <c:legend>
      <c:legendPos val="b"/>
      <c:layout>
        <c:manualLayout>
          <c:xMode val="edge"/>
          <c:yMode val="edge"/>
          <c:x val="6.3934705237496933E-2"/>
          <c:y val="0.92328144759192876"/>
          <c:w val="0.85983166237720754"/>
          <c:h val="6.2018074642544004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r>
              <a:rPr lang="en-AU"/>
              <a:t>Top 5 subcriteria from 2021 issue rates over time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solidFill>
              <a:latin typeface="+mn-lt"/>
              <a:ea typeface="+mn-ea"/>
              <a:cs typeface="+mn-cs"/>
            </a:defRPr>
          </a:pPr>
          <a:endParaRPr lang="en-US"/>
        </a:p>
      </c:txPr>
    </c:title>
    <c:autoTitleDeleted val="0"/>
    <c:plotArea>
      <c:layout/>
      <c:lineChart>
        <c:grouping val="standard"/>
        <c:varyColors val="0"/>
        <c:ser>
          <c:idx val="0"/>
          <c:order val="0"/>
          <c:tx>
            <c:strRef>
              <c:f>'5 year issue rate graph'!$T$3</c:f>
              <c:strCache>
                <c:ptCount val="1"/>
                <c:pt idx="0">
                  <c:v>WH14.1</c:v>
                </c:pt>
              </c:strCache>
            </c:strRef>
          </c:tx>
          <c:spPr>
            <a:ln w="50800" cap="rnd">
              <a:solidFill>
                <a:srgbClr val="C00000"/>
              </a:solidFill>
              <a:round/>
            </a:ln>
            <a:effectLst/>
          </c:spPr>
          <c:marker>
            <c:symbol val="none"/>
          </c:marker>
          <c:cat>
            <c:numRef>
              <c:f>'5 year issue rate graph'!$U$2:$Y$2</c:f>
              <c:numCache>
                <c:formatCode>General</c:formatCode>
                <c:ptCount val="5"/>
                <c:pt idx="0">
                  <c:v>2017</c:v>
                </c:pt>
                <c:pt idx="1">
                  <c:v>2018</c:v>
                </c:pt>
                <c:pt idx="2">
                  <c:v>2019</c:v>
                </c:pt>
                <c:pt idx="3">
                  <c:v>2020</c:v>
                </c:pt>
                <c:pt idx="4">
                  <c:v>2021</c:v>
                </c:pt>
              </c:numCache>
            </c:numRef>
          </c:cat>
          <c:val>
            <c:numRef>
              <c:f>'5 year issue rate graph'!$U$3:$Y$3</c:f>
              <c:numCache>
                <c:formatCode>0%</c:formatCode>
                <c:ptCount val="5"/>
                <c:pt idx="0">
                  <c:v>0.65</c:v>
                </c:pt>
                <c:pt idx="1">
                  <c:v>0.70886075949367089</c:v>
                </c:pt>
                <c:pt idx="2">
                  <c:v>0.60215053763440862</c:v>
                </c:pt>
                <c:pt idx="3">
                  <c:v>0.68131868131868134</c:v>
                </c:pt>
                <c:pt idx="4">
                  <c:v>0.66</c:v>
                </c:pt>
              </c:numCache>
            </c:numRef>
          </c:val>
          <c:smooth val="0"/>
          <c:extLst>
            <c:ext xmlns:c16="http://schemas.microsoft.com/office/drawing/2014/chart" uri="{C3380CC4-5D6E-409C-BE32-E72D297353CC}">
              <c16:uniqueId val="{00000000-2CCF-4D92-B80E-69148D77FABD}"/>
            </c:ext>
          </c:extLst>
        </c:ser>
        <c:ser>
          <c:idx val="1"/>
          <c:order val="1"/>
          <c:tx>
            <c:strRef>
              <c:f>'5 year issue rate graph'!$T$4</c:f>
              <c:strCache>
                <c:ptCount val="1"/>
                <c:pt idx="0">
                  <c:v>WH14.3</c:v>
                </c:pt>
              </c:strCache>
            </c:strRef>
          </c:tx>
          <c:spPr>
            <a:ln w="50800" cap="rnd">
              <a:solidFill>
                <a:schemeClr val="bg2">
                  <a:lumMod val="50000"/>
                </a:schemeClr>
              </a:solidFill>
              <a:round/>
            </a:ln>
            <a:effectLst/>
          </c:spPr>
          <c:marker>
            <c:symbol val="none"/>
          </c:marker>
          <c:cat>
            <c:numRef>
              <c:f>'5 year issue rate graph'!$U$2:$Y$2</c:f>
              <c:numCache>
                <c:formatCode>General</c:formatCode>
                <c:ptCount val="5"/>
                <c:pt idx="0">
                  <c:v>2017</c:v>
                </c:pt>
                <c:pt idx="1">
                  <c:v>2018</c:v>
                </c:pt>
                <c:pt idx="2">
                  <c:v>2019</c:v>
                </c:pt>
                <c:pt idx="3">
                  <c:v>2020</c:v>
                </c:pt>
                <c:pt idx="4">
                  <c:v>2021</c:v>
                </c:pt>
              </c:numCache>
            </c:numRef>
          </c:cat>
          <c:val>
            <c:numRef>
              <c:f>'5 year issue rate graph'!$U$4:$Y$4</c:f>
              <c:numCache>
                <c:formatCode>0%</c:formatCode>
                <c:ptCount val="5"/>
                <c:pt idx="0">
                  <c:v>0.65</c:v>
                </c:pt>
                <c:pt idx="1">
                  <c:v>0.569620253164557</c:v>
                </c:pt>
                <c:pt idx="2">
                  <c:v>0.53333333333333333</c:v>
                </c:pt>
                <c:pt idx="3">
                  <c:v>0.56666666666666665</c:v>
                </c:pt>
                <c:pt idx="4">
                  <c:v>0.62</c:v>
                </c:pt>
              </c:numCache>
            </c:numRef>
          </c:val>
          <c:smooth val="0"/>
          <c:extLst>
            <c:ext xmlns:c16="http://schemas.microsoft.com/office/drawing/2014/chart" uri="{C3380CC4-5D6E-409C-BE32-E72D297353CC}">
              <c16:uniqueId val="{00000001-2CCF-4D92-B80E-69148D77FABD}"/>
            </c:ext>
          </c:extLst>
        </c:ser>
        <c:ser>
          <c:idx val="2"/>
          <c:order val="2"/>
          <c:tx>
            <c:strRef>
              <c:f>'5 year issue rate graph'!$T$5</c:f>
              <c:strCache>
                <c:ptCount val="1"/>
                <c:pt idx="0">
                  <c:v>FP2.3</c:v>
                </c:pt>
              </c:strCache>
            </c:strRef>
          </c:tx>
          <c:spPr>
            <a:ln w="50800" cap="rnd">
              <a:solidFill>
                <a:schemeClr val="bg2">
                  <a:lumMod val="10000"/>
                </a:schemeClr>
              </a:solidFill>
              <a:round/>
            </a:ln>
            <a:effectLst/>
          </c:spPr>
          <c:marker>
            <c:symbol val="none"/>
          </c:marker>
          <c:cat>
            <c:numRef>
              <c:f>'5 year issue rate graph'!$U$2:$Y$2</c:f>
              <c:numCache>
                <c:formatCode>General</c:formatCode>
                <c:ptCount val="5"/>
                <c:pt idx="0">
                  <c:v>2017</c:v>
                </c:pt>
                <c:pt idx="1">
                  <c:v>2018</c:v>
                </c:pt>
                <c:pt idx="2">
                  <c:v>2019</c:v>
                </c:pt>
                <c:pt idx="3">
                  <c:v>2020</c:v>
                </c:pt>
                <c:pt idx="4">
                  <c:v>2021</c:v>
                </c:pt>
              </c:numCache>
            </c:numRef>
          </c:cat>
          <c:val>
            <c:numRef>
              <c:f>'5 year issue rate graph'!$U$5:$Y$5</c:f>
              <c:numCache>
                <c:formatCode>0%</c:formatCode>
                <c:ptCount val="5"/>
                <c:pt idx="0">
                  <c:v>0.62686567164179108</c:v>
                </c:pt>
                <c:pt idx="1">
                  <c:v>0.61428571428571432</c:v>
                </c:pt>
                <c:pt idx="2">
                  <c:v>0.63157894736842102</c:v>
                </c:pt>
                <c:pt idx="3">
                  <c:v>0.47674418604651164</c:v>
                </c:pt>
                <c:pt idx="4">
                  <c:v>0.6</c:v>
                </c:pt>
              </c:numCache>
            </c:numRef>
          </c:val>
          <c:smooth val="0"/>
          <c:extLst>
            <c:ext xmlns:c16="http://schemas.microsoft.com/office/drawing/2014/chart" uri="{C3380CC4-5D6E-409C-BE32-E72D297353CC}">
              <c16:uniqueId val="{00000002-2CCF-4D92-B80E-69148D77FABD}"/>
            </c:ext>
          </c:extLst>
        </c:ser>
        <c:ser>
          <c:idx val="3"/>
          <c:order val="3"/>
          <c:tx>
            <c:strRef>
              <c:f>'5 year issue rate graph'!$T$6</c:f>
              <c:strCache>
                <c:ptCount val="1"/>
                <c:pt idx="0">
                  <c:v>FP1.3</c:v>
                </c:pt>
              </c:strCache>
            </c:strRef>
          </c:tx>
          <c:spPr>
            <a:ln w="50800" cap="rnd">
              <a:solidFill>
                <a:schemeClr val="bg2">
                  <a:lumMod val="25000"/>
                </a:schemeClr>
              </a:solidFill>
              <a:round/>
            </a:ln>
            <a:effectLst/>
          </c:spPr>
          <c:marker>
            <c:symbol val="none"/>
          </c:marker>
          <c:cat>
            <c:numRef>
              <c:f>'5 year issue rate graph'!$U$2:$Y$2</c:f>
              <c:numCache>
                <c:formatCode>General</c:formatCode>
                <c:ptCount val="5"/>
                <c:pt idx="0">
                  <c:v>2017</c:v>
                </c:pt>
                <c:pt idx="1">
                  <c:v>2018</c:v>
                </c:pt>
                <c:pt idx="2">
                  <c:v>2019</c:v>
                </c:pt>
                <c:pt idx="3">
                  <c:v>2020</c:v>
                </c:pt>
                <c:pt idx="4">
                  <c:v>2021</c:v>
                </c:pt>
              </c:numCache>
            </c:numRef>
          </c:cat>
          <c:val>
            <c:numRef>
              <c:f>'5 year issue rate graph'!$U$6:$Y$6</c:f>
              <c:numCache>
                <c:formatCode>0%</c:formatCode>
                <c:ptCount val="5"/>
                <c:pt idx="0">
                  <c:v>0.48951048951048953</c:v>
                </c:pt>
                <c:pt idx="1">
                  <c:v>0.5950413223140496</c:v>
                </c:pt>
                <c:pt idx="2">
                  <c:v>0.5982142857142857</c:v>
                </c:pt>
                <c:pt idx="3">
                  <c:v>0.52032520325203258</c:v>
                </c:pt>
                <c:pt idx="4">
                  <c:v>0.57999999999999996</c:v>
                </c:pt>
              </c:numCache>
            </c:numRef>
          </c:val>
          <c:smooth val="0"/>
          <c:extLst>
            <c:ext xmlns:c16="http://schemas.microsoft.com/office/drawing/2014/chart" uri="{C3380CC4-5D6E-409C-BE32-E72D297353CC}">
              <c16:uniqueId val="{00000003-2CCF-4D92-B80E-69148D77FABD}"/>
            </c:ext>
          </c:extLst>
        </c:ser>
        <c:ser>
          <c:idx val="4"/>
          <c:order val="4"/>
          <c:tx>
            <c:strRef>
              <c:f>'5 year issue rate graph'!$T$7</c:f>
              <c:strCache>
                <c:ptCount val="1"/>
                <c:pt idx="0">
                  <c:v>WH13.5</c:v>
                </c:pt>
              </c:strCache>
            </c:strRef>
          </c:tx>
          <c:spPr>
            <a:ln w="50800" cap="rnd">
              <a:solidFill>
                <a:schemeClr val="bg2">
                  <a:lumMod val="75000"/>
                </a:schemeClr>
              </a:solidFill>
              <a:round/>
            </a:ln>
            <a:effectLst/>
          </c:spPr>
          <c:marker>
            <c:symbol val="none"/>
          </c:marker>
          <c:cat>
            <c:numRef>
              <c:f>'5 year issue rate graph'!$U$2:$Y$2</c:f>
              <c:numCache>
                <c:formatCode>General</c:formatCode>
                <c:ptCount val="5"/>
                <c:pt idx="0">
                  <c:v>2017</c:v>
                </c:pt>
                <c:pt idx="1">
                  <c:v>2018</c:v>
                </c:pt>
                <c:pt idx="2">
                  <c:v>2019</c:v>
                </c:pt>
                <c:pt idx="3">
                  <c:v>2020</c:v>
                </c:pt>
                <c:pt idx="4">
                  <c:v>2021</c:v>
                </c:pt>
              </c:numCache>
            </c:numRef>
          </c:cat>
          <c:val>
            <c:numRef>
              <c:f>'5 year issue rate graph'!$U$7:$Y$7</c:f>
              <c:numCache>
                <c:formatCode>0%</c:formatCode>
                <c:ptCount val="5"/>
                <c:pt idx="0">
                  <c:v>0.58677685950413228</c:v>
                </c:pt>
                <c:pt idx="1">
                  <c:v>0.52380952380952384</c:v>
                </c:pt>
                <c:pt idx="2">
                  <c:v>0.54545454545454541</c:v>
                </c:pt>
                <c:pt idx="3">
                  <c:v>0.50420168067226889</c:v>
                </c:pt>
                <c:pt idx="4">
                  <c:v>0.57999999999999996</c:v>
                </c:pt>
              </c:numCache>
            </c:numRef>
          </c:val>
          <c:smooth val="0"/>
          <c:extLst>
            <c:ext xmlns:c16="http://schemas.microsoft.com/office/drawing/2014/chart" uri="{C3380CC4-5D6E-409C-BE32-E72D297353CC}">
              <c16:uniqueId val="{00000004-2CCF-4D92-B80E-69148D77FABD}"/>
            </c:ext>
          </c:extLst>
        </c:ser>
        <c:dLbls>
          <c:showLegendKey val="0"/>
          <c:showVal val="0"/>
          <c:showCatName val="0"/>
          <c:showSerName val="0"/>
          <c:showPercent val="0"/>
          <c:showBubbleSize val="0"/>
        </c:dLbls>
        <c:smooth val="0"/>
        <c:axId val="1017293711"/>
        <c:axId val="1017292879"/>
      </c:lineChart>
      <c:catAx>
        <c:axId val="1017293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17292879"/>
        <c:crosses val="autoZero"/>
        <c:auto val="1"/>
        <c:lblAlgn val="ctr"/>
        <c:lblOffset val="100"/>
        <c:noMultiLvlLbl val="0"/>
      </c:catAx>
      <c:valAx>
        <c:axId val="1017292879"/>
        <c:scaling>
          <c:orientation val="minMax"/>
          <c:min val="0.4"/>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101729371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r>
              <a:rPr lang="en-AU" sz="1200"/>
              <a:t>Scheme fatalities as a sub-section of the building and construction industry </a:t>
            </a:r>
          </a:p>
        </c:rich>
      </c:tx>
      <c:overlay val="0"/>
      <c:spPr>
        <a:noFill/>
        <a:ln>
          <a:noFill/>
        </a:ln>
        <a:effectLst/>
      </c:spPr>
      <c:txPr>
        <a:bodyPr rot="0" spcFirstLastPara="1" vertOverflow="ellipsis" vert="horz" wrap="square" anchor="ctr" anchorCtr="1"/>
        <a:lstStyle/>
        <a:p>
          <a:pPr>
            <a:defRPr sz="1200" b="1" i="0" u="none" strike="noStrike" kern="1200" spc="0" baseline="0">
              <a:solidFill>
                <a:schemeClr val="tx1"/>
              </a:solidFill>
              <a:latin typeface="+mn-lt"/>
              <a:ea typeface="+mn-ea"/>
              <a:cs typeface="+mn-cs"/>
            </a:defRPr>
          </a:pPr>
          <a:endParaRPr lang="en-US"/>
        </a:p>
      </c:txPr>
    </c:title>
    <c:autoTitleDeleted val="0"/>
    <c:plotArea>
      <c:layout>
        <c:manualLayout>
          <c:layoutTarget val="inner"/>
          <c:xMode val="edge"/>
          <c:yMode val="edge"/>
          <c:x val="9.7584244341448689E-2"/>
          <c:y val="0.29410894305200447"/>
          <c:w val="0.8429467555493616"/>
          <c:h val="0.58017358773828154"/>
        </c:manualLayout>
      </c:layout>
      <c:areaChart>
        <c:grouping val="stacked"/>
        <c:varyColors val="0"/>
        <c:ser>
          <c:idx val="0"/>
          <c:order val="0"/>
          <c:tx>
            <c:strRef>
              <c:f>Sheet1!$F$4</c:f>
              <c:strCache>
                <c:ptCount val="1"/>
                <c:pt idx="0">
                  <c:v>Scheme </c:v>
                </c:pt>
              </c:strCache>
            </c:strRef>
          </c:tx>
          <c:spPr>
            <a:solidFill>
              <a:schemeClr val="bg2">
                <a:lumMod val="25000"/>
              </a:schemeClr>
            </a:solidFill>
            <a:ln>
              <a:noFill/>
            </a:ln>
            <a:effectLst/>
          </c:spPr>
          <c:cat>
            <c:numRef>
              <c:f>Sheet1!$E$7:$E$11</c:f>
              <c:numCache>
                <c:formatCode>General</c:formatCode>
                <c:ptCount val="5"/>
                <c:pt idx="0">
                  <c:v>2017</c:v>
                </c:pt>
                <c:pt idx="1">
                  <c:v>2018</c:v>
                </c:pt>
                <c:pt idx="2">
                  <c:v>2019</c:v>
                </c:pt>
                <c:pt idx="3">
                  <c:v>2020</c:v>
                </c:pt>
                <c:pt idx="4">
                  <c:v>2021</c:v>
                </c:pt>
              </c:numCache>
              <c:extLst/>
            </c:numRef>
          </c:cat>
          <c:val>
            <c:numRef>
              <c:f>Sheet1!$F$7:$F$11</c:f>
              <c:numCache>
                <c:formatCode>General</c:formatCode>
                <c:ptCount val="5"/>
                <c:pt idx="0">
                  <c:v>7</c:v>
                </c:pt>
                <c:pt idx="1">
                  <c:v>5</c:v>
                </c:pt>
                <c:pt idx="2">
                  <c:v>4</c:v>
                </c:pt>
                <c:pt idx="3">
                  <c:v>4</c:v>
                </c:pt>
                <c:pt idx="4">
                  <c:v>4</c:v>
                </c:pt>
              </c:numCache>
              <c:extLst/>
            </c:numRef>
          </c:val>
          <c:extLst>
            <c:ext xmlns:c16="http://schemas.microsoft.com/office/drawing/2014/chart" uri="{C3380CC4-5D6E-409C-BE32-E72D297353CC}">
              <c16:uniqueId val="{00000000-D782-400D-8972-0C2B9F9DC1FA}"/>
            </c:ext>
          </c:extLst>
        </c:ser>
        <c:ser>
          <c:idx val="1"/>
          <c:order val="1"/>
          <c:tx>
            <c:strRef>
              <c:f>Sheet1!$H$4</c:f>
              <c:strCache>
                <c:ptCount val="1"/>
                <c:pt idx="0">
                  <c:v>Industry</c:v>
                </c:pt>
              </c:strCache>
            </c:strRef>
          </c:tx>
          <c:spPr>
            <a:solidFill>
              <a:srgbClr val="C00000"/>
            </a:solidFill>
            <a:ln>
              <a:noFill/>
            </a:ln>
            <a:effectLst/>
          </c:spPr>
          <c:cat>
            <c:numRef>
              <c:f>Sheet1!$E$7:$E$11</c:f>
              <c:numCache>
                <c:formatCode>General</c:formatCode>
                <c:ptCount val="5"/>
                <c:pt idx="0">
                  <c:v>2017</c:v>
                </c:pt>
                <c:pt idx="1">
                  <c:v>2018</c:v>
                </c:pt>
                <c:pt idx="2">
                  <c:v>2019</c:v>
                </c:pt>
                <c:pt idx="3">
                  <c:v>2020</c:v>
                </c:pt>
                <c:pt idx="4">
                  <c:v>2021</c:v>
                </c:pt>
              </c:numCache>
              <c:extLst/>
            </c:numRef>
          </c:cat>
          <c:val>
            <c:numRef>
              <c:f>Sheet1!$H$7:$H$11</c:f>
              <c:numCache>
                <c:formatCode>General</c:formatCode>
                <c:ptCount val="5"/>
                <c:pt idx="0">
                  <c:v>23</c:v>
                </c:pt>
                <c:pt idx="1">
                  <c:v>19</c:v>
                </c:pt>
                <c:pt idx="2">
                  <c:v>22</c:v>
                </c:pt>
                <c:pt idx="3">
                  <c:v>32</c:v>
                </c:pt>
                <c:pt idx="4">
                  <c:v>20</c:v>
                </c:pt>
              </c:numCache>
              <c:extLst/>
            </c:numRef>
          </c:val>
          <c:extLst>
            <c:ext xmlns:c16="http://schemas.microsoft.com/office/drawing/2014/chart" uri="{C3380CC4-5D6E-409C-BE32-E72D297353CC}">
              <c16:uniqueId val="{00000001-D782-400D-8972-0C2B9F9DC1FA}"/>
            </c:ext>
          </c:extLst>
        </c:ser>
        <c:dLbls>
          <c:showLegendKey val="0"/>
          <c:showVal val="0"/>
          <c:showCatName val="0"/>
          <c:showSerName val="0"/>
          <c:showPercent val="0"/>
          <c:showBubbleSize val="0"/>
        </c:dLbls>
        <c:axId val="761615120"/>
        <c:axId val="761698512"/>
      </c:areaChart>
      <c:catAx>
        <c:axId val="76161512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761698512"/>
        <c:crosses val="autoZero"/>
        <c:auto val="1"/>
        <c:lblAlgn val="ctr"/>
        <c:lblOffset val="100"/>
        <c:noMultiLvlLbl val="0"/>
      </c:catAx>
      <c:valAx>
        <c:axId val="761698512"/>
        <c:scaling>
          <c:orientation val="minMax"/>
          <c:max val="4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crossAx val="761615120"/>
        <c:crosses val="autoZero"/>
        <c:crossBetween val="midCat"/>
      </c:valAx>
      <c:spPr>
        <a:noFill/>
        <a:ln>
          <a:noFill/>
        </a:ln>
        <a:effectLst/>
      </c:spPr>
    </c:plotArea>
    <c:legend>
      <c:legendPos val="b"/>
      <c:layout>
        <c:manualLayout>
          <c:xMode val="edge"/>
          <c:yMode val="edge"/>
          <c:x val="0.17611037558358303"/>
          <c:y val="0.3057612948720887"/>
          <c:w val="0.48866398370475705"/>
          <c:h val="0.1006718691943065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b="1">
          <a:solidFill>
            <a:schemeClr val="tx1"/>
          </a:solidFill>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20" b="1" i="0" u="none" strike="noStrike" kern="1200" spc="0" baseline="0">
                <a:solidFill>
                  <a:schemeClr val="tx1"/>
                </a:solidFill>
                <a:latin typeface="+mn-lt"/>
                <a:ea typeface="+mn-ea"/>
                <a:cs typeface="+mn-cs"/>
              </a:defRPr>
            </a:pPr>
            <a:r>
              <a:rPr lang="en-AU"/>
              <a:t>TRIFR split: LTIFR and MTIFR</a:t>
            </a:r>
          </a:p>
        </c:rich>
      </c:tx>
      <c:overlay val="0"/>
      <c:spPr>
        <a:noFill/>
        <a:ln>
          <a:noFill/>
        </a:ln>
        <a:effectLst/>
      </c:spPr>
      <c:txPr>
        <a:bodyPr rot="0" spcFirstLastPara="1" vertOverflow="ellipsis" vert="horz" wrap="square" anchor="ctr" anchorCtr="1"/>
        <a:lstStyle/>
        <a:p>
          <a:pPr>
            <a:defRPr sz="1320" b="1" i="0" u="none" strike="noStrike" kern="1200" spc="0" baseline="0">
              <a:solidFill>
                <a:schemeClr val="tx1"/>
              </a:solidFill>
              <a:latin typeface="+mn-lt"/>
              <a:ea typeface="+mn-ea"/>
              <a:cs typeface="+mn-cs"/>
            </a:defRPr>
          </a:pPr>
          <a:endParaRPr lang="en-US"/>
        </a:p>
      </c:txPr>
    </c:title>
    <c:autoTitleDeleted val="0"/>
    <c:plotArea>
      <c:layout/>
      <c:areaChart>
        <c:grouping val="stacked"/>
        <c:varyColors val="0"/>
        <c:ser>
          <c:idx val="0"/>
          <c:order val="0"/>
          <c:tx>
            <c:strRef>
              <c:f>'TRIFR split LTMT'!$B$1</c:f>
              <c:strCache>
                <c:ptCount val="1"/>
                <c:pt idx="0">
                  <c:v> LTIFR</c:v>
                </c:pt>
              </c:strCache>
            </c:strRef>
          </c:tx>
          <c:spPr>
            <a:solidFill>
              <a:srgbClr val="C00000"/>
            </a:solidFill>
            <a:ln>
              <a:noFill/>
            </a:ln>
            <a:effectLst/>
          </c:spPr>
          <c:cat>
            <c:numRef>
              <c:f>'TRIFR split LTMT'!$A$4:$A$8</c:f>
              <c:numCache>
                <c:formatCode>General</c:formatCode>
                <c:ptCount val="5"/>
                <c:pt idx="0">
                  <c:v>2017</c:v>
                </c:pt>
                <c:pt idx="1">
                  <c:v>2018</c:v>
                </c:pt>
                <c:pt idx="2">
                  <c:v>2019</c:v>
                </c:pt>
                <c:pt idx="3">
                  <c:v>2020</c:v>
                </c:pt>
                <c:pt idx="4">
                  <c:v>2021</c:v>
                </c:pt>
              </c:numCache>
            </c:numRef>
          </c:cat>
          <c:val>
            <c:numRef>
              <c:f>'TRIFR split LTMT'!$B$4:$B$8</c:f>
              <c:numCache>
                <c:formatCode>0.00</c:formatCode>
                <c:ptCount val="5"/>
                <c:pt idx="0">
                  <c:v>1.8881972667067255</c:v>
                </c:pt>
                <c:pt idx="1">
                  <c:v>1.7281842611558187</c:v>
                </c:pt>
                <c:pt idx="2">
                  <c:v>1.4530144282189339</c:v>
                </c:pt>
                <c:pt idx="3">
                  <c:v>1.4834013509159754</c:v>
                </c:pt>
                <c:pt idx="4">
                  <c:v>1.5022802547638394</c:v>
                </c:pt>
              </c:numCache>
            </c:numRef>
          </c:val>
          <c:extLst>
            <c:ext xmlns:c16="http://schemas.microsoft.com/office/drawing/2014/chart" uri="{C3380CC4-5D6E-409C-BE32-E72D297353CC}">
              <c16:uniqueId val="{00000000-CACA-4AD9-8091-37AAE111BE2F}"/>
            </c:ext>
          </c:extLst>
        </c:ser>
        <c:ser>
          <c:idx val="1"/>
          <c:order val="1"/>
          <c:tx>
            <c:strRef>
              <c:f>'TRIFR split LTMT'!$C$1</c:f>
              <c:strCache>
                <c:ptCount val="1"/>
                <c:pt idx="0">
                  <c:v> MTIFR</c:v>
                </c:pt>
              </c:strCache>
            </c:strRef>
          </c:tx>
          <c:spPr>
            <a:solidFill>
              <a:schemeClr val="bg2">
                <a:lumMod val="50000"/>
              </a:schemeClr>
            </a:solidFill>
            <a:ln>
              <a:noFill/>
            </a:ln>
            <a:effectLst/>
          </c:spPr>
          <c:cat>
            <c:numRef>
              <c:f>'TRIFR split LTMT'!$A$4:$A$8</c:f>
              <c:numCache>
                <c:formatCode>General</c:formatCode>
                <c:ptCount val="5"/>
                <c:pt idx="0">
                  <c:v>2017</c:v>
                </c:pt>
                <c:pt idx="1">
                  <c:v>2018</c:v>
                </c:pt>
                <c:pt idx="2">
                  <c:v>2019</c:v>
                </c:pt>
                <c:pt idx="3">
                  <c:v>2020</c:v>
                </c:pt>
                <c:pt idx="4">
                  <c:v>2021</c:v>
                </c:pt>
              </c:numCache>
            </c:numRef>
          </c:cat>
          <c:val>
            <c:numRef>
              <c:f>'TRIFR split LTMT'!$C$4:$C$8</c:f>
              <c:numCache>
                <c:formatCode>0.00</c:formatCode>
                <c:ptCount val="5"/>
                <c:pt idx="0">
                  <c:v>7.336818791223191</c:v>
                </c:pt>
                <c:pt idx="1">
                  <c:v>6.6619160434028926</c:v>
                </c:pt>
                <c:pt idx="2">
                  <c:v>7.182826041384164</c:v>
                </c:pt>
                <c:pt idx="3">
                  <c:v>5.7416968372866606</c:v>
                </c:pt>
                <c:pt idx="4">
                  <c:v>5.3652866241565693</c:v>
                </c:pt>
              </c:numCache>
            </c:numRef>
          </c:val>
          <c:extLst>
            <c:ext xmlns:c16="http://schemas.microsoft.com/office/drawing/2014/chart" uri="{C3380CC4-5D6E-409C-BE32-E72D297353CC}">
              <c16:uniqueId val="{00000001-CACA-4AD9-8091-37AAE111BE2F}"/>
            </c:ext>
          </c:extLst>
        </c:ser>
        <c:dLbls>
          <c:showLegendKey val="0"/>
          <c:showVal val="0"/>
          <c:showCatName val="0"/>
          <c:showSerName val="0"/>
          <c:showPercent val="0"/>
          <c:showBubbleSize val="0"/>
        </c:dLbls>
        <c:axId val="1547782991"/>
        <c:axId val="1547778415"/>
      </c:areaChart>
      <c:catAx>
        <c:axId val="1547782991"/>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547778415"/>
        <c:crosses val="autoZero"/>
        <c:auto val="1"/>
        <c:lblAlgn val="ctr"/>
        <c:lblOffset val="100"/>
        <c:noMultiLvlLbl val="0"/>
      </c:catAx>
      <c:valAx>
        <c:axId val="1547778415"/>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crossAx val="1547782991"/>
        <c:crosses val="autoZero"/>
        <c:crossBetween val="midCat"/>
      </c:valAx>
      <c:spPr>
        <a:noFill/>
        <a:ln>
          <a:noFill/>
        </a:ln>
        <a:effectLst/>
      </c:spPr>
    </c:plotArea>
    <c:legend>
      <c:legendPos val="r"/>
      <c:overlay val="0"/>
      <c:spPr>
        <a:noFill/>
        <a:ln>
          <a:noFill/>
        </a:ln>
        <a:effectLst/>
      </c:spPr>
      <c:txPr>
        <a:bodyPr rot="0" spcFirstLastPara="1" vertOverflow="ellipsis" vert="horz" wrap="square" anchor="ctr" anchorCtr="1"/>
        <a:lstStyle/>
        <a:p>
          <a:pPr>
            <a:defRPr sz="1100" b="1" i="0" u="none" strike="noStrike" kern="1200" baseline="0">
              <a:solidFill>
                <a:schemeClr val="tx1"/>
              </a:solidFill>
              <a:latin typeface="+mn-lt"/>
              <a:ea typeface="+mn-ea"/>
              <a:cs typeface="+mn-cs"/>
            </a:defRPr>
          </a:pPr>
          <a:endParaRPr lang="en-US"/>
        </a:p>
      </c:txPr>
    </c:legend>
    <c:plotVisOnly val="1"/>
    <c:dispBlanksAs val="zero"/>
    <c:showDLblsOverMax val="0"/>
  </c:chart>
  <c:spPr>
    <a:solidFill>
      <a:schemeClr val="bg1"/>
    </a:solidFill>
    <a:ln w="9525" cap="flat" cmpd="sng" algn="ctr">
      <a:noFill/>
      <a:round/>
    </a:ln>
    <a:effectLst/>
  </c:spPr>
  <c:txPr>
    <a:bodyPr/>
    <a:lstStyle/>
    <a:p>
      <a:pPr>
        <a:defRPr sz="1100" b="1">
          <a:solidFill>
            <a:schemeClr val="tx1"/>
          </a:solidFill>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410">
  <cs:axisTitle>
    <cs:lnRef idx="0"/>
    <cs:fillRef idx="0"/>
    <cs:effectRef idx="0"/>
    <cs:fontRef idx="minor">
      <a:schemeClr val="tx1">
        <a:lumMod val="65000"/>
        <a:lumOff val="35000"/>
      </a:schemeClr>
    </cs:fontRef>
    <cs:spPr>
      <a:solidFill>
        <a:schemeClr val="bg1">
          <a:lumMod val="65000"/>
        </a:schemeClr>
      </a:solidFill>
      <a:ln w="19050">
        <a:solidFill>
          <a:schemeClr val="bg1"/>
        </a:solidFill>
      </a:ln>
    </cs:spPr>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cs:chartArea>
  <cs:dataLabel>
    <cs:lnRef idx="0"/>
    <cs:fillRef idx="0"/>
    <cs:effectRef idx="0"/>
    <cs:fontRef idx="minor">
      <a:schemeClr val="lt1"/>
    </cs:fontRef>
    <cs:defRPr sz="9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ln w="19050">
        <a:solidFill>
          <a:schemeClr val="lt1"/>
        </a:solidFill>
      </a:ln>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15000"/>
            <a:lumOff val="8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cs:valueAxis>
  <cs:wall>
    <cs:lnRef idx="0"/>
    <cs:fillRef idx="0"/>
    <cs:effectRef idx="0"/>
    <cs:fontRef idx="minor">
      <a:schemeClr val="tx1"/>
    </cs:fontRef>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68139D-19A5-4272-8307-3C459B3AC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18</Pages>
  <Words>2223</Words>
  <Characters>12675</Characters>
  <Application>Microsoft Office Word</Application>
  <DocSecurity>4</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SSC</Company>
  <LinksUpToDate>false</LinksUpToDate>
  <CharactersWithSpaces>14869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MARLTON,Christopher</dc:creator>
  <cp:keywords/>
  <dc:description/>
  <cp:lastModifiedBy>MARLTON,Christopher</cp:lastModifiedBy>
  <cp:revision>2</cp:revision>
  <cp:lastPrinted>2022-02-21T02:54:00Z</cp:lastPrinted>
  <dcterms:created xsi:type="dcterms:W3CDTF">2022-11-10T06:32:00Z</dcterms:created>
  <dcterms:modified xsi:type="dcterms:W3CDTF">2022-11-10T06:32:00Z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2022-04-27T05:09:31Z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7ac07b35-0949-4166-b696-dae88f8d19dc</vt:lpwstr>
  </property>
  <property fmtid="{D5CDD505-2E9C-101B-9397-08002B2CF9AE}" pid="8" name="MSIP_Label_79d889eb-932f-4752-8739-64d25806ef64_ContentBits">
    <vt:lpwstr>0</vt:lpwstr>
  </property>
</Properties>
</file>