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02486423" w:displacedByCustomXml="next"/>
    <w:sdt>
      <w:sdtPr>
        <w:id w:val="685869552"/>
        <w:docPartObj>
          <w:docPartGallery w:val="Cover Pages"/>
          <w:docPartUnique/>
        </w:docPartObj>
      </w:sdtPr>
      <w:sdtEndPr/>
      <w:sdtContent>
        <w:p w14:paraId="300B69AD" w14:textId="77777777" w:rsidR="000949E8" w:rsidRDefault="00F61886" w:rsidP="00847E5A">
          <w:pPr>
            <w:rPr>
              <w:noProof/>
            </w:rPr>
          </w:pPr>
          <w:r>
            <w:rPr>
              <w:noProof/>
            </w:rPr>
            <w:drawing>
              <wp:anchor distT="0" distB="0" distL="114300" distR="114300" simplePos="0" relativeHeight="251663360" behindDoc="1" locked="0" layoutInCell="1" allowOverlap="1" wp14:anchorId="619D5740" wp14:editId="6C291EBE">
                <wp:simplePos x="0" y="0"/>
                <wp:positionH relativeFrom="column">
                  <wp:posOffset>-1999615</wp:posOffset>
                </wp:positionH>
                <wp:positionV relativeFrom="paragraph">
                  <wp:posOffset>-2223135</wp:posOffset>
                </wp:positionV>
                <wp:extent cx="7743327" cy="10877550"/>
                <wp:effectExtent l="0" t="0" r="0" b="0"/>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Front_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43327" cy="10877550"/>
                        </a:xfrm>
                        <a:prstGeom prst="rect">
                          <a:avLst/>
                        </a:prstGeom>
                      </pic:spPr>
                    </pic:pic>
                  </a:graphicData>
                </a:graphic>
                <wp14:sizeRelH relativeFrom="margin">
                  <wp14:pctWidth>0</wp14:pctWidth>
                </wp14:sizeRelH>
                <wp14:sizeRelV relativeFrom="margin">
                  <wp14:pctHeight>0</wp14:pctHeight>
                </wp14:sizeRelV>
              </wp:anchor>
            </w:drawing>
          </w:r>
        </w:p>
        <w:p w14:paraId="40E1D3A3" w14:textId="77777777" w:rsidR="000949E8" w:rsidRDefault="00612BC0" w:rsidP="00847E5A">
          <w:r>
            <w:rPr>
              <w:noProof/>
            </w:rPr>
            <w:drawing>
              <wp:inline distT="0" distB="0" distL="0" distR="0" wp14:anchorId="008D5FD4" wp14:editId="4AA204C8">
                <wp:extent cx="2648309" cy="603495"/>
                <wp:effectExtent l="0" t="0" r="0" b="6350"/>
                <wp:docPr id="1" name="Picture 1" descr="Australian Government Department of Employment&#10;Office of the Federal Safety Commissioner"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FSC\Reporting and Communication\Logos 2013\OFSC Inline\White\EM_OFSC-Inline_R_web_64px.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8309" cy="603495"/>
                        </a:xfrm>
                        <a:prstGeom prst="rect">
                          <a:avLst/>
                        </a:prstGeom>
                        <a:noFill/>
                        <a:ln>
                          <a:noFill/>
                        </a:ln>
                      </pic:spPr>
                    </pic:pic>
                  </a:graphicData>
                </a:graphic>
              </wp:inline>
            </w:drawing>
          </w:r>
        </w:p>
        <w:p w14:paraId="3280DA20" w14:textId="77777777" w:rsidR="000949E8" w:rsidRDefault="000949E8" w:rsidP="00847E5A">
          <w:pPr>
            <w:rPr>
              <w:lang w:bidi="en-US"/>
            </w:rPr>
          </w:pPr>
        </w:p>
        <w:sdt>
          <w:sdtPr>
            <w:rPr>
              <w:sz w:val="64"/>
              <w:szCs w:val="64"/>
            </w:rPr>
            <w:alias w:val="Title"/>
            <w:tag w:val=""/>
            <w:id w:val="-1218355058"/>
            <w:dataBinding w:prefixMappings="xmlns:ns0='http://purl.org/dc/elements/1.1/' xmlns:ns1='http://schemas.openxmlformats.org/package/2006/metadata/core-properties' " w:xpath="/ns1:coreProperties[1]/ns0:title[1]" w:storeItemID="{6C3C8BC8-F283-45AE-878A-BAB7291924A1}"/>
            <w:text/>
          </w:sdtPr>
          <w:sdtEndPr/>
          <w:sdtContent>
            <w:p w14:paraId="143CC329" w14:textId="77777777" w:rsidR="00472EF2" w:rsidRPr="00F9109D" w:rsidRDefault="00472EF2" w:rsidP="008D2478">
              <w:pPr>
                <w:pStyle w:val="Title"/>
                <w:jc w:val="left"/>
                <w:rPr>
                  <w:sz w:val="64"/>
                  <w:szCs w:val="64"/>
                </w:rPr>
              </w:pPr>
              <w:r w:rsidRPr="00F9109D">
                <w:rPr>
                  <w:sz w:val="64"/>
                  <w:szCs w:val="64"/>
                </w:rPr>
                <w:t>Guidance for Australian Government Agencies and Funding Recipients</w:t>
              </w:r>
            </w:p>
          </w:sdtContent>
        </w:sdt>
        <w:p w14:paraId="7A17C4F2" w14:textId="77777777" w:rsidR="00472EF2" w:rsidRPr="00B47D8A" w:rsidRDefault="00472EF2" w:rsidP="00B47D8A">
          <w:pPr>
            <w:pStyle w:val="Subtitle"/>
            <w:rPr>
              <w:color w:val="FFFFFF" w:themeColor="background1"/>
            </w:rPr>
          </w:pPr>
          <w:bookmarkStart w:id="1" w:name="_Toc346019067"/>
          <w:bookmarkStart w:id="2" w:name="_Toc346019323"/>
          <w:bookmarkStart w:id="3" w:name="_Toc346097499"/>
          <w:bookmarkStart w:id="4" w:name="_Toc458079893"/>
          <w:bookmarkStart w:id="5" w:name="_Toc465252381"/>
          <w:bookmarkStart w:id="6" w:name="_Toc480550642"/>
          <w:r w:rsidRPr="00B47D8A">
            <w:rPr>
              <w:color w:val="FFFFFF" w:themeColor="background1"/>
            </w:rPr>
            <w:t xml:space="preserve">Applying the Australian Government </w:t>
          </w:r>
          <w:r w:rsidR="00286365">
            <w:rPr>
              <w:color w:val="FFFFFF" w:themeColor="background1"/>
            </w:rPr>
            <w:t xml:space="preserve">building and construction industry Work Health and Safety </w:t>
          </w:r>
          <w:r w:rsidRPr="00B47D8A">
            <w:rPr>
              <w:color w:val="FFFFFF" w:themeColor="background1"/>
            </w:rPr>
            <w:t>Accreditation Scheme</w:t>
          </w:r>
          <w:bookmarkEnd w:id="1"/>
          <w:bookmarkEnd w:id="2"/>
          <w:bookmarkEnd w:id="3"/>
          <w:bookmarkEnd w:id="4"/>
          <w:bookmarkEnd w:id="5"/>
          <w:bookmarkEnd w:id="6"/>
        </w:p>
        <w:p w14:paraId="7CEB7BEF" w14:textId="77777777" w:rsidR="000949E8" w:rsidRPr="008C61D9" w:rsidRDefault="008C61D9" w:rsidP="00847E5A">
          <w:pPr>
            <w:rPr>
              <w:color w:val="FFFFFF" w:themeColor="background1"/>
              <w:sz w:val="32"/>
              <w:szCs w:val="32"/>
              <w:lang w:bidi="en-US"/>
            </w:rPr>
          </w:pPr>
          <w:r w:rsidRPr="008C61D9">
            <w:rPr>
              <w:color w:val="FFFFFF" w:themeColor="background1"/>
              <w:sz w:val="32"/>
              <w:szCs w:val="32"/>
              <w:lang w:bidi="en-US"/>
            </w:rPr>
            <w:t>April</w:t>
          </w:r>
          <w:r w:rsidR="00781AC4" w:rsidRPr="008C61D9">
            <w:rPr>
              <w:color w:val="FFFFFF" w:themeColor="background1"/>
              <w:sz w:val="32"/>
              <w:szCs w:val="32"/>
              <w:lang w:bidi="en-US"/>
            </w:rPr>
            <w:t xml:space="preserve"> 2017</w:t>
          </w:r>
        </w:p>
        <w:p w14:paraId="70FE821F" w14:textId="77777777" w:rsidR="000949E8" w:rsidRDefault="000949E8" w:rsidP="00847E5A">
          <w:pPr>
            <w:rPr>
              <w:rStyle w:val="Heading2Char"/>
            </w:rPr>
          </w:pPr>
          <w:r>
            <w:rPr>
              <w:rStyle w:val="Heading2Char"/>
            </w:rPr>
            <w:br w:type="page"/>
          </w:r>
        </w:p>
        <w:p w14:paraId="6ED2DAAB" w14:textId="77777777" w:rsidR="00BD69AE" w:rsidRDefault="00BD69AE" w:rsidP="00847E5A">
          <w:pPr>
            <w:rPr>
              <w:rFonts w:eastAsiaTheme="majorEastAsia"/>
            </w:rPr>
            <w:sectPr w:rsidR="00BD69AE" w:rsidSect="00F61886">
              <w:footerReference w:type="default" r:id="rId15"/>
              <w:type w:val="continuous"/>
              <w:pgSz w:w="11907" w:h="16839" w:code="9"/>
              <w:pgMar w:top="3261" w:right="1559" w:bottom="1440" w:left="3119" w:header="709" w:footer="709" w:gutter="0"/>
              <w:cols w:space="708"/>
              <w:titlePg/>
              <w:docGrid w:linePitch="360"/>
            </w:sectPr>
          </w:pPr>
        </w:p>
        <w:p w14:paraId="2A1BB241" w14:textId="77777777" w:rsidR="004B1A2D" w:rsidRPr="004B1A2D" w:rsidRDefault="00AA2804" w:rsidP="00847E5A">
          <w:pPr>
            <w:rPr>
              <w:rFonts w:asciiTheme="majorHAnsi" w:eastAsiaTheme="majorEastAsia" w:hAnsiTheme="majorHAnsi" w:cstheme="majorBidi"/>
              <w:color w:val="165788"/>
              <w:sz w:val="40"/>
              <w:szCs w:val="28"/>
            </w:rPr>
          </w:pPr>
        </w:p>
      </w:sdtContent>
    </w:sdt>
    <w:bookmarkEnd w:id="0" w:displacedByCustomXml="prev"/>
    <w:p w14:paraId="03924341" w14:textId="77777777" w:rsidR="009F1AE2" w:rsidRDefault="009F1AE2" w:rsidP="00847E5A">
      <w:pPr>
        <w:pStyle w:val="BodyText"/>
      </w:pPr>
    </w:p>
    <w:p w14:paraId="1D2ACDB6" w14:textId="77777777" w:rsidR="006F4137" w:rsidRDefault="006F4137" w:rsidP="00847E5A">
      <w:pPr>
        <w:pStyle w:val="BodyText"/>
      </w:pPr>
    </w:p>
    <w:p w14:paraId="0E228255" w14:textId="77777777" w:rsidR="006F4137" w:rsidRDefault="006F4137" w:rsidP="00847E5A">
      <w:pPr>
        <w:pStyle w:val="BodyText"/>
      </w:pPr>
    </w:p>
    <w:p w14:paraId="5CEEA7BB" w14:textId="77777777" w:rsidR="006F4137" w:rsidRDefault="006F4137" w:rsidP="00847E5A">
      <w:pPr>
        <w:pStyle w:val="BodyText"/>
      </w:pPr>
    </w:p>
    <w:p w14:paraId="4AA59B42" w14:textId="77777777" w:rsidR="006F4137" w:rsidRDefault="006F4137" w:rsidP="00847E5A">
      <w:pPr>
        <w:pStyle w:val="BodyText"/>
      </w:pPr>
    </w:p>
    <w:p w14:paraId="4E420326" w14:textId="77777777" w:rsidR="006F4137" w:rsidRDefault="006F4137" w:rsidP="00847E5A">
      <w:pPr>
        <w:pStyle w:val="BodyText"/>
      </w:pPr>
    </w:p>
    <w:p w14:paraId="557FB048" w14:textId="77777777" w:rsidR="006F4137" w:rsidRDefault="006F4137" w:rsidP="00847E5A">
      <w:pPr>
        <w:pStyle w:val="BodyText"/>
      </w:pPr>
    </w:p>
    <w:p w14:paraId="1E9A8E14" w14:textId="77777777" w:rsidR="006F4137" w:rsidRDefault="006F4137" w:rsidP="00847E5A">
      <w:pPr>
        <w:pStyle w:val="BodyText"/>
      </w:pPr>
    </w:p>
    <w:p w14:paraId="2A495987" w14:textId="77777777" w:rsidR="006F4137" w:rsidRDefault="006F4137" w:rsidP="00847E5A">
      <w:pPr>
        <w:pStyle w:val="BodyText"/>
      </w:pPr>
    </w:p>
    <w:p w14:paraId="5AFC55BA" w14:textId="77777777" w:rsidR="006F4137" w:rsidRDefault="006F4137" w:rsidP="00847E5A">
      <w:pPr>
        <w:pStyle w:val="BodyText"/>
      </w:pPr>
    </w:p>
    <w:p w14:paraId="1D719791" w14:textId="77777777" w:rsidR="006F4137" w:rsidRDefault="006F4137" w:rsidP="00847E5A">
      <w:pPr>
        <w:pStyle w:val="BodyText"/>
      </w:pPr>
    </w:p>
    <w:p w14:paraId="29D044BC" w14:textId="77777777" w:rsidR="006F4137" w:rsidRDefault="006F4137" w:rsidP="00847E5A">
      <w:pPr>
        <w:pStyle w:val="BodyText"/>
      </w:pPr>
    </w:p>
    <w:p w14:paraId="35E99679" w14:textId="77777777" w:rsidR="006F4137" w:rsidRDefault="006F4137" w:rsidP="00847E5A">
      <w:pPr>
        <w:pStyle w:val="BodyText"/>
      </w:pPr>
    </w:p>
    <w:p w14:paraId="5D3E5FF2" w14:textId="77777777" w:rsidR="006F4137" w:rsidRDefault="006F4137" w:rsidP="00847E5A">
      <w:pPr>
        <w:pStyle w:val="BodyText"/>
      </w:pPr>
    </w:p>
    <w:p w14:paraId="3CF3A566" w14:textId="77777777" w:rsidR="006F4137" w:rsidRDefault="006F4137" w:rsidP="00847E5A">
      <w:pPr>
        <w:pStyle w:val="BodyText"/>
      </w:pPr>
    </w:p>
    <w:p w14:paraId="6A1D15C4" w14:textId="77777777" w:rsidR="006F4137" w:rsidRDefault="006F4137" w:rsidP="00847E5A">
      <w:pPr>
        <w:pStyle w:val="BodyText"/>
      </w:pPr>
    </w:p>
    <w:p w14:paraId="78D8E6A1" w14:textId="77777777" w:rsidR="006F4137" w:rsidRDefault="006F4137" w:rsidP="00847E5A">
      <w:pPr>
        <w:pStyle w:val="BodyText"/>
      </w:pPr>
    </w:p>
    <w:p w14:paraId="341493F1" w14:textId="77777777" w:rsidR="006F4137" w:rsidRDefault="006F4137" w:rsidP="00847E5A">
      <w:pPr>
        <w:pStyle w:val="BodyText"/>
      </w:pPr>
    </w:p>
    <w:p w14:paraId="147C5C4B" w14:textId="77777777" w:rsidR="006F4137" w:rsidRDefault="006F4137" w:rsidP="00847E5A">
      <w:pPr>
        <w:pStyle w:val="BodyText"/>
      </w:pPr>
    </w:p>
    <w:p w14:paraId="01ED77A0" w14:textId="77777777" w:rsidR="006F4137" w:rsidRDefault="006F4137" w:rsidP="00847E5A">
      <w:pPr>
        <w:pStyle w:val="BodyText"/>
      </w:pPr>
    </w:p>
    <w:p w14:paraId="0E12E874" w14:textId="77777777" w:rsidR="006F4137" w:rsidRDefault="006F4137" w:rsidP="00847E5A">
      <w:pPr>
        <w:pStyle w:val="BodyText"/>
      </w:pPr>
    </w:p>
    <w:p w14:paraId="066C6DE2" w14:textId="77777777" w:rsidR="006F4137" w:rsidRDefault="006F4137" w:rsidP="00847E5A">
      <w:pPr>
        <w:pStyle w:val="BodyText"/>
      </w:pPr>
    </w:p>
    <w:p w14:paraId="08C02303" w14:textId="77777777" w:rsidR="006F4137" w:rsidRDefault="006F4137" w:rsidP="00847E5A">
      <w:pPr>
        <w:pStyle w:val="BodyText"/>
      </w:pPr>
    </w:p>
    <w:p w14:paraId="4E0BEE80" w14:textId="77777777" w:rsidR="006F4137" w:rsidRDefault="006F4137" w:rsidP="00847E5A">
      <w:pPr>
        <w:pStyle w:val="BodyText"/>
      </w:pPr>
    </w:p>
    <w:p w14:paraId="3AC9781F" w14:textId="77777777" w:rsidR="006F4137" w:rsidRDefault="006F4137" w:rsidP="00847E5A">
      <w:pPr>
        <w:pStyle w:val="BodyText"/>
      </w:pPr>
    </w:p>
    <w:p w14:paraId="5E120C03" w14:textId="77777777" w:rsidR="006F4137" w:rsidRDefault="006F4137" w:rsidP="00847E5A">
      <w:pPr>
        <w:pStyle w:val="BodyText"/>
      </w:pPr>
    </w:p>
    <w:p w14:paraId="7563A541" w14:textId="77777777" w:rsidR="006F4137" w:rsidRDefault="006F4137" w:rsidP="00847E5A">
      <w:pPr>
        <w:pStyle w:val="BodyText"/>
      </w:pPr>
    </w:p>
    <w:p w14:paraId="0AC7AA79" w14:textId="77777777" w:rsidR="006F4137" w:rsidRDefault="006F4137" w:rsidP="00847E5A">
      <w:pPr>
        <w:pStyle w:val="BodyText"/>
      </w:pPr>
    </w:p>
    <w:p w14:paraId="28E3A12D" w14:textId="77777777" w:rsidR="006F4137" w:rsidRDefault="006F4137" w:rsidP="00847E5A">
      <w:pPr>
        <w:pStyle w:val="BodyText"/>
      </w:pPr>
    </w:p>
    <w:p w14:paraId="3FAAFE2F" w14:textId="77777777" w:rsidR="006F4137" w:rsidRDefault="006F4137" w:rsidP="00847E5A">
      <w:pPr>
        <w:pStyle w:val="BodyText"/>
      </w:pPr>
    </w:p>
    <w:p w14:paraId="1DE62BD1" w14:textId="77777777" w:rsidR="006F4137" w:rsidRDefault="006F4137" w:rsidP="00847E5A">
      <w:pPr>
        <w:pStyle w:val="BodyText"/>
      </w:pPr>
    </w:p>
    <w:p w14:paraId="222BA321" w14:textId="77777777" w:rsidR="006F4137" w:rsidRDefault="006F4137" w:rsidP="00847E5A">
      <w:pPr>
        <w:pStyle w:val="BodyText"/>
      </w:pPr>
    </w:p>
    <w:p w14:paraId="7F1DF749" w14:textId="77777777" w:rsidR="006F4137" w:rsidRPr="009F1AE2" w:rsidRDefault="006F4137" w:rsidP="00847E5A">
      <w:pPr>
        <w:pStyle w:val="BodyText"/>
      </w:pPr>
    </w:p>
    <w:p w14:paraId="3BA4A49B" w14:textId="77777777" w:rsidR="0019736B" w:rsidRDefault="0019736B" w:rsidP="008D2478">
      <w:pPr>
        <w:pStyle w:val="numberedpara"/>
        <w:numPr>
          <w:ilvl w:val="0"/>
          <w:numId w:val="0"/>
        </w:numPr>
        <w:ind w:left="-567"/>
      </w:pPr>
      <w:r>
        <w:rPr>
          <w:noProof/>
        </w:rPr>
        <w:drawing>
          <wp:inline distT="0" distB="0" distL="0" distR="0" wp14:anchorId="449E5269" wp14:editId="08CC5EB7">
            <wp:extent cx="847725" cy="285750"/>
            <wp:effectExtent l="19050" t="0" r="9525" b="0"/>
            <wp:docPr id="4" name="Picture 1" descr="cid:image001.png@01CC5B5E.C6C8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6" r:link="rId17"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364B962A" w14:textId="77777777" w:rsidR="0019736B" w:rsidRPr="007D53AE" w:rsidRDefault="0019736B" w:rsidP="008D2478">
      <w:pPr>
        <w:pStyle w:val="Default"/>
        <w:spacing w:before="120" w:after="120"/>
        <w:ind w:left="-567"/>
        <w:rPr>
          <w:sz w:val="18"/>
          <w:szCs w:val="18"/>
        </w:rPr>
      </w:pPr>
      <w:r w:rsidRPr="007D53AE">
        <w:rPr>
          <w:sz w:val="18"/>
          <w:szCs w:val="18"/>
        </w:rPr>
        <w:t>With the exception of the Commonwealth Coat of Arms, the Department’s logo, any material protected by a trade mark and where otherwise noted all material presented in this document is provided under a Creative Commons Attribution 3.0 Australia (</w:t>
      </w:r>
      <w:hyperlink r:id="rId18" w:history="1">
        <w:r w:rsidRPr="007D53AE">
          <w:rPr>
            <w:rStyle w:val="Hyperlink"/>
            <w:sz w:val="18"/>
            <w:szCs w:val="18"/>
          </w:rPr>
          <w:t>http://creativecommons.org/licenses/by/3.0/au/</w:t>
        </w:r>
      </w:hyperlink>
      <w:r w:rsidRPr="007D53AE">
        <w:rPr>
          <w:sz w:val="18"/>
          <w:szCs w:val="18"/>
        </w:rPr>
        <w:t xml:space="preserve">) licence. </w:t>
      </w:r>
    </w:p>
    <w:p w14:paraId="0CCCAA85" w14:textId="77777777" w:rsidR="00DF4340" w:rsidRDefault="0019736B" w:rsidP="008D2478">
      <w:pPr>
        <w:pStyle w:val="Default"/>
        <w:spacing w:before="120" w:after="120"/>
        <w:ind w:left="-567"/>
        <w:rPr>
          <w:sz w:val="18"/>
          <w:szCs w:val="18"/>
        </w:rPr>
      </w:pPr>
      <w:r w:rsidRPr="007D53AE">
        <w:rPr>
          <w:sz w:val="18"/>
          <w:szCs w:val="18"/>
        </w:rPr>
        <w:t>The details of the relevant licence conditions are available on the Creative Commons website (accessible using the links provided) as is the full legal code for the CC BY 3.0 AU licence (</w:t>
      </w:r>
      <w:hyperlink r:id="rId19" w:history="1">
        <w:r w:rsidRPr="007D53AE">
          <w:rPr>
            <w:rStyle w:val="Hyperlink"/>
            <w:sz w:val="18"/>
            <w:szCs w:val="18"/>
          </w:rPr>
          <w:t>http://creativecommons.org/licenses/by/3.0/au/legalcode</w:t>
        </w:r>
      </w:hyperlink>
      <w:r w:rsidRPr="007D53AE">
        <w:rPr>
          <w:sz w:val="18"/>
          <w:szCs w:val="18"/>
        </w:rPr>
        <w:t>)</w:t>
      </w:r>
    </w:p>
    <w:p w14:paraId="22B65AF4" w14:textId="77777777" w:rsidR="00DF4340" w:rsidRPr="007D53AE" w:rsidRDefault="00DF4340" w:rsidP="00DF4340">
      <w:pPr>
        <w:pStyle w:val="numberedpara"/>
        <w:numPr>
          <w:ilvl w:val="0"/>
          <w:numId w:val="0"/>
        </w:numPr>
        <w:ind w:left="-567"/>
        <w:rPr>
          <w:szCs w:val="18"/>
        </w:rPr>
        <w:sectPr w:rsidR="00DF4340" w:rsidRPr="007D53AE" w:rsidSect="00DF4340">
          <w:footerReference w:type="default" r:id="rId20"/>
          <w:type w:val="continuous"/>
          <w:pgSz w:w="11906" w:h="16838"/>
          <w:pgMar w:top="1258" w:right="1286" w:bottom="1258" w:left="1800" w:header="708" w:footer="708" w:gutter="0"/>
          <w:cols w:space="708"/>
          <w:docGrid w:linePitch="360"/>
        </w:sectPr>
      </w:pPr>
      <w:bookmarkStart w:id="7" w:name="_Toc234136583"/>
      <w:bookmarkStart w:id="8" w:name="_Toc339615636"/>
      <w:bookmarkStart w:id="9" w:name="_Toc458079895"/>
      <w:r w:rsidRPr="007D53AE">
        <w:rPr>
          <w:szCs w:val="18"/>
        </w:rPr>
        <w:t>The document must be attributed as the (Guidance for Australian Government Agencies and Funding Recipients).</w:t>
      </w:r>
    </w:p>
    <w:p w14:paraId="48CC03AE" w14:textId="77777777" w:rsidR="00957695" w:rsidRDefault="00957695">
      <w:pPr>
        <w:pStyle w:val="TOC1"/>
      </w:pPr>
    </w:p>
    <w:bookmarkEnd w:id="9" w:displacedByCustomXml="next"/>
    <w:sdt>
      <w:sdtPr>
        <w:rPr>
          <w:rFonts w:ascii="Arial" w:hAnsi="Arial"/>
          <w:b w:val="0"/>
          <w:smallCaps w:val="0"/>
          <w:color w:val="auto"/>
          <w:spacing w:val="0"/>
          <w:sz w:val="18"/>
          <w:szCs w:val="24"/>
          <w:lang w:val="en-AU" w:eastAsia="en-AU"/>
        </w:rPr>
        <w:id w:val="1205131421"/>
        <w:docPartObj>
          <w:docPartGallery w:val="Table of Contents"/>
          <w:docPartUnique/>
        </w:docPartObj>
      </w:sdtPr>
      <w:sdtEndPr>
        <w:rPr>
          <w:bCs/>
          <w:noProof/>
        </w:rPr>
      </w:sdtEndPr>
      <w:sdtContent>
        <w:p w14:paraId="55B5F729" w14:textId="77777777" w:rsidR="00957695" w:rsidRPr="00DF4340" w:rsidRDefault="00DF4340">
          <w:pPr>
            <w:pStyle w:val="TOCHeading"/>
            <w:rPr>
              <w:rFonts w:asciiTheme="minorHAnsi" w:hAnsiTheme="minorHAnsi" w:cstheme="minorHAnsi"/>
              <w:color w:val="C00000"/>
              <w:sz w:val="28"/>
            </w:rPr>
          </w:pPr>
          <w:r>
            <w:rPr>
              <w:rFonts w:asciiTheme="minorHAnsi" w:hAnsiTheme="minorHAnsi" w:cstheme="minorHAnsi"/>
              <w:color w:val="C00000"/>
              <w:sz w:val="28"/>
            </w:rPr>
            <w:t>contents</w:t>
          </w:r>
        </w:p>
        <w:p w14:paraId="40D7CEA4" w14:textId="77777777" w:rsidR="00AD341A" w:rsidRDefault="00957695">
          <w:pPr>
            <w:pStyle w:val="TOC1"/>
            <w:rPr>
              <w:rFonts w:asciiTheme="minorHAnsi" w:eastAsiaTheme="minorEastAsia" w:hAnsiTheme="minorHAnsi" w:cstheme="minorBidi"/>
              <w:b w:val="0"/>
              <w:color w:val="auto"/>
              <w:sz w:val="22"/>
              <w:szCs w:val="22"/>
            </w:rPr>
          </w:pPr>
          <w:r>
            <w:fldChar w:fldCharType="begin"/>
          </w:r>
          <w:r>
            <w:instrText xml:space="preserve"> TOC \o "1-3" \h \z \u </w:instrText>
          </w:r>
          <w:r>
            <w:fldChar w:fldCharType="separate"/>
          </w:r>
          <w:hyperlink w:anchor="_Toc480550642" w:history="1">
            <w:r w:rsidR="00AD341A" w:rsidRPr="00634083">
              <w:rPr>
                <w:rStyle w:val="Hyperlink"/>
              </w:rPr>
              <w:t>Applying the Australian Government building and construction industry Work Health and Safety Accreditation Scheme</w:t>
            </w:r>
            <w:r w:rsidR="00AD341A">
              <w:rPr>
                <w:webHidden/>
              </w:rPr>
              <w:tab/>
            </w:r>
            <w:r w:rsidR="00AD341A">
              <w:rPr>
                <w:webHidden/>
              </w:rPr>
              <w:fldChar w:fldCharType="begin"/>
            </w:r>
            <w:r w:rsidR="00AD341A">
              <w:rPr>
                <w:webHidden/>
              </w:rPr>
              <w:instrText xml:space="preserve"> PAGEREF _Toc480550642 \h </w:instrText>
            </w:r>
            <w:r w:rsidR="00AD341A">
              <w:rPr>
                <w:webHidden/>
              </w:rPr>
            </w:r>
            <w:r w:rsidR="00AD341A">
              <w:rPr>
                <w:webHidden/>
              </w:rPr>
              <w:fldChar w:fldCharType="separate"/>
            </w:r>
            <w:r w:rsidR="006F576A">
              <w:rPr>
                <w:webHidden/>
              </w:rPr>
              <w:t>1</w:t>
            </w:r>
            <w:r w:rsidR="00AD341A">
              <w:rPr>
                <w:webHidden/>
              </w:rPr>
              <w:fldChar w:fldCharType="end"/>
            </w:r>
          </w:hyperlink>
        </w:p>
        <w:p w14:paraId="321F2EE3" w14:textId="77777777" w:rsidR="00AD341A" w:rsidRDefault="00AA2804">
          <w:pPr>
            <w:pStyle w:val="TOC1"/>
            <w:rPr>
              <w:rFonts w:asciiTheme="minorHAnsi" w:eastAsiaTheme="minorEastAsia" w:hAnsiTheme="minorHAnsi" w:cstheme="minorBidi"/>
              <w:b w:val="0"/>
              <w:color w:val="auto"/>
              <w:sz w:val="22"/>
              <w:szCs w:val="22"/>
            </w:rPr>
          </w:pPr>
          <w:hyperlink w:anchor="_Toc480550643" w:history="1">
            <w:r w:rsidR="00AD341A" w:rsidRPr="00634083">
              <w:rPr>
                <w:rStyle w:val="Hyperlink"/>
              </w:rPr>
              <w:t>Section 1: Introduction</w:t>
            </w:r>
            <w:r w:rsidR="00AD341A">
              <w:rPr>
                <w:webHidden/>
              </w:rPr>
              <w:tab/>
            </w:r>
            <w:r w:rsidR="00AD341A">
              <w:rPr>
                <w:webHidden/>
              </w:rPr>
              <w:fldChar w:fldCharType="begin"/>
            </w:r>
            <w:r w:rsidR="00AD341A">
              <w:rPr>
                <w:webHidden/>
              </w:rPr>
              <w:instrText xml:space="preserve"> PAGEREF _Toc480550643 \h </w:instrText>
            </w:r>
            <w:r w:rsidR="00AD341A">
              <w:rPr>
                <w:webHidden/>
              </w:rPr>
            </w:r>
            <w:r w:rsidR="00AD341A">
              <w:rPr>
                <w:webHidden/>
              </w:rPr>
              <w:fldChar w:fldCharType="separate"/>
            </w:r>
            <w:r w:rsidR="006F576A">
              <w:rPr>
                <w:webHidden/>
              </w:rPr>
              <w:t>4</w:t>
            </w:r>
            <w:r w:rsidR="00AD341A">
              <w:rPr>
                <w:webHidden/>
              </w:rPr>
              <w:fldChar w:fldCharType="end"/>
            </w:r>
          </w:hyperlink>
        </w:p>
        <w:p w14:paraId="715694FA" w14:textId="77777777" w:rsidR="00AD341A" w:rsidRDefault="00AA2804">
          <w:pPr>
            <w:pStyle w:val="TOC2"/>
            <w:rPr>
              <w:rFonts w:asciiTheme="minorHAnsi" w:eastAsiaTheme="minorEastAsia" w:hAnsiTheme="minorHAnsi" w:cstheme="minorBidi"/>
              <w:b w:val="0"/>
              <w:sz w:val="22"/>
              <w:szCs w:val="22"/>
            </w:rPr>
          </w:pPr>
          <w:hyperlink w:anchor="_Toc480550644" w:history="1">
            <w:r w:rsidR="00AD341A" w:rsidRPr="00634083">
              <w:rPr>
                <w:rStyle w:val="Hyperlink"/>
              </w:rPr>
              <w:t>Purpose of the Scheme</w:t>
            </w:r>
            <w:r w:rsidR="00AD341A">
              <w:rPr>
                <w:webHidden/>
              </w:rPr>
              <w:tab/>
            </w:r>
            <w:r w:rsidR="00AD341A">
              <w:rPr>
                <w:webHidden/>
              </w:rPr>
              <w:fldChar w:fldCharType="begin"/>
            </w:r>
            <w:r w:rsidR="00AD341A">
              <w:rPr>
                <w:webHidden/>
              </w:rPr>
              <w:instrText xml:space="preserve"> PAGEREF _Toc480550644 \h </w:instrText>
            </w:r>
            <w:r w:rsidR="00AD341A">
              <w:rPr>
                <w:webHidden/>
              </w:rPr>
            </w:r>
            <w:r w:rsidR="00AD341A">
              <w:rPr>
                <w:webHidden/>
              </w:rPr>
              <w:fldChar w:fldCharType="separate"/>
            </w:r>
            <w:r w:rsidR="006F576A">
              <w:rPr>
                <w:webHidden/>
              </w:rPr>
              <w:t>4</w:t>
            </w:r>
            <w:r w:rsidR="00AD341A">
              <w:rPr>
                <w:webHidden/>
              </w:rPr>
              <w:fldChar w:fldCharType="end"/>
            </w:r>
          </w:hyperlink>
        </w:p>
        <w:p w14:paraId="219E24D9" w14:textId="77777777" w:rsidR="00AD341A" w:rsidRDefault="00AA2804">
          <w:pPr>
            <w:pStyle w:val="TOC2"/>
            <w:rPr>
              <w:rFonts w:asciiTheme="minorHAnsi" w:eastAsiaTheme="minorEastAsia" w:hAnsiTheme="minorHAnsi" w:cstheme="minorBidi"/>
              <w:b w:val="0"/>
              <w:sz w:val="22"/>
              <w:szCs w:val="22"/>
            </w:rPr>
          </w:pPr>
          <w:hyperlink w:anchor="_Toc480550645" w:history="1">
            <w:r w:rsidR="00AD341A" w:rsidRPr="00634083">
              <w:rPr>
                <w:rStyle w:val="Hyperlink"/>
              </w:rPr>
              <w:t>Legal authority for the Scheme</w:t>
            </w:r>
            <w:r w:rsidR="00AD341A">
              <w:rPr>
                <w:webHidden/>
              </w:rPr>
              <w:tab/>
            </w:r>
            <w:r w:rsidR="00AD341A">
              <w:rPr>
                <w:webHidden/>
              </w:rPr>
              <w:fldChar w:fldCharType="begin"/>
            </w:r>
            <w:r w:rsidR="00AD341A">
              <w:rPr>
                <w:webHidden/>
              </w:rPr>
              <w:instrText xml:space="preserve"> PAGEREF _Toc480550645 \h </w:instrText>
            </w:r>
            <w:r w:rsidR="00AD341A">
              <w:rPr>
                <w:webHidden/>
              </w:rPr>
            </w:r>
            <w:r w:rsidR="00AD341A">
              <w:rPr>
                <w:webHidden/>
              </w:rPr>
              <w:fldChar w:fldCharType="separate"/>
            </w:r>
            <w:r w:rsidR="006F576A">
              <w:rPr>
                <w:webHidden/>
              </w:rPr>
              <w:t>4</w:t>
            </w:r>
            <w:r w:rsidR="00AD341A">
              <w:rPr>
                <w:webHidden/>
              </w:rPr>
              <w:fldChar w:fldCharType="end"/>
            </w:r>
          </w:hyperlink>
        </w:p>
        <w:p w14:paraId="4AF84D35" w14:textId="77777777" w:rsidR="00AD341A" w:rsidRDefault="00AA2804">
          <w:pPr>
            <w:pStyle w:val="TOC2"/>
            <w:rPr>
              <w:rFonts w:asciiTheme="minorHAnsi" w:eastAsiaTheme="minorEastAsia" w:hAnsiTheme="minorHAnsi" w:cstheme="minorBidi"/>
              <w:b w:val="0"/>
              <w:sz w:val="22"/>
              <w:szCs w:val="22"/>
            </w:rPr>
          </w:pPr>
          <w:hyperlink w:anchor="_Toc480550646" w:history="1">
            <w:r w:rsidR="00AD341A" w:rsidRPr="00634083">
              <w:rPr>
                <w:rStyle w:val="Hyperlink"/>
              </w:rPr>
              <w:t>What this means for agencies and funding recipients</w:t>
            </w:r>
            <w:r w:rsidR="00AD341A">
              <w:rPr>
                <w:webHidden/>
              </w:rPr>
              <w:tab/>
            </w:r>
            <w:r w:rsidR="00AD341A">
              <w:rPr>
                <w:webHidden/>
              </w:rPr>
              <w:fldChar w:fldCharType="begin"/>
            </w:r>
            <w:r w:rsidR="00AD341A">
              <w:rPr>
                <w:webHidden/>
              </w:rPr>
              <w:instrText xml:space="preserve"> PAGEREF _Toc480550646 \h </w:instrText>
            </w:r>
            <w:r w:rsidR="00AD341A">
              <w:rPr>
                <w:webHidden/>
              </w:rPr>
            </w:r>
            <w:r w:rsidR="00AD341A">
              <w:rPr>
                <w:webHidden/>
              </w:rPr>
              <w:fldChar w:fldCharType="separate"/>
            </w:r>
            <w:r w:rsidR="006F576A">
              <w:rPr>
                <w:webHidden/>
              </w:rPr>
              <w:t>4</w:t>
            </w:r>
            <w:r w:rsidR="00AD341A">
              <w:rPr>
                <w:webHidden/>
              </w:rPr>
              <w:fldChar w:fldCharType="end"/>
            </w:r>
          </w:hyperlink>
        </w:p>
        <w:p w14:paraId="32B6C2D2" w14:textId="77777777" w:rsidR="00AD341A" w:rsidRDefault="00AA2804">
          <w:pPr>
            <w:pStyle w:val="TOC2"/>
            <w:rPr>
              <w:rFonts w:asciiTheme="minorHAnsi" w:eastAsiaTheme="minorEastAsia" w:hAnsiTheme="minorHAnsi" w:cstheme="minorBidi"/>
              <w:b w:val="0"/>
              <w:sz w:val="22"/>
              <w:szCs w:val="22"/>
            </w:rPr>
          </w:pPr>
          <w:hyperlink w:anchor="_Toc480550647" w:history="1">
            <w:r w:rsidR="00AD341A" w:rsidRPr="00634083">
              <w:rPr>
                <w:rStyle w:val="Hyperlink"/>
              </w:rPr>
              <w:t>Who should read this guide?</w:t>
            </w:r>
            <w:r w:rsidR="00AD341A">
              <w:rPr>
                <w:webHidden/>
              </w:rPr>
              <w:tab/>
            </w:r>
            <w:r w:rsidR="00AD341A">
              <w:rPr>
                <w:webHidden/>
              </w:rPr>
              <w:fldChar w:fldCharType="begin"/>
            </w:r>
            <w:r w:rsidR="00AD341A">
              <w:rPr>
                <w:webHidden/>
              </w:rPr>
              <w:instrText xml:space="preserve"> PAGEREF _Toc480550647 \h </w:instrText>
            </w:r>
            <w:r w:rsidR="00AD341A">
              <w:rPr>
                <w:webHidden/>
              </w:rPr>
            </w:r>
            <w:r w:rsidR="00AD341A">
              <w:rPr>
                <w:webHidden/>
              </w:rPr>
              <w:fldChar w:fldCharType="separate"/>
            </w:r>
            <w:r w:rsidR="006F576A">
              <w:rPr>
                <w:webHidden/>
              </w:rPr>
              <w:t>4</w:t>
            </w:r>
            <w:r w:rsidR="00AD341A">
              <w:rPr>
                <w:webHidden/>
              </w:rPr>
              <w:fldChar w:fldCharType="end"/>
            </w:r>
          </w:hyperlink>
        </w:p>
        <w:p w14:paraId="285CC097" w14:textId="77777777" w:rsidR="00AD341A" w:rsidRDefault="00AA2804">
          <w:pPr>
            <w:pStyle w:val="TOC1"/>
            <w:rPr>
              <w:rFonts w:asciiTheme="minorHAnsi" w:eastAsiaTheme="minorEastAsia" w:hAnsiTheme="minorHAnsi" w:cstheme="minorBidi"/>
              <w:b w:val="0"/>
              <w:color w:val="auto"/>
              <w:sz w:val="22"/>
              <w:szCs w:val="22"/>
            </w:rPr>
          </w:pPr>
          <w:hyperlink w:anchor="_Toc480550648" w:history="1">
            <w:r w:rsidR="00AD341A" w:rsidRPr="00634083">
              <w:rPr>
                <w:rStyle w:val="Hyperlink"/>
              </w:rPr>
              <w:t>Section 2: Information for Australian Government agencies for directly funded building work.</w:t>
            </w:r>
            <w:r w:rsidR="00AD341A">
              <w:rPr>
                <w:webHidden/>
              </w:rPr>
              <w:tab/>
            </w:r>
            <w:r w:rsidR="00AD341A">
              <w:rPr>
                <w:webHidden/>
              </w:rPr>
              <w:fldChar w:fldCharType="begin"/>
            </w:r>
            <w:r w:rsidR="00AD341A">
              <w:rPr>
                <w:webHidden/>
              </w:rPr>
              <w:instrText xml:space="preserve"> PAGEREF _Toc480550648 \h </w:instrText>
            </w:r>
            <w:r w:rsidR="00AD341A">
              <w:rPr>
                <w:webHidden/>
              </w:rPr>
            </w:r>
            <w:r w:rsidR="00AD341A">
              <w:rPr>
                <w:webHidden/>
              </w:rPr>
              <w:fldChar w:fldCharType="separate"/>
            </w:r>
            <w:r w:rsidR="006F576A">
              <w:rPr>
                <w:webHidden/>
              </w:rPr>
              <w:t>5</w:t>
            </w:r>
            <w:r w:rsidR="00AD341A">
              <w:rPr>
                <w:webHidden/>
              </w:rPr>
              <w:fldChar w:fldCharType="end"/>
            </w:r>
          </w:hyperlink>
        </w:p>
        <w:p w14:paraId="09553394" w14:textId="77777777" w:rsidR="00AD341A" w:rsidRDefault="00AA2804">
          <w:pPr>
            <w:pStyle w:val="TOC2"/>
            <w:rPr>
              <w:rFonts w:asciiTheme="minorHAnsi" w:eastAsiaTheme="minorEastAsia" w:hAnsiTheme="minorHAnsi" w:cstheme="minorBidi"/>
              <w:b w:val="0"/>
              <w:sz w:val="22"/>
              <w:szCs w:val="22"/>
            </w:rPr>
          </w:pPr>
          <w:hyperlink w:anchor="_Toc480550649" w:history="1">
            <w:r w:rsidR="00AD341A" w:rsidRPr="00634083">
              <w:rPr>
                <w:rStyle w:val="Hyperlink"/>
              </w:rPr>
              <w:t>2.1 What is directly funded building work?</w:t>
            </w:r>
            <w:r w:rsidR="00AD341A">
              <w:rPr>
                <w:webHidden/>
              </w:rPr>
              <w:tab/>
            </w:r>
            <w:r w:rsidR="00AD341A">
              <w:rPr>
                <w:webHidden/>
              </w:rPr>
              <w:fldChar w:fldCharType="begin"/>
            </w:r>
            <w:r w:rsidR="00AD341A">
              <w:rPr>
                <w:webHidden/>
              </w:rPr>
              <w:instrText xml:space="preserve"> PAGEREF _Toc480550649 \h </w:instrText>
            </w:r>
            <w:r w:rsidR="00AD341A">
              <w:rPr>
                <w:webHidden/>
              </w:rPr>
            </w:r>
            <w:r w:rsidR="00AD341A">
              <w:rPr>
                <w:webHidden/>
              </w:rPr>
              <w:fldChar w:fldCharType="separate"/>
            </w:r>
            <w:r w:rsidR="006F576A">
              <w:rPr>
                <w:webHidden/>
              </w:rPr>
              <w:t>5</w:t>
            </w:r>
            <w:r w:rsidR="00AD341A">
              <w:rPr>
                <w:webHidden/>
              </w:rPr>
              <w:fldChar w:fldCharType="end"/>
            </w:r>
          </w:hyperlink>
        </w:p>
        <w:p w14:paraId="24A87CA0" w14:textId="77777777" w:rsidR="00AD341A" w:rsidRDefault="00AA2804">
          <w:pPr>
            <w:pStyle w:val="TOC2"/>
            <w:rPr>
              <w:rFonts w:asciiTheme="minorHAnsi" w:eastAsiaTheme="minorEastAsia" w:hAnsiTheme="minorHAnsi" w:cstheme="minorBidi"/>
              <w:b w:val="0"/>
              <w:sz w:val="22"/>
              <w:szCs w:val="22"/>
            </w:rPr>
          </w:pPr>
          <w:hyperlink w:anchor="_Toc480550650" w:history="1">
            <w:r w:rsidR="00AD341A" w:rsidRPr="00634083">
              <w:rPr>
                <w:rStyle w:val="Hyperlink"/>
              </w:rPr>
              <w:t>2.2 What thresholds apply to directly funded building work?</w:t>
            </w:r>
            <w:r w:rsidR="00AD341A">
              <w:rPr>
                <w:webHidden/>
              </w:rPr>
              <w:tab/>
            </w:r>
            <w:r w:rsidR="00AD341A">
              <w:rPr>
                <w:webHidden/>
              </w:rPr>
              <w:fldChar w:fldCharType="begin"/>
            </w:r>
            <w:r w:rsidR="00AD341A">
              <w:rPr>
                <w:webHidden/>
              </w:rPr>
              <w:instrText xml:space="preserve"> PAGEREF _Toc480550650 \h </w:instrText>
            </w:r>
            <w:r w:rsidR="00AD341A">
              <w:rPr>
                <w:webHidden/>
              </w:rPr>
            </w:r>
            <w:r w:rsidR="00AD341A">
              <w:rPr>
                <w:webHidden/>
              </w:rPr>
              <w:fldChar w:fldCharType="separate"/>
            </w:r>
            <w:r w:rsidR="006F576A">
              <w:rPr>
                <w:webHidden/>
              </w:rPr>
              <w:t>5</w:t>
            </w:r>
            <w:r w:rsidR="00AD341A">
              <w:rPr>
                <w:webHidden/>
              </w:rPr>
              <w:fldChar w:fldCharType="end"/>
            </w:r>
          </w:hyperlink>
        </w:p>
        <w:p w14:paraId="6EC1C104" w14:textId="77777777" w:rsidR="00AD341A" w:rsidRDefault="00AA2804">
          <w:pPr>
            <w:pStyle w:val="TOC2"/>
            <w:rPr>
              <w:rFonts w:asciiTheme="minorHAnsi" w:eastAsiaTheme="minorEastAsia" w:hAnsiTheme="minorHAnsi" w:cstheme="minorBidi"/>
              <w:b w:val="0"/>
              <w:sz w:val="22"/>
              <w:szCs w:val="22"/>
            </w:rPr>
          </w:pPr>
          <w:hyperlink w:anchor="_Toc480550651" w:history="1">
            <w:r w:rsidR="00AD341A" w:rsidRPr="00634083">
              <w:rPr>
                <w:rStyle w:val="Hyperlink"/>
              </w:rPr>
              <w:t>2.3 Applying the Scheme to directly funded building work</w:t>
            </w:r>
            <w:r w:rsidR="00AD341A">
              <w:rPr>
                <w:webHidden/>
              </w:rPr>
              <w:tab/>
            </w:r>
            <w:r w:rsidR="00AD341A">
              <w:rPr>
                <w:webHidden/>
              </w:rPr>
              <w:fldChar w:fldCharType="begin"/>
            </w:r>
            <w:r w:rsidR="00AD341A">
              <w:rPr>
                <w:webHidden/>
              </w:rPr>
              <w:instrText xml:space="preserve"> PAGEREF _Toc480550651 \h </w:instrText>
            </w:r>
            <w:r w:rsidR="00AD341A">
              <w:rPr>
                <w:webHidden/>
              </w:rPr>
            </w:r>
            <w:r w:rsidR="00AD341A">
              <w:rPr>
                <w:webHidden/>
              </w:rPr>
              <w:fldChar w:fldCharType="separate"/>
            </w:r>
            <w:r w:rsidR="006F576A">
              <w:rPr>
                <w:webHidden/>
              </w:rPr>
              <w:t>5</w:t>
            </w:r>
            <w:r w:rsidR="00AD341A">
              <w:rPr>
                <w:webHidden/>
              </w:rPr>
              <w:fldChar w:fldCharType="end"/>
            </w:r>
          </w:hyperlink>
        </w:p>
        <w:p w14:paraId="1A16ADD1" w14:textId="77777777" w:rsidR="00AD341A" w:rsidRDefault="00AA2804">
          <w:pPr>
            <w:pStyle w:val="TOC2"/>
            <w:rPr>
              <w:rFonts w:asciiTheme="minorHAnsi" w:eastAsiaTheme="minorEastAsia" w:hAnsiTheme="minorHAnsi" w:cstheme="minorBidi"/>
              <w:b w:val="0"/>
              <w:sz w:val="22"/>
              <w:szCs w:val="22"/>
            </w:rPr>
          </w:pPr>
          <w:hyperlink w:anchor="_Toc480550652" w:history="1">
            <w:r w:rsidR="00AD341A" w:rsidRPr="00634083">
              <w:rPr>
                <w:rStyle w:val="Hyperlink"/>
              </w:rPr>
              <w:t>2.3.1 Pre-Construction</w:t>
            </w:r>
            <w:r w:rsidR="00AD341A">
              <w:rPr>
                <w:webHidden/>
              </w:rPr>
              <w:tab/>
            </w:r>
            <w:r w:rsidR="00AD341A">
              <w:rPr>
                <w:webHidden/>
              </w:rPr>
              <w:fldChar w:fldCharType="begin"/>
            </w:r>
            <w:r w:rsidR="00AD341A">
              <w:rPr>
                <w:webHidden/>
              </w:rPr>
              <w:instrText xml:space="preserve"> PAGEREF _Toc480550652 \h </w:instrText>
            </w:r>
            <w:r w:rsidR="00AD341A">
              <w:rPr>
                <w:webHidden/>
              </w:rPr>
            </w:r>
            <w:r w:rsidR="00AD341A">
              <w:rPr>
                <w:webHidden/>
              </w:rPr>
              <w:fldChar w:fldCharType="separate"/>
            </w:r>
            <w:r w:rsidR="006F576A">
              <w:rPr>
                <w:webHidden/>
              </w:rPr>
              <w:t>5</w:t>
            </w:r>
            <w:r w:rsidR="00AD341A">
              <w:rPr>
                <w:webHidden/>
              </w:rPr>
              <w:fldChar w:fldCharType="end"/>
            </w:r>
          </w:hyperlink>
        </w:p>
        <w:p w14:paraId="7316EC09" w14:textId="77777777" w:rsidR="00AD341A" w:rsidRDefault="00AA2804">
          <w:pPr>
            <w:pStyle w:val="TOC2"/>
            <w:rPr>
              <w:rFonts w:asciiTheme="minorHAnsi" w:eastAsiaTheme="minorEastAsia" w:hAnsiTheme="minorHAnsi" w:cstheme="minorBidi"/>
              <w:b w:val="0"/>
              <w:sz w:val="22"/>
              <w:szCs w:val="22"/>
            </w:rPr>
          </w:pPr>
          <w:hyperlink w:anchor="_Toc480550653" w:history="1">
            <w:r w:rsidR="00AD341A" w:rsidRPr="00634083">
              <w:rPr>
                <w:rStyle w:val="Hyperlink"/>
              </w:rPr>
              <w:t>2.3.2 Construction</w:t>
            </w:r>
            <w:r w:rsidR="00AD341A">
              <w:rPr>
                <w:webHidden/>
              </w:rPr>
              <w:tab/>
            </w:r>
            <w:r w:rsidR="00AD341A">
              <w:rPr>
                <w:webHidden/>
              </w:rPr>
              <w:fldChar w:fldCharType="begin"/>
            </w:r>
            <w:r w:rsidR="00AD341A">
              <w:rPr>
                <w:webHidden/>
              </w:rPr>
              <w:instrText xml:space="preserve"> PAGEREF _Toc480550653 \h </w:instrText>
            </w:r>
            <w:r w:rsidR="00AD341A">
              <w:rPr>
                <w:webHidden/>
              </w:rPr>
            </w:r>
            <w:r w:rsidR="00AD341A">
              <w:rPr>
                <w:webHidden/>
              </w:rPr>
              <w:fldChar w:fldCharType="separate"/>
            </w:r>
            <w:r w:rsidR="006F576A">
              <w:rPr>
                <w:webHidden/>
              </w:rPr>
              <w:t>6</w:t>
            </w:r>
            <w:r w:rsidR="00AD341A">
              <w:rPr>
                <w:webHidden/>
              </w:rPr>
              <w:fldChar w:fldCharType="end"/>
            </w:r>
          </w:hyperlink>
        </w:p>
        <w:p w14:paraId="516A0F8D" w14:textId="77777777" w:rsidR="00AD341A" w:rsidRDefault="00AA2804">
          <w:pPr>
            <w:pStyle w:val="TOC2"/>
            <w:rPr>
              <w:rFonts w:asciiTheme="minorHAnsi" w:eastAsiaTheme="minorEastAsia" w:hAnsiTheme="minorHAnsi" w:cstheme="minorBidi"/>
              <w:b w:val="0"/>
              <w:sz w:val="22"/>
              <w:szCs w:val="22"/>
            </w:rPr>
          </w:pPr>
          <w:hyperlink w:anchor="_Toc480550654" w:history="1">
            <w:r w:rsidR="00AD341A" w:rsidRPr="00634083">
              <w:rPr>
                <w:rStyle w:val="Hyperlink"/>
              </w:rPr>
              <w:t>2.4 Checklist</w:t>
            </w:r>
            <w:r w:rsidR="00AD341A">
              <w:rPr>
                <w:webHidden/>
              </w:rPr>
              <w:tab/>
            </w:r>
            <w:r w:rsidR="00AD341A">
              <w:rPr>
                <w:webHidden/>
              </w:rPr>
              <w:fldChar w:fldCharType="begin"/>
            </w:r>
            <w:r w:rsidR="00AD341A">
              <w:rPr>
                <w:webHidden/>
              </w:rPr>
              <w:instrText xml:space="preserve"> PAGEREF _Toc480550654 \h </w:instrText>
            </w:r>
            <w:r w:rsidR="00AD341A">
              <w:rPr>
                <w:webHidden/>
              </w:rPr>
            </w:r>
            <w:r w:rsidR="00AD341A">
              <w:rPr>
                <w:webHidden/>
              </w:rPr>
              <w:fldChar w:fldCharType="separate"/>
            </w:r>
            <w:r w:rsidR="006F576A">
              <w:rPr>
                <w:webHidden/>
              </w:rPr>
              <w:t>6</w:t>
            </w:r>
            <w:r w:rsidR="00AD341A">
              <w:rPr>
                <w:webHidden/>
              </w:rPr>
              <w:fldChar w:fldCharType="end"/>
            </w:r>
          </w:hyperlink>
        </w:p>
        <w:p w14:paraId="6CE37ED8" w14:textId="77777777" w:rsidR="00AD341A" w:rsidRDefault="00AA2804">
          <w:pPr>
            <w:pStyle w:val="TOC1"/>
            <w:rPr>
              <w:rFonts w:asciiTheme="minorHAnsi" w:eastAsiaTheme="minorEastAsia" w:hAnsiTheme="minorHAnsi" w:cstheme="minorBidi"/>
              <w:b w:val="0"/>
              <w:color w:val="auto"/>
              <w:sz w:val="22"/>
              <w:szCs w:val="22"/>
            </w:rPr>
          </w:pPr>
          <w:hyperlink w:anchor="_Toc480550655" w:history="1">
            <w:r w:rsidR="00AD341A" w:rsidRPr="00634083">
              <w:rPr>
                <w:rStyle w:val="Hyperlink"/>
              </w:rPr>
              <w:t>Section 3: Information for Australian Government agencies for indirectly funded building work</w:t>
            </w:r>
            <w:r w:rsidR="00AD341A">
              <w:rPr>
                <w:webHidden/>
              </w:rPr>
              <w:tab/>
            </w:r>
            <w:r w:rsidR="00AD341A">
              <w:rPr>
                <w:webHidden/>
              </w:rPr>
              <w:fldChar w:fldCharType="begin"/>
            </w:r>
            <w:r w:rsidR="00AD341A">
              <w:rPr>
                <w:webHidden/>
              </w:rPr>
              <w:instrText xml:space="preserve"> PAGEREF _Toc480550655 \h </w:instrText>
            </w:r>
            <w:r w:rsidR="00AD341A">
              <w:rPr>
                <w:webHidden/>
              </w:rPr>
            </w:r>
            <w:r w:rsidR="00AD341A">
              <w:rPr>
                <w:webHidden/>
              </w:rPr>
              <w:fldChar w:fldCharType="separate"/>
            </w:r>
            <w:r w:rsidR="006F576A">
              <w:rPr>
                <w:webHidden/>
              </w:rPr>
              <w:t>7</w:t>
            </w:r>
            <w:r w:rsidR="00AD341A">
              <w:rPr>
                <w:webHidden/>
              </w:rPr>
              <w:fldChar w:fldCharType="end"/>
            </w:r>
          </w:hyperlink>
        </w:p>
        <w:p w14:paraId="6E861083" w14:textId="77777777" w:rsidR="00AD341A" w:rsidRDefault="00AA2804">
          <w:pPr>
            <w:pStyle w:val="TOC2"/>
            <w:rPr>
              <w:rFonts w:asciiTheme="minorHAnsi" w:eastAsiaTheme="minorEastAsia" w:hAnsiTheme="minorHAnsi" w:cstheme="minorBidi"/>
              <w:b w:val="0"/>
              <w:sz w:val="22"/>
              <w:szCs w:val="22"/>
            </w:rPr>
          </w:pPr>
          <w:hyperlink w:anchor="_Toc480550656" w:history="1">
            <w:r w:rsidR="00AD341A" w:rsidRPr="00634083">
              <w:rPr>
                <w:rStyle w:val="Hyperlink"/>
              </w:rPr>
              <w:t>3.1 What is indirectly funded building work?</w:t>
            </w:r>
            <w:r w:rsidR="00AD341A">
              <w:rPr>
                <w:webHidden/>
              </w:rPr>
              <w:tab/>
            </w:r>
            <w:r w:rsidR="00AD341A">
              <w:rPr>
                <w:webHidden/>
              </w:rPr>
              <w:fldChar w:fldCharType="begin"/>
            </w:r>
            <w:r w:rsidR="00AD341A">
              <w:rPr>
                <w:webHidden/>
              </w:rPr>
              <w:instrText xml:space="preserve"> PAGEREF _Toc480550656 \h </w:instrText>
            </w:r>
            <w:r w:rsidR="00AD341A">
              <w:rPr>
                <w:webHidden/>
              </w:rPr>
            </w:r>
            <w:r w:rsidR="00AD341A">
              <w:rPr>
                <w:webHidden/>
              </w:rPr>
              <w:fldChar w:fldCharType="separate"/>
            </w:r>
            <w:r w:rsidR="006F576A">
              <w:rPr>
                <w:webHidden/>
              </w:rPr>
              <w:t>7</w:t>
            </w:r>
            <w:r w:rsidR="00AD341A">
              <w:rPr>
                <w:webHidden/>
              </w:rPr>
              <w:fldChar w:fldCharType="end"/>
            </w:r>
          </w:hyperlink>
        </w:p>
        <w:p w14:paraId="28346F19" w14:textId="77777777" w:rsidR="00AD341A" w:rsidRDefault="00AA2804">
          <w:pPr>
            <w:pStyle w:val="TOC2"/>
            <w:rPr>
              <w:rFonts w:asciiTheme="minorHAnsi" w:eastAsiaTheme="minorEastAsia" w:hAnsiTheme="minorHAnsi" w:cstheme="minorBidi"/>
              <w:b w:val="0"/>
              <w:sz w:val="22"/>
              <w:szCs w:val="22"/>
            </w:rPr>
          </w:pPr>
          <w:hyperlink w:anchor="_Toc480550657" w:history="1">
            <w:r w:rsidR="00AD341A" w:rsidRPr="00634083">
              <w:rPr>
                <w:rStyle w:val="Hyperlink"/>
              </w:rPr>
              <w:t>3.2 What thresholds apply to indirectly funded building work?</w:t>
            </w:r>
            <w:r w:rsidR="00AD341A">
              <w:rPr>
                <w:webHidden/>
              </w:rPr>
              <w:tab/>
            </w:r>
            <w:r w:rsidR="00AD341A">
              <w:rPr>
                <w:webHidden/>
              </w:rPr>
              <w:fldChar w:fldCharType="begin"/>
            </w:r>
            <w:r w:rsidR="00AD341A">
              <w:rPr>
                <w:webHidden/>
              </w:rPr>
              <w:instrText xml:space="preserve"> PAGEREF _Toc480550657 \h </w:instrText>
            </w:r>
            <w:r w:rsidR="00AD341A">
              <w:rPr>
                <w:webHidden/>
              </w:rPr>
            </w:r>
            <w:r w:rsidR="00AD341A">
              <w:rPr>
                <w:webHidden/>
              </w:rPr>
              <w:fldChar w:fldCharType="separate"/>
            </w:r>
            <w:r w:rsidR="006F576A">
              <w:rPr>
                <w:webHidden/>
              </w:rPr>
              <w:t>7</w:t>
            </w:r>
            <w:r w:rsidR="00AD341A">
              <w:rPr>
                <w:webHidden/>
              </w:rPr>
              <w:fldChar w:fldCharType="end"/>
            </w:r>
          </w:hyperlink>
        </w:p>
        <w:p w14:paraId="7E96CF25" w14:textId="77777777" w:rsidR="00AD341A" w:rsidRDefault="00AA2804">
          <w:pPr>
            <w:pStyle w:val="TOC2"/>
            <w:rPr>
              <w:rFonts w:asciiTheme="minorHAnsi" w:eastAsiaTheme="minorEastAsia" w:hAnsiTheme="minorHAnsi" w:cstheme="minorBidi"/>
              <w:b w:val="0"/>
              <w:sz w:val="22"/>
              <w:szCs w:val="22"/>
            </w:rPr>
          </w:pPr>
          <w:hyperlink w:anchor="_Toc480550658" w:history="1">
            <w:r w:rsidR="00AD341A" w:rsidRPr="00634083">
              <w:rPr>
                <w:rStyle w:val="Hyperlink"/>
              </w:rPr>
              <w:t>3.3 Applying the Scheme to indirectly funded building work</w:t>
            </w:r>
            <w:r w:rsidR="00AD341A">
              <w:rPr>
                <w:webHidden/>
              </w:rPr>
              <w:tab/>
            </w:r>
            <w:r w:rsidR="00AD341A">
              <w:rPr>
                <w:webHidden/>
              </w:rPr>
              <w:fldChar w:fldCharType="begin"/>
            </w:r>
            <w:r w:rsidR="00AD341A">
              <w:rPr>
                <w:webHidden/>
              </w:rPr>
              <w:instrText xml:space="preserve"> PAGEREF _Toc480550658 \h </w:instrText>
            </w:r>
            <w:r w:rsidR="00AD341A">
              <w:rPr>
                <w:webHidden/>
              </w:rPr>
            </w:r>
            <w:r w:rsidR="00AD341A">
              <w:rPr>
                <w:webHidden/>
              </w:rPr>
              <w:fldChar w:fldCharType="separate"/>
            </w:r>
            <w:r w:rsidR="006F576A">
              <w:rPr>
                <w:webHidden/>
              </w:rPr>
              <w:t>7</w:t>
            </w:r>
            <w:r w:rsidR="00AD341A">
              <w:rPr>
                <w:webHidden/>
              </w:rPr>
              <w:fldChar w:fldCharType="end"/>
            </w:r>
          </w:hyperlink>
        </w:p>
        <w:p w14:paraId="7A95C010" w14:textId="77777777" w:rsidR="00AD341A" w:rsidRDefault="00AA2804">
          <w:pPr>
            <w:pStyle w:val="TOC3"/>
            <w:rPr>
              <w:rFonts w:asciiTheme="minorHAnsi" w:eastAsiaTheme="minorEastAsia" w:hAnsiTheme="minorHAnsi" w:cstheme="minorBidi"/>
              <w:i w:val="0"/>
              <w:noProof/>
              <w:sz w:val="22"/>
              <w:szCs w:val="22"/>
            </w:rPr>
          </w:pPr>
          <w:hyperlink w:anchor="_Toc480550659" w:history="1">
            <w:r w:rsidR="00AD341A" w:rsidRPr="00634083">
              <w:rPr>
                <w:rStyle w:val="Hyperlink"/>
                <w:rFonts w:eastAsiaTheme="majorEastAsia"/>
                <w:noProof/>
              </w:rPr>
              <w:t>3.3.1 Funding</w:t>
            </w:r>
            <w:r w:rsidR="00AD341A">
              <w:rPr>
                <w:noProof/>
                <w:webHidden/>
              </w:rPr>
              <w:tab/>
            </w:r>
            <w:r w:rsidR="00AD341A">
              <w:rPr>
                <w:noProof/>
                <w:webHidden/>
              </w:rPr>
              <w:fldChar w:fldCharType="begin"/>
            </w:r>
            <w:r w:rsidR="00AD341A">
              <w:rPr>
                <w:noProof/>
                <w:webHidden/>
              </w:rPr>
              <w:instrText xml:space="preserve"> PAGEREF _Toc480550659 \h </w:instrText>
            </w:r>
            <w:r w:rsidR="00AD341A">
              <w:rPr>
                <w:noProof/>
                <w:webHidden/>
              </w:rPr>
            </w:r>
            <w:r w:rsidR="00AD341A">
              <w:rPr>
                <w:noProof/>
                <w:webHidden/>
              </w:rPr>
              <w:fldChar w:fldCharType="separate"/>
            </w:r>
            <w:r w:rsidR="006F576A">
              <w:rPr>
                <w:noProof/>
                <w:webHidden/>
              </w:rPr>
              <w:t>7</w:t>
            </w:r>
            <w:r w:rsidR="00AD341A">
              <w:rPr>
                <w:noProof/>
                <w:webHidden/>
              </w:rPr>
              <w:fldChar w:fldCharType="end"/>
            </w:r>
          </w:hyperlink>
        </w:p>
        <w:p w14:paraId="5DF62F4E" w14:textId="77777777" w:rsidR="00AD341A" w:rsidRDefault="00AA2804">
          <w:pPr>
            <w:pStyle w:val="TOC2"/>
            <w:rPr>
              <w:rFonts w:asciiTheme="minorHAnsi" w:eastAsiaTheme="minorEastAsia" w:hAnsiTheme="minorHAnsi" w:cstheme="minorBidi"/>
              <w:b w:val="0"/>
              <w:sz w:val="22"/>
              <w:szCs w:val="22"/>
            </w:rPr>
          </w:pPr>
          <w:hyperlink w:anchor="_Toc480550660" w:history="1">
            <w:r w:rsidR="00AD341A" w:rsidRPr="00634083">
              <w:rPr>
                <w:rStyle w:val="Hyperlink"/>
              </w:rPr>
              <w:t>3.4 Checklist</w:t>
            </w:r>
            <w:r w:rsidR="00AD341A">
              <w:rPr>
                <w:webHidden/>
              </w:rPr>
              <w:tab/>
            </w:r>
            <w:r w:rsidR="00AD341A">
              <w:rPr>
                <w:webHidden/>
              </w:rPr>
              <w:fldChar w:fldCharType="begin"/>
            </w:r>
            <w:r w:rsidR="00AD341A">
              <w:rPr>
                <w:webHidden/>
              </w:rPr>
              <w:instrText xml:space="preserve"> PAGEREF _Toc480550660 \h </w:instrText>
            </w:r>
            <w:r w:rsidR="00AD341A">
              <w:rPr>
                <w:webHidden/>
              </w:rPr>
            </w:r>
            <w:r w:rsidR="00AD341A">
              <w:rPr>
                <w:webHidden/>
              </w:rPr>
              <w:fldChar w:fldCharType="separate"/>
            </w:r>
            <w:r w:rsidR="006F576A">
              <w:rPr>
                <w:webHidden/>
              </w:rPr>
              <w:t>7</w:t>
            </w:r>
            <w:r w:rsidR="00AD341A">
              <w:rPr>
                <w:webHidden/>
              </w:rPr>
              <w:fldChar w:fldCharType="end"/>
            </w:r>
          </w:hyperlink>
        </w:p>
        <w:p w14:paraId="4881A92A" w14:textId="77777777" w:rsidR="00AD341A" w:rsidRDefault="00AA2804">
          <w:pPr>
            <w:pStyle w:val="TOC1"/>
            <w:rPr>
              <w:rFonts w:asciiTheme="minorHAnsi" w:eastAsiaTheme="minorEastAsia" w:hAnsiTheme="minorHAnsi" w:cstheme="minorBidi"/>
              <w:b w:val="0"/>
              <w:color w:val="auto"/>
              <w:sz w:val="22"/>
              <w:szCs w:val="22"/>
            </w:rPr>
          </w:pPr>
          <w:hyperlink w:anchor="_Toc480550661" w:history="1">
            <w:r w:rsidR="00AD341A" w:rsidRPr="00634083">
              <w:rPr>
                <w:rStyle w:val="Hyperlink"/>
              </w:rPr>
              <w:t>Section 4: Information for recipients of Australian Government funding</w:t>
            </w:r>
            <w:r w:rsidR="00AD341A">
              <w:rPr>
                <w:webHidden/>
              </w:rPr>
              <w:tab/>
            </w:r>
            <w:r w:rsidR="00AD341A">
              <w:rPr>
                <w:webHidden/>
              </w:rPr>
              <w:fldChar w:fldCharType="begin"/>
            </w:r>
            <w:r w:rsidR="00AD341A">
              <w:rPr>
                <w:webHidden/>
              </w:rPr>
              <w:instrText xml:space="preserve"> PAGEREF _Toc480550661 \h </w:instrText>
            </w:r>
            <w:r w:rsidR="00AD341A">
              <w:rPr>
                <w:webHidden/>
              </w:rPr>
            </w:r>
            <w:r w:rsidR="00AD341A">
              <w:rPr>
                <w:webHidden/>
              </w:rPr>
              <w:fldChar w:fldCharType="separate"/>
            </w:r>
            <w:r w:rsidR="006F576A">
              <w:rPr>
                <w:webHidden/>
              </w:rPr>
              <w:t>9</w:t>
            </w:r>
            <w:r w:rsidR="00AD341A">
              <w:rPr>
                <w:webHidden/>
              </w:rPr>
              <w:fldChar w:fldCharType="end"/>
            </w:r>
          </w:hyperlink>
        </w:p>
        <w:p w14:paraId="31438454" w14:textId="77777777" w:rsidR="00AD341A" w:rsidRDefault="00AA2804">
          <w:pPr>
            <w:pStyle w:val="TOC2"/>
            <w:rPr>
              <w:rFonts w:asciiTheme="minorHAnsi" w:eastAsiaTheme="minorEastAsia" w:hAnsiTheme="minorHAnsi" w:cstheme="minorBidi"/>
              <w:b w:val="0"/>
              <w:sz w:val="22"/>
              <w:szCs w:val="22"/>
            </w:rPr>
          </w:pPr>
          <w:hyperlink w:anchor="_Toc480550662" w:history="1">
            <w:r w:rsidR="00AD341A" w:rsidRPr="00634083">
              <w:rPr>
                <w:rStyle w:val="Hyperlink"/>
              </w:rPr>
              <w:t>4.1 How to tell which projects are covered by the Scheme?</w:t>
            </w:r>
            <w:r w:rsidR="00AD341A">
              <w:rPr>
                <w:webHidden/>
              </w:rPr>
              <w:tab/>
            </w:r>
            <w:r w:rsidR="00AD341A">
              <w:rPr>
                <w:webHidden/>
              </w:rPr>
              <w:fldChar w:fldCharType="begin"/>
            </w:r>
            <w:r w:rsidR="00AD341A">
              <w:rPr>
                <w:webHidden/>
              </w:rPr>
              <w:instrText xml:space="preserve"> PAGEREF _Toc480550662 \h </w:instrText>
            </w:r>
            <w:r w:rsidR="00AD341A">
              <w:rPr>
                <w:webHidden/>
              </w:rPr>
            </w:r>
            <w:r w:rsidR="00AD341A">
              <w:rPr>
                <w:webHidden/>
              </w:rPr>
              <w:fldChar w:fldCharType="separate"/>
            </w:r>
            <w:r w:rsidR="006F576A">
              <w:rPr>
                <w:webHidden/>
              </w:rPr>
              <w:t>9</w:t>
            </w:r>
            <w:r w:rsidR="00AD341A">
              <w:rPr>
                <w:webHidden/>
              </w:rPr>
              <w:fldChar w:fldCharType="end"/>
            </w:r>
          </w:hyperlink>
        </w:p>
        <w:p w14:paraId="06385CB7" w14:textId="77777777" w:rsidR="00AD341A" w:rsidRDefault="00AA2804">
          <w:pPr>
            <w:pStyle w:val="TOC2"/>
            <w:rPr>
              <w:rFonts w:asciiTheme="minorHAnsi" w:eastAsiaTheme="minorEastAsia" w:hAnsiTheme="minorHAnsi" w:cstheme="minorBidi"/>
              <w:b w:val="0"/>
              <w:sz w:val="22"/>
              <w:szCs w:val="22"/>
            </w:rPr>
          </w:pPr>
          <w:hyperlink w:anchor="_Toc480550663" w:history="1">
            <w:r w:rsidR="00AD341A" w:rsidRPr="00634083">
              <w:rPr>
                <w:rStyle w:val="Hyperlink"/>
              </w:rPr>
              <w:t>4.2 What thresholds apply to indirectly funded building work?</w:t>
            </w:r>
            <w:r w:rsidR="00AD341A">
              <w:rPr>
                <w:webHidden/>
              </w:rPr>
              <w:tab/>
            </w:r>
            <w:r w:rsidR="00AD341A">
              <w:rPr>
                <w:webHidden/>
              </w:rPr>
              <w:fldChar w:fldCharType="begin"/>
            </w:r>
            <w:r w:rsidR="00AD341A">
              <w:rPr>
                <w:webHidden/>
              </w:rPr>
              <w:instrText xml:space="preserve"> PAGEREF _Toc480550663 \h </w:instrText>
            </w:r>
            <w:r w:rsidR="00AD341A">
              <w:rPr>
                <w:webHidden/>
              </w:rPr>
            </w:r>
            <w:r w:rsidR="00AD341A">
              <w:rPr>
                <w:webHidden/>
              </w:rPr>
              <w:fldChar w:fldCharType="separate"/>
            </w:r>
            <w:r w:rsidR="006F576A">
              <w:rPr>
                <w:webHidden/>
              </w:rPr>
              <w:t>9</w:t>
            </w:r>
            <w:r w:rsidR="00AD341A">
              <w:rPr>
                <w:webHidden/>
              </w:rPr>
              <w:fldChar w:fldCharType="end"/>
            </w:r>
          </w:hyperlink>
        </w:p>
        <w:p w14:paraId="3B4995EC" w14:textId="77777777" w:rsidR="00AD341A" w:rsidRDefault="00AA2804">
          <w:pPr>
            <w:pStyle w:val="TOC2"/>
            <w:rPr>
              <w:rFonts w:asciiTheme="minorHAnsi" w:eastAsiaTheme="minorEastAsia" w:hAnsiTheme="minorHAnsi" w:cstheme="minorBidi"/>
              <w:b w:val="0"/>
              <w:sz w:val="22"/>
              <w:szCs w:val="22"/>
            </w:rPr>
          </w:pPr>
          <w:hyperlink w:anchor="_Toc480550664" w:history="1">
            <w:r w:rsidR="00AD341A" w:rsidRPr="00634083">
              <w:rPr>
                <w:rStyle w:val="Hyperlink"/>
                <w:rFonts w:eastAsia="Times New Roman"/>
              </w:rPr>
              <w:t>Subject to the above, where any ‘head contracts’ for building work are awarded that have a value of $4 million or more (inc. GST), the Scheme will apply and an accredited builder must be appointed.</w:t>
            </w:r>
            <w:r w:rsidR="00AD341A">
              <w:rPr>
                <w:webHidden/>
              </w:rPr>
              <w:tab/>
            </w:r>
            <w:r w:rsidR="00AD341A">
              <w:rPr>
                <w:webHidden/>
              </w:rPr>
              <w:fldChar w:fldCharType="begin"/>
            </w:r>
            <w:r w:rsidR="00AD341A">
              <w:rPr>
                <w:webHidden/>
              </w:rPr>
              <w:instrText xml:space="preserve"> PAGEREF _Toc480550664 \h </w:instrText>
            </w:r>
            <w:r w:rsidR="00AD341A">
              <w:rPr>
                <w:webHidden/>
              </w:rPr>
            </w:r>
            <w:r w:rsidR="00AD341A">
              <w:rPr>
                <w:webHidden/>
              </w:rPr>
              <w:fldChar w:fldCharType="separate"/>
            </w:r>
            <w:r w:rsidR="006F576A">
              <w:rPr>
                <w:webHidden/>
              </w:rPr>
              <w:t>9</w:t>
            </w:r>
            <w:r w:rsidR="00AD341A">
              <w:rPr>
                <w:webHidden/>
              </w:rPr>
              <w:fldChar w:fldCharType="end"/>
            </w:r>
          </w:hyperlink>
        </w:p>
        <w:p w14:paraId="1109567B" w14:textId="77777777" w:rsidR="00AD341A" w:rsidRDefault="00AA2804">
          <w:pPr>
            <w:pStyle w:val="TOC2"/>
            <w:rPr>
              <w:rFonts w:asciiTheme="minorHAnsi" w:eastAsiaTheme="minorEastAsia" w:hAnsiTheme="minorHAnsi" w:cstheme="minorBidi"/>
              <w:b w:val="0"/>
              <w:sz w:val="22"/>
              <w:szCs w:val="22"/>
            </w:rPr>
          </w:pPr>
          <w:hyperlink w:anchor="_Toc480550665" w:history="1">
            <w:r w:rsidR="00AD341A" w:rsidRPr="00634083">
              <w:rPr>
                <w:rStyle w:val="Hyperlink"/>
              </w:rPr>
              <w:t>4.3 Applying the Scheme to indirectly funded building work</w:t>
            </w:r>
            <w:r w:rsidR="00AD341A">
              <w:rPr>
                <w:webHidden/>
              </w:rPr>
              <w:tab/>
            </w:r>
            <w:r w:rsidR="00AD341A">
              <w:rPr>
                <w:webHidden/>
              </w:rPr>
              <w:fldChar w:fldCharType="begin"/>
            </w:r>
            <w:r w:rsidR="00AD341A">
              <w:rPr>
                <w:webHidden/>
              </w:rPr>
              <w:instrText xml:space="preserve"> PAGEREF _Toc480550665 \h </w:instrText>
            </w:r>
            <w:r w:rsidR="00AD341A">
              <w:rPr>
                <w:webHidden/>
              </w:rPr>
            </w:r>
            <w:r w:rsidR="00AD341A">
              <w:rPr>
                <w:webHidden/>
              </w:rPr>
              <w:fldChar w:fldCharType="separate"/>
            </w:r>
            <w:r w:rsidR="006F576A">
              <w:rPr>
                <w:webHidden/>
              </w:rPr>
              <w:t>9</w:t>
            </w:r>
            <w:r w:rsidR="00AD341A">
              <w:rPr>
                <w:webHidden/>
              </w:rPr>
              <w:fldChar w:fldCharType="end"/>
            </w:r>
          </w:hyperlink>
        </w:p>
        <w:p w14:paraId="2E4754B2" w14:textId="77777777" w:rsidR="00AD341A" w:rsidRDefault="00AA2804">
          <w:pPr>
            <w:pStyle w:val="TOC3"/>
            <w:rPr>
              <w:rFonts w:asciiTheme="minorHAnsi" w:eastAsiaTheme="minorEastAsia" w:hAnsiTheme="minorHAnsi" w:cstheme="minorBidi"/>
              <w:i w:val="0"/>
              <w:noProof/>
              <w:sz w:val="22"/>
              <w:szCs w:val="22"/>
            </w:rPr>
          </w:pPr>
          <w:hyperlink w:anchor="_Toc480550666" w:history="1">
            <w:r w:rsidR="00AD341A" w:rsidRPr="00634083">
              <w:rPr>
                <w:rStyle w:val="Hyperlink"/>
                <w:rFonts w:eastAsiaTheme="majorEastAsia"/>
                <w:noProof/>
              </w:rPr>
              <w:t>4.3.1 Pre-Construction</w:t>
            </w:r>
            <w:r w:rsidR="00AD341A">
              <w:rPr>
                <w:noProof/>
                <w:webHidden/>
              </w:rPr>
              <w:tab/>
            </w:r>
            <w:r w:rsidR="00AD341A">
              <w:rPr>
                <w:noProof/>
                <w:webHidden/>
              </w:rPr>
              <w:fldChar w:fldCharType="begin"/>
            </w:r>
            <w:r w:rsidR="00AD341A">
              <w:rPr>
                <w:noProof/>
                <w:webHidden/>
              </w:rPr>
              <w:instrText xml:space="preserve"> PAGEREF _Toc480550666 \h </w:instrText>
            </w:r>
            <w:r w:rsidR="00AD341A">
              <w:rPr>
                <w:noProof/>
                <w:webHidden/>
              </w:rPr>
            </w:r>
            <w:r w:rsidR="00AD341A">
              <w:rPr>
                <w:noProof/>
                <w:webHidden/>
              </w:rPr>
              <w:fldChar w:fldCharType="separate"/>
            </w:r>
            <w:r w:rsidR="006F576A">
              <w:rPr>
                <w:noProof/>
                <w:webHidden/>
              </w:rPr>
              <w:t>9</w:t>
            </w:r>
            <w:r w:rsidR="00AD341A">
              <w:rPr>
                <w:noProof/>
                <w:webHidden/>
              </w:rPr>
              <w:fldChar w:fldCharType="end"/>
            </w:r>
          </w:hyperlink>
        </w:p>
        <w:p w14:paraId="01890A5B" w14:textId="77777777" w:rsidR="00AD341A" w:rsidRDefault="00AA2804">
          <w:pPr>
            <w:pStyle w:val="TOC3"/>
            <w:rPr>
              <w:rFonts w:asciiTheme="minorHAnsi" w:eastAsiaTheme="minorEastAsia" w:hAnsiTheme="minorHAnsi" w:cstheme="minorBidi"/>
              <w:i w:val="0"/>
              <w:noProof/>
              <w:sz w:val="22"/>
              <w:szCs w:val="22"/>
            </w:rPr>
          </w:pPr>
          <w:hyperlink w:anchor="_Toc480550667" w:history="1">
            <w:r w:rsidR="00AD341A" w:rsidRPr="00634083">
              <w:rPr>
                <w:rStyle w:val="Hyperlink"/>
                <w:rFonts w:eastAsiaTheme="majorEastAsia"/>
                <w:noProof/>
              </w:rPr>
              <w:t>4.3.2 Construction</w:t>
            </w:r>
            <w:r w:rsidR="00AD341A">
              <w:rPr>
                <w:noProof/>
                <w:webHidden/>
              </w:rPr>
              <w:tab/>
            </w:r>
            <w:r w:rsidR="00AD341A">
              <w:rPr>
                <w:noProof/>
                <w:webHidden/>
              </w:rPr>
              <w:fldChar w:fldCharType="begin"/>
            </w:r>
            <w:r w:rsidR="00AD341A">
              <w:rPr>
                <w:noProof/>
                <w:webHidden/>
              </w:rPr>
              <w:instrText xml:space="preserve"> PAGEREF _Toc480550667 \h </w:instrText>
            </w:r>
            <w:r w:rsidR="00AD341A">
              <w:rPr>
                <w:noProof/>
                <w:webHidden/>
              </w:rPr>
            </w:r>
            <w:r w:rsidR="00AD341A">
              <w:rPr>
                <w:noProof/>
                <w:webHidden/>
              </w:rPr>
              <w:fldChar w:fldCharType="separate"/>
            </w:r>
            <w:r w:rsidR="006F576A">
              <w:rPr>
                <w:noProof/>
                <w:webHidden/>
              </w:rPr>
              <w:t>9</w:t>
            </w:r>
            <w:r w:rsidR="00AD341A">
              <w:rPr>
                <w:noProof/>
                <w:webHidden/>
              </w:rPr>
              <w:fldChar w:fldCharType="end"/>
            </w:r>
          </w:hyperlink>
        </w:p>
        <w:p w14:paraId="015F08CC" w14:textId="77777777" w:rsidR="00AD341A" w:rsidRDefault="00AA2804">
          <w:pPr>
            <w:pStyle w:val="TOC3"/>
            <w:rPr>
              <w:rFonts w:asciiTheme="minorHAnsi" w:eastAsiaTheme="minorEastAsia" w:hAnsiTheme="minorHAnsi" w:cstheme="minorBidi"/>
              <w:i w:val="0"/>
              <w:noProof/>
              <w:sz w:val="22"/>
              <w:szCs w:val="22"/>
            </w:rPr>
          </w:pPr>
          <w:hyperlink w:anchor="_Toc480550668" w:history="1">
            <w:r w:rsidR="00AD341A" w:rsidRPr="00634083">
              <w:rPr>
                <w:rStyle w:val="Hyperlink"/>
                <w:rFonts w:eastAsiaTheme="majorEastAsia"/>
                <w:noProof/>
              </w:rPr>
              <w:t>4.3.3 Checklist</w:t>
            </w:r>
            <w:r w:rsidR="00AD341A">
              <w:rPr>
                <w:noProof/>
                <w:webHidden/>
              </w:rPr>
              <w:tab/>
            </w:r>
            <w:r w:rsidR="00AD341A">
              <w:rPr>
                <w:noProof/>
                <w:webHidden/>
              </w:rPr>
              <w:fldChar w:fldCharType="begin"/>
            </w:r>
            <w:r w:rsidR="00AD341A">
              <w:rPr>
                <w:noProof/>
                <w:webHidden/>
              </w:rPr>
              <w:instrText xml:space="preserve"> PAGEREF _Toc480550668 \h </w:instrText>
            </w:r>
            <w:r w:rsidR="00AD341A">
              <w:rPr>
                <w:noProof/>
                <w:webHidden/>
              </w:rPr>
            </w:r>
            <w:r w:rsidR="00AD341A">
              <w:rPr>
                <w:noProof/>
                <w:webHidden/>
              </w:rPr>
              <w:fldChar w:fldCharType="separate"/>
            </w:r>
            <w:r w:rsidR="006F576A">
              <w:rPr>
                <w:noProof/>
                <w:webHidden/>
              </w:rPr>
              <w:t>10</w:t>
            </w:r>
            <w:r w:rsidR="00AD341A">
              <w:rPr>
                <w:noProof/>
                <w:webHidden/>
              </w:rPr>
              <w:fldChar w:fldCharType="end"/>
            </w:r>
          </w:hyperlink>
        </w:p>
        <w:p w14:paraId="35E13561" w14:textId="77777777" w:rsidR="00AD341A" w:rsidRDefault="00AA2804">
          <w:pPr>
            <w:pStyle w:val="TOC1"/>
            <w:rPr>
              <w:rFonts w:asciiTheme="minorHAnsi" w:eastAsiaTheme="minorEastAsia" w:hAnsiTheme="minorHAnsi" w:cstheme="minorBidi"/>
              <w:b w:val="0"/>
              <w:color w:val="auto"/>
              <w:sz w:val="22"/>
              <w:szCs w:val="22"/>
            </w:rPr>
          </w:pPr>
          <w:hyperlink w:anchor="_Toc480550669" w:history="1">
            <w:r w:rsidR="00AD341A" w:rsidRPr="00634083">
              <w:rPr>
                <w:rStyle w:val="Hyperlink"/>
              </w:rPr>
              <w:t>Section 5: Additional Information</w:t>
            </w:r>
            <w:r w:rsidR="00AD341A">
              <w:rPr>
                <w:webHidden/>
              </w:rPr>
              <w:tab/>
            </w:r>
            <w:r w:rsidR="00AD341A">
              <w:rPr>
                <w:webHidden/>
              </w:rPr>
              <w:fldChar w:fldCharType="begin"/>
            </w:r>
            <w:r w:rsidR="00AD341A">
              <w:rPr>
                <w:webHidden/>
              </w:rPr>
              <w:instrText xml:space="preserve"> PAGEREF _Toc480550669 \h </w:instrText>
            </w:r>
            <w:r w:rsidR="00AD341A">
              <w:rPr>
                <w:webHidden/>
              </w:rPr>
            </w:r>
            <w:r w:rsidR="00AD341A">
              <w:rPr>
                <w:webHidden/>
              </w:rPr>
              <w:fldChar w:fldCharType="separate"/>
            </w:r>
            <w:r w:rsidR="006F576A">
              <w:rPr>
                <w:webHidden/>
              </w:rPr>
              <w:t>11</w:t>
            </w:r>
            <w:r w:rsidR="00AD341A">
              <w:rPr>
                <w:webHidden/>
              </w:rPr>
              <w:fldChar w:fldCharType="end"/>
            </w:r>
          </w:hyperlink>
        </w:p>
        <w:p w14:paraId="1BC9A337" w14:textId="77777777" w:rsidR="00AD341A" w:rsidRDefault="00AA2804">
          <w:pPr>
            <w:pStyle w:val="TOC2"/>
            <w:rPr>
              <w:rFonts w:asciiTheme="minorHAnsi" w:eastAsiaTheme="minorEastAsia" w:hAnsiTheme="minorHAnsi" w:cstheme="minorBidi"/>
              <w:b w:val="0"/>
              <w:sz w:val="22"/>
              <w:szCs w:val="22"/>
            </w:rPr>
          </w:pPr>
          <w:hyperlink w:anchor="_Toc480550670" w:history="1">
            <w:r w:rsidR="00AD341A" w:rsidRPr="00634083">
              <w:rPr>
                <w:rStyle w:val="Hyperlink"/>
              </w:rPr>
              <w:t>The Model Client Framework</w:t>
            </w:r>
            <w:r w:rsidR="00AD341A">
              <w:rPr>
                <w:webHidden/>
              </w:rPr>
              <w:tab/>
            </w:r>
            <w:r w:rsidR="00AD341A">
              <w:rPr>
                <w:webHidden/>
              </w:rPr>
              <w:fldChar w:fldCharType="begin"/>
            </w:r>
            <w:r w:rsidR="00AD341A">
              <w:rPr>
                <w:webHidden/>
              </w:rPr>
              <w:instrText xml:space="preserve"> PAGEREF _Toc480550670 \h </w:instrText>
            </w:r>
            <w:r w:rsidR="00AD341A">
              <w:rPr>
                <w:webHidden/>
              </w:rPr>
            </w:r>
            <w:r w:rsidR="00AD341A">
              <w:rPr>
                <w:webHidden/>
              </w:rPr>
              <w:fldChar w:fldCharType="separate"/>
            </w:r>
            <w:r w:rsidR="006F576A">
              <w:rPr>
                <w:webHidden/>
              </w:rPr>
              <w:t>11</w:t>
            </w:r>
            <w:r w:rsidR="00AD341A">
              <w:rPr>
                <w:webHidden/>
              </w:rPr>
              <w:fldChar w:fldCharType="end"/>
            </w:r>
          </w:hyperlink>
        </w:p>
        <w:p w14:paraId="21873F76" w14:textId="77777777" w:rsidR="00AD341A" w:rsidRDefault="00AA2804">
          <w:pPr>
            <w:pStyle w:val="TOC2"/>
            <w:rPr>
              <w:rFonts w:asciiTheme="minorHAnsi" w:eastAsiaTheme="minorEastAsia" w:hAnsiTheme="minorHAnsi" w:cstheme="minorBidi"/>
              <w:b w:val="0"/>
              <w:sz w:val="22"/>
              <w:szCs w:val="22"/>
            </w:rPr>
          </w:pPr>
          <w:hyperlink w:anchor="_Toc480550671" w:history="1">
            <w:r w:rsidR="00AD341A" w:rsidRPr="00634083">
              <w:rPr>
                <w:rStyle w:val="Hyperlink"/>
              </w:rPr>
              <w:t>Roles and responsibilities for Australian Government agencies and FAQs</w:t>
            </w:r>
            <w:r w:rsidR="00AD341A">
              <w:rPr>
                <w:webHidden/>
              </w:rPr>
              <w:tab/>
            </w:r>
            <w:r w:rsidR="00AD341A">
              <w:rPr>
                <w:webHidden/>
              </w:rPr>
              <w:fldChar w:fldCharType="begin"/>
            </w:r>
            <w:r w:rsidR="00AD341A">
              <w:rPr>
                <w:webHidden/>
              </w:rPr>
              <w:instrText xml:space="preserve"> PAGEREF _Toc480550671 \h </w:instrText>
            </w:r>
            <w:r w:rsidR="00AD341A">
              <w:rPr>
                <w:webHidden/>
              </w:rPr>
            </w:r>
            <w:r w:rsidR="00AD341A">
              <w:rPr>
                <w:webHidden/>
              </w:rPr>
              <w:fldChar w:fldCharType="separate"/>
            </w:r>
            <w:r w:rsidR="006F576A">
              <w:rPr>
                <w:webHidden/>
              </w:rPr>
              <w:t>11</w:t>
            </w:r>
            <w:r w:rsidR="00AD341A">
              <w:rPr>
                <w:webHidden/>
              </w:rPr>
              <w:fldChar w:fldCharType="end"/>
            </w:r>
          </w:hyperlink>
        </w:p>
        <w:p w14:paraId="5C9A5A79" w14:textId="77777777" w:rsidR="00AD341A" w:rsidRDefault="00AA2804">
          <w:pPr>
            <w:pStyle w:val="TOC2"/>
            <w:rPr>
              <w:rFonts w:asciiTheme="minorHAnsi" w:eastAsiaTheme="minorEastAsia" w:hAnsiTheme="minorHAnsi" w:cstheme="minorBidi"/>
              <w:b w:val="0"/>
              <w:sz w:val="22"/>
              <w:szCs w:val="22"/>
            </w:rPr>
          </w:pPr>
          <w:hyperlink w:anchor="_Toc480550672" w:history="1">
            <w:r w:rsidR="00AD341A" w:rsidRPr="00634083">
              <w:rPr>
                <w:rStyle w:val="Hyperlink"/>
              </w:rPr>
              <w:t>The Scheme</w:t>
            </w:r>
            <w:r w:rsidR="00AD341A">
              <w:rPr>
                <w:webHidden/>
              </w:rPr>
              <w:tab/>
            </w:r>
            <w:r w:rsidR="00AD341A">
              <w:rPr>
                <w:webHidden/>
              </w:rPr>
              <w:fldChar w:fldCharType="begin"/>
            </w:r>
            <w:r w:rsidR="00AD341A">
              <w:rPr>
                <w:webHidden/>
              </w:rPr>
              <w:instrText xml:space="preserve"> PAGEREF _Toc480550672 \h </w:instrText>
            </w:r>
            <w:r w:rsidR="00AD341A">
              <w:rPr>
                <w:webHidden/>
              </w:rPr>
            </w:r>
            <w:r w:rsidR="00AD341A">
              <w:rPr>
                <w:webHidden/>
              </w:rPr>
              <w:fldChar w:fldCharType="separate"/>
            </w:r>
            <w:r w:rsidR="006F576A">
              <w:rPr>
                <w:webHidden/>
              </w:rPr>
              <w:t>11</w:t>
            </w:r>
            <w:r w:rsidR="00AD341A">
              <w:rPr>
                <w:webHidden/>
              </w:rPr>
              <w:fldChar w:fldCharType="end"/>
            </w:r>
          </w:hyperlink>
        </w:p>
        <w:p w14:paraId="288DAE2C" w14:textId="77777777" w:rsidR="00AD341A" w:rsidRDefault="00AA2804">
          <w:pPr>
            <w:pStyle w:val="TOC2"/>
            <w:rPr>
              <w:rFonts w:asciiTheme="minorHAnsi" w:eastAsiaTheme="minorEastAsia" w:hAnsiTheme="minorHAnsi" w:cstheme="minorBidi"/>
              <w:b w:val="0"/>
              <w:sz w:val="22"/>
              <w:szCs w:val="22"/>
            </w:rPr>
          </w:pPr>
          <w:hyperlink w:anchor="_Toc480550673" w:history="1">
            <w:r w:rsidR="00AD341A" w:rsidRPr="00634083">
              <w:rPr>
                <w:rStyle w:val="Hyperlink"/>
              </w:rPr>
              <w:t>Relevant legislative references</w:t>
            </w:r>
            <w:r w:rsidR="00AD341A">
              <w:rPr>
                <w:webHidden/>
              </w:rPr>
              <w:tab/>
            </w:r>
            <w:r w:rsidR="00AD341A">
              <w:rPr>
                <w:webHidden/>
              </w:rPr>
              <w:fldChar w:fldCharType="begin"/>
            </w:r>
            <w:r w:rsidR="00AD341A">
              <w:rPr>
                <w:webHidden/>
              </w:rPr>
              <w:instrText xml:space="preserve"> PAGEREF _Toc480550673 \h </w:instrText>
            </w:r>
            <w:r w:rsidR="00AD341A">
              <w:rPr>
                <w:webHidden/>
              </w:rPr>
            </w:r>
            <w:r w:rsidR="00AD341A">
              <w:rPr>
                <w:webHidden/>
              </w:rPr>
              <w:fldChar w:fldCharType="separate"/>
            </w:r>
            <w:r w:rsidR="006F576A">
              <w:rPr>
                <w:webHidden/>
              </w:rPr>
              <w:t>11</w:t>
            </w:r>
            <w:r w:rsidR="00AD341A">
              <w:rPr>
                <w:webHidden/>
              </w:rPr>
              <w:fldChar w:fldCharType="end"/>
            </w:r>
          </w:hyperlink>
        </w:p>
        <w:p w14:paraId="5E5F9C22" w14:textId="77777777" w:rsidR="00AD341A" w:rsidRDefault="00AA2804">
          <w:pPr>
            <w:pStyle w:val="TOC1"/>
            <w:rPr>
              <w:rFonts w:asciiTheme="minorHAnsi" w:eastAsiaTheme="minorEastAsia" w:hAnsiTheme="minorHAnsi" w:cstheme="minorBidi"/>
              <w:b w:val="0"/>
              <w:color w:val="auto"/>
              <w:sz w:val="22"/>
              <w:szCs w:val="22"/>
            </w:rPr>
          </w:pPr>
          <w:hyperlink w:anchor="_Toc480550674" w:history="1">
            <w:r w:rsidR="00AD341A" w:rsidRPr="00634083">
              <w:rPr>
                <w:rStyle w:val="Hyperlink"/>
              </w:rPr>
              <w:t>Attachment A – Contract Notification Form</w:t>
            </w:r>
            <w:r w:rsidR="00AD341A">
              <w:rPr>
                <w:webHidden/>
              </w:rPr>
              <w:tab/>
            </w:r>
            <w:r w:rsidR="00AD341A">
              <w:rPr>
                <w:webHidden/>
              </w:rPr>
              <w:fldChar w:fldCharType="begin"/>
            </w:r>
            <w:r w:rsidR="00AD341A">
              <w:rPr>
                <w:webHidden/>
              </w:rPr>
              <w:instrText xml:space="preserve"> PAGEREF _Toc480550674 \h </w:instrText>
            </w:r>
            <w:r w:rsidR="00AD341A">
              <w:rPr>
                <w:webHidden/>
              </w:rPr>
            </w:r>
            <w:r w:rsidR="00AD341A">
              <w:rPr>
                <w:webHidden/>
              </w:rPr>
              <w:fldChar w:fldCharType="separate"/>
            </w:r>
            <w:r w:rsidR="006F576A">
              <w:rPr>
                <w:webHidden/>
              </w:rPr>
              <w:t>12</w:t>
            </w:r>
            <w:r w:rsidR="00AD341A">
              <w:rPr>
                <w:webHidden/>
              </w:rPr>
              <w:fldChar w:fldCharType="end"/>
            </w:r>
          </w:hyperlink>
        </w:p>
        <w:p w14:paraId="14F5AF81" w14:textId="77777777" w:rsidR="00957695" w:rsidRDefault="00957695">
          <w:r>
            <w:rPr>
              <w:b/>
              <w:bCs/>
              <w:noProof/>
            </w:rPr>
            <w:fldChar w:fldCharType="end"/>
          </w:r>
        </w:p>
      </w:sdtContent>
    </w:sdt>
    <w:p w14:paraId="305A919A" w14:textId="77777777" w:rsidR="007D53AE" w:rsidRDefault="007D53AE" w:rsidP="008D2478">
      <w:pPr>
        <w:pStyle w:val="Heading1"/>
        <w:sectPr w:rsidR="007D53AE" w:rsidSect="00E52E4F">
          <w:footerReference w:type="first" r:id="rId21"/>
          <w:type w:val="continuous"/>
          <w:pgSz w:w="11906" w:h="16838"/>
          <w:pgMar w:top="1258" w:right="1133" w:bottom="1258" w:left="1800" w:header="708" w:footer="708" w:gutter="0"/>
          <w:cols w:space="708"/>
          <w:titlePg/>
          <w:docGrid w:linePitch="360"/>
        </w:sectPr>
      </w:pPr>
    </w:p>
    <w:p w14:paraId="1D907B18" w14:textId="77777777" w:rsidR="00DB6AD3" w:rsidRPr="008D2478" w:rsidRDefault="00DB6AD3" w:rsidP="008D2478">
      <w:pPr>
        <w:pStyle w:val="Heading1"/>
      </w:pPr>
      <w:bookmarkStart w:id="10" w:name="_Toc458079896"/>
      <w:bookmarkStart w:id="11" w:name="_Toc480550643"/>
      <w:r w:rsidRPr="008D2478">
        <w:lastRenderedPageBreak/>
        <w:t>Section 1: Introduction</w:t>
      </w:r>
      <w:bookmarkEnd w:id="7"/>
      <w:bookmarkEnd w:id="8"/>
      <w:bookmarkEnd w:id="10"/>
      <w:bookmarkEnd w:id="11"/>
    </w:p>
    <w:p w14:paraId="4ACEF965" w14:textId="77777777" w:rsidR="00DB6AD3" w:rsidRDefault="00DB6AD3" w:rsidP="00847E5A">
      <w:r w:rsidRPr="00605AB1">
        <w:t xml:space="preserve">The Australian Government, through its </w:t>
      </w:r>
      <w:r>
        <w:t>support</w:t>
      </w:r>
      <w:r w:rsidRPr="00605AB1">
        <w:t xml:space="preserve"> of the Office of the Federal Safety Commissioner</w:t>
      </w:r>
      <w:r>
        <w:t xml:space="preserve"> (OFSC)</w:t>
      </w:r>
      <w:r w:rsidRPr="00605AB1">
        <w:t xml:space="preserve">, </w:t>
      </w:r>
      <w:r w:rsidRPr="00175713">
        <w:t xml:space="preserve">has emphasised the importance of working with industry and government stakeholders to achieve the highest possible </w:t>
      </w:r>
      <w:r w:rsidR="000A0E81">
        <w:t>work</w:t>
      </w:r>
      <w:r w:rsidRPr="00605AB1">
        <w:t xml:space="preserve"> health and safety (</w:t>
      </w:r>
      <w:r w:rsidR="00A107E6">
        <w:t>WHS</w:t>
      </w:r>
      <w:r w:rsidRPr="00605AB1">
        <w:t>) standards on Australian buil</w:t>
      </w:r>
      <w:r w:rsidR="006F3D41">
        <w:t>ding and construction projects.</w:t>
      </w:r>
      <w:r w:rsidRPr="00605AB1">
        <w:t xml:space="preserve"> </w:t>
      </w:r>
    </w:p>
    <w:p w14:paraId="014281F2" w14:textId="77777777" w:rsidR="00DB6AD3" w:rsidRDefault="00DB6AD3" w:rsidP="00847E5A">
      <w:pPr>
        <w:rPr>
          <w:b/>
        </w:rPr>
      </w:pPr>
      <w:r w:rsidRPr="007240A6">
        <w:t xml:space="preserve">The OFSC aims to promote and improve </w:t>
      </w:r>
      <w:r w:rsidR="00A107E6">
        <w:t>WHS</w:t>
      </w:r>
      <w:r w:rsidRPr="007240A6">
        <w:t xml:space="preserve"> within the build</w:t>
      </w:r>
      <w:r w:rsidR="006F3D41">
        <w:t xml:space="preserve">ing and construction industry. </w:t>
      </w:r>
      <w:r w:rsidRPr="007240A6">
        <w:t>Through the</w:t>
      </w:r>
      <w:r>
        <w:t xml:space="preserve"> </w:t>
      </w:r>
      <w:r w:rsidRPr="00E94DE4">
        <w:t xml:space="preserve">administration of the Australian Government </w:t>
      </w:r>
      <w:r w:rsidR="00DA3DE3">
        <w:t xml:space="preserve">building and construction industry </w:t>
      </w:r>
      <w:r w:rsidR="000A0E81">
        <w:t>WHS</w:t>
      </w:r>
      <w:r w:rsidRPr="00E94DE4">
        <w:t xml:space="preserve"> Acc</w:t>
      </w:r>
      <w:r>
        <w:t>reditation Scheme (the Scheme)</w:t>
      </w:r>
      <w:r w:rsidRPr="007240A6">
        <w:t xml:space="preserve">, the Government </w:t>
      </w:r>
      <w:r>
        <w:t>fosters</w:t>
      </w:r>
      <w:r w:rsidRPr="007240A6">
        <w:t xml:space="preserve"> a culture where </w:t>
      </w:r>
      <w:r w:rsidR="00586B55">
        <w:t>safety on construction sites is a priority for all workers from senior management through to subcontractors.</w:t>
      </w:r>
    </w:p>
    <w:p w14:paraId="6F7FC3C1" w14:textId="77777777" w:rsidR="00DB6AD3" w:rsidRPr="00E16D6E" w:rsidRDefault="00DB6AD3" w:rsidP="00847E5A">
      <w:pPr>
        <w:pStyle w:val="Heading2"/>
      </w:pPr>
      <w:bookmarkStart w:id="12" w:name="_Toc215043976"/>
      <w:bookmarkStart w:id="13" w:name="_Toc234136584"/>
      <w:bookmarkStart w:id="14" w:name="_Toc339615637"/>
      <w:bookmarkStart w:id="15" w:name="_Toc458079897"/>
      <w:bookmarkStart w:id="16" w:name="_Toc480550644"/>
      <w:r w:rsidRPr="00E16D6E">
        <w:t>Purpose</w:t>
      </w:r>
      <w:bookmarkEnd w:id="12"/>
      <w:r w:rsidRPr="00E16D6E">
        <w:t xml:space="preserve"> of the Scheme</w:t>
      </w:r>
      <w:bookmarkEnd w:id="13"/>
      <w:bookmarkEnd w:id="14"/>
      <w:bookmarkEnd w:id="15"/>
      <w:bookmarkEnd w:id="16"/>
    </w:p>
    <w:p w14:paraId="1385AEB7" w14:textId="77777777" w:rsidR="00DB6AD3" w:rsidRDefault="00DB6AD3" w:rsidP="00847E5A">
      <w:r>
        <w:t xml:space="preserve">The </w:t>
      </w:r>
      <w:r w:rsidRPr="002E6C01">
        <w:t xml:space="preserve">Australian Government </w:t>
      </w:r>
      <w:r>
        <w:t>uses</w:t>
      </w:r>
      <w:r w:rsidRPr="002E6C01">
        <w:t xml:space="preserve"> its influence as a client and provider of capital to </w:t>
      </w:r>
      <w:r>
        <w:t xml:space="preserve">encourage </w:t>
      </w:r>
      <w:r w:rsidRPr="00605AB1">
        <w:t>cultural and behavioural change</w:t>
      </w:r>
      <w:r>
        <w:t>s in the industry, which will, in turn, i</w:t>
      </w:r>
      <w:r w:rsidRPr="002E6C01">
        <w:t>mprove</w:t>
      </w:r>
      <w:r>
        <w:t xml:space="preserve"> </w:t>
      </w:r>
      <w:r w:rsidR="00A107E6">
        <w:t>WHS</w:t>
      </w:r>
      <w:r w:rsidRPr="002E6C01">
        <w:t xml:space="preserve">. </w:t>
      </w:r>
      <w:r w:rsidRPr="003D1D85">
        <w:t xml:space="preserve">The purpose of this guide is </w:t>
      </w:r>
      <w:r>
        <w:t xml:space="preserve">to </w:t>
      </w:r>
      <w:r w:rsidRPr="003D1D85">
        <w:t>assist Australian Government agencies</w:t>
      </w:r>
      <w:r>
        <w:t xml:space="preserve"> and recipients of Australian Government funding</w:t>
      </w:r>
      <w:r w:rsidRPr="003D1D85">
        <w:t xml:space="preserve"> </w:t>
      </w:r>
      <w:r>
        <w:t>to</w:t>
      </w:r>
      <w:r w:rsidRPr="003D1D85">
        <w:t xml:space="preserve"> understand their roles and responsibilities in relation to </w:t>
      </w:r>
      <w:r>
        <w:t>the application of the Scheme.</w:t>
      </w:r>
    </w:p>
    <w:p w14:paraId="0A8C5B34" w14:textId="77777777" w:rsidR="00DB6AD3" w:rsidRPr="006F3D41" w:rsidRDefault="00DB6AD3" w:rsidP="006F3D41">
      <w:pPr>
        <w:pStyle w:val="Heading2"/>
      </w:pPr>
      <w:bookmarkStart w:id="17" w:name="_Toc215043977"/>
      <w:bookmarkStart w:id="18" w:name="_Toc234136585"/>
      <w:bookmarkStart w:id="19" w:name="_Toc339615638"/>
      <w:bookmarkStart w:id="20" w:name="_Toc458079898"/>
      <w:bookmarkStart w:id="21" w:name="_Toc480550645"/>
      <w:r w:rsidRPr="006F3D41">
        <w:t>Legal authority for the Scheme</w:t>
      </w:r>
      <w:bookmarkEnd w:id="17"/>
      <w:bookmarkEnd w:id="18"/>
      <w:bookmarkEnd w:id="19"/>
      <w:bookmarkEnd w:id="20"/>
      <w:bookmarkEnd w:id="21"/>
    </w:p>
    <w:p w14:paraId="4593A09F" w14:textId="3C8EB017" w:rsidR="00DB6AD3" w:rsidRPr="00682000" w:rsidRDefault="00DB6AD3" w:rsidP="00847E5A">
      <w:r w:rsidRPr="00682000">
        <w:t xml:space="preserve">The </w:t>
      </w:r>
      <w:r w:rsidR="00AA2804">
        <w:rPr>
          <w:i/>
        </w:rPr>
        <w:t>Federal Safety Commissioner Act 2022</w:t>
      </w:r>
      <w:r w:rsidR="00AA2804">
        <w:rPr>
          <w:i/>
        </w:rPr>
        <w:t xml:space="preserve"> </w:t>
      </w:r>
      <w:r w:rsidR="00B201DF">
        <w:rPr>
          <w:i/>
        </w:rPr>
        <w:t>(</w:t>
      </w:r>
      <w:r w:rsidR="00AA2804">
        <w:rPr>
          <w:i/>
        </w:rPr>
        <w:t>FSC</w:t>
      </w:r>
      <w:r w:rsidR="00520824">
        <w:rPr>
          <w:i/>
        </w:rPr>
        <w:t xml:space="preserve"> </w:t>
      </w:r>
      <w:r w:rsidR="00B201DF">
        <w:rPr>
          <w:i/>
        </w:rPr>
        <w:t>Act)</w:t>
      </w:r>
      <w:r w:rsidR="00520824">
        <w:rPr>
          <w:i/>
        </w:rPr>
        <w:t xml:space="preserve"> </w:t>
      </w:r>
      <w:r w:rsidRPr="00682000">
        <w:t>provides the legislative basis for</w:t>
      </w:r>
      <w:r>
        <w:t xml:space="preserve"> </w:t>
      </w:r>
      <w:r w:rsidRPr="00682000">
        <w:t>the establishment of the F</w:t>
      </w:r>
      <w:r>
        <w:t>ederal Safety Commissioner (F</w:t>
      </w:r>
      <w:r w:rsidRPr="00682000">
        <w:t>SC</w:t>
      </w:r>
      <w:r>
        <w:t xml:space="preserve">), </w:t>
      </w:r>
      <w:r w:rsidRPr="00682000">
        <w:t xml:space="preserve">the Scheme </w:t>
      </w:r>
      <w:r>
        <w:t>and</w:t>
      </w:r>
      <w:r w:rsidRPr="00682000">
        <w:t xml:space="preserve"> the appointment of</w:t>
      </w:r>
      <w:r>
        <w:t xml:space="preserve"> Federal Safety Officers (FSOs).</w:t>
      </w:r>
    </w:p>
    <w:p w14:paraId="4B85DF95" w14:textId="1D40F1AB" w:rsidR="00DB6AD3" w:rsidRPr="00682000" w:rsidRDefault="00DB6AD3" w:rsidP="00847E5A">
      <w:r>
        <w:t>Australian Government</w:t>
      </w:r>
      <w:r w:rsidRPr="00A442E2">
        <w:t xml:space="preserve"> agencies </w:t>
      </w:r>
      <w:r>
        <w:t>must contract only with</w:t>
      </w:r>
      <w:r w:rsidRPr="00A442E2">
        <w:t xml:space="preserve"> accredited </w:t>
      </w:r>
      <w:r>
        <w:t>builders</w:t>
      </w:r>
      <w:r w:rsidRPr="00A442E2">
        <w:t xml:space="preserve"> for projects </w:t>
      </w:r>
      <w:r>
        <w:t>wh</w:t>
      </w:r>
      <w:r w:rsidR="00175713">
        <w:t xml:space="preserve">ich meet the threshold values. </w:t>
      </w:r>
      <w:r w:rsidRPr="00682000">
        <w:t xml:space="preserve">Section </w:t>
      </w:r>
      <w:r w:rsidR="00B201DF">
        <w:t>43(4)</w:t>
      </w:r>
      <w:r w:rsidR="00520824">
        <w:t xml:space="preserve"> </w:t>
      </w:r>
      <w:r w:rsidRPr="00682000">
        <w:t xml:space="preserve">of the </w:t>
      </w:r>
      <w:r w:rsidR="00AA2804">
        <w:t>FSC</w:t>
      </w:r>
      <w:r w:rsidR="00B201DF">
        <w:t xml:space="preserve"> Act </w:t>
      </w:r>
      <w:r w:rsidRPr="00682000">
        <w:t>states:</w:t>
      </w:r>
    </w:p>
    <w:p w14:paraId="69DF3F94" w14:textId="77777777" w:rsidR="00DB6AD3" w:rsidRPr="00100712" w:rsidRDefault="00DB6AD3" w:rsidP="005A31E1">
      <w:pPr>
        <w:ind w:left="284"/>
      </w:pPr>
      <w:r>
        <w:t>‘</w:t>
      </w:r>
      <w:r w:rsidRPr="00100712">
        <w:t>The Commonwealth or a Commonwealth authority must not fund building work unless:</w:t>
      </w:r>
    </w:p>
    <w:p w14:paraId="3496F28C" w14:textId="77777777" w:rsidR="00AF09A0" w:rsidRDefault="00DB6AD3" w:rsidP="005A31E1">
      <w:pPr>
        <w:numPr>
          <w:ilvl w:val="0"/>
          <w:numId w:val="46"/>
        </w:numPr>
      </w:pPr>
      <w:r w:rsidRPr="00603FC4">
        <w:t>contracts for the building work entered into with builders will be entered into with builders who are accredited persons</w:t>
      </w:r>
      <w:r w:rsidR="00520824">
        <w:t>;</w:t>
      </w:r>
      <w:r w:rsidR="00AF09A0">
        <w:t xml:space="preserve"> and</w:t>
      </w:r>
    </w:p>
    <w:p w14:paraId="1DE3C046" w14:textId="77777777" w:rsidR="00DB6AD3" w:rsidRPr="00603FC4" w:rsidRDefault="00F70C09" w:rsidP="005A31E1">
      <w:pPr>
        <w:numPr>
          <w:ilvl w:val="0"/>
          <w:numId w:val="46"/>
        </w:numPr>
      </w:pPr>
      <w:r w:rsidRPr="00603FC4">
        <w:t>at</w:t>
      </w:r>
      <w:r w:rsidR="00DB6AD3" w:rsidRPr="00603FC4">
        <w:t xml:space="preserve"> the time of the funding, the Commonwealth or Commonwealth authority takes appropriate steps to ensure that builders will be accredited persons when they carry out the building work’.</w:t>
      </w:r>
    </w:p>
    <w:p w14:paraId="455407FC" w14:textId="081DB59B" w:rsidR="00DB6AD3" w:rsidRPr="00484691" w:rsidRDefault="00DB6AD3" w:rsidP="00847E5A">
      <w:r w:rsidRPr="00484691">
        <w:t xml:space="preserve">The </w:t>
      </w:r>
      <w:r w:rsidR="00AA2804">
        <w:t>FSC</w:t>
      </w:r>
      <w:r w:rsidR="00520824">
        <w:t xml:space="preserve"> </w:t>
      </w:r>
      <w:r w:rsidRPr="00484691">
        <w:t xml:space="preserve">Act is further supported by the </w:t>
      </w:r>
      <w:r w:rsidRPr="00E16D6E">
        <w:rPr>
          <w:rStyle w:val="BodyTextChar"/>
          <w:rFonts w:eastAsiaTheme="majorEastAsia"/>
          <w:i/>
        </w:rPr>
        <w:t>Fair Work (Building Industry -</w:t>
      </w:r>
      <w:r w:rsidR="00175713">
        <w:rPr>
          <w:rStyle w:val="BodyTextChar"/>
          <w:rFonts w:eastAsiaTheme="majorEastAsia"/>
          <w:i/>
        </w:rPr>
        <w:t xml:space="preserve"> </w:t>
      </w:r>
      <w:r w:rsidRPr="00E16D6E">
        <w:rPr>
          <w:rStyle w:val="BodyTextChar"/>
          <w:rFonts w:eastAsiaTheme="majorEastAsia"/>
          <w:i/>
        </w:rPr>
        <w:t>Accreditation Scheme) Regulation 20</w:t>
      </w:r>
      <w:r w:rsidR="00E12F05">
        <w:rPr>
          <w:rStyle w:val="BodyTextChar"/>
          <w:rFonts w:eastAsiaTheme="majorEastAsia"/>
          <w:i/>
        </w:rPr>
        <w:t>16</w:t>
      </w:r>
      <w:r w:rsidRPr="00E16D6E">
        <w:rPr>
          <w:rStyle w:val="BodyTextChar"/>
          <w:rFonts w:eastAsiaTheme="majorEastAsia"/>
          <w:i/>
        </w:rPr>
        <w:t xml:space="preserve"> </w:t>
      </w:r>
      <w:r w:rsidRPr="00484691">
        <w:t xml:space="preserve">(the Regulation). </w:t>
      </w:r>
      <w:r w:rsidR="00586B55" w:rsidRPr="00586B55">
        <w:t xml:space="preserve">The Regulation continues to operate under the </w:t>
      </w:r>
      <w:r w:rsidR="00AA2804">
        <w:t>FSC</w:t>
      </w:r>
      <w:r w:rsidR="00586B55" w:rsidRPr="00586B55">
        <w:t xml:space="preserve"> Act as if they were rules made by the Minister for the purposes of section 43 of the </w:t>
      </w:r>
      <w:r w:rsidR="00AA2804">
        <w:t>FSC</w:t>
      </w:r>
      <w:r w:rsidR="00586B55" w:rsidRPr="00586B55">
        <w:t xml:space="preserve"> Act.</w:t>
      </w:r>
      <w:r w:rsidR="00586B55">
        <w:t xml:space="preserve"> </w:t>
      </w:r>
      <w:r w:rsidRPr="00484691">
        <w:t>The</w:t>
      </w:r>
      <w:r w:rsidRPr="00E16D6E">
        <w:t xml:space="preserve"> Regulation</w:t>
      </w:r>
      <w:r w:rsidRPr="00484691">
        <w:t xml:space="preserve"> detail</w:t>
      </w:r>
      <w:r w:rsidR="00520824">
        <w:t>s</w:t>
      </w:r>
      <w:r w:rsidRPr="00484691">
        <w:t xml:space="preserve"> the requirements of </w:t>
      </w:r>
      <w:r w:rsidR="006F3D41">
        <w:t>accreditation under the Scheme.</w:t>
      </w:r>
      <w:r w:rsidRPr="00484691">
        <w:t xml:space="preserve"> </w:t>
      </w:r>
      <w:r>
        <w:t>W</w:t>
      </w:r>
      <w:r w:rsidRPr="00F67B2F">
        <w:t>hile</w:t>
      </w:r>
      <w:r>
        <w:t xml:space="preserve"> the term</w:t>
      </w:r>
      <w:r w:rsidRPr="00F67B2F">
        <w:t xml:space="preserve"> ‘builder’ is used in the</w:t>
      </w:r>
      <w:r>
        <w:t xml:space="preserve"> </w:t>
      </w:r>
      <w:r w:rsidR="00AA2804">
        <w:t>FSC</w:t>
      </w:r>
      <w:r w:rsidR="00520824">
        <w:t xml:space="preserve"> </w:t>
      </w:r>
      <w:r>
        <w:t>A</w:t>
      </w:r>
      <w:r w:rsidRPr="00F67B2F">
        <w:t xml:space="preserve">ct, </w:t>
      </w:r>
      <w:r>
        <w:t>this definition extends to persons</w:t>
      </w:r>
      <w:r w:rsidRPr="00F67B2F">
        <w:t xml:space="preserve"> </w:t>
      </w:r>
      <w:r>
        <w:t>undertaking</w:t>
      </w:r>
      <w:r w:rsidRPr="00F67B2F">
        <w:t xml:space="preserve"> civil construction</w:t>
      </w:r>
      <w:r>
        <w:t xml:space="preserve"> work. </w:t>
      </w:r>
    </w:p>
    <w:p w14:paraId="43C31E1F" w14:textId="77777777" w:rsidR="00DB6AD3" w:rsidRPr="00C50293" w:rsidRDefault="00DB6AD3" w:rsidP="00847E5A">
      <w:pPr>
        <w:pStyle w:val="Heading2"/>
      </w:pPr>
      <w:bookmarkStart w:id="22" w:name="_Toc234136586"/>
      <w:bookmarkStart w:id="23" w:name="_Toc339615639"/>
      <w:bookmarkStart w:id="24" w:name="_Toc458079899"/>
      <w:bookmarkStart w:id="25" w:name="_Toc480550646"/>
      <w:r w:rsidRPr="00C50293">
        <w:t>What this means for agencies and funding recipients</w:t>
      </w:r>
      <w:bookmarkEnd w:id="22"/>
      <w:bookmarkEnd w:id="23"/>
      <w:bookmarkEnd w:id="24"/>
      <w:bookmarkEnd w:id="25"/>
    </w:p>
    <w:p w14:paraId="2F67615B" w14:textId="45B950A9" w:rsidR="00DB6AD3" w:rsidRPr="00603FC4" w:rsidRDefault="00DB6AD3" w:rsidP="00847E5A">
      <w:r w:rsidRPr="00603FC4">
        <w:t xml:space="preserve">The Scheme requires that, subject to certain thresholds, </w:t>
      </w:r>
      <w:r w:rsidRPr="00FD07B2">
        <w:t>only builders accredited under the Scheme can enter into contracts for building work funded directly or indirectly by the Australian Government.</w:t>
      </w:r>
      <w:r w:rsidRPr="00603FC4">
        <w:rPr>
          <w:smallCaps/>
        </w:rPr>
        <w:t xml:space="preserve"> </w:t>
      </w:r>
      <w:r w:rsidRPr="00603FC4">
        <w:t xml:space="preserve">This guidance details what is required of agencies and funding recipients to meet their responsibilities under the </w:t>
      </w:r>
      <w:r w:rsidR="00AA2804">
        <w:t>FSC</w:t>
      </w:r>
      <w:r w:rsidR="00115B53">
        <w:t xml:space="preserve"> </w:t>
      </w:r>
      <w:r w:rsidRPr="00603FC4">
        <w:t>Act.</w:t>
      </w:r>
    </w:p>
    <w:p w14:paraId="2C0EAE96" w14:textId="77777777" w:rsidR="00DB6AD3" w:rsidRPr="00603FC4" w:rsidRDefault="00DB6AD3" w:rsidP="00847E5A">
      <w:r w:rsidRPr="00603FC4">
        <w:t>Information for Australian Government agencies; directly funded building work</w:t>
      </w:r>
      <w:r w:rsidR="00603FC4">
        <w:t xml:space="preserve"> - </w:t>
      </w:r>
      <w:r w:rsidRPr="00D42CFC">
        <w:rPr>
          <w:b/>
        </w:rPr>
        <w:t>Section 2</w:t>
      </w:r>
    </w:p>
    <w:p w14:paraId="4A4C71C1" w14:textId="77777777" w:rsidR="00DB6AD3" w:rsidRPr="00603FC4" w:rsidRDefault="00DB6AD3" w:rsidP="00847E5A">
      <w:r w:rsidRPr="00603FC4">
        <w:t>Information for Australian Government agencies; indirectly funded building work</w:t>
      </w:r>
      <w:r w:rsidR="00603FC4">
        <w:t xml:space="preserve"> - </w:t>
      </w:r>
      <w:r w:rsidRPr="00D42CFC">
        <w:rPr>
          <w:b/>
        </w:rPr>
        <w:t>Section 3</w:t>
      </w:r>
    </w:p>
    <w:p w14:paraId="71B4DAF8" w14:textId="77777777" w:rsidR="00DB6AD3" w:rsidRPr="00603FC4" w:rsidRDefault="00DB6AD3" w:rsidP="00847E5A">
      <w:r w:rsidRPr="00603FC4">
        <w:t>Information for recipients o</w:t>
      </w:r>
      <w:r w:rsidR="00D42CFC">
        <w:t xml:space="preserve">f Australian Government funding </w:t>
      </w:r>
      <w:r w:rsidR="00603FC4">
        <w:t xml:space="preserve">- </w:t>
      </w:r>
      <w:r w:rsidRPr="00D42CFC">
        <w:rPr>
          <w:b/>
        </w:rPr>
        <w:t>Section 4</w:t>
      </w:r>
    </w:p>
    <w:p w14:paraId="42413E7A" w14:textId="77777777" w:rsidR="00DB6AD3" w:rsidRPr="00C50293" w:rsidRDefault="00DB6AD3" w:rsidP="00847E5A">
      <w:pPr>
        <w:pStyle w:val="Heading2"/>
      </w:pPr>
      <w:bookmarkStart w:id="26" w:name="_Toc339615640"/>
      <w:bookmarkStart w:id="27" w:name="_Toc458079900"/>
      <w:bookmarkStart w:id="28" w:name="_Toc480550647"/>
      <w:r w:rsidRPr="00C50293">
        <w:t>Who should read this guide?</w:t>
      </w:r>
      <w:bookmarkEnd w:id="26"/>
      <w:bookmarkEnd w:id="27"/>
      <w:bookmarkEnd w:id="28"/>
    </w:p>
    <w:p w14:paraId="5C0694D4" w14:textId="77777777" w:rsidR="00DB6AD3" w:rsidRDefault="00DB6AD3" w:rsidP="00847E5A">
      <w:r>
        <w:t>This document is intended for use by:</w:t>
      </w:r>
    </w:p>
    <w:p w14:paraId="03885FF0" w14:textId="77777777" w:rsidR="00DB6AD3" w:rsidRDefault="00DB6AD3" w:rsidP="00847E5A">
      <w:r>
        <w:t xml:space="preserve">Australian Government employees who are responsible for the procurement of building work on behalf of the Australian Government (see </w:t>
      </w:r>
      <w:r w:rsidRPr="00E16D6E">
        <w:rPr>
          <w:b/>
        </w:rPr>
        <w:t>Section 2</w:t>
      </w:r>
      <w:r>
        <w:t>)</w:t>
      </w:r>
    </w:p>
    <w:p w14:paraId="21D52247" w14:textId="77777777" w:rsidR="00DB6AD3" w:rsidRDefault="00DB6AD3" w:rsidP="00847E5A">
      <w:r>
        <w:t xml:space="preserve">Australian Government employees who are responsible for the delivery and management of Australian Government funding agreements, grants and programs (see </w:t>
      </w:r>
      <w:r w:rsidRPr="00E16D6E">
        <w:rPr>
          <w:b/>
        </w:rPr>
        <w:t>Section 3</w:t>
      </w:r>
      <w:r>
        <w:t>)</w:t>
      </w:r>
    </w:p>
    <w:p w14:paraId="0890B817" w14:textId="77777777" w:rsidR="00DB6AD3" w:rsidRDefault="00DB6AD3" w:rsidP="00847E5A">
      <w:r>
        <w:t xml:space="preserve">Persons who are responsible for the procurement of building work using funding provided by the Australian Government (see </w:t>
      </w:r>
      <w:r w:rsidRPr="00E16D6E">
        <w:rPr>
          <w:b/>
        </w:rPr>
        <w:t>Section 4</w:t>
      </w:r>
      <w:r>
        <w:t>).</w:t>
      </w:r>
    </w:p>
    <w:p w14:paraId="32F309F9" w14:textId="77777777" w:rsidR="00DB6AD3" w:rsidRPr="00D85D64" w:rsidRDefault="00DB6AD3" w:rsidP="008D2478">
      <w:pPr>
        <w:pStyle w:val="Heading1"/>
      </w:pPr>
      <w:bookmarkStart w:id="29" w:name="_Toc339615641"/>
      <w:bookmarkStart w:id="30" w:name="_Toc458079901"/>
      <w:bookmarkStart w:id="31" w:name="_Toc480550648"/>
      <w:r w:rsidRPr="00766BBB">
        <w:lastRenderedPageBreak/>
        <w:t>Section 2</w:t>
      </w:r>
      <w:r>
        <w:t>:</w:t>
      </w:r>
      <w:r w:rsidRPr="00766BBB">
        <w:t xml:space="preserve"> Information for Australian Government agencies for directly funded building work.</w:t>
      </w:r>
      <w:bookmarkEnd w:id="29"/>
      <w:bookmarkEnd w:id="30"/>
      <w:bookmarkEnd w:id="31"/>
    </w:p>
    <w:p w14:paraId="30D2511A" w14:textId="77777777" w:rsidR="00DB6AD3" w:rsidRDefault="00DB6AD3" w:rsidP="00847E5A">
      <w:pPr>
        <w:pStyle w:val="Heading2"/>
      </w:pPr>
      <w:bookmarkStart w:id="32" w:name="_Toc339615642"/>
      <w:bookmarkStart w:id="33" w:name="_Toc458079902"/>
      <w:bookmarkStart w:id="34" w:name="_Toc480550649"/>
      <w:r w:rsidRPr="00B241EA">
        <w:t xml:space="preserve">2.1 </w:t>
      </w:r>
      <w:r w:rsidRPr="00E16D6E">
        <w:t>What is directly funded building work?</w:t>
      </w:r>
      <w:bookmarkEnd w:id="32"/>
      <w:bookmarkEnd w:id="33"/>
      <w:bookmarkEnd w:id="34"/>
      <w:r w:rsidRPr="00B241EA">
        <w:t xml:space="preserve"> </w:t>
      </w:r>
    </w:p>
    <w:p w14:paraId="0F7E1C67" w14:textId="77777777" w:rsidR="00DB6AD3" w:rsidRPr="00B241EA" w:rsidRDefault="00DB6AD3" w:rsidP="00847E5A">
      <w:r w:rsidRPr="00B241EA">
        <w:t>Projects are considered to be directly funded where an</w:t>
      </w:r>
      <w:r>
        <w:t xml:space="preserve"> </w:t>
      </w:r>
      <w:r w:rsidRPr="00B241EA">
        <w:t>A</w:t>
      </w:r>
      <w:r>
        <w:t xml:space="preserve">ustralian Government agency has </w:t>
      </w:r>
      <w:r w:rsidRPr="00B241EA">
        <w:t>responsibility for the</w:t>
      </w:r>
      <w:r>
        <w:t xml:space="preserve"> </w:t>
      </w:r>
      <w:r w:rsidRPr="00B241EA">
        <w:t>project funding and development.</w:t>
      </w:r>
    </w:p>
    <w:p w14:paraId="7414599B" w14:textId="77777777" w:rsidR="00DB6AD3" w:rsidRPr="00B241EA" w:rsidRDefault="00DB6AD3" w:rsidP="00847E5A">
      <w:r w:rsidRPr="00B241EA">
        <w:t>Directly funded building work includes projects where the</w:t>
      </w:r>
      <w:r>
        <w:t xml:space="preserve"> </w:t>
      </w:r>
      <w:r w:rsidRPr="00B241EA">
        <w:t>Au</w:t>
      </w:r>
      <w:r>
        <w:t xml:space="preserve">stralian Government enters into </w:t>
      </w:r>
      <w:r w:rsidRPr="00B241EA">
        <w:t>contracts with persons</w:t>
      </w:r>
      <w:r>
        <w:t xml:space="preserve"> </w:t>
      </w:r>
      <w:r w:rsidRPr="00B241EA">
        <w:t>who:</w:t>
      </w:r>
    </w:p>
    <w:p w14:paraId="4BBE865F" w14:textId="77777777" w:rsidR="00DB6AD3" w:rsidRPr="00847E5A" w:rsidRDefault="00DB6AD3" w:rsidP="00CE1529">
      <w:pPr>
        <w:pStyle w:val="OFSCBullets"/>
      </w:pPr>
      <w:r w:rsidRPr="00847E5A">
        <w:t>will carry out the building work; or</w:t>
      </w:r>
    </w:p>
    <w:p w14:paraId="6735B61D" w14:textId="77777777" w:rsidR="00DB6AD3" w:rsidRPr="00847E5A" w:rsidRDefault="00DB6AD3" w:rsidP="0034667C">
      <w:pPr>
        <w:pStyle w:val="OFSCBullets"/>
      </w:pPr>
      <w:r w:rsidRPr="00847E5A">
        <w:t>may arrange for building work to be carried out.</w:t>
      </w:r>
    </w:p>
    <w:p w14:paraId="12985AF1" w14:textId="77777777" w:rsidR="00DB6AD3" w:rsidRDefault="00DB6AD3" w:rsidP="00847E5A">
      <w:r w:rsidRPr="00B241EA">
        <w:t>This includes building work that the Australian Government</w:t>
      </w:r>
      <w:r>
        <w:t xml:space="preserve"> </w:t>
      </w:r>
      <w:r w:rsidRPr="00B241EA">
        <w:t>facilitates directly by agreem</w:t>
      </w:r>
      <w:r>
        <w:t xml:space="preserve">ent, </w:t>
      </w:r>
      <w:r w:rsidRPr="00B241EA">
        <w:t>for example, Build Own</w:t>
      </w:r>
      <w:r>
        <w:t xml:space="preserve"> </w:t>
      </w:r>
      <w:r w:rsidRPr="00B241EA">
        <w:t>Operate (BOO), Build O</w:t>
      </w:r>
      <w:r>
        <w:t xml:space="preserve">wn Operate Transfer (BOOT), and </w:t>
      </w:r>
      <w:r w:rsidRPr="00B241EA">
        <w:t>pre</w:t>
      </w:r>
      <w:r>
        <w:t>-</w:t>
      </w:r>
      <w:r w:rsidRPr="00B241EA">
        <w:t>commitment</w:t>
      </w:r>
      <w:r>
        <w:t xml:space="preserve"> </w:t>
      </w:r>
      <w:r w:rsidRPr="00B241EA">
        <w:t>leases. All pre-commitment leases are covered</w:t>
      </w:r>
      <w:r>
        <w:t xml:space="preserve"> by the Scheme, and where they </w:t>
      </w:r>
      <w:r w:rsidRPr="00B241EA">
        <w:t>are funded by the Australian</w:t>
      </w:r>
      <w:r>
        <w:t xml:space="preserve"> </w:t>
      </w:r>
      <w:r w:rsidRPr="00B241EA">
        <w:t>Government, the direct threshold will apply.</w:t>
      </w:r>
      <w:r>
        <w:t xml:space="preserve"> </w:t>
      </w:r>
    </w:p>
    <w:p w14:paraId="79E5924F" w14:textId="77777777" w:rsidR="00F41D52" w:rsidRPr="00847E5A" w:rsidRDefault="00DB6AD3" w:rsidP="00847E5A">
      <w:pPr>
        <w:rPr>
          <w:rFonts w:cs="Arial"/>
          <w:szCs w:val="18"/>
        </w:rPr>
      </w:pPr>
      <w:r w:rsidRPr="00847E5A">
        <w:rPr>
          <w:rStyle w:val="BodyTextChar"/>
          <w:rFonts w:eastAsiaTheme="majorEastAsia" w:cs="Arial"/>
          <w:szCs w:val="18"/>
        </w:rPr>
        <w:t xml:space="preserve">A detailed definition of building work is available in our fact sheet ‘Definition of Building Work’, available </w:t>
      </w:r>
      <w:r w:rsidR="000A0E81">
        <w:rPr>
          <w:rStyle w:val="BodyTextChar"/>
          <w:rFonts w:eastAsiaTheme="majorEastAsia" w:cs="Arial"/>
          <w:szCs w:val="18"/>
        </w:rPr>
        <w:t xml:space="preserve">on </w:t>
      </w:r>
      <w:hyperlink r:id="rId22" w:history="1">
        <w:r w:rsidR="00BB701D" w:rsidRPr="00E4435B">
          <w:rPr>
            <w:rStyle w:val="Hyperlink"/>
            <w:rFonts w:cs="Arial"/>
            <w:szCs w:val="18"/>
          </w:rPr>
          <w:t>http://www.fsc.gov.au/sites/fsc/resources/pages/factsheets</w:t>
        </w:r>
      </w:hyperlink>
      <w:r w:rsidR="00F41D52" w:rsidRPr="00847E5A">
        <w:rPr>
          <w:rFonts w:cs="Arial"/>
          <w:szCs w:val="18"/>
        </w:rPr>
        <w:t>.</w:t>
      </w:r>
    </w:p>
    <w:p w14:paraId="772ADAD4" w14:textId="77777777" w:rsidR="00DB6AD3" w:rsidRPr="00847E5A" w:rsidRDefault="00DB6AD3" w:rsidP="00847E5A">
      <w:pPr>
        <w:rPr>
          <w:rFonts w:cs="Arial"/>
          <w:szCs w:val="18"/>
        </w:rPr>
      </w:pPr>
      <w:r w:rsidRPr="00847E5A">
        <w:rPr>
          <w:rStyle w:val="BodyTextChar"/>
          <w:rFonts w:eastAsiaTheme="majorEastAsia" w:cs="Arial"/>
          <w:szCs w:val="18"/>
        </w:rPr>
        <w:t xml:space="preserve">Further information regarding directly funded building work is available in the fact sheet ’Applying the Scheme to directly funded building work’, </w:t>
      </w:r>
      <w:r w:rsidR="000A0E81">
        <w:rPr>
          <w:rStyle w:val="BodyTextChar"/>
          <w:rFonts w:eastAsiaTheme="majorEastAsia" w:cs="Arial"/>
          <w:szCs w:val="18"/>
        </w:rPr>
        <w:t xml:space="preserve">also </w:t>
      </w:r>
      <w:r w:rsidRPr="00847E5A">
        <w:rPr>
          <w:rStyle w:val="BodyTextChar"/>
          <w:rFonts w:eastAsiaTheme="majorEastAsia" w:cs="Arial"/>
          <w:szCs w:val="18"/>
        </w:rPr>
        <w:t>available at</w:t>
      </w:r>
      <w:r w:rsidR="00F41D52" w:rsidRPr="00847E5A">
        <w:rPr>
          <w:rStyle w:val="BodyTextChar"/>
          <w:rFonts w:eastAsiaTheme="majorEastAsia" w:cs="Arial"/>
          <w:szCs w:val="18"/>
        </w:rPr>
        <w:t xml:space="preserve"> </w:t>
      </w:r>
      <w:hyperlink r:id="rId23" w:history="1">
        <w:r w:rsidR="00BB701D" w:rsidRPr="00E4435B">
          <w:rPr>
            <w:rStyle w:val="Hyperlink"/>
            <w:rFonts w:cs="Arial"/>
            <w:szCs w:val="18"/>
          </w:rPr>
          <w:t>http://www.fsc.gov.au/sites/fsc/resources/pages/factsheets</w:t>
        </w:r>
      </w:hyperlink>
      <w:r w:rsidRPr="00847E5A">
        <w:rPr>
          <w:rFonts w:cs="Arial"/>
          <w:szCs w:val="18"/>
        </w:rPr>
        <w:t>.</w:t>
      </w:r>
    </w:p>
    <w:p w14:paraId="4219FA37" w14:textId="77777777" w:rsidR="00DB6AD3" w:rsidRDefault="00DB6AD3" w:rsidP="00847E5A">
      <w:pPr>
        <w:pStyle w:val="Heading2"/>
      </w:pPr>
      <w:bookmarkStart w:id="35" w:name="_Toc339615643"/>
      <w:bookmarkStart w:id="36" w:name="_Toc458079903"/>
      <w:bookmarkStart w:id="37" w:name="_Toc480550650"/>
      <w:r w:rsidRPr="00B241EA">
        <w:t xml:space="preserve">2.2 </w:t>
      </w:r>
      <w:r w:rsidRPr="00E16D6E">
        <w:t>What thresholds apply to directly funded building work?</w:t>
      </w:r>
      <w:bookmarkEnd w:id="35"/>
      <w:bookmarkEnd w:id="36"/>
      <w:bookmarkEnd w:id="37"/>
    </w:p>
    <w:p w14:paraId="79A0EBEA" w14:textId="553A2390" w:rsidR="00DB6AD3" w:rsidRPr="00847E5A" w:rsidRDefault="00DB6AD3" w:rsidP="00847E5A">
      <w:r w:rsidRPr="00847E5A">
        <w:t xml:space="preserve">The Scheme requires Australian Government agencies and authorities, as defined by section </w:t>
      </w:r>
      <w:r w:rsidR="00916F9A">
        <w:t>43(4)</w:t>
      </w:r>
      <w:r w:rsidR="00AA2804">
        <w:t xml:space="preserve"> </w:t>
      </w:r>
      <w:r w:rsidRPr="00847E5A">
        <w:t xml:space="preserve">of the </w:t>
      </w:r>
      <w:r w:rsidR="00AA2804">
        <w:t>FSC</w:t>
      </w:r>
      <w:r w:rsidR="00916F9A" w:rsidRPr="00847E5A">
        <w:t xml:space="preserve"> </w:t>
      </w:r>
      <w:r w:rsidRPr="00847E5A">
        <w:t>Act, to only use accredited builders when undertaking directly funded building or construction work where the value of the contract is $</w:t>
      </w:r>
      <w:r w:rsidR="000A0E81">
        <w:t>4</w:t>
      </w:r>
      <w:r w:rsidRPr="00847E5A">
        <w:t xml:space="preserve"> million or more (including GST).</w:t>
      </w:r>
    </w:p>
    <w:p w14:paraId="2D876B57" w14:textId="77777777" w:rsidR="00DB6AD3" w:rsidRPr="00847E5A" w:rsidRDefault="00DB6AD3" w:rsidP="00847E5A">
      <w:r w:rsidRPr="00847E5A">
        <w:t>It is important to note that the Regulation do</w:t>
      </w:r>
      <w:r w:rsidR="00621601">
        <w:t>es</w:t>
      </w:r>
      <w:r w:rsidRPr="00847E5A">
        <w:t xml:space="preserve"> not distinguish the proportion of funding used for building work. If building work is being carried out under a contract with a value of at least $</w:t>
      </w:r>
      <w:r w:rsidR="000A0E81">
        <w:t>4</w:t>
      </w:r>
      <w:r w:rsidRPr="00847E5A">
        <w:t xml:space="preserve"> million, you must engage an accredited builder.</w:t>
      </w:r>
    </w:p>
    <w:p w14:paraId="3F2DC1D8" w14:textId="77777777" w:rsidR="00DB6AD3" w:rsidRPr="006777D1" w:rsidRDefault="00DB6AD3" w:rsidP="00847E5A">
      <w:pPr>
        <w:pStyle w:val="Heading2"/>
      </w:pPr>
      <w:bookmarkStart w:id="38" w:name="_Toc339615644"/>
      <w:bookmarkStart w:id="39" w:name="_Toc458079904"/>
      <w:bookmarkStart w:id="40" w:name="_Toc480550651"/>
      <w:r>
        <w:t xml:space="preserve">2.3 </w:t>
      </w:r>
      <w:r w:rsidRPr="00EC6031">
        <w:t>Applying</w:t>
      </w:r>
      <w:r w:rsidRPr="00E16D6E">
        <w:t xml:space="preserve"> the Scheme to directly funded building work</w:t>
      </w:r>
      <w:bookmarkEnd w:id="38"/>
      <w:bookmarkEnd w:id="39"/>
      <w:bookmarkEnd w:id="40"/>
    </w:p>
    <w:p w14:paraId="5972621F" w14:textId="77777777" w:rsidR="00DB6AD3" w:rsidRDefault="00DB6AD3" w:rsidP="00847E5A">
      <w:r>
        <w:t>There are three basic stages in the direct funding process: pre-construction, construction, and post-construction.</w:t>
      </w:r>
    </w:p>
    <w:p w14:paraId="142B1342" w14:textId="77777777" w:rsidR="00DB6AD3" w:rsidRPr="00847E5A" w:rsidRDefault="00DB6AD3" w:rsidP="00847E5A">
      <w:pPr>
        <w:pStyle w:val="Heading2"/>
      </w:pPr>
      <w:bookmarkStart w:id="41" w:name="_Toc339615645"/>
      <w:bookmarkStart w:id="42" w:name="_Toc458079905"/>
      <w:bookmarkStart w:id="43" w:name="_Toc480550652"/>
      <w:r w:rsidRPr="00847E5A">
        <w:t xml:space="preserve">2.3.1 </w:t>
      </w:r>
      <w:r w:rsidRPr="00847E5A">
        <w:rPr>
          <w:bCs w:val="0"/>
        </w:rPr>
        <w:t>Pre-Construction</w:t>
      </w:r>
      <w:bookmarkEnd w:id="41"/>
      <w:bookmarkEnd w:id="42"/>
      <w:bookmarkEnd w:id="43"/>
    </w:p>
    <w:p w14:paraId="538E9634" w14:textId="77777777" w:rsidR="00DB6AD3" w:rsidRDefault="00DB6AD3" w:rsidP="003127C1">
      <w:r>
        <w:t>At the earliest possible opportunity, agencies should begin factoring the Scheme into their procurement processes. If there is any doubt as to whether a project meets either the Scheme thresholds or the definition of building work, agencies are encouraged to contact the OFSC on 1800 652 500 to seek clarification.</w:t>
      </w:r>
    </w:p>
    <w:p w14:paraId="202530D2" w14:textId="77777777" w:rsidR="00DB6AD3" w:rsidRDefault="00DB6AD3" w:rsidP="003127C1">
      <w:pPr>
        <w:rPr>
          <w:rFonts w:cs="Arial"/>
        </w:rPr>
      </w:pPr>
      <w:r>
        <w:t xml:space="preserve">When it has been determined that the Scheme will apply to an upcoming directly funded project, your tender documentation must make accreditation under the Scheme a condition of engagement. A series of </w:t>
      </w:r>
      <w:r w:rsidRPr="005A31E1">
        <w:rPr>
          <w:b/>
        </w:rPr>
        <w:t>Model Clauses</w:t>
      </w:r>
      <w:r>
        <w:t xml:space="preserve"> are available for use in tender documents, and are available </w:t>
      </w:r>
      <w:r w:rsidR="001B74DA">
        <w:t xml:space="preserve">at </w:t>
      </w:r>
      <w:hyperlink r:id="rId24" w:history="1">
        <w:r w:rsidR="00CE1529" w:rsidRPr="003661AA">
          <w:rPr>
            <w:rStyle w:val="Hyperlink"/>
            <w:rFonts w:eastAsiaTheme="majorEastAsia" w:cs="Tahoma"/>
          </w:rPr>
          <w:t>www.fsc.gov.au</w:t>
        </w:r>
      </w:hyperlink>
      <w:r w:rsidRPr="003661AA">
        <w:t>.</w:t>
      </w:r>
    </w:p>
    <w:p w14:paraId="4DCE994B" w14:textId="77777777" w:rsidR="00DB6AD3" w:rsidRPr="003661AA" w:rsidRDefault="00DB6AD3" w:rsidP="003127C1">
      <w:r w:rsidRPr="003661AA">
        <w:t xml:space="preserve">When selecting a builder, agencies must only </w:t>
      </w:r>
      <w:r>
        <w:t>enter into</w:t>
      </w:r>
      <w:r w:rsidRPr="003661AA">
        <w:t xml:space="preserve"> a contract with </w:t>
      </w:r>
      <w:r>
        <w:t>an accredited builder.</w:t>
      </w:r>
      <w:r w:rsidRPr="003661AA">
        <w:t xml:space="preserve"> </w:t>
      </w:r>
      <w:r>
        <w:t>A</w:t>
      </w:r>
      <w:r w:rsidR="00621601">
        <w:t>n</w:t>
      </w:r>
      <w:r>
        <w:t xml:space="preserve"> </w:t>
      </w:r>
      <w:r w:rsidR="00621601">
        <w:t>un</w:t>
      </w:r>
      <w:r>
        <w:t>accredited builder is able to tender for the project, but must be accredited before entering into a contract.</w:t>
      </w:r>
    </w:p>
    <w:p w14:paraId="09DBA425" w14:textId="77777777" w:rsidR="00DB6AD3" w:rsidRPr="003661AA" w:rsidRDefault="00DB6AD3" w:rsidP="003127C1">
      <w:r w:rsidRPr="003661AA">
        <w:t xml:space="preserve">A list of accredited </w:t>
      </w:r>
      <w:r>
        <w:t xml:space="preserve">builders </w:t>
      </w:r>
      <w:r w:rsidRPr="003661AA">
        <w:t>is available at</w:t>
      </w:r>
      <w:r w:rsidR="000A0E81">
        <w:t xml:space="preserve"> </w:t>
      </w:r>
      <w:hyperlink r:id="rId25" w:history="1">
        <w:r w:rsidR="00CE1529" w:rsidRPr="003661AA">
          <w:rPr>
            <w:rStyle w:val="Hyperlink"/>
            <w:rFonts w:eastAsiaTheme="majorEastAsia" w:cs="Tahoma"/>
          </w:rPr>
          <w:t>www.fsc.gov.au</w:t>
        </w:r>
      </w:hyperlink>
      <w:r w:rsidRPr="003661AA">
        <w:t>.</w:t>
      </w:r>
    </w:p>
    <w:p w14:paraId="4A34E75F" w14:textId="77777777" w:rsidR="004F69F1" w:rsidRDefault="00DB6AD3" w:rsidP="003127C1">
      <w:pPr>
        <w:rPr>
          <w:rFonts w:cs="Arial"/>
        </w:rPr>
      </w:pPr>
      <w:r w:rsidRPr="003661AA">
        <w:t xml:space="preserve">A series of </w:t>
      </w:r>
      <w:r w:rsidRPr="005A31E1">
        <w:rPr>
          <w:b/>
        </w:rPr>
        <w:t>Model Clauses</w:t>
      </w:r>
      <w:r w:rsidRPr="003661AA">
        <w:t xml:space="preserve"> are available for use in contracts under which building work will be </w:t>
      </w:r>
      <w:r>
        <w:t>carried out</w:t>
      </w:r>
      <w:r w:rsidRPr="003661AA">
        <w:t xml:space="preserve">, and are </w:t>
      </w:r>
      <w:r w:rsidR="000A0E81">
        <w:t xml:space="preserve">also </w:t>
      </w:r>
      <w:r w:rsidRPr="003661AA">
        <w:t>available</w:t>
      </w:r>
      <w:r w:rsidR="004F69F1" w:rsidRPr="003661AA">
        <w:t>.</w:t>
      </w:r>
    </w:p>
    <w:p w14:paraId="6A9D0FBC" w14:textId="77777777" w:rsidR="00DB6AD3" w:rsidRPr="00EC6031" w:rsidRDefault="00DB6AD3" w:rsidP="003127C1">
      <w:r w:rsidRPr="00EC6031">
        <w:t xml:space="preserve">When signing a contract with an accredited builder, agencies must submit a Contract Notification Form, found on our website, and at </w:t>
      </w:r>
      <w:r w:rsidRPr="00EC6031">
        <w:rPr>
          <w:rStyle w:val="Strong"/>
        </w:rPr>
        <w:t>Attachment A</w:t>
      </w:r>
      <w:r w:rsidRPr="00EC6031">
        <w:t>.</w:t>
      </w:r>
    </w:p>
    <w:p w14:paraId="2671928A" w14:textId="77777777" w:rsidR="00DB6AD3" w:rsidRPr="00EC6031" w:rsidRDefault="00DB6AD3" w:rsidP="003127C1">
      <w:r w:rsidRPr="00EC6031">
        <w:t xml:space="preserve">If an agency engages a project manager, developer or other party that will not be carrying out the building work themselves, the agency must require that person to engage an accredited builder to carry out the building work. Please refer to the </w:t>
      </w:r>
      <w:r w:rsidRPr="00EC6031">
        <w:rPr>
          <w:b/>
        </w:rPr>
        <w:t>Model Clauses</w:t>
      </w:r>
      <w:r w:rsidRPr="00EC6031">
        <w:t xml:space="preserve"> for appropriate clauses for tenders and contracts. </w:t>
      </w:r>
    </w:p>
    <w:p w14:paraId="6E0F798B" w14:textId="77777777" w:rsidR="00DB6AD3" w:rsidRPr="006F3D41" w:rsidRDefault="00DB6AD3" w:rsidP="006F3D41">
      <w:pPr>
        <w:pStyle w:val="Heading2"/>
        <w:rPr>
          <w:szCs w:val="32"/>
        </w:rPr>
      </w:pPr>
      <w:bookmarkStart w:id="44" w:name="_Toc339615646"/>
      <w:bookmarkStart w:id="45" w:name="_Toc458079906"/>
      <w:bookmarkStart w:id="46" w:name="_Toc480550653"/>
      <w:r w:rsidRPr="006F3D41">
        <w:rPr>
          <w:szCs w:val="32"/>
        </w:rPr>
        <w:lastRenderedPageBreak/>
        <w:t>2.3.2 Construction</w:t>
      </w:r>
      <w:bookmarkEnd w:id="44"/>
      <w:bookmarkEnd w:id="45"/>
      <w:bookmarkEnd w:id="46"/>
    </w:p>
    <w:p w14:paraId="62B6B94A" w14:textId="77777777" w:rsidR="00DB6AD3" w:rsidRDefault="00DB6AD3" w:rsidP="003127C1">
      <w:r w:rsidRPr="003661AA">
        <w:t xml:space="preserve">Though not a requirement of the Scheme, agencies may wish to consider enquiring about </w:t>
      </w:r>
      <w:r w:rsidR="00A107E6">
        <w:t>WHS</w:t>
      </w:r>
      <w:r w:rsidRPr="003661AA">
        <w:t xml:space="preserve"> performance in all discussions with the </w:t>
      </w:r>
      <w:r>
        <w:t>builder</w:t>
      </w:r>
      <w:r w:rsidRPr="003661AA">
        <w:t xml:space="preserve">, and seek </w:t>
      </w:r>
      <w:r>
        <w:t>participation in</w:t>
      </w:r>
      <w:r w:rsidRPr="003661AA">
        <w:t xml:space="preserve"> site </w:t>
      </w:r>
      <w:r w:rsidR="00A107E6">
        <w:t>WHS</w:t>
      </w:r>
      <w:r w:rsidR="00A107E6" w:rsidRPr="003661AA">
        <w:t xml:space="preserve"> </w:t>
      </w:r>
      <w:r w:rsidRPr="003661AA">
        <w:t xml:space="preserve">meetings. Through these activities it will be clear to the </w:t>
      </w:r>
      <w:r>
        <w:t>builder</w:t>
      </w:r>
      <w:r w:rsidRPr="003661AA">
        <w:t xml:space="preserve"> that </w:t>
      </w:r>
      <w:r w:rsidR="00A107E6">
        <w:t>WHS</w:t>
      </w:r>
      <w:r w:rsidR="00A107E6" w:rsidRPr="003661AA">
        <w:t xml:space="preserve"> </w:t>
      </w:r>
      <w:r w:rsidRPr="003661AA">
        <w:t>is important to your agency, putting you in a better position to influence the cultural change needed in the industry.</w:t>
      </w:r>
    </w:p>
    <w:p w14:paraId="16EF2606" w14:textId="77777777" w:rsidR="001B74DA" w:rsidRPr="003661AA" w:rsidRDefault="001B74DA" w:rsidP="003127C1">
      <w:r>
        <w:t xml:space="preserve">The Agency should also take steps to ensure that the accredited builder retains their accreditation throughout the construction period. Accreditation periods may vary for accredited builders and the accreditation register will indicate </w:t>
      </w:r>
      <w:r w:rsidR="00BB701D">
        <w:t>the accreditation expiry date for each accredited compan</w:t>
      </w:r>
      <w:r w:rsidR="0053043E">
        <w:t>y</w:t>
      </w:r>
      <w:r w:rsidR="00BB701D">
        <w:t>. The OFSC may be contacted to discuss re-accreditation requirements for companies whose accreditation will expire during the construction period.</w:t>
      </w:r>
    </w:p>
    <w:p w14:paraId="6F927B5C" w14:textId="77777777" w:rsidR="00DB6AD3" w:rsidRDefault="00DB6AD3" w:rsidP="006F3D41">
      <w:pPr>
        <w:pStyle w:val="Heading2"/>
      </w:pPr>
      <w:bookmarkStart w:id="47" w:name="_Toc339615648"/>
      <w:bookmarkStart w:id="48" w:name="_Toc458079907"/>
      <w:bookmarkStart w:id="49" w:name="_Toc480550654"/>
      <w:r w:rsidRPr="00E75C4C">
        <w:t>2.4</w:t>
      </w:r>
      <w:r w:rsidRPr="006F3D41">
        <w:t xml:space="preserve"> Checklist</w:t>
      </w:r>
      <w:bookmarkEnd w:id="47"/>
      <w:bookmarkEnd w:id="48"/>
      <w:bookmarkEnd w:id="49"/>
    </w:p>
    <w:p w14:paraId="619367B0" w14:textId="77777777" w:rsidR="00DB6AD3" w:rsidRDefault="00DB6AD3" w:rsidP="00CE1529">
      <w:pPr>
        <w:pStyle w:val="OFSCBullets"/>
      </w:pPr>
      <w:r>
        <w:t>Include the Scheme in tender documentation</w:t>
      </w:r>
    </w:p>
    <w:p w14:paraId="6EFDC119" w14:textId="77777777" w:rsidR="00DB6AD3" w:rsidRDefault="00DB6AD3" w:rsidP="0034667C">
      <w:pPr>
        <w:pStyle w:val="OFSCBullets"/>
      </w:pPr>
      <w:r>
        <w:t>Include the Scheme in contracts</w:t>
      </w:r>
    </w:p>
    <w:p w14:paraId="17E5C715" w14:textId="77777777" w:rsidR="00DB6AD3" w:rsidRDefault="00DB6AD3" w:rsidP="0034667C">
      <w:pPr>
        <w:pStyle w:val="OFSCBullets"/>
      </w:pPr>
      <w:r>
        <w:t>Engage an accredited builder or ensure an accredited builder is engaged</w:t>
      </w:r>
    </w:p>
    <w:p w14:paraId="651332CA" w14:textId="77777777" w:rsidR="00DB6AD3" w:rsidRDefault="00DB6AD3">
      <w:pPr>
        <w:pStyle w:val="OFSCBullets"/>
      </w:pPr>
      <w:r>
        <w:t>Provide the OFSC with a Contract Notification Form</w:t>
      </w:r>
    </w:p>
    <w:p w14:paraId="2C905822" w14:textId="77777777" w:rsidR="00DB6AD3" w:rsidRPr="00040C26" w:rsidRDefault="00DB6AD3" w:rsidP="003127C1">
      <w:r w:rsidRPr="00EC6031">
        <w:rPr>
          <w:rStyle w:val="BodyTextChar"/>
          <w:rFonts w:eastAsiaTheme="majorEastAsia"/>
        </w:rPr>
        <w:t xml:space="preserve">The OFSC also encourages Australian Government agencies to adopt a best practice approach to </w:t>
      </w:r>
      <w:r w:rsidR="00A107E6">
        <w:t>WHS</w:t>
      </w:r>
      <w:r w:rsidR="00A107E6" w:rsidRPr="00EC6031">
        <w:rPr>
          <w:rStyle w:val="BodyTextChar"/>
          <w:rFonts w:eastAsiaTheme="majorEastAsia"/>
        </w:rPr>
        <w:t xml:space="preserve"> </w:t>
      </w:r>
      <w:r w:rsidRPr="00EC6031">
        <w:rPr>
          <w:rStyle w:val="BodyTextChar"/>
          <w:rFonts w:eastAsiaTheme="majorEastAsia"/>
        </w:rPr>
        <w:t xml:space="preserve">on their projects. Our publication </w:t>
      </w:r>
      <w:r w:rsidRPr="00EC6031">
        <w:rPr>
          <w:rStyle w:val="BodyTextChar"/>
          <w:rFonts w:eastAsiaTheme="majorEastAsia"/>
          <w:i/>
        </w:rPr>
        <w:t>The Model Client Framework: Promoting Safe Construction</w:t>
      </w:r>
      <w:r w:rsidRPr="00EC6031">
        <w:rPr>
          <w:rStyle w:val="BodyTextChar"/>
          <w:rFonts w:eastAsiaTheme="majorEastAsia"/>
        </w:rPr>
        <w:t xml:space="preserve"> provides a practical and systematic approach to integrate </w:t>
      </w:r>
      <w:r w:rsidR="00A107E6">
        <w:t>WHS</w:t>
      </w:r>
      <w:r w:rsidR="00A107E6" w:rsidRPr="00EC6031">
        <w:rPr>
          <w:rStyle w:val="BodyTextChar"/>
          <w:rFonts w:eastAsiaTheme="majorEastAsia"/>
        </w:rPr>
        <w:t xml:space="preserve"> </w:t>
      </w:r>
      <w:r w:rsidRPr="00EC6031">
        <w:rPr>
          <w:rStyle w:val="BodyTextChar"/>
          <w:rFonts w:eastAsiaTheme="majorEastAsia"/>
        </w:rPr>
        <w:t>activities into the management of construction projects. You can download the resource from</w:t>
      </w:r>
      <w:r>
        <w:t xml:space="preserve"> </w:t>
      </w:r>
      <w:hyperlink r:id="rId26" w:history="1">
        <w:r w:rsidR="00CE1529" w:rsidRPr="003661AA">
          <w:rPr>
            <w:rStyle w:val="Hyperlink"/>
            <w:rFonts w:eastAsiaTheme="majorEastAsia" w:cs="Tahoma"/>
          </w:rPr>
          <w:t>www.fsc.gov.au</w:t>
        </w:r>
      </w:hyperlink>
      <w:r>
        <w:t xml:space="preserve">. </w:t>
      </w:r>
    </w:p>
    <w:p w14:paraId="3891E7A5" w14:textId="77777777" w:rsidR="007C40A5" w:rsidRDefault="007C40A5">
      <w:pPr>
        <w:spacing w:after="0"/>
        <w:rPr>
          <w:rFonts w:eastAsiaTheme="majorEastAsia" w:cstheme="majorBidi"/>
          <w:bCs/>
          <w:color w:val="C41130"/>
          <w:sz w:val="40"/>
          <w:szCs w:val="28"/>
        </w:rPr>
      </w:pPr>
      <w:bookmarkStart w:id="50" w:name="_Toc339615649"/>
      <w:r>
        <w:br w:type="page"/>
      </w:r>
    </w:p>
    <w:p w14:paraId="50706FDE" w14:textId="77777777" w:rsidR="00DB6AD3" w:rsidRPr="00766BBB" w:rsidRDefault="00DB6AD3" w:rsidP="008D2478">
      <w:pPr>
        <w:pStyle w:val="Heading1"/>
      </w:pPr>
      <w:bookmarkStart w:id="51" w:name="_Toc458079908"/>
      <w:bookmarkStart w:id="52" w:name="_Toc480550655"/>
      <w:r w:rsidRPr="00766BBB">
        <w:lastRenderedPageBreak/>
        <w:t>Section 3: Information for Australian Government agencies for indirectly funded building work</w:t>
      </w:r>
      <w:bookmarkEnd w:id="50"/>
      <w:bookmarkEnd w:id="51"/>
      <w:bookmarkEnd w:id="52"/>
    </w:p>
    <w:p w14:paraId="04808A11" w14:textId="77777777" w:rsidR="00DB6AD3" w:rsidRPr="00D85D64" w:rsidRDefault="00DB6AD3" w:rsidP="00847E5A"/>
    <w:p w14:paraId="523D6FAA" w14:textId="77777777" w:rsidR="00DB6AD3" w:rsidRDefault="00DB6AD3" w:rsidP="00847E5A">
      <w:bookmarkStart w:id="53" w:name="_Toc339615650"/>
      <w:bookmarkStart w:id="54" w:name="_Toc458079909"/>
      <w:bookmarkStart w:id="55" w:name="_Toc480550656"/>
      <w:r w:rsidRPr="00EC6031">
        <w:rPr>
          <w:rStyle w:val="Heading2Char"/>
        </w:rPr>
        <w:t>3.1 What is</w:t>
      </w:r>
      <w:r w:rsidRPr="00484C36">
        <w:rPr>
          <w:rStyle w:val="Heading2Char"/>
        </w:rPr>
        <w:t xml:space="preserve"> indirectly funded building work?</w:t>
      </w:r>
      <w:bookmarkEnd w:id="53"/>
      <w:bookmarkEnd w:id="54"/>
      <w:bookmarkEnd w:id="55"/>
      <w:r w:rsidRPr="00B241EA">
        <w:t xml:space="preserve"> </w:t>
      </w:r>
    </w:p>
    <w:p w14:paraId="19F19D29" w14:textId="77777777" w:rsidR="00DB6AD3" w:rsidRPr="00B241EA" w:rsidRDefault="00DB6AD3" w:rsidP="003127C1">
      <w:r w:rsidRPr="00B241EA">
        <w:t xml:space="preserve">Projects are considered to be </w:t>
      </w:r>
      <w:r>
        <w:t>in</w:t>
      </w:r>
      <w:r w:rsidRPr="00B241EA">
        <w:t>directly funded where an</w:t>
      </w:r>
      <w:r>
        <w:t xml:space="preserve"> </w:t>
      </w:r>
      <w:r w:rsidRPr="00B241EA">
        <w:t>A</w:t>
      </w:r>
      <w:r>
        <w:t xml:space="preserve">ustralian Government agency contributes funding to a </w:t>
      </w:r>
      <w:r w:rsidR="0016490C">
        <w:t>funding</w:t>
      </w:r>
      <w:r>
        <w:t xml:space="preserve"> recipient, such as a state government, through an Australian Government funding agreement, grant or other program.</w:t>
      </w:r>
    </w:p>
    <w:p w14:paraId="6526DD8C" w14:textId="77777777" w:rsidR="00DB6AD3" w:rsidRPr="00B241EA" w:rsidRDefault="00DB6AD3" w:rsidP="003127C1">
      <w:r>
        <w:t>Ind</w:t>
      </w:r>
      <w:r w:rsidRPr="00B241EA">
        <w:t xml:space="preserve">irectly funded building work includes projects </w:t>
      </w:r>
      <w:r>
        <w:t xml:space="preserve">where the Australian Government provides </w:t>
      </w:r>
      <w:r w:rsidRPr="00501447">
        <w:t xml:space="preserve">funding to </w:t>
      </w:r>
      <w:r>
        <w:t xml:space="preserve">a </w:t>
      </w:r>
      <w:r w:rsidR="0016490C">
        <w:t>recipient</w:t>
      </w:r>
      <w:r w:rsidRPr="00501447">
        <w:t xml:space="preserve">, who may </w:t>
      </w:r>
      <w:r w:rsidR="0053043E">
        <w:t>carry out the work themselves or</w:t>
      </w:r>
      <w:r>
        <w:t xml:space="preserve"> </w:t>
      </w:r>
      <w:r w:rsidRPr="00501447">
        <w:t>contract with a person who:</w:t>
      </w:r>
    </w:p>
    <w:p w14:paraId="1F0E31C8" w14:textId="77777777" w:rsidR="00DB6AD3" w:rsidRPr="00B241EA" w:rsidRDefault="00DB6AD3" w:rsidP="00CE1529">
      <w:pPr>
        <w:pStyle w:val="OFSCBullets"/>
      </w:pPr>
      <w:r>
        <w:t>will carry o</w:t>
      </w:r>
      <w:r w:rsidRPr="00B241EA">
        <w:t>ut the building work; or</w:t>
      </w:r>
    </w:p>
    <w:p w14:paraId="7E988B09" w14:textId="77777777" w:rsidR="00DB6AD3" w:rsidRPr="00B241EA" w:rsidRDefault="00DB6AD3" w:rsidP="0034667C">
      <w:pPr>
        <w:pStyle w:val="OFSCBullets"/>
      </w:pPr>
      <w:r w:rsidRPr="00B241EA">
        <w:t>may arrange for building work to be carried out.</w:t>
      </w:r>
    </w:p>
    <w:p w14:paraId="3D1AE01D" w14:textId="77777777" w:rsidR="00DB6AD3" w:rsidRPr="0020327E" w:rsidRDefault="00DB6AD3" w:rsidP="00847E5A">
      <w:r w:rsidRPr="0020327E">
        <w:rPr>
          <w:rStyle w:val="BodyTextChar"/>
          <w:rFonts w:eastAsiaTheme="majorEastAsia" w:cs="Arial"/>
          <w:szCs w:val="18"/>
        </w:rPr>
        <w:t>A more detailed definition of building work is available in our ’Definition of Building Work’ fact sheet, available at</w:t>
      </w:r>
      <w:r w:rsidRPr="0020327E">
        <w:t xml:space="preserve"> </w:t>
      </w:r>
      <w:hyperlink r:id="rId27" w:history="1">
        <w:r w:rsidR="0020327E" w:rsidRPr="0020327E">
          <w:rPr>
            <w:rStyle w:val="Hyperlink"/>
            <w:rFonts w:cs="Arial"/>
            <w:szCs w:val="18"/>
          </w:rPr>
          <w:t>http://www.fsc.gov.au/sites/fsc/resources/pages/factsheets</w:t>
        </w:r>
      </w:hyperlink>
      <w:r w:rsidRPr="0020327E">
        <w:t>.</w:t>
      </w:r>
    </w:p>
    <w:p w14:paraId="4B149E83" w14:textId="77777777" w:rsidR="00DB6AD3" w:rsidRPr="0020327E" w:rsidRDefault="00DB6AD3" w:rsidP="00847E5A"/>
    <w:p w14:paraId="7111E998" w14:textId="77777777" w:rsidR="00DB6AD3" w:rsidRPr="0020327E" w:rsidRDefault="00DB6AD3" w:rsidP="00847E5A">
      <w:r w:rsidRPr="0020327E">
        <w:rPr>
          <w:rStyle w:val="BodyTextChar"/>
          <w:rFonts w:eastAsiaTheme="majorEastAsia" w:cs="Arial"/>
          <w:szCs w:val="18"/>
        </w:rPr>
        <w:t>Further information is available in the fact sheet ’Applying the Scheme to indirectly funded building work’ available at</w:t>
      </w:r>
      <w:r w:rsidRPr="0020327E">
        <w:t xml:space="preserve"> </w:t>
      </w:r>
      <w:hyperlink r:id="rId28" w:history="1">
        <w:r w:rsidR="0020327E" w:rsidRPr="00E4435B">
          <w:rPr>
            <w:rStyle w:val="Hyperlink"/>
            <w:rFonts w:cs="Arial"/>
            <w:szCs w:val="18"/>
          </w:rPr>
          <w:t>http://www.fsc.gov.au/sites/fsc/resources/pages/factsheets</w:t>
        </w:r>
      </w:hyperlink>
      <w:r w:rsidRPr="0020327E">
        <w:t>.</w:t>
      </w:r>
    </w:p>
    <w:p w14:paraId="573B5C89" w14:textId="77777777" w:rsidR="00DB6AD3" w:rsidRDefault="00DB6AD3" w:rsidP="00847E5A">
      <w:pPr>
        <w:pStyle w:val="Heading2"/>
      </w:pPr>
      <w:bookmarkStart w:id="56" w:name="_Toc339615651"/>
      <w:bookmarkStart w:id="57" w:name="_Toc458079910"/>
      <w:bookmarkStart w:id="58" w:name="_Toc480550657"/>
      <w:r>
        <w:t>3</w:t>
      </w:r>
      <w:r w:rsidRPr="00B241EA">
        <w:t xml:space="preserve">.2 What thresholds apply to </w:t>
      </w:r>
      <w:r>
        <w:t>in</w:t>
      </w:r>
      <w:r w:rsidRPr="00B241EA">
        <w:t>directly funded building work?</w:t>
      </w:r>
      <w:bookmarkEnd w:id="56"/>
      <w:bookmarkEnd w:id="57"/>
      <w:bookmarkEnd w:id="58"/>
    </w:p>
    <w:p w14:paraId="1B59D867" w14:textId="77777777" w:rsidR="00DB6AD3" w:rsidRPr="00507647" w:rsidRDefault="00DB6AD3" w:rsidP="003127C1">
      <w:r w:rsidRPr="00507647">
        <w:t>The Scheme applies to projects that are indirectly funded by the Australian Government where:</w:t>
      </w:r>
    </w:p>
    <w:p w14:paraId="60CF98B8" w14:textId="77777777" w:rsidR="00DB6AD3" w:rsidRPr="00507647" w:rsidRDefault="00DB6AD3" w:rsidP="0034667C">
      <w:pPr>
        <w:ind w:left="284"/>
      </w:pPr>
      <w:r w:rsidRPr="00507647">
        <w:t xml:space="preserve">the value of the Australian Government contribution to the project is </w:t>
      </w:r>
      <w:r w:rsidRPr="00C75BC2">
        <w:rPr>
          <w:b/>
        </w:rPr>
        <w:t>at least $</w:t>
      </w:r>
      <w:r w:rsidR="00487DE5">
        <w:rPr>
          <w:b/>
        </w:rPr>
        <w:t>6</w:t>
      </w:r>
      <w:r w:rsidRPr="00C75BC2">
        <w:rPr>
          <w:b/>
        </w:rPr>
        <w:t xml:space="preserve"> million</w:t>
      </w:r>
      <w:r w:rsidRPr="00507647">
        <w:rPr>
          <w:b/>
        </w:rPr>
        <w:t xml:space="preserve"> </w:t>
      </w:r>
      <w:r w:rsidRPr="00507647">
        <w:t xml:space="preserve">and represents </w:t>
      </w:r>
      <w:r w:rsidRPr="00C75BC2">
        <w:rPr>
          <w:b/>
          <w:bCs/>
        </w:rPr>
        <w:t>at least 50 per cent</w:t>
      </w:r>
      <w:r w:rsidRPr="00507647">
        <w:t xml:space="preserve"> of the total project value; or</w:t>
      </w:r>
    </w:p>
    <w:p w14:paraId="1722B89E" w14:textId="77777777" w:rsidR="00DB6AD3" w:rsidRPr="00507647" w:rsidRDefault="00DB6AD3" w:rsidP="0034667C">
      <w:pPr>
        <w:ind w:left="284"/>
      </w:pPr>
      <w:r w:rsidRPr="00507647">
        <w:t xml:space="preserve">the Australian Government contribution to a project </w:t>
      </w:r>
      <w:r w:rsidRPr="00C75BC2">
        <w:rPr>
          <w:b/>
          <w:bCs/>
        </w:rPr>
        <w:t>is $10 million</w:t>
      </w:r>
      <w:r w:rsidRPr="00507647">
        <w:rPr>
          <w:b/>
        </w:rPr>
        <w:t xml:space="preserve"> </w:t>
      </w:r>
      <w:r w:rsidRPr="00507647">
        <w:t xml:space="preserve">or more, </w:t>
      </w:r>
      <w:r w:rsidRPr="00C75BC2">
        <w:rPr>
          <w:b/>
          <w:bCs/>
        </w:rPr>
        <w:t>irrespective of the proportion</w:t>
      </w:r>
      <w:r w:rsidRPr="00507647">
        <w:t xml:space="preserve"> of Australian Government funding.</w:t>
      </w:r>
    </w:p>
    <w:p w14:paraId="2A113CD9" w14:textId="77777777" w:rsidR="00DB6AD3" w:rsidRPr="00507647" w:rsidRDefault="00170C85" w:rsidP="003127C1">
      <w:r w:rsidRPr="00170C85">
        <w:t xml:space="preserve">Subject to the above, where any ‘head contracts’ for building work are awarded that have a value of </w:t>
      </w:r>
      <w:r w:rsidRPr="00170C85">
        <w:rPr>
          <w:b/>
        </w:rPr>
        <w:t>$4 million or more</w:t>
      </w:r>
      <w:r>
        <w:rPr>
          <w:b/>
        </w:rPr>
        <w:t xml:space="preserve"> </w:t>
      </w:r>
      <w:r w:rsidRPr="00170C85">
        <w:t>(inc. GST), the Scheme will apply and an accredited builder must be appointed</w:t>
      </w:r>
      <w:r w:rsidR="00DB6AD3" w:rsidRPr="00507647">
        <w:t>.</w:t>
      </w:r>
    </w:p>
    <w:p w14:paraId="72581431" w14:textId="77777777" w:rsidR="00DB6AD3" w:rsidRPr="00C75BC2" w:rsidRDefault="00DB6AD3" w:rsidP="00847E5A">
      <w:pPr>
        <w:pStyle w:val="Heading2"/>
      </w:pPr>
      <w:bookmarkStart w:id="59" w:name="_Toc339615652"/>
      <w:bookmarkStart w:id="60" w:name="_Toc458079911"/>
      <w:bookmarkStart w:id="61" w:name="_Toc480550658"/>
      <w:r>
        <w:t>3</w:t>
      </w:r>
      <w:r w:rsidRPr="006777D1">
        <w:t xml:space="preserve">.3 </w:t>
      </w:r>
      <w:r w:rsidRPr="00C75BC2">
        <w:t>Applying the Scheme to indirectly funded building work</w:t>
      </w:r>
      <w:bookmarkEnd w:id="59"/>
      <w:bookmarkEnd w:id="60"/>
      <w:bookmarkEnd w:id="61"/>
    </w:p>
    <w:p w14:paraId="380B80F4" w14:textId="77777777" w:rsidR="00DB6AD3" w:rsidRDefault="00DB6AD3" w:rsidP="003127C1">
      <w:r>
        <w:t>There are two basic stages in the indirect funding process; Funding and construction.</w:t>
      </w:r>
    </w:p>
    <w:p w14:paraId="2C5EF2E0" w14:textId="77777777" w:rsidR="00DB6AD3" w:rsidRPr="008D2478" w:rsidRDefault="00DB6AD3" w:rsidP="008D2478">
      <w:pPr>
        <w:pStyle w:val="Heading3"/>
      </w:pPr>
      <w:bookmarkStart w:id="62" w:name="_Toc339615653"/>
      <w:bookmarkStart w:id="63" w:name="_Toc465252399"/>
      <w:bookmarkStart w:id="64" w:name="_Toc480550659"/>
      <w:r w:rsidRPr="008D2478">
        <w:t>3.3.1 Funding</w:t>
      </w:r>
      <w:bookmarkEnd w:id="62"/>
      <w:bookmarkEnd w:id="63"/>
      <w:bookmarkEnd w:id="64"/>
      <w:r w:rsidRPr="008D2478">
        <w:t xml:space="preserve"> </w:t>
      </w:r>
    </w:p>
    <w:p w14:paraId="519833DF" w14:textId="77777777" w:rsidR="00DB6AD3" w:rsidRDefault="00DB6AD3" w:rsidP="003127C1">
      <w:r>
        <w:t>At the earliest possible opportunity, agencies should begin factoring the Scheme into their funding processes. If there is any doubt as to whether a construction project meets either the Scheme thresholds or the definition of building work, agencies are encouraged to contact the OFSC on 1800 652 500 to seek clarification.</w:t>
      </w:r>
    </w:p>
    <w:p w14:paraId="570ACA34" w14:textId="77777777" w:rsidR="00DB6AD3" w:rsidRDefault="00DB6AD3" w:rsidP="003127C1">
      <w:pPr>
        <w:rPr>
          <w:rFonts w:cs="Arial"/>
        </w:rPr>
      </w:pPr>
      <w:r>
        <w:t xml:space="preserve">Where the Scheme applies to an indirectly funded project, your funding agreement must make the engagement of an accredited builder a condition of the funding. A series of Model Clauses are available for use in funding agreements, and are available </w:t>
      </w:r>
      <w:r w:rsidR="00BB701D">
        <w:t xml:space="preserve">at </w:t>
      </w:r>
      <w:hyperlink r:id="rId29" w:history="1">
        <w:r w:rsidR="00CE1529" w:rsidRPr="003661AA">
          <w:rPr>
            <w:rStyle w:val="Hyperlink"/>
            <w:rFonts w:eastAsiaTheme="majorEastAsia" w:cs="Tahoma"/>
          </w:rPr>
          <w:t>www.fsc.gov.au</w:t>
        </w:r>
      </w:hyperlink>
      <w:hyperlink r:id="rId30" w:history="1"/>
      <w:r w:rsidRPr="00140344">
        <w:t>.</w:t>
      </w:r>
    </w:p>
    <w:p w14:paraId="53FBFEB6" w14:textId="77777777" w:rsidR="00DB6AD3" w:rsidRPr="009E2391" w:rsidRDefault="00DB6AD3" w:rsidP="003127C1">
      <w:r w:rsidRPr="009E2391">
        <w:t xml:space="preserve">Australian Government agencies are encouraged to discuss </w:t>
      </w:r>
      <w:r>
        <w:t>with their funding recipients the Scheme requirements outlined in their funding agreement.</w:t>
      </w:r>
      <w:r w:rsidRPr="009E2391">
        <w:t xml:space="preserve"> </w:t>
      </w:r>
      <w:r>
        <w:t xml:space="preserve">Ensuring that funding recipients are aware of their responsibilities under the Scheme is vital to improvements in </w:t>
      </w:r>
      <w:r w:rsidR="00A107E6">
        <w:t xml:space="preserve">WHS </w:t>
      </w:r>
      <w:r>
        <w:t xml:space="preserve">in the building and construction industry. </w:t>
      </w:r>
    </w:p>
    <w:p w14:paraId="05677372" w14:textId="77777777" w:rsidR="00DB6AD3" w:rsidRDefault="00DB6AD3" w:rsidP="003127C1">
      <w:r w:rsidRPr="0059777B">
        <w:t>Australian Government agencies are also asked to provide the OFSC with the name of a contact person from the funding recipient organisation. This enables the OFSC to provide any further advice and assistance to the funding recipient, and also enables the OFSC to request a Contract Notification Form from the funding recipient.</w:t>
      </w:r>
    </w:p>
    <w:p w14:paraId="6CC4A265" w14:textId="77777777" w:rsidR="00DB6AD3" w:rsidRDefault="00DB6AD3" w:rsidP="00847E5A">
      <w:pPr>
        <w:pStyle w:val="Heading2"/>
      </w:pPr>
      <w:bookmarkStart w:id="65" w:name="_Toc339615655"/>
      <w:bookmarkStart w:id="66" w:name="_Toc458079912"/>
      <w:bookmarkStart w:id="67" w:name="_Toc480550660"/>
      <w:r>
        <w:t>3</w:t>
      </w:r>
      <w:r w:rsidRPr="00E75C4C">
        <w:t xml:space="preserve">.4 </w:t>
      </w:r>
      <w:r w:rsidRPr="00C75BC2">
        <w:t>Checklist</w:t>
      </w:r>
      <w:bookmarkEnd w:id="65"/>
      <w:bookmarkEnd w:id="66"/>
      <w:bookmarkEnd w:id="67"/>
    </w:p>
    <w:p w14:paraId="4E96EF8E" w14:textId="77777777" w:rsidR="00DB6AD3" w:rsidRDefault="00DB6AD3" w:rsidP="00CE1529">
      <w:pPr>
        <w:pStyle w:val="OFSCBullets"/>
      </w:pPr>
      <w:r>
        <w:t>Include the Scheme in funding agreement</w:t>
      </w:r>
    </w:p>
    <w:p w14:paraId="0F7105F6" w14:textId="77777777" w:rsidR="00DB6AD3" w:rsidRDefault="00DB6AD3" w:rsidP="0034667C">
      <w:pPr>
        <w:pStyle w:val="OFSCBullets"/>
      </w:pPr>
      <w:r>
        <w:t>Alert OFSC to Scheme project</w:t>
      </w:r>
    </w:p>
    <w:p w14:paraId="7DFE6D01" w14:textId="77777777" w:rsidR="00DB6AD3" w:rsidRDefault="00DB6AD3" w:rsidP="0034667C">
      <w:pPr>
        <w:pStyle w:val="OFSCBullets"/>
      </w:pPr>
      <w:r w:rsidRPr="0059777B">
        <w:lastRenderedPageBreak/>
        <w:t>Provide details of a contact person from the funding recipient organisation</w:t>
      </w:r>
    </w:p>
    <w:p w14:paraId="24A8B9DF" w14:textId="77777777" w:rsidR="00AD341A" w:rsidRDefault="00DB6AD3" w:rsidP="003127C1">
      <w:pPr>
        <w:rPr>
          <w:rFonts w:cs="Arial"/>
          <w:szCs w:val="18"/>
        </w:rPr>
      </w:pPr>
      <w:r w:rsidRPr="00C75BC2">
        <w:rPr>
          <w:rStyle w:val="BodyTextChar"/>
          <w:rFonts w:eastAsiaTheme="majorEastAsia"/>
        </w:rPr>
        <w:t xml:space="preserve">The OFSC also encourages Australian Government agencies and funding recipients to adopt a best practice approach to </w:t>
      </w:r>
      <w:r w:rsidR="00A107E6">
        <w:t>WHS</w:t>
      </w:r>
      <w:r w:rsidR="00A107E6" w:rsidRPr="00C75BC2">
        <w:rPr>
          <w:rStyle w:val="BodyTextChar"/>
          <w:rFonts w:eastAsiaTheme="majorEastAsia"/>
        </w:rPr>
        <w:t xml:space="preserve"> </w:t>
      </w:r>
      <w:r w:rsidR="006F3D41">
        <w:rPr>
          <w:rStyle w:val="BodyTextChar"/>
          <w:rFonts w:eastAsiaTheme="majorEastAsia"/>
        </w:rPr>
        <w:t xml:space="preserve">on their projects. </w:t>
      </w:r>
      <w:r w:rsidRPr="00C75BC2">
        <w:rPr>
          <w:rStyle w:val="BodyTextChar"/>
          <w:rFonts w:eastAsiaTheme="majorEastAsia"/>
        </w:rPr>
        <w:t xml:space="preserve">Our publication The Model Client Framework: Promoting Safe Construction provides a practical and systematic approach to integrate </w:t>
      </w:r>
      <w:r w:rsidR="00A107E6">
        <w:t>WHS</w:t>
      </w:r>
      <w:r w:rsidR="00A107E6" w:rsidRPr="00C75BC2">
        <w:rPr>
          <w:rStyle w:val="BodyTextChar"/>
          <w:rFonts w:eastAsiaTheme="majorEastAsia"/>
        </w:rPr>
        <w:t xml:space="preserve"> </w:t>
      </w:r>
      <w:r w:rsidRPr="00C75BC2">
        <w:rPr>
          <w:rStyle w:val="BodyTextChar"/>
          <w:rFonts w:eastAsiaTheme="majorEastAsia"/>
        </w:rPr>
        <w:t xml:space="preserve">activities into the management of </w:t>
      </w:r>
      <w:r w:rsidRPr="0020327E">
        <w:rPr>
          <w:rStyle w:val="BodyTextChar"/>
          <w:rFonts w:eastAsiaTheme="majorEastAsia" w:cs="Arial"/>
          <w:szCs w:val="18"/>
        </w:rPr>
        <w:t>construction proje</w:t>
      </w:r>
      <w:r w:rsidR="006F3D41">
        <w:rPr>
          <w:rStyle w:val="BodyTextChar"/>
          <w:rFonts w:eastAsiaTheme="majorEastAsia" w:cs="Arial"/>
          <w:szCs w:val="18"/>
        </w:rPr>
        <w:t xml:space="preserve">cts. </w:t>
      </w:r>
      <w:r w:rsidRPr="0020327E">
        <w:rPr>
          <w:rStyle w:val="BodyTextChar"/>
          <w:rFonts w:eastAsiaTheme="majorEastAsia" w:cs="Arial"/>
          <w:szCs w:val="18"/>
        </w:rPr>
        <w:t>You can download the resource fro</w:t>
      </w:r>
      <w:r w:rsidR="00487DE5">
        <w:rPr>
          <w:rStyle w:val="BodyTextChar"/>
          <w:rFonts w:eastAsiaTheme="majorEastAsia" w:cs="Arial"/>
          <w:szCs w:val="18"/>
        </w:rPr>
        <w:t xml:space="preserve">m </w:t>
      </w:r>
      <w:hyperlink r:id="rId31" w:history="1">
        <w:r w:rsidR="00187398" w:rsidRPr="003661AA">
          <w:rPr>
            <w:rStyle w:val="Hyperlink"/>
            <w:rFonts w:eastAsiaTheme="majorEastAsia" w:cs="Tahoma"/>
          </w:rPr>
          <w:t>www.fsc.gov.au</w:t>
        </w:r>
      </w:hyperlink>
      <w:r w:rsidRPr="0020327E">
        <w:rPr>
          <w:rFonts w:cs="Arial"/>
          <w:szCs w:val="18"/>
        </w:rPr>
        <w:t xml:space="preserve">. </w:t>
      </w:r>
    </w:p>
    <w:p w14:paraId="77EF7940" w14:textId="77777777" w:rsidR="00AD341A" w:rsidRDefault="00AD341A">
      <w:pPr>
        <w:spacing w:after="0"/>
        <w:rPr>
          <w:rFonts w:cs="Arial"/>
          <w:szCs w:val="18"/>
        </w:rPr>
      </w:pPr>
      <w:r>
        <w:rPr>
          <w:rFonts w:cs="Arial"/>
          <w:szCs w:val="18"/>
        </w:rPr>
        <w:br w:type="page"/>
      </w:r>
    </w:p>
    <w:p w14:paraId="390B72E7" w14:textId="77777777" w:rsidR="00DB6AD3" w:rsidRPr="00766BBB" w:rsidRDefault="00DB6AD3" w:rsidP="008D2478">
      <w:pPr>
        <w:pStyle w:val="Heading1"/>
      </w:pPr>
      <w:bookmarkStart w:id="68" w:name="_Toc339615656"/>
      <w:bookmarkStart w:id="69" w:name="_Toc458079913"/>
      <w:bookmarkStart w:id="70" w:name="_Toc480550661"/>
      <w:r w:rsidRPr="00766BBB">
        <w:lastRenderedPageBreak/>
        <w:t>Section 4: Information for recipients of Australian Government funding</w:t>
      </w:r>
      <w:bookmarkEnd w:id="68"/>
      <w:bookmarkEnd w:id="69"/>
      <w:bookmarkEnd w:id="70"/>
    </w:p>
    <w:p w14:paraId="0743DC11" w14:textId="77777777" w:rsidR="00DB6AD3" w:rsidRPr="00C75BC2" w:rsidRDefault="00DB6AD3" w:rsidP="003127C1">
      <w:r w:rsidRPr="00C75BC2">
        <w:t xml:space="preserve">When receiving funding for building work from the Australian Government, </w:t>
      </w:r>
      <w:r w:rsidRPr="00C75BC2">
        <w:rPr>
          <w:b/>
          <w:bCs/>
        </w:rPr>
        <w:t>you must only engage a builder accredited under the Scheme</w:t>
      </w:r>
      <w:r w:rsidRPr="00C75BC2">
        <w:rPr>
          <w:rStyle w:val="Strong"/>
        </w:rPr>
        <w:t>,</w:t>
      </w:r>
      <w:r w:rsidRPr="00C75BC2">
        <w:t xml:space="preserve"> subject to certain conditions and thresholds.</w:t>
      </w:r>
    </w:p>
    <w:p w14:paraId="515E2AFA" w14:textId="77777777" w:rsidR="00DB6AD3" w:rsidRPr="007631E3" w:rsidRDefault="00DB6AD3" w:rsidP="00847E5A">
      <w:pPr>
        <w:pStyle w:val="Heading2"/>
      </w:pPr>
      <w:bookmarkStart w:id="71" w:name="_Toc339615657"/>
      <w:bookmarkStart w:id="72" w:name="_Toc458079914"/>
      <w:bookmarkStart w:id="73" w:name="_Toc480550662"/>
      <w:r w:rsidRPr="007631E3">
        <w:t xml:space="preserve">4.1 </w:t>
      </w:r>
      <w:r w:rsidRPr="00C75BC2">
        <w:t>How to tell which projects are covered by the Scheme?</w:t>
      </w:r>
      <w:bookmarkEnd w:id="71"/>
      <w:bookmarkEnd w:id="72"/>
      <w:bookmarkEnd w:id="73"/>
      <w:r w:rsidRPr="007631E3">
        <w:t xml:space="preserve"> </w:t>
      </w:r>
    </w:p>
    <w:p w14:paraId="24A39881" w14:textId="77777777" w:rsidR="00DB6AD3" w:rsidRDefault="00DB6AD3" w:rsidP="003127C1">
      <w:r w:rsidRPr="003661AA">
        <w:t>As a recipient</w:t>
      </w:r>
      <w:r>
        <w:t xml:space="preserve"> of Australian Government funding</w:t>
      </w:r>
      <w:r w:rsidRPr="003661AA">
        <w:t xml:space="preserve">, you will need to apply the Scheme to any project indirectly funded by the Australian Government, where your funding agreement requires the engagement of an accredited </w:t>
      </w:r>
      <w:r>
        <w:t>builder</w:t>
      </w:r>
      <w:r w:rsidRPr="003661AA">
        <w:t xml:space="preserve">. If there are any doubts as to whether you will need to apply the Scheme to a project, </w:t>
      </w:r>
      <w:r w:rsidRPr="0059777B">
        <w:t>please contact the OFSC Assist line on 1800 652 500.</w:t>
      </w:r>
    </w:p>
    <w:p w14:paraId="331E64FB" w14:textId="77777777" w:rsidR="00DB6AD3" w:rsidRPr="007631E3" w:rsidRDefault="00DB6AD3" w:rsidP="00847E5A">
      <w:pPr>
        <w:pStyle w:val="Heading2"/>
      </w:pPr>
      <w:bookmarkStart w:id="74" w:name="_Toc339615658"/>
      <w:bookmarkStart w:id="75" w:name="_Toc458079915"/>
      <w:bookmarkStart w:id="76" w:name="_Toc480550663"/>
      <w:r w:rsidRPr="007631E3">
        <w:t xml:space="preserve">4.2 </w:t>
      </w:r>
      <w:r w:rsidRPr="00C75BC2">
        <w:t>What thresholds apply to indirectly funded building work?</w:t>
      </w:r>
      <w:bookmarkEnd w:id="74"/>
      <w:bookmarkEnd w:id="75"/>
      <w:bookmarkEnd w:id="76"/>
    </w:p>
    <w:p w14:paraId="3014BC0A" w14:textId="77777777" w:rsidR="00DB6AD3" w:rsidRPr="00C67254" w:rsidRDefault="00DB6AD3" w:rsidP="003127C1">
      <w:r w:rsidRPr="00C67254">
        <w:t>The Scheme applies to projects that are indirectly funded by the Australian Government where:</w:t>
      </w:r>
    </w:p>
    <w:p w14:paraId="267E90B8" w14:textId="77777777" w:rsidR="00DB6AD3" w:rsidRPr="00C67254" w:rsidRDefault="00DB6AD3" w:rsidP="00BB701D">
      <w:pPr>
        <w:ind w:left="284"/>
      </w:pPr>
      <w:r w:rsidRPr="00C67254">
        <w:t xml:space="preserve">the value of the Australian Government contribution to the project is </w:t>
      </w:r>
      <w:r w:rsidRPr="00C75BC2">
        <w:rPr>
          <w:b/>
          <w:bCs/>
        </w:rPr>
        <w:t>at least $</w:t>
      </w:r>
      <w:r w:rsidR="000F4240">
        <w:rPr>
          <w:b/>
          <w:bCs/>
        </w:rPr>
        <w:t>6</w:t>
      </w:r>
      <w:r w:rsidRPr="00C75BC2">
        <w:rPr>
          <w:b/>
          <w:bCs/>
        </w:rPr>
        <w:t xml:space="preserve"> million</w:t>
      </w:r>
      <w:r w:rsidRPr="00C67254">
        <w:rPr>
          <w:b/>
        </w:rPr>
        <w:t xml:space="preserve"> </w:t>
      </w:r>
      <w:r w:rsidRPr="00C67254">
        <w:t xml:space="preserve">and represents </w:t>
      </w:r>
      <w:r w:rsidRPr="00C75BC2">
        <w:rPr>
          <w:b/>
          <w:bCs/>
        </w:rPr>
        <w:t>at least 50 per cent</w:t>
      </w:r>
      <w:r w:rsidRPr="00C67254">
        <w:t xml:space="preserve"> of the total project value; or</w:t>
      </w:r>
    </w:p>
    <w:p w14:paraId="6082A873" w14:textId="77777777" w:rsidR="00DB6AD3" w:rsidRPr="00C67254" w:rsidRDefault="00DB6AD3" w:rsidP="00BB701D">
      <w:pPr>
        <w:ind w:left="284"/>
      </w:pPr>
      <w:r w:rsidRPr="00C67254">
        <w:t xml:space="preserve">the Australian Government contribution to a project </w:t>
      </w:r>
      <w:r w:rsidRPr="00C75BC2">
        <w:rPr>
          <w:b/>
          <w:bCs/>
        </w:rPr>
        <w:t>is $10 million</w:t>
      </w:r>
      <w:r w:rsidRPr="00C67254">
        <w:rPr>
          <w:b/>
        </w:rPr>
        <w:t xml:space="preserve"> </w:t>
      </w:r>
      <w:r w:rsidRPr="00C67254">
        <w:t xml:space="preserve">or more, </w:t>
      </w:r>
      <w:r w:rsidRPr="00C75BC2">
        <w:rPr>
          <w:b/>
          <w:bCs/>
        </w:rPr>
        <w:t>irrespective of the proportion</w:t>
      </w:r>
      <w:r w:rsidRPr="00C67254">
        <w:t xml:space="preserve"> of Australian Government funding.</w:t>
      </w:r>
    </w:p>
    <w:p w14:paraId="0F853A2B" w14:textId="77777777" w:rsidR="00A7317A" w:rsidRDefault="00A7317A" w:rsidP="00847E5A">
      <w:pPr>
        <w:pStyle w:val="Heading2"/>
        <w:rPr>
          <w:rFonts w:eastAsia="Times New Roman" w:cs="Times New Roman"/>
          <w:b w:val="0"/>
          <w:bCs w:val="0"/>
          <w:color w:val="auto"/>
          <w:sz w:val="18"/>
          <w:szCs w:val="24"/>
        </w:rPr>
      </w:pPr>
      <w:bookmarkStart w:id="77" w:name="_Toc458079916"/>
      <w:bookmarkStart w:id="78" w:name="_Toc480550664"/>
      <w:bookmarkStart w:id="79" w:name="_Toc339615659"/>
      <w:r w:rsidRPr="00A7317A">
        <w:rPr>
          <w:rFonts w:eastAsia="Times New Roman" w:cs="Times New Roman"/>
          <w:b w:val="0"/>
          <w:bCs w:val="0"/>
          <w:color w:val="auto"/>
          <w:sz w:val="18"/>
          <w:szCs w:val="24"/>
        </w:rPr>
        <w:t xml:space="preserve">Subject to the above, where any ‘head contracts’ for building work are awarded that have a value of </w:t>
      </w:r>
      <w:r w:rsidRPr="00A7317A">
        <w:rPr>
          <w:rFonts w:eastAsia="Times New Roman" w:cs="Times New Roman"/>
          <w:bCs w:val="0"/>
          <w:color w:val="auto"/>
          <w:sz w:val="18"/>
          <w:szCs w:val="24"/>
        </w:rPr>
        <w:t>$4 million or more</w:t>
      </w:r>
      <w:r w:rsidRPr="00A7317A">
        <w:rPr>
          <w:rFonts w:eastAsia="Times New Roman" w:cs="Times New Roman"/>
          <w:b w:val="0"/>
          <w:bCs w:val="0"/>
          <w:color w:val="auto"/>
          <w:sz w:val="18"/>
          <w:szCs w:val="24"/>
        </w:rPr>
        <w:t xml:space="preserve"> (inc. GST), the Scheme will apply and an accredited builder must be appointed.</w:t>
      </w:r>
      <w:bookmarkEnd w:id="77"/>
      <w:bookmarkEnd w:id="78"/>
    </w:p>
    <w:p w14:paraId="051536CD" w14:textId="77777777" w:rsidR="00BB701D" w:rsidRPr="00BB701D" w:rsidRDefault="00BB701D" w:rsidP="005A31E1">
      <w:r>
        <w:t>The supporting legislation and regulation for the Scheme do not define a ‘project’. The concept of a project for the purposes of the Scheme may vary depending on the funding arrangements for the program</w:t>
      </w:r>
      <w:r w:rsidR="00CE1529">
        <w:t xml:space="preserve">. </w:t>
      </w:r>
      <w:r w:rsidR="00CE1529" w:rsidRPr="003661AA">
        <w:t>If there are any doubts as to whether you will need to apply the Scheme to a project, please contact the OFSC Assist line on 1800 652 500.</w:t>
      </w:r>
    </w:p>
    <w:p w14:paraId="19E40C46" w14:textId="77777777" w:rsidR="00DB6AD3" w:rsidRPr="007631E3" w:rsidRDefault="00DB6AD3" w:rsidP="00847E5A">
      <w:pPr>
        <w:pStyle w:val="Heading2"/>
      </w:pPr>
      <w:bookmarkStart w:id="80" w:name="_Toc458079917"/>
      <w:bookmarkStart w:id="81" w:name="_Toc480550665"/>
      <w:r w:rsidRPr="007631E3">
        <w:t xml:space="preserve">4.3 </w:t>
      </w:r>
      <w:r w:rsidRPr="00C75BC2">
        <w:t>Applying the Scheme to indirectly funded building work</w:t>
      </w:r>
      <w:bookmarkEnd w:id="79"/>
      <w:bookmarkEnd w:id="80"/>
      <w:bookmarkEnd w:id="81"/>
    </w:p>
    <w:p w14:paraId="5CB79CF0" w14:textId="77777777" w:rsidR="00DB6AD3" w:rsidRPr="003661AA" w:rsidRDefault="00DB6AD3" w:rsidP="003127C1">
      <w:r w:rsidRPr="003661AA">
        <w:t>There are three basic stages in the funding recipient procurement process</w:t>
      </w:r>
      <w:r>
        <w:t>:</w:t>
      </w:r>
      <w:r w:rsidRPr="003661AA">
        <w:t xml:space="preserve"> </w:t>
      </w:r>
      <w:r>
        <w:t>pr</w:t>
      </w:r>
      <w:r w:rsidRPr="003661AA">
        <w:t>e-construction, construction, and post-construction.</w:t>
      </w:r>
    </w:p>
    <w:p w14:paraId="0B0C9648" w14:textId="77777777" w:rsidR="00DB6AD3" w:rsidRPr="00F9109D" w:rsidRDefault="00DB6AD3" w:rsidP="008D2478">
      <w:pPr>
        <w:pStyle w:val="Heading3"/>
      </w:pPr>
      <w:bookmarkStart w:id="82" w:name="_Toc339615660"/>
      <w:bookmarkStart w:id="83" w:name="_Toc465252406"/>
      <w:bookmarkStart w:id="84" w:name="_Toc480550666"/>
      <w:r w:rsidRPr="00F9109D">
        <w:t>4.3.1 Pre-Construction</w:t>
      </w:r>
      <w:bookmarkEnd w:id="82"/>
      <w:bookmarkEnd w:id="83"/>
      <w:bookmarkEnd w:id="84"/>
    </w:p>
    <w:p w14:paraId="7CEDFBA1" w14:textId="77777777" w:rsidR="00DB6AD3" w:rsidRPr="005923C1" w:rsidRDefault="00DB6AD3" w:rsidP="003127C1">
      <w:r>
        <w:t>At the earliest possible opportunity, funding recipients should begin factoring the Scheme into their procurement processes. Check your funding agreement for mention of the Scheme, and discuss the implications of this with the Australian Government agency that</w:t>
      </w:r>
      <w:r w:rsidR="006F3D41">
        <w:t xml:space="preserve"> is funding the building work. </w:t>
      </w:r>
      <w:r>
        <w:t xml:space="preserve">Where the Scheme applies to an upcoming indirectly funded project, your tender documentation must make accreditation under the Scheme a condition of engagement. A series of Model Clauses are available for use in tender documents and are available </w:t>
      </w:r>
      <w:r w:rsidR="00CE1529">
        <w:t xml:space="preserve">at </w:t>
      </w:r>
      <w:hyperlink r:id="rId32" w:history="1">
        <w:r w:rsidR="00CE1529" w:rsidRPr="003661AA">
          <w:rPr>
            <w:rStyle w:val="Hyperlink"/>
            <w:rFonts w:eastAsiaTheme="majorEastAsia" w:cs="Tahoma"/>
          </w:rPr>
          <w:t>www.fsc.gov.au</w:t>
        </w:r>
      </w:hyperlink>
      <w:r w:rsidRPr="00AD3D93">
        <w:t>.</w:t>
      </w:r>
    </w:p>
    <w:p w14:paraId="50DB4786" w14:textId="77777777" w:rsidR="00DB6AD3" w:rsidRPr="003661AA" w:rsidRDefault="00DB6AD3" w:rsidP="003127C1">
      <w:r w:rsidRPr="003661AA">
        <w:t xml:space="preserve">When selecting a builder, </w:t>
      </w:r>
      <w:r w:rsidR="00CE1529">
        <w:t>funding recipients</w:t>
      </w:r>
      <w:r w:rsidR="00CE1529" w:rsidRPr="003661AA">
        <w:t xml:space="preserve"> </w:t>
      </w:r>
      <w:r w:rsidRPr="003661AA">
        <w:t xml:space="preserve">must only sign a contract with </w:t>
      </w:r>
      <w:r>
        <w:t>an accredited builder</w:t>
      </w:r>
      <w:r w:rsidRPr="003661AA">
        <w:t xml:space="preserve">. </w:t>
      </w:r>
      <w:r>
        <w:t>A</w:t>
      </w:r>
      <w:r w:rsidR="00FD07B2">
        <w:t>n</w:t>
      </w:r>
      <w:r>
        <w:t xml:space="preserve"> </w:t>
      </w:r>
      <w:r w:rsidR="00FD07B2">
        <w:t>un</w:t>
      </w:r>
      <w:r>
        <w:t>accredited builder is able to tender for the project, but must be accredited before entering into a contract.</w:t>
      </w:r>
    </w:p>
    <w:p w14:paraId="0753B939" w14:textId="77777777" w:rsidR="00DB6AD3" w:rsidRPr="003661AA" w:rsidRDefault="00DB6AD3" w:rsidP="003127C1">
      <w:r w:rsidRPr="003661AA">
        <w:t xml:space="preserve">A list of accredited </w:t>
      </w:r>
      <w:r>
        <w:t xml:space="preserve">companies </w:t>
      </w:r>
      <w:r w:rsidRPr="003661AA">
        <w:t xml:space="preserve">is available </w:t>
      </w:r>
      <w:r w:rsidR="0034667C">
        <w:t xml:space="preserve">at </w:t>
      </w:r>
      <w:hyperlink r:id="rId33" w:history="1">
        <w:r w:rsidR="0034667C" w:rsidRPr="003661AA">
          <w:rPr>
            <w:rStyle w:val="Hyperlink"/>
            <w:rFonts w:eastAsiaTheme="majorEastAsia" w:cs="Tahoma"/>
          </w:rPr>
          <w:t>www.fsc.gov.au</w:t>
        </w:r>
      </w:hyperlink>
      <w:r w:rsidRPr="003661AA">
        <w:t>.</w:t>
      </w:r>
    </w:p>
    <w:p w14:paraId="31F57582" w14:textId="77777777" w:rsidR="00DB6AD3" w:rsidRPr="003661AA" w:rsidRDefault="00DB6AD3" w:rsidP="003127C1">
      <w:r w:rsidRPr="003661AA">
        <w:t xml:space="preserve">A series of Model Clauses are available for use in contracts under which building work will be </w:t>
      </w:r>
      <w:r>
        <w:t>carried out</w:t>
      </w:r>
      <w:r w:rsidRPr="003661AA">
        <w:t xml:space="preserve">, and are available </w:t>
      </w:r>
      <w:r w:rsidR="00CE1529">
        <w:t xml:space="preserve">at </w:t>
      </w:r>
      <w:hyperlink r:id="rId34" w:history="1">
        <w:r w:rsidR="00CE1529" w:rsidRPr="003661AA">
          <w:rPr>
            <w:rStyle w:val="Hyperlink"/>
            <w:rFonts w:eastAsiaTheme="majorEastAsia" w:cs="Tahoma"/>
          </w:rPr>
          <w:t>www.fsc.gov.au</w:t>
        </w:r>
      </w:hyperlink>
      <w:r w:rsidRPr="003661AA">
        <w:t>.</w:t>
      </w:r>
    </w:p>
    <w:p w14:paraId="30A9BFBD" w14:textId="77777777" w:rsidR="00DB6AD3" w:rsidRDefault="00DB6AD3" w:rsidP="003127C1">
      <w:r w:rsidRPr="0059777B">
        <w:t xml:space="preserve">When signing a contract with an accredited builder, funding recipients are asked to submit a contract declaration form, found on our website, and at </w:t>
      </w:r>
      <w:r w:rsidRPr="0059777B">
        <w:rPr>
          <w:b/>
          <w:bCs/>
        </w:rPr>
        <w:t>Attachment A.</w:t>
      </w:r>
    </w:p>
    <w:p w14:paraId="7B2D8262" w14:textId="77777777" w:rsidR="00DB6AD3" w:rsidRPr="003661AA" w:rsidRDefault="00DB6AD3" w:rsidP="003127C1">
      <w:r w:rsidRPr="00317BE5">
        <w:t xml:space="preserve">If a funding recipient engages a project manager, developer or other party that will not be carrying out the building work themselves, the funding recipient must require that person to engage an accredited </w:t>
      </w:r>
      <w:r>
        <w:t>builder</w:t>
      </w:r>
      <w:r w:rsidRPr="00317BE5">
        <w:t xml:space="preserve"> to carry out the building work.</w:t>
      </w:r>
      <w:r>
        <w:rPr>
          <w:rFonts w:cs="Arial"/>
          <w:color w:val="000080"/>
        </w:rPr>
        <w:t xml:space="preserve"> </w:t>
      </w:r>
      <w:r>
        <w:rPr>
          <w:rFonts w:cs="Arial"/>
          <w:color w:val="000000"/>
        </w:rPr>
        <w:t>Please refer to the Model Clauses for appropriate clauses for tenders and contracts.</w:t>
      </w:r>
    </w:p>
    <w:p w14:paraId="1BEFE9CE" w14:textId="77777777" w:rsidR="00DB6AD3" w:rsidRPr="00F9109D" w:rsidRDefault="00DB6AD3" w:rsidP="008D2478">
      <w:pPr>
        <w:pStyle w:val="Heading3"/>
      </w:pPr>
      <w:bookmarkStart w:id="85" w:name="_Toc339615661"/>
      <w:bookmarkStart w:id="86" w:name="_Toc465252407"/>
      <w:bookmarkStart w:id="87" w:name="_Toc480550667"/>
      <w:r w:rsidRPr="00F9109D">
        <w:t>4.3.2 Construction</w:t>
      </w:r>
      <w:bookmarkEnd w:id="85"/>
      <w:bookmarkEnd w:id="86"/>
      <w:bookmarkEnd w:id="87"/>
    </w:p>
    <w:p w14:paraId="5DE95595" w14:textId="77777777" w:rsidR="00DB6AD3" w:rsidRDefault="00DB6AD3" w:rsidP="003127C1">
      <w:r w:rsidRPr="003661AA">
        <w:t xml:space="preserve">Though not a requirement of the Scheme, </w:t>
      </w:r>
      <w:r>
        <w:t>funding recipients</w:t>
      </w:r>
      <w:r w:rsidRPr="003661AA">
        <w:t xml:space="preserve"> may wish to consider enquiring about </w:t>
      </w:r>
      <w:r w:rsidR="00A107E6">
        <w:t>WHS</w:t>
      </w:r>
      <w:r w:rsidR="00A107E6" w:rsidRPr="003661AA">
        <w:t xml:space="preserve"> </w:t>
      </w:r>
      <w:r w:rsidRPr="003661AA">
        <w:t xml:space="preserve">performance in all discussions with the </w:t>
      </w:r>
      <w:r>
        <w:t>builder</w:t>
      </w:r>
      <w:r w:rsidRPr="003661AA">
        <w:t xml:space="preserve">, and seek </w:t>
      </w:r>
      <w:r>
        <w:t>participation in</w:t>
      </w:r>
      <w:r w:rsidRPr="003661AA">
        <w:t xml:space="preserve"> site </w:t>
      </w:r>
      <w:r w:rsidR="00A107E6">
        <w:t>WHS</w:t>
      </w:r>
      <w:r w:rsidR="00A107E6" w:rsidRPr="003661AA">
        <w:t xml:space="preserve"> </w:t>
      </w:r>
      <w:r w:rsidRPr="003661AA">
        <w:t xml:space="preserve">meetings. Through these </w:t>
      </w:r>
      <w:r w:rsidRPr="003661AA">
        <w:lastRenderedPageBreak/>
        <w:t xml:space="preserve">activities it will be clear to the </w:t>
      </w:r>
      <w:r>
        <w:t xml:space="preserve">builder that </w:t>
      </w:r>
      <w:r w:rsidR="00A107E6">
        <w:t xml:space="preserve">WHS </w:t>
      </w:r>
      <w:r>
        <w:t>is an important aspect of the project</w:t>
      </w:r>
      <w:r w:rsidRPr="003661AA">
        <w:t>, putting you in a better position to influence the cultural change needed in the industry.</w:t>
      </w:r>
    </w:p>
    <w:p w14:paraId="5B85157C" w14:textId="77777777" w:rsidR="00CE1529" w:rsidRPr="003661AA" w:rsidRDefault="00CE1529" w:rsidP="003127C1">
      <w:r>
        <w:t>The funding recipient should also take steps to ensure that the accredited builder retains their accreditation throughout the construction period. Accreditation periods may vary for accredited builders and the accreditation register will indicate the accreditation expiry date for each accredited companies. The OFSC may be contacted to discuss re-accreditation requirements for companies whose accreditation will expire during the construction period.</w:t>
      </w:r>
    </w:p>
    <w:p w14:paraId="1B962684" w14:textId="77777777" w:rsidR="00DB6AD3" w:rsidRPr="00F9109D" w:rsidRDefault="00DB6AD3" w:rsidP="00620455">
      <w:pPr>
        <w:pStyle w:val="Heading3"/>
      </w:pPr>
      <w:bookmarkStart w:id="88" w:name="_Toc339615662"/>
      <w:bookmarkStart w:id="89" w:name="_Toc465252408"/>
      <w:bookmarkStart w:id="90" w:name="_Toc480550668"/>
      <w:r w:rsidRPr="00F9109D">
        <w:t xml:space="preserve">4.3.3 </w:t>
      </w:r>
      <w:bookmarkStart w:id="91" w:name="_Toc339615663"/>
      <w:bookmarkEnd w:id="88"/>
      <w:r w:rsidRPr="00F9109D">
        <w:t>Checklist</w:t>
      </w:r>
      <w:bookmarkEnd w:id="89"/>
      <w:bookmarkEnd w:id="91"/>
      <w:bookmarkEnd w:id="90"/>
    </w:p>
    <w:p w14:paraId="6A506214" w14:textId="77777777" w:rsidR="00DB6AD3" w:rsidRDefault="00DB6AD3" w:rsidP="00CE1529">
      <w:pPr>
        <w:pStyle w:val="OFSCBullets"/>
      </w:pPr>
      <w:r>
        <w:t>Include the Scheme in tender documentation</w:t>
      </w:r>
    </w:p>
    <w:p w14:paraId="28CF8816" w14:textId="77777777" w:rsidR="00DB6AD3" w:rsidRDefault="00DB6AD3" w:rsidP="0034667C">
      <w:pPr>
        <w:pStyle w:val="OFSCBullets"/>
      </w:pPr>
      <w:r>
        <w:t>Include the Scheme in contracts</w:t>
      </w:r>
    </w:p>
    <w:p w14:paraId="3CA48045" w14:textId="77777777" w:rsidR="00DB6AD3" w:rsidRDefault="00DB6AD3" w:rsidP="0034667C">
      <w:pPr>
        <w:pStyle w:val="OFSCBullets"/>
      </w:pPr>
      <w:r>
        <w:t>Engage an accredited builder, or ensure an accredited builder is engaged</w:t>
      </w:r>
    </w:p>
    <w:p w14:paraId="0DD9AD76" w14:textId="77777777" w:rsidR="00DB6AD3" w:rsidRDefault="00DB6AD3" w:rsidP="0034667C">
      <w:pPr>
        <w:pStyle w:val="OFSCBullets"/>
      </w:pPr>
      <w:r w:rsidRPr="0059777B">
        <w:t>Provide the OFSC with a Contract Notification Form</w:t>
      </w:r>
    </w:p>
    <w:p w14:paraId="72E04BE6" w14:textId="77777777" w:rsidR="00DB6AD3" w:rsidRPr="0020327E" w:rsidRDefault="00DB6AD3" w:rsidP="003127C1">
      <w:pPr>
        <w:rPr>
          <w:rFonts w:cs="Arial"/>
          <w:szCs w:val="18"/>
        </w:rPr>
      </w:pPr>
      <w:r w:rsidRPr="00FE5263">
        <w:rPr>
          <w:rStyle w:val="BodyTextChar"/>
          <w:rFonts w:eastAsiaTheme="majorEastAsia"/>
        </w:rPr>
        <w:t xml:space="preserve">The OFSC also encourages funding recipients to adopt a best practice approach to </w:t>
      </w:r>
      <w:r w:rsidR="00A107E6">
        <w:t>WHS</w:t>
      </w:r>
      <w:r w:rsidR="00A107E6" w:rsidRPr="00FE5263">
        <w:rPr>
          <w:rStyle w:val="BodyTextChar"/>
          <w:rFonts w:eastAsiaTheme="majorEastAsia"/>
        </w:rPr>
        <w:t xml:space="preserve"> </w:t>
      </w:r>
      <w:r w:rsidR="006F3D41">
        <w:rPr>
          <w:rStyle w:val="BodyTextChar"/>
          <w:rFonts w:eastAsiaTheme="majorEastAsia"/>
        </w:rPr>
        <w:t xml:space="preserve">on their projects. </w:t>
      </w:r>
      <w:r w:rsidRPr="00FE5263">
        <w:rPr>
          <w:rStyle w:val="BodyTextChar"/>
          <w:rFonts w:eastAsiaTheme="majorEastAsia"/>
        </w:rPr>
        <w:t xml:space="preserve">Our publication The </w:t>
      </w:r>
      <w:r w:rsidRPr="00FE5263">
        <w:rPr>
          <w:rStyle w:val="BodyTextChar"/>
          <w:rFonts w:eastAsiaTheme="majorEastAsia"/>
          <w:i/>
          <w:iCs/>
        </w:rPr>
        <w:t>Model Client Framework: Promoting Safe Construction</w:t>
      </w:r>
      <w:r w:rsidRPr="00FE5263">
        <w:rPr>
          <w:rStyle w:val="BodyTextChar"/>
          <w:rFonts w:eastAsiaTheme="majorEastAsia"/>
        </w:rPr>
        <w:t xml:space="preserve"> provides a practical and systematic approach to integrate </w:t>
      </w:r>
      <w:r w:rsidR="00A107E6">
        <w:t>WHS</w:t>
      </w:r>
      <w:r w:rsidR="00A107E6" w:rsidRPr="00FE5263">
        <w:rPr>
          <w:rStyle w:val="BodyTextChar"/>
          <w:rFonts w:eastAsiaTheme="majorEastAsia"/>
        </w:rPr>
        <w:t xml:space="preserve"> </w:t>
      </w:r>
      <w:r w:rsidRPr="00FE5263">
        <w:rPr>
          <w:rStyle w:val="BodyTextChar"/>
          <w:rFonts w:eastAsiaTheme="majorEastAsia"/>
        </w:rPr>
        <w:t>activities into the manage</w:t>
      </w:r>
      <w:r w:rsidR="006F3D41">
        <w:rPr>
          <w:rStyle w:val="BodyTextChar"/>
          <w:rFonts w:eastAsiaTheme="majorEastAsia"/>
        </w:rPr>
        <w:t xml:space="preserve">ment of construction projects. </w:t>
      </w:r>
      <w:r w:rsidRPr="00FE5263">
        <w:rPr>
          <w:rStyle w:val="BodyTextChar"/>
          <w:rFonts w:eastAsiaTheme="majorEastAsia"/>
        </w:rPr>
        <w:t xml:space="preserve">You can </w:t>
      </w:r>
      <w:r w:rsidRPr="0020327E">
        <w:rPr>
          <w:rStyle w:val="BodyTextChar"/>
          <w:rFonts w:eastAsiaTheme="majorEastAsia" w:cs="Arial"/>
          <w:szCs w:val="18"/>
        </w:rPr>
        <w:t>download the resource from</w:t>
      </w:r>
      <w:r w:rsidRPr="0020327E">
        <w:rPr>
          <w:rFonts w:cs="Arial"/>
          <w:szCs w:val="18"/>
        </w:rPr>
        <w:t xml:space="preserve"> </w:t>
      </w:r>
      <w:hyperlink r:id="rId35" w:history="1">
        <w:r w:rsidR="00CE1529" w:rsidRPr="003661AA">
          <w:rPr>
            <w:rStyle w:val="Hyperlink"/>
            <w:rFonts w:eastAsiaTheme="majorEastAsia" w:cs="Tahoma"/>
          </w:rPr>
          <w:t>www.fsc.gov.au</w:t>
        </w:r>
      </w:hyperlink>
      <w:r w:rsidRPr="0020327E">
        <w:rPr>
          <w:rFonts w:cs="Arial"/>
          <w:szCs w:val="18"/>
        </w:rPr>
        <w:t xml:space="preserve">. </w:t>
      </w:r>
    </w:p>
    <w:p w14:paraId="21CCB410" w14:textId="77777777" w:rsidR="007C40A5" w:rsidRDefault="007C40A5">
      <w:pPr>
        <w:spacing w:after="0"/>
        <w:rPr>
          <w:rFonts w:eastAsiaTheme="majorEastAsia" w:cstheme="majorBidi"/>
          <w:bCs/>
          <w:color w:val="C41130"/>
          <w:sz w:val="40"/>
          <w:szCs w:val="28"/>
        </w:rPr>
      </w:pPr>
      <w:bookmarkStart w:id="92" w:name="_Toc339615664"/>
      <w:r>
        <w:br w:type="page"/>
      </w:r>
    </w:p>
    <w:p w14:paraId="452486E1" w14:textId="77777777" w:rsidR="00DB6AD3" w:rsidRPr="00766BBB" w:rsidRDefault="00DB6AD3" w:rsidP="008D2478">
      <w:pPr>
        <w:pStyle w:val="Heading1"/>
      </w:pPr>
      <w:bookmarkStart w:id="93" w:name="_Toc458079918"/>
      <w:bookmarkStart w:id="94" w:name="_Toc480550669"/>
      <w:r w:rsidRPr="00766BBB">
        <w:lastRenderedPageBreak/>
        <w:t>Section 5: Additional Information</w:t>
      </w:r>
      <w:bookmarkEnd w:id="92"/>
      <w:bookmarkEnd w:id="93"/>
      <w:bookmarkEnd w:id="94"/>
    </w:p>
    <w:p w14:paraId="25574101" w14:textId="77777777" w:rsidR="00DB6AD3" w:rsidRPr="003661AA" w:rsidRDefault="00DB6AD3" w:rsidP="003127C1">
      <w:r w:rsidRPr="003661AA">
        <w:t>For further information you can:</w:t>
      </w:r>
    </w:p>
    <w:p w14:paraId="1F657FFC" w14:textId="77777777" w:rsidR="00DB6AD3" w:rsidRDefault="00DB6AD3" w:rsidP="00CE1529">
      <w:pPr>
        <w:pStyle w:val="OFSCBullets"/>
      </w:pPr>
      <w:r w:rsidRPr="003661AA">
        <w:t xml:space="preserve">visit the FSC website at </w:t>
      </w:r>
      <w:hyperlink r:id="rId36" w:history="1">
        <w:r w:rsidR="00CE1529" w:rsidRPr="003661AA">
          <w:rPr>
            <w:rStyle w:val="Hyperlink"/>
            <w:rFonts w:eastAsiaTheme="majorEastAsia" w:cs="Tahoma"/>
          </w:rPr>
          <w:t>www.fsc.gov.au</w:t>
        </w:r>
      </w:hyperlink>
    </w:p>
    <w:p w14:paraId="13EB9801" w14:textId="77777777" w:rsidR="00DB6AD3" w:rsidRPr="003661AA" w:rsidRDefault="00DB6AD3" w:rsidP="0034667C">
      <w:pPr>
        <w:pStyle w:val="OFSCBullets"/>
      </w:pPr>
      <w:r w:rsidRPr="003661AA">
        <w:t xml:space="preserve">contact the FSC Assist Line on </w:t>
      </w:r>
      <w:r w:rsidRPr="007D53AE">
        <w:t>1800 652 500</w:t>
      </w:r>
    </w:p>
    <w:p w14:paraId="50330D58" w14:textId="77777777" w:rsidR="00DB6AD3" w:rsidRPr="003661AA" w:rsidRDefault="00DB6AD3" w:rsidP="0034667C">
      <w:pPr>
        <w:pStyle w:val="OFSCBullets"/>
      </w:pPr>
      <w:r w:rsidRPr="003661AA">
        <w:t xml:space="preserve">contact the OFSC via email at </w:t>
      </w:r>
      <w:hyperlink r:id="rId37" w:history="1">
        <w:r w:rsidR="000343BA" w:rsidRPr="00D57829">
          <w:rPr>
            <w:rStyle w:val="Hyperlink"/>
          </w:rPr>
          <w:t>ofsc@employment.gov.au</w:t>
        </w:r>
      </w:hyperlink>
    </w:p>
    <w:p w14:paraId="5193BE89" w14:textId="77777777" w:rsidR="00DB6AD3" w:rsidRDefault="00DB6AD3" w:rsidP="003220D0">
      <w:pPr>
        <w:pStyle w:val="Heading2"/>
      </w:pPr>
      <w:bookmarkStart w:id="95" w:name="_Toc339615665"/>
      <w:bookmarkStart w:id="96" w:name="_Toc458079919"/>
      <w:bookmarkStart w:id="97" w:name="_Toc480550670"/>
      <w:r>
        <w:t>The Model Client Framework</w:t>
      </w:r>
      <w:bookmarkEnd w:id="95"/>
      <w:bookmarkEnd w:id="96"/>
      <w:bookmarkEnd w:id="97"/>
    </w:p>
    <w:p w14:paraId="2C01783F" w14:textId="77777777" w:rsidR="00DB6AD3" w:rsidRDefault="00DB6AD3" w:rsidP="003127C1">
      <w:r>
        <w:t xml:space="preserve">To assist Australian Government agencies (as clients) in driving strong and positive safety cultures through their procurement processes, the OFSC has developed a series of booklets designed to guide agencies into becoming model clients of the building and construction industry. </w:t>
      </w:r>
    </w:p>
    <w:p w14:paraId="4F6EC0A2" w14:textId="77777777" w:rsidR="00DB6AD3" w:rsidRDefault="00DB6AD3" w:rsidP="003127C1">
      <w:r>
        <w:t>The Model client framework provides support for integrating safety initiatives into the management of construction projects, and consists of the following five booklets:</w:t>
      </w:r>
    </w:p>
    <w:p w14:paraId="66E0E615" w14:textId="77777777" w:rsidR="00DB6AD3" w:rsidRDefault="00DB6AD3" w:rsidP="00CE1529">
      <w:pPr>
        <w:pStyle w:val="OFSCBullets"/>
      </w:pPr>
      <w:r>
        <w:t>The Model Client Framework</w:t>
      </w:r>
    </w:p>
    <w:p w14:paraId="5CE7AEA9" w14:textId="77777777" w:rsidR="00DB6AD3" w:rsidRDefault="00DB6AD3" w:rsidP="0034667C">
      <w:pPr>
        <w:pStyle w:val="OFSCBullets"/>
      </w:pPr>
      <w:r>
        <w:t>The planning stage</w:t>
      </w:r>
    </w:p>
    <w:p w14:paraId="3F246CF9" w14:textId="77777777" w:rsidR="00DB6AD3" w:rsidRDefault="00DB6AD3" w:rsidP="0034667C">
      <w:pPr>
        <w:pStyle w:val="OFSCBullets"/>
      </w:pPr>
      <w:r>
        <w:t>The design and procurement stage</w:t>
      </w:r>
    </w:p>
    <w:p w14:paraId="737575A7" w14:textId="77777777" w:rsidR="00DB6AD3" w:rsidRDefault="00DB6AD3">
      <w:pPr>
        <w:pStyle w:val="OFSCBullets"/>
      </w:pPr>
      <w:r>
        <w:t>The construction stage</w:t>
      </w:r>
    </w:p>
    <w:p w14:paraId="7C2F88C4" w14:textId="77777777" w:rsidR="00DB6AD3" w:rsidRDefault="00DB6AD3">
      <w:pPr>
        <w:pStyle w:val="OFSCBullets"/>
      </w:pPr>
      <w:r>
        <w:t>The completion stage.</w:t>
      </w:r>
    </w:p>
    <w:p w14:paraId="469EC635" w14:textId="77777777" w:rsidR="00DB6AD3" w:rsidRDefault="00DB6AD3" w:rsidP="003127C1">
      <w:pPr>
        <w:rPr>
          <w:rFonts w:cs="Arial"/>
        </w:rPr>
      </w:pPr>
      <w:r>
        <w:t>The Model Client Framework is available on our website</w:t>
      </w:r>
      <w:r w:rsidR="00C60115">
        <w:t>.</w:t>
      </w:r>
    </w:p>
    <w:p w14:paraId="5426B499" w14:textId="77777777" w:rsidR="00DB6AD3" w:rsidRPr="00710554" w:rsidRDefault="00DB6AD3" w:rsidP="003220D0">
      <w:pPr>
        <w:pStyle w:val="Heading2"/>
      </w:pPr>
      <w:bookmarkStart w:id="98" w:name="_Toc339615666"/>
      <w:bookmarkStart w:id="99" w:name="_Toc458079920"/>
      <w:bookmarkStart w:id="100" w:name="_Toc480550671"/>
      <w:r w:rsidRPr="00710554">
        <w:t>Roles and responsibilities for Australian Government agencies and FAQs</w:t>
      </w:r>
      <w:bookmarkEnd w:id="98"/>
      <w:bookmarkEnd w:id="99"/>
      <w:bookmarkEnd w:id="100"/>
    </w:p>
    <w:p w14:paraId="6BEB2726" w14:textId="77777777" w:rsidR="00DB6AD3" w:rsidRPr="00336397" w:rsidRDefault="00DB6AD3" w:rsidP="003127C1">
      <w:r w:rsidRPr="00336397">
        <w:t>A full explanation of the roles and responsibilities for Australian Government agencies</w:t>
      </w:r>
      <w:r w:rsidR="00C60115">
        <w:t xml:space="preserve">, and </w:t>
      </w:r>
      <w:r w:rsidR="00C60115" w:rsidRPr="00336397">
        <w:t xml:space="preserve">a list of Frequently Asked Questions </w:t>
      </w:r>
      <w:r w:rsidRPr="00336397">
        <w:t xml:space="preserve">can be found </w:t>
      </w:r>
      <w:r w:rsidR="00C60115">
        <w:t>on fsc.gov.au.</w:t>
      </w:r>
    </w:p>
    <w:p w14:paraId="3749C747" w14:textId="77777777" w:rsidR="00DB6AD3" w:rsidRPr="00710554" w:rsidRDefault="00DB6AD3" w:rsidP="003220D0">
      <w:pPr>
        <w:pStyle w:val="Heading2"/>
      </w:pPr>
      <w:bookmarkStart w:id="101" w:name="_Toc339615667"/>
      <w:bookmarkStart w:id="102" w:name="_Toc458079921"/>
      <w:bookmarkStart w:id="103" w:name="_Toc480550672"/>
      <w:r w:rsidRPr="00710554">
        <w:t>The Scheme</w:t>
      </w:r>
      <w:bookmarkEnd w:id="101"/>
      <w:bookmarkEnd w:id="102"/>
      <w:bookmarkEnd w:id="103"/>
    </w:p>
    <w:p w14:paraId="246ECCFB" w14:textId="77777777" w:rsidR="00DB6AD3" w:rsidRPr="00C60115" w:rsidRDefault="00DB6AD3" w:rsidP="003127C1">
      <w:pPr>
        <w:rPr>
          <w:rFonts w:cs="Arial"/>
          <w:szCs w:val="18"/>
        </w:rPr>
      </w:pPr>
      <w:r w:rsidRPr="003661AA">
        <w:t xml:space="preserve">For detailed information relating to the Australian Government Building and Construction </w:t>
      </w:r>
      <w:r w:rsidR="000A0E81">
        <w:t>WHS</w:t>
      </w:r>
      <w:r w:rsidRPr="003661AA">
        <w:t xml:space="preserve"> Accreditation </w:t>
      </w:r>
      <w:r w:rsidRPr="00336397">
        <w:rPr>
          <w:rFonts w:cs="Arial"/>
          <w:szCs w:val="18"/>
        </w:rPr>
        <w:t>Scheme (the Scheme)</w:t>
      </w:r>
      <w:r w:rsidR="007B35F6">
        <w:rPr>
          <w:rFonts w:cs="Arial"/>
          <w:szCs w:val="18"/>
        </w:rPr>
        <w:t>, please visit the OFSC website</w:t>
      </w:r>
      <w:r w:rsidR="00CE1529">
        <w:rPr>
          <w:rFonts w:cs="Arial"/>
          <w:szCs w:val="18"/>
        </w:rPr>
        <w:t xml:space="preserve"> </w:t>
      </w:r>
      <w:r w:rsidR="00CE1529">
        <w:t xml:space="preserve">at </w:t>
      </w:r>
      <w:hyperlink r:id="rId38" w:history="1">
        <w:r w:rsidR="00CE1529" w:rsidRPr="003661AA">
          <w:rPr>
            <w:rStyle w:val="Hyperlink"/>
            <w:rFonts w:eastAsiaTheme="majorEastAsia" w:cs="Tahoma"/>
          </w:rPr>
          <w:t>www.fsc.gov.au</w:t>
        </w:r>
      </w:hyperlink>
      <w:r w:rsidR="007B35F6">
        <w:rPr>
          <w:rFonts w:cs="Arial"/>
          <w:szCs w:val="18"/>
        </w:rPr>
        <w:t>.</w:t>
      </w:r>
    </w:p>
    <w:p w14:paraId="49BA7906" w14:textId="77777777" w:rsidR="00DB6AD3" w:rsidRPr="00FE5263" w:rsidRDefault="00DB6AD3" w:rsidP="003220D0">
      <w:pPr>
        <w:pStyle w:val="Heading2"/>
      </w:pPr>
      <w:bookmarkStart w:id="104" w:name="_Toc339615668"/>
      <w:bookmarkStart w:id="105" w:name="_Toc458079922"/>
      <w:bookmarkStart w:id="106" w:name="_Toc480550673"/>
      <w:r w:rsidRPr="00FE5263">
        <w:t>Relevant legislative references</w:t>
      </w:r>
      <w:bookmarkEnd w:id="104"/>
      <w:bookmarkEnd w:id="105"/>
      <w:bookmarkEnd w:id="106"/>
    </w:p>
    <w:p w14:paraId="11C1ABBB" w14:textId="001B1A0E" w:rsidR="00DB6AD3" w:rsidRPr="0034667C" w:rsidRDefault="00AA2804" w:rsidP="00CE1529">
      <w:pPr>
        <w:pStyle w:val="OFSCBullets"/>
      </w:pPr>
      <w:r>
        <w:t>Federal Safety Commissioner Act 2022</w:t>
      </w:r>
    </w:p>
    <w:p w14:paraId="4DE5E286" w14:textId="77777777" w:rsidR="00DB6AD3" w:rsidRPr="00CE1529" w:rsidRDefault="00DB6AD3" w:rsidP="0034667C">
      <w:pPr>
        <w:pStyle w:val="OFSCBullets"/>
      </w:pPr>
      <w:r w:rsidRPr="00CE1529">
        <w:t>Fair Work (Building Industry – Accreditation Scheme) Regulation 20</w:t>
      </w:r>
      <w:r w:rsidR="00E12F05" w:rsidRPr="00CE1529">
        <w:t>16</w:t>
      </w:r>
    </w:p>
    <w:p w14:paraId="0730145C" w14:textId="77777777" w:rsidR="00DB6AD3" w:rsidRDefault="00DB6AD3" w:rsidP="003127C1">
      <w:r w:rsidRPr="003661AA">
        <w:t xml:space="preserve">These documents can be accessed from the FSC website at </w:t>
      </w:r>
      <w:hyperlink r:id="rId39" w:history="1">
        <w:r w:rsidRPr="003661AA">
          <w:rPr>
            <w:rStyle w:val="Hyperlink"/>
            <w:rFonts w:eastAsiaTheme="majorEastAsia" w:cs="Tahoma"/>
          </w:rPr>
          <w:t>www.fsc.gov.au</w:t>
        </w:r>
      </w:hyperlink>
    </w:p>
    <w:p w14:paraId="5A89D38E" w14:textId="77777777" w:rsidR="00DB6AD3" w:rsidRPr="003661AA" w:rsidRDefault="00DB6AD3" w:rsidP="003127C1">
      <w:pPr>
        <w:sectPr w:rsidR="00DB6AD3" w:rsidRPr="003661AA" w:rsidSect="007D53AE">
          <w:pgSz w:w="11906" w:h="16838"/>
          <w:pgMar w:top="1258" w:right="1133" w:bottom="1258" w:left="1800" w:header="708" w:footer="708" w:gutter="0"/>
          <w:cols w:space="708"/>
          <w:titlePg/>
          <w:docGrid w:linePitch="360"/>
        </w:sectPr>
      </w:pPr>
      <w:r>
        <w:t>The information provided in this publication is intended as general guidance. Australian Government agencies and their funding recipients may wish to seek their own legal advice regarding the application of the Scheme.</w:t>
      </w:r>
      <w:r w:rsidRPr="00A0711B">
        <w:t xml:space="preserve"> </w:t>
      </w:r>
    </w:p>
    <w:p w14:paraId="7485C906" w14:textId="77777777" w:rsidR="00E12F05" w:rsidRDefault="00DB6AD3" w:rsidP="00E12F05">
      <w:pPr>
        <w:pStyle w:val="Heading1"/>
        <w:ind w:left="-426"/>
      </w:pPr>
      <w:bookmarkStart w:id="107" w:name="_Toc339615669"/>
      <w:bookmarkStart w:id="108" w:name="_Toc458079923"/>
      <w:bookmarkStart w:id="109" w:name="_Toc480550674"/>
      <w:r w:rsidRPr="00484691">
        <w:lastRenderedPageBreak/>
        <w:t>Attachment A – Contract Notification Form</w:t>
      </w:r>
      <w:bookmarkStart w:id="110" w:name="_Toc339615670"/>
      <w:bookmarkStart w:id="111" w:name="_Toc346097530"/>
      <w:bookmarkEnd w:id="107"/>
      <w:bookmarkEnd w:id="108"/>
      <w:bookmarkEnd w:id="109"/>
    </w:p>
    <w:p w14:paraId="4B7DCE3C" w14:textId="77777777" w:rsidR="00E012D5" w:rsidRPr="005C20BD" w:rsidRDefault="00E012D5" w:rsidP="00750B22">
      <w:pPr>
        <w:rPr>
          <w:rFonts w:cstheme="majorBidi"/>
          <w:sz w:val="32"/>
          <w:szCs w:val="32"/>
        </w:rPr>
      </w:pPr>
      <w:r w:rsidRPr="00A3066D">
        <w:rPr>
          <w:sz w:val="32"/>
          <w:szCs w:val="32"/>
        </w:rPr>
        <w:t xml:space="preserve">Australian Government </w:t>
      </w:r>
      <w:r w:rsidR="00FD07B2">
        <w:rPr>
          <w:sz w:val="32"/>
          <w:szCs w:val="32"/>
        </w:rPr>
        <w:t>b</w:t>
      </w:r>
      <w:r w:rsidRPr="00A3066D">
        <w:rPr>
          <w:sz w:val="32"/>
          <w:szCs w:val="32"/>
        </w:rPr>
        <w:t xml:space="preserve">uilding and </w:t>
      </w:r>
      <w:r w:rsidR="0034667C">
        <w:rPr>
          <w:sz w:val="32"/>
          <w:szCs w:val="32"/>
        </w:rPr>
        <w:t>c</w:t>
      </w:r>
      <w:r w:rsidR="0034667C" w:rsidRPr="00A3066D">
        <w:rPr>
          <w:sz w:val="32"/>
          <w:szCs w:val="32"/>
        </w:rPr>
        <w:t>onstruction</w:t>
      </w:r>
      <w:r w:rsidR="0034667C">
        <w:rPr>
          <w:sz w:val="32"/>
          <w:szCs w:val="32"/>
        </w:rPr>
        <w:t xml:space="preserve"> </w:t>
      </w:r>
      <w:r w:rsidR="00FD07B2">
        <w:rPr>
          <w:sz w:val="32"/>
          <w:szCs w:val="32"/>
        </w:rPr>
        <w:t>industry</w:t>
      </w:r>
      <w:r w:rsidRPr="00A3066D">
        <w:rPr>
          <w:sz w:val="32"/>
          <w:szCs w:val="32"/>
        </w:rPr>
        <w:t xml:space="preserve"> </w:t>
      </w:r>
      <w:r w:rsidR="000A0E81" w:rsidRPr="00A3066D">
        <w:rPr>
          <w:sz w:val="32"/>
          <w:szCs w:val="32"/>
        </w:rPr>
        <w:t>WHS</w:t>
      </w:r>
      <w:r w:rsidRPr="00A3066D">
        <w:rPr>
          <w:sz w:val="32"/>
          <w:szCs w:val="32"/>
        </w:rPr>
        <w:t xml:space="preserve"> Accreditation Scheme</w:t>
      </w:r>
      <w:bookmarkStart w:id="112" w:name="_Toc339615671"/>
      <w:bookmarkStart w:id="113" w:name="_Toc346097531"/>
      <w:bookmarkEnd w:id="110"/>
      <w:bookmarkEnd w:id="111"/>
      <w:r w:rsidR="00E12F05" w:rsidRPr="00A3066D">
        <w:rPr>
          <w:sz w:val="32"/>
          <w:szCs w:val="32"/>
        </w:rPr>
        <w:t xml:space="preserve"> – Co</w:t>
      </w:r>
      <w:r w:rsidRPr="00A3066D">
        <w:rPr>
          <w:sz w:val="32"/>
          <w:szCs w:val="32"/>
        </w:rPr>
        <w:t>ntract Notification Form</w:t>
      </w:r>
      <w:bookmarkEnd w:id="112"/>
      <w:bookmarkEnd w:id="113"/>
    </w:p>
    <w:tbl>
      <w:tblPr>
        <w:tblStyle w:val="TableGrid"/>
        <w:tblW w:w="8930" w:type="dxa"/>
        <w:tblInd w:w="250" w:type="dxa"/>
        <w:tblBorders>
          <w:right w:val="none" w:sz="0" w:space="0" w:color="auto"/>
        </w:tblBorders>
        <w:tblLook w:val="01E0" w:firstRow="1" w:lastRow="1" w:firstColumn="1" w:lastColumn="1" w:noHBand="0" w:noVBand="0"/>
      </w:tblPr>
      <w:tblGrid>
        <w:gridCol w:w="3347"/>
        <w:gridCol w:w="5583"/>
      </w:tblGrid>
      <w:tr w:rsidR="00E012D5" w:rsidRPr="00E012D5" w14:paraId="22E4596C" w14:textId="77777777" w:rsidTr="00E12F05">
        <w:trPr>
          <w:trHeight w:val="567"/>
        </w:trPr>
        <w:tc>
          <w:tcPr>
            <w:tcW w:w="3347" w:type="dxa"/>
            <w:vAlign w:val="center"/>
          </w:tcPr>
          <w:p w14:paraId="345DB2BB" w14:textId="77777777" w:rsidR="00E012D5" w:rsidRPr="00E012D5" w:rsidRDefault="00E012D5" w:rsidP="005C20BD">
            <w:pPr>
              <w:spacing w:after="0"/>
              <w:rPr>
                <w:rFonts w:cs="Arial"/>
                <w:szCs w:val="18"/>
                <w:lang w:eastAsia="en-US"/>
              </w:rPr>
            </w:pPr>
            <w:r w:rsidRPr="00E012D5">
              <w:rPr>
                <w:rFonts w:cs="Arial"/>
                <w:szCs w:val="18"/>
                <w:lang w:eastAsia="en-US"/>
              </w:rPr>
              <w:t>Department or Funding Recipient Name:</w:t>
            </w:r>
          </w:p>
        </w:tc>
        <w:tc>
          <w:tcPr>
            <w:tcW w:w="5583" w:type="dxa"/>
            <w:tcBorders>
              <w:right w:val="single" w:sz="4" w:space="0" w:color="auto"/>
            </w:tcBorders>
            <w:vAlign w:val="center"/>
          </w:tcPr>
          <w:p w14:paraId="099E8F19" w14:textId="77777777" w:rsidR="00E012D5" w:rsidRPr="00E012D5" w:rsidRDefault="00E012D5" w:rsidP="005C20BD">
            <w:pPr>
              <w:spacing w:after="0"/>
              <w:rPr>
                <w:rFonts w:cs="Arial"/>
                <w:szCs w:val="18"/>
                <w:lang w:eastAsia="en-US"/>
              </w:rPr>
            </w:pPr>
          </w:p>
        </w:tc>
      </w:tr>
    </w:tbl>
    <w:p w14:paraId="2D474593" w14:textId="77777777" w:rsidR="00E012D5" w:rsidRPr="00E012D5" w:rsidRDefault="00E012D5" w:rsidP="005C20BD">
      <w:pPr>
        <w:spacing w:after="0"/>
        <w:rPr>
          <w:rFonts w:cs="Arial"/>
          <w:szCs w:val="18"/>
          <w:lang w:eastAsia="en-US"/>
        </w:rPr>
      </w:pPr>
    </w:p>
    <w:p w14:paraId="2244DADE" w14:textId="77777777" w:rsidR="00E012D5" w:rsidRPr="00E012D5" w:rsidRDefault="00E012D5" w:rsidP="005C20BD">
      <w:pPr>
        <w:spacing w:after="0"/>
        <w:rPr>
          <w:rFonts w:cs="Arial"/>
          <w:b/>
          <w:bCs/>
          <w:szCs w:val="18"/>
          <w:lang w:eastAsia="en-US"/>
        </w:rPr>
      </w:pPr>
      <w:bookmarkStart w:id="114" w:name="_Toc346097532"/>
      <w:r w:rsidRPr="00E012D5">
        <w:rPr>
          <w:rFonts w:cs="Arial"/>
          <w:b/>
          <w:bCs/>
          <w:szCs w:val="18"/>
          <w:lang w:eastAsia="en-US"/>
        </w:rPr>
        <w:t>Department or Funding Recipient Contact Person</w:t>
      </w:r>
      <w:bookmarkEnd w:id="114"/>
    </w:p>
    <w:tbl>
      <w:tblPr>
        <w:tblStyle w:val="TableGrid"/>
        <w:tblW w:w="0" w:type="auto"/>
        <w:jc w:val="center"/>
        <w:tblBorders>
          <w:right w:val="none" w:sz="0" w:space="0" w:color="auto"/>
        </w:tblBorders>
        <w:tblLook w:val="01E0" w:firstRow="1" w:lastRow="1" w:firstColumn="1" w:lastColumn="1" w:noHBand="0" w:noVBand="0"/>
      </w:tblPr>
      <w:tblGrid>
        <w:gridCol w:w="3469"/>
        <w:gridCol w:w="5414"/>
      </w:tblGrid>
      <w:tr w:rsidR="00E012D5" w:rsidRPr="00E012D5" w14:paraId="6ADEA78C" w14:textId="77777777" w:rsidTr="00E12F05">
        <w:trPr>
          <w:trHeight w:val="567"/>
          <w:jc w:val="center"/>
        </w:trPr>
        <w:tc>
          <w:tcPr>
            <w:tcW w:w="3469" w:type="dxa"/>
            <w:vAlign w:val="center"/>
          </w:tcPr>
          <w:p w14:paraId="468D2E8B" w14:textId="77777777" w:rsidR="00E012D5" w:rsidRPr="00E012D5" w:rsidRDefault="00E012D5" w:rsidP="005C20BD">
            <w:pPr>
              <w:spacing w:after="0"/>
              <w:rPr>
                <w:rFonts w:cs="Arial"/>
                <w:szCs w:val="18"/>
                <w:lang w:eastAsia="en-US"/>
              </w:rPr>
            </w:pPr>
            <w:r w:rsidRPr="00E012D5">
              <w:rPr>
                <w:rFonts w:cs="Arial"/>
                <w:szCs w:val="18"/>
                <w:lang w:eastAsia="en-US"/>
              </w:rPr>
              <w:t>Name:</w:t>
            </w:r>
          </w:p>
        </w:tc>
        <w:tc>
          <w:tcPr>
            <w:tcW w:w="5414" w:type="dxa"/>
            <w:tcBorders>
              <w:right w:val="single" w:sz="4" w:space="0" w:color="auto"/>
            </w:tcBorders>
            <w:vAlign w:val="center"/>
          </w:tcPr>
          <w:p w14:paraId="313F77AB" w14:textId="77777777" w:rsidR="00E012D5" w:rsidRPr="00E012D5" w:rsidRDefault="00E012D5" w:rsidP="005C20BD">
            <w:pPr>
              <w:spacing w:after="0"/>
              <w:rPr>
                <w:rFonts w:cs="Arial"/>
                <w:szCs w:val="18"/>
                <w:lang w:eastAsia="en-US"/>
              </w:rPr>
            </w:pPr>
          </w:p>
        </w:tc>
      </w:tr>
      <w:tr w:rsidR="00E012D5" w:rsidRPr="00E012D5" w14:paraId="4A4FC00E" w14:textId="77777777" w:rsidTr="00E12F05">
        <w:trPr>
          <w:trHeight w:val="567"/>
          <w:jc w:val="center"/>
        </w:trPr>
        <w:tc>
          <w:tcPr>
            <w:tcW w:w="3469" w:type="dxa"/>
            <w:vAlign w:val="center"/>
          </w:tcPr>
          <w:p w14:paraId="7ACE8A2F" w14:textId="77777777" w:rsidR="00E012D5" w:rsidRPr="00E012D5" w:rsidRDefault="00E012D5" w:rsidP="005C20BD">
            <w:pPr>
              <w:spacing w:after="0"/>
              <w:rPr>
                <w:rFonts w:cs="Arial"/>
                <w:szCs w:val="18"/>
                <w:lang w:eastAsia="en-US"/>
              </w:rPr>
            </w:pPr>
            <w:r w:rsidRPr="00E012D5">
              <w:rPr>
                <w:rFonts w:cs="Arial"/>
                <w:szCs w:val="18"/>
                <w:lang w:eastAsia="en-US"/>
              </w:rPr>
              <w:t>Phone:</w:t>
            </w:r>
          </w:p>
        </w:tc>
        <w:tc>
          <w:tcPr>
            <w:tcW w:w="5414" w:type="dxa"/>
            <w:tcBorders>
              <w:right w:val="single" w:sz="4" w:space="0" w:color="auto"/>
            </w:tcBorders>
            <w:vAlign w:val="center"/>
          </w:tcPr>
          <w:p w14:paraId="609835AB" w14:textId="77777777" w:rsidR="00E012D5" w:rsidRPr="00E012D5" w:rsidRDefault="00E012D5" w:rsidP="005C20BD">
            <w:pPr>
              <w:spacing w:after="0"/>
              <w:rPr>
                <w:rFonts w:cs="Arial"/>
                <w:szCs w:val="18"/>
                <w:lang w:eastAsia="en-US"/>
              </w:rPr>
            </w:pPr>
          </w:p>
        </w:tc>
      </w:tr>
      <w:tr w:rsidR="00E012D5" w:rsidRPr="00E012D5" w14:paraId="14D36045" w14:textId="77777777" w:rsidTr="00E12F05">
        <w:trPr>
          <w:trHeight w:val="567"/>
          <w:jc w:val="center"/>
        </w:trPr>
        <w:tc>
          <w:tcPr>
            <w:tcW w:w="3469" w:type="dxa"/>
            <w:vAlign w:val="center"/>
          </w:tcPr>
          <w:p w14:paraId="7087B83E" w14:textId="77777777" w:rsidR="00E012D5" w:rsidRPr="00E012D5" w:rsidRDefault="00E012D5" w:rsidP="005C20BD">
            <w:pPr>
              <w:spacing w:after="0"/>
              <w:rPr>
                <w:rFonts w:cs="Arial"/>
                <w:szCs w:val="18"/>
                <w:lang w:eastAsia="en-US"/>
              </w:rPr>
            </w:pPr>
            <w:r w:rsidRPr="00E012D5">
              <w:rPr>
                <w:rFonts w:cs="Arial"/>
                <w:szCs w:val="18"/>
                <w:lang w:eastAsia="en-US"/>
              </w:rPr>
              <w:t>Fax:</w:t>
            </w:r>
          </w:p>
        </w:tc>
        <w:tc>
          <w:tcPr>
            <w:tcW w:w="5414" w:type="dxa"/>
            <w:tcBorders>
              <w:right w:val="single" w:sz="4" w:space="0" w:color="auto"/>
            </w:tcBorders>
            <w:vAlign w:val="center"/>
          </w:tcPr>
          <w:p w14:paraId="21B41697" w14:textId="77777777" w:rsidR="00E012D5" w:rsidRPr="00E012D5" w:rsidRDefault="00E012D5" w:rsidP="005C20BD">
            <w:pPr>
              <w:spacing w:after="0"/>
              <w:rPr>
                <w:rFonts w:cs="Arial"/>
                <w:szCs w:val="18"/>
                <w:lang w:eastAsia="en-US"/>
              </w:rPr>
            </w:pPr>
          </w:p>
        </w:tc>
      </w:tr>
      <w:tr w:rsidR="00E012D5" w:rsidRPr="00E012D5" w14:paraId="142184FA" w14:textId="77777777" w:rsidTr="00E12F05">
        <w:trPr>
          <w:trHeight w:val="544"/>
          <w:jc w:val="center"/>
        </w:trPr>
        <w:tc>
          <w:tcPr>
            <w:tcW w:w="3469" w:type="dxa"/>
            <w:vAlign w:val="center"/>
          </w:tcPr>
          <w:p w14:paraId="0C210080" w14:textId="77777777" w:rsidR="00E012D5" w:rsidRPr="00E012D5" w:rsidRDefault="00E012D5" w:rsidP="005C20BD">
            <w:pPr>
              <w:spacing w:after="0"/>
              <w:rPr>
                <w:rFonts w:cs="Arial"/>
                <w:szCs w:val="18"/>
                <w:lang w:eastAsia="en-US"/>
              </w:rPr>
            </w:pPr>
            <w:r w:rsidRPr="00E012D5">
              <w:rPr>
                <w:rFonts w:cs="Arial"/>
                <w:szCs w:val="18"/>
                <w:lang w:eastAsia="en-US"/>
              </w:rPr>
              <w:t>Email:</w:t>
            </w:r>
          </w:p>
        </w:tc>
        <w:tc>
          <w:tcPr>
            <w:tcW w:w="5414" w:type="dxa"/>
            <w:tcBorders>
              <w:right w:val="single" w:sz="4" w:space="0" w:color="auto"/>
            </w:tcBorders>
            <w:vAlign w:val="center"/>
          </w:tcPr>
          <w:p w14:paraId="691CE246" w14:textId="77777777" w:rsidR="00E012D5" w:rsidRPr="00E012D5" w:rsidRDefault="00E012D5" w:rsidP="005C20BD">
            <w:pPr>
              <w:spacing w:after="0"/>
              <w:rPr>
                <w:rFonts w:cs="Arial"/>
                <w:szCs w:val="18"/>
                <w:lang w:eastAsia="en-US"/>
              </w:rPr>
            </w:pPr>
          </w:p>
        </w:tc>
      </w:tr>
    </w:tbl>
    <w:p w14:paraId="64F733B9" w14:textId="77777777" w:rsidR="00E012D5" w:rsidRPr="00E012D5" w:rsidRDefault="00E012D5" w:rsidP="005C20BD">
      <w:pPr>
        <w:spacing w:after="0"/>
        <w:rPr>
          <w:rFonts w:cs="Arial"/>
          <w:szCs w:val="18"/>
          <w:lang w:eastAsia="en-US"/>
        </w:rPr>
      </w:pPr>
    </w:p>
    <w:p w14:paraId="7A88364A" w14:textId="77777777" w:rsidR="00E012D5" w:rsidRPr="00E012D5" w:rsidRDefault="00E012D5" w:rsidP="005C20BD">
      <w:pPr>
        <w:spacing w:after="0"/>
        <w:rPr>
          <w:rFonts w:cs="Arial"/>
          <w:b/>
          <w:bCs/>
          <w:szCs w:val="18"/>
          <w:lang w:eastAsia="en-US"/>
        </w:rPr>
      </w:pPr>
      <w:bookmarkStart w:id="115" w:name="_Toc346097533"/>
      <w:r w:rsidRPr="00E012D5">
        <w:rPr>
          <w:rFonts w:cs="Arial"/>
          <w:b/>
          <w:bCs/>
          <w:szCs w:val="18"/>
          <w:lang w:eastAsia="en-US"/>
        </w:rPr>
        <w:t>Project Manager or Joint Venture consortium [if applicable]</w:t>
      </w:r>
      <w:bookmarkEnd w:id="115"/>
    </w:p>
    <w:tbl>
      <w:tblPr>
        <w:tblStyle w:val="TableGrid"/>
        <w:tblW w:w="0" w:type="auto"/>
        <w:jc w:val="center"/>
        <w:tblBorders>
          <w:right w:val="none" w:sz="0" w:space="0" w:color="auto"/>
        </w:tblBorders>
        <w:tblLook w:val="01E0" w:firstRow="1" w:lastRow="1" w:firstColumn="1" w:lastColumn="1" w:noHBand="0" w:noVBand="0"/>
      </w:tblPr>
      <w:tblGrid>
        <w:gridCol w:w="3307"/>
        <w:gridCol w:w="5589"/>
      </w:tblGrid>
      <w:tr w:rsidR="00E012D5" w:rsidRPr="00E012D5" w14:paraId="72781A25" w14:textId="77777777" w:rsidTr="00E012D5">
        <w:trPr>
          <w:trHeight w:val="567"/>
          <w:jc w:val="center"/>
        </w:trPr>
        <w:tc>
          <w:tcPr>
            <w:tcW w:w="3307" w:type="dxa"/>
            <w:vAlign w:val="center"/>
          </w:tcPr>
          <w:p w14:paraId="5697BF46" w14:textId="77777777" w:rsidR="00E012D5" w:rsidRPr="00E012D5" w:rsidRDefault="00E012D5" w:rsidP="005C20BD">
            <w:pPr>
              <w:spacing w:after="0"/>
              <w:rPr>
                <w:rFonts w:cs="Arial"/>
                <w:szCs w:val="18"/>
                <w:lang w:eastAsia="en-US"/>
              </w:rPr>
            </w:pPr>
            <w:r w:rsidRPr="00E012D5">
              <w:rPr>
                <w:rFonts w:cs="Arial"/>
                <w:szCs w:val="18"/>
                <w:lang w:eastAsia="en-US"/>
              </w:rPr>
              <w:t>Name of Legal entity</w:t>
            </w:r>
          </w:p>
        </w:tc>
        <w:tc>
          <w:tcPr>
            <w:tcW w:w="5589" w:type="dxa"/>
            <w:tcBorders>
              <w:right w:val="single" w:sz="4" w:space="0" w:color="auto"/>
            </w:tcBorders>
            <w:vAlign w:val="center"/>
          </w:tcPr>
          <w:p w14:paraId="1691CD27" w14:textId="77777777" w:rsidR="00E012D5" w:rsidRPr="00E012D5" w:rsidRDefault="00E012D5" w:rsidP="005C20BD">
            <w:pPr>
              <w:spacing w:after="0"/>
              <w:rPr>
                <w:rFonts w:cs="Arial"/>
                <w:szCs w:val="18"/>
                <w:lang w:eastAsia="en-US"/>
              </w:rPr>
            </w:pPr>
          </w:p>
        </w:tc>
      </w:tr>
    </w:tbl>
    <w:p w14:paraId="048FFA80" w14:textId="77777777" w:rsidR="00E012D5" w:rsidRPr="00E012D5" w:rsidRDefault="00E012D5" w:rsidP="005C20BD">
      <w:pPr>
        <w:spacing w:after="0"/>
        <w:rPr>
          <w:rFonts w:cs="Arial"/>
          <w:szCs w:val="18"/>
          <w:lang w:eastAsia="en-US"/>
        </w:rPr>
      </w:pPr>
    </w:p>
    <w:p w14:paraId="2289BA1F" w14:textId="77777777" w:rsidR="00E012D5" w:rsidRPr="00E012D5" w:rsidRDefault="00E012D5" w:rsidP="005C20BD">
      <w:pPr>
        <w:spacing w:after="0"/>
        <w:rPr>
          <w:rFonts w:cs="Arial"/>
          <w:b/>
          <w:bCs/>
          <w:szCs w:val="18"/>
          <w:lang w:eastAsia="en-US"/>
        </w:rPr>
      </w:pPr>
      <w:bookmarkStart w:id="116" w:name="_Toc346097534"/>
      <w:r w:rsidRPr="00E012D5">
        <w:rPr>
          <w:rFonts w:cs="Arial"/>
          <w:b/>
          <w:bCs/>
          <w:szCs w:val="18"/>
          <w:lang w:eastAsia="en-US"/>
        </w:rPr>
        <w:t>Accredited Builder</w:t>
      </w:r>
      <w:bookmarkEnd w:id="116"/>
    </w:p>
    <w:tbl>
      <w:tblPr>
        <w:tblStyle w:val="TableGrid"/>
        <w:tblW w:w="0" w:type="auto"/>
        <w:jc w:val="center"/>
        <w:tblBorders>
          <w:right w:val="none" w:sz="0" w:space="0" w:color="auto"/>
        </w:tblBorders>
        <w:tblLook w:val="01E0" w:firstRow="1" w:lastRow="1" w:firstColumn="1" w:lastColumn="1" w:noHBand="0" w:noVBand="0"/>
      </w:tblPr>
      <w:tblGrid>
        <w:gridCol w:w="3307"/>
        <w:gridCol w:w="5589"/>
      </w:tblGrid>
      <w:tr w:rsidR="00E012D5" w:rsidRPr="00E012D5" w14:paraId="34F8C01C" w14:textId="77777777" w:rsidTr="00E012D5">
        <w:trPr>
          <w:trHeight w:val="567"/>
          <w:jc w:val="center"/>
        </w:trPr>
        <w:tc>
          <w:tcPr>
            <w:tcW w:w="3307" w:type="dxa"/>
            <w:vAlign w:val="center"/>
          </w:tcPr>
          <w:p w14:paraId="18B604E4" w14:textId="77777777" w:rsidR="00E012D5" w:rsidRPr="00E012D5" w:rsidRDefault="00E012D5" w:rsidP="005C20BD">
            <w:pPr>
              <w:spacing w:after="0"/>
              <w:rPr>
                <w:rFonts w:cs="Arial"/>
                <w:szCs w:val="18"/>
                <w:lang w:eastAsia="en-US"/>
              </w:rPr>
            </w:pPr>
            <w:bookmarkStart w:id="117" w:name="_Toc168799359"/>
            <w:bookmarkStart w:id="118" w:name="_Toc168800151"/>
            <w:r w:rsidRPr="00E012D5">
              <w:rPr>
                <w:rFonts w:cs="Arial"/>
                <w:szCs w:val="18"/>
                <w:lang w:eastAsia="en-US"/>
              </w:rPr>
              <w:t>Company name (inc. ACN)</w:t>
            </w:r>
            <w:bookmarkEnd w:id="117"/>
            <w:bookmarkEnd w:id="118"/>
          </w:p>
        </w:tc>
        <w:tc>
          <w:tcPr>
            <w:tcW w:w="5589" w:type="dxa"/>
            <w:tcBorders>
              <w:right w:val="single" w:sz="4" w:space="0" w:color="auto"/>
            </w:tcBorders>
            <w:vAlign w:val="center"/>
          </w:tcPr>
          <w:p w14:paraId="19E65933" w14:textId="77777777" w:rsidR="00E012D5" w:rsidRPr="00E012D5" w:rsidRDefault="00E012D5" w:rsidP="005C20BD">
            <w:pPr>
              <w:spacing w:after="0"/>
              <w:rPr>
                <w:rFonts w:cs="Arial"/>
                <w:szCs w:val="18"/>
                <w:lang w:eastAsia="en-US"/>
              </w:rPr>
            </w:pPr>
          </w:p>
        </w:tc>
      </w:tr>
    </w:tbl>
    <w:p w14:paraId="45EED00F" w14:textId="77777777" w:rsidR="00E012D5" w:rsidRPr="00E012D5" w:rsidRDefault="00E012D5" w:rsidP="005C20BD">
      <w:pPr>
        <w:spacing w:after="0"/>
        <w:rPr>
          <w:rFonts w:cs="Arial"/>
          <w:szCs w:val="18"/>
          <w:lang w:eastAsia="en-US"/>
        </w:rPr>
      </w:pPr>
    </w:p>
    <w:p w14:paraId="75B099C6" w14:textId="77777777" w:rsidR="00E012D5" w:rsidRPr="00E012D5" w:rsidRDefault="00E012D5" w:rsidP="005C20BD">
      <w:pPr>
        <w:spacing w:after="0"/>
        <w:rPr>
          <w:rFonts w:cs="Arial"/>
          <w:b/>
          <w:bCs/>
          <w:szCs w:val="18"/>
          <w:lang w:eastAsia="en-US"/>
        </w:rPr>
      </w:pPr>
      <w:bookmarkStart w:id="119" w:name="_Toc346097535"/>
      <w:r w:rsidRPr="00E012D5">
        <w:rPr>
          <w:rFonts w:cs="Arial"/>
          <w:b/>
          <w:bCs/>
          <w:szCs w:val="18"/>
          <w:lang w:eastAsia="en-US"/>
        </w:rPr>
        <w:t>Builder representative contact person</w:t>
      </w:r>
      <w:bookmarkEnd w:id="119"/>
    </w:p>
    <w:tbl>
      <w:tblPr>
        <w:tblStyle w:val="TableGrid"/>
        <w:tblW w:w="0" w:type="auto"/>
        <w:jc w:val="center"/>
        <w:tblBorders>
          <w:right w:val="none" w:sz="0" w:space="0" w:color="auto"/>
        </w:tblBorders>
        <w:tblLook w:val="01E0" w:firstRow="1" w:lastRow="1" w:firstColumn="1" w:lastColumn="1" w:noHBand="0" w:noVBand="0"/>
      </w:tblPr>
      <w:tblGrid>
        <w:gridCol w:w="3307"/>
        <w:gridCol w:w="5589"/>
      </w:tblGrid>
      <w:tr w:rsidR="00E012D5" w:rsidRPr="00E012D5" w14:paraId="7C2E5FF1" w14:textId="77777777" w:rsidTr="00E012D5">
        <w:trPr>
          <w:trHeight w:val="567"/>
          <w:jc w:val="center"/>
        </w:trPr>
        <w:tc>
          <w:tcPr>
            <w:tcW w:w="3307" w:type="dxa"/>
            <w:vAlign w:val="center"/>
          </w:tcPr>
          <w:p w14:paraId="13084854" w14:textId="77777777" w:rsidR="00E012D5" w:rsidRPr="00E012D5" w:rsidRDefault="00E012D5" w:rsidP="005C20BD">
            <w:pPr>
              <w:spacing w:after="0"/>
              <w:rPr>
                <w:rFonts w:cs="Arial"/>
                <w:szCs w:val="18"/>
                <w:lang w:eastAsia="en-US"/>
              </w:rPr>
            </w:pPr>
            <w:r w:rsidRPr="00E012D5">
              <w:rPr>
                <w:rFonts w:cs="Arial"/>
                <w:szCs w:val="18"/>
                <w:lang w:eastAsia="en-US"/>
              </w:rPr>
              <w:t>Name:</w:t>
            </w:r>
          </w:p>
        </w:tc>
        <w:tc>
          <w:tcPr>
            <w:tcW w:w="5589" w:type="dxa"/>
            <w:tcBorders>
              <w:right w:val="single" w:sz="4" w:space="0" w:color="auto"/>
            </w:tcBorders>
            <w:vAlign w:val="center"/>
          </w:tcPr>
          <w:p w14:paraId="3FCB7AAF" w14:textId="77777777" w:rsidR="00E012D5" w:rsidRPr="00E012D5" w:rsidRDefault="00E012D5" w:rsidP="005C20BD">
            <w:pPr>
              <w:spacing w:after="0"/>
              <w:rPr>
                <w:rFonts w:cs="Arial"/>
                <w:szCs w:val="18"/>
                <w:lang w:eastAsia="en-US"/>
              </w:rPr>
            </w:pPr>
          </w:p>
        </w:tc>
      </w:tr>
      <w:tr w:rsidR="00E012D5" w:rsidRPr="00E012D5" w14:paraId="1FEE07BE" w14:textId="77777777" w:rsidTr="00E012D5">
        <w:trPr>
          <w:trHeight w:val="567"/>
          <w:jc w:val="center"/>
        </w:trPr>
        <w:tc>
          <w:tcPr>
            <w:tcW w:w="3307" w:type="dxa"/>
            <w:vAlign w:val="center"/>
          </w:tcPr>
          <w:p w14:paraId="1A238EA0" w14:textId="77777777" w:rsidR="00E012D5" w:rsidRPr="00E012D5" w:rsidRDefault="00E012D5" w:rsidP="005C20BD">
            <w:pPr>
              <w:spacing w:after="0"/>
              <w:rPr>
                <w:rFonts w:cs="Arial"/>
                <w:szCs w:val="18"/>
                <w:lang w:eastAsia="en-US"/>
              </w:rPr>
            </w:pPr>
            <w:r w:rsidRPr="00E012D5">
              <w:rPr>
                <w:rFonts w:cs="Arial"/>
                <w:szCs w:val="18"/>
                <w:lang w:eastAsia="en-US"/>
              </w:rPr>
              <w:t>Position:</w:t>
            </w:r>
          </w:p>
        </w:tc>
        <w:tc>
          <w:tcPr>
            <w:tcW w:w="5589" w:type="dxa"/>
            <w:tcBorders>
              <w:right w:val="single" w:sz="4" w:space="0" w:color="auto"/>
            </w:tcBorders>
            <w:vAlign w:val="center"/>
          </w:tcPr>
          <w:p w14:paraId="61233D28" w14:textId="77777777" w:rsidR="00E012D5" w:rsidRPr="00E012D5" w:rsidRDefault="00E012D5" w:rsidP="005C20BD">
            <w:pPr>
              <w:spacing w:after="0"/>
              <w:rPr>
                <w:rFonts w:cs="Arial"/>
                <w:szCs w:val="18"/>
                <w:lang w:eastAsia="en-US"/>
              </w:rPr>
            </w:pPr>
          </w:p>
        </w:tc>
      </w:tr>
      <w:tr w:rsidR="00E012D5" w:rsidRPr="00E012D5" w14:paraId="14891BB2" w14:textId="77777777" w:rsidTr="00E012D5">
        <w:trPr>
          <w:trHeight w:val="567"/>
          <w:jc w:val="center"/>
        </w:trPr>
        <w:tc>
          <w:tcPr>
            <w:tcW w:w="3307" w:type="dxa"/>
            <w:vAlign w:val="center"/>
          </w:tcPr>
          <w:p w14:paraId="09ABC032" w14:textId="77777777" w:rsidR="00E012D5" w:rsidRPr="00E012D5" w:rsidRDefault="00E012D5" w:rsidP="005C20BD">
            <w:pPr>
              <w:spacing w:after="0"/>
              <w:rPr>
                <w:rFonts w:cs="Arial"/>
                <w:szCs w:val="18"/>
                <w:lang w:eastAsia="en-US"/>
              </w:rPr>
            </w:pPr>
            <w:r w:rsidRPr="00E012D5">
              <w:rPr>
                <w:rFonts w:cs="Arial"/>
                <w:szCs w:val="18"/>
                <w:lang w:eastAsia="en-US"/>
              </w:rPr>
              <w:t>Phone:</w:t>
            </w:r>
          </w:p>
        </w:tc>
        <w:tc>
          <w:tcPr>
            <w:tcW w:w="5589" w:type="dxa"/>
            <w:tcBorders>
              <w:right w:val="single" w:sz="4" w:space="0" w:color="auto"/>
            </w:tcBorders>
            <w:vAlign w:val="center"/>
          </w:tcPr>
          <w:p w14:paraId="1CF8EC2C" w14:textId="77777777" w:rsidR="00E012D5" w:rsidRPr="00E012D5" w:rsidRDefault="00E012D5" w:rsidP="005C20BD">
            <w:pPr>
              <w:spacing w:after="0"/>
              <w:rPr>
                <w:rFonts w:cs="Arial"/>
                <w:szCs w:val="18"/>
                <w:lang w:eastAsia="en-US"/>
              </w:rPr>
            </w:pPr>
          </w:p>
        </w:tc>
      </w:tr>
      <w:tr w:rsidR="00E012D5" w:rsidRPr="00E012D5" w14:paraId="736D27B9" w14:textId="77777777" w:rsidTr="00E012D5">
        <w:trPr>
          <w:trHeight w:val="567"/>
          <w:jc w:val="center"/>
        </w:trPr>
        <w:tc>
          <w:tcPr>
            <w:tcW w:w="3307" w:type="dxa"/>
            <w:vAlign w:val="center"/>
          </w:tcPr>
          <w:p w14:paraId="6AF8289E" w14:textId="77777777" w:rsidR="00E012D5" w:rsidRPr="00E012D5" w:rsidRDefault="00E012D5" w:rsidP="005C20BD">
            <w:pPr>
              <w:spacing w:after="0"/>
              <w:rPr>
                <w:rFonts w:cs="Arial"/>
                <w:szCs w:val="18"/>
                <w:lang w:eastAsia="en-US"/>
              </w:rPr>
            </w:pPr>
            <w:r w:rsidRPr="00E012D5">
              <w:rPr>
                <w:rFonts w:cs="Arial"/>
                <w:szCs w:val="18"/>
                <w:lang w:eastAsia="en-US"/>
              </w:rPr>
              <w:t>Fax:</w:t>
            </w:r>
          </w:p>
        </w:tc>
        <w:tc>
          <w:tcPr>
            <w:tcW w:w="5589" w:type="dxa"/>
            <w:tcBorders>
              <w:right w:val="single" w:sz="4" w:space="0" w:color="auto"/>
            </w:tcBorders>
            <w:vAlign w:val="center"/>
          </w:tcPr>
          <w:p w14:paraId="4D3B3500" w14:textId="77777777" w:rsidR="00E012D5" w:rsidRPr="00E012D5" w:rsidRDefault="00E012D5" w:rsidP="005C20BD">
            <w:pPr>
              <w:spacing w:after="0"/>
              <w:rPr>
                <w:rFonts w:cs="Arial"/>
                <w:szCs w:val="18"/>
                <w:lang w:eastAsia="en-US"/>
              </w:rPr>
            </w:pPr>
          </w:p>
        </w:tc>
      </w:tr>
      <w:tr w:rsidR="00E012D5" w:rsidRPr="00E012D5" w14:paraId="3EC75C6B" w14:textId="77777777" w:rsidTr="00E012D5">
        <w:trPr>
          <w:trHeight w:val="567"/>
          <w:jc w:val="center"/>
        </w:trPr>
        <w:tc>
          <w:tcPr>
            <w:tcW w:w="3307" w:type="dxa"/>
            <w:vAlign w:val="center"/>
          </w:tcPr>
          <w:p w14:paraId="3D99E589" w14:textId="77777777" w:rsidR="00E012D5" w:rsidRPr="00E012D5" w:rsidRDefault="00E012D5" w:rsidP="005C20BD">
            <w:pPr>
              <w:spacing w:after="0"/>
              <w:rPr>
                <w:rFonts w:cs="Arial"/>
                <w:szCs w:val="18"/>
                <w:lang w:eastAsia="en-US"/>
              </w:rPr>
            </w:pPr>
            <w:r w:rsidRPr="00E012D5">
              <w:rPr>
                <w:rFonts w:cs="Arial"/>
                <w:szCs w:val="18"/>
                <w:lang w:eastAsia="en-US"/>
              </w:rPr>
              <w:t>Email:</w:t>
            </w:r>
          </w:p>
        </w:tc>
        <w:tc>
          <w:tcPr>
            <w:tcW w:w="5589" w:type="dxa"/>
            <w:tcBorders>
              <w:right w:val="single" w:sz="4" w:space="0" w:color="auto"/>
            </w:tcBorders>
            <w:vAlign w:val="center"/>
          </w:tcPr>
          <w:p w14:paraId="54078007" w14:textId="77777777" w:rsidR="00E012D5" w:rsidRPr="00E012D5" w:rsidRDefault="00E012D5" w:rsidP="005C20BD">
            <w:pPr>
              <w:spacing w:after="0"/>
              <w:rPr>
                <w:rFonts w:cs="Arial"/>
                <w:szCs w:val="18"/>
                <w:lang w:eastAsia="en-US"/>
              </w:rPr>
            </w:pPr>
          </w:p>
        </w:tc>
      </w:tr>
    </w:tbl>
    <w:p w14:paraId="0131407A" w14:textId="77777777" w:rsidR="00E012D5" w:rsidRPr="00E012D5" w:rsidRDefault="00E012D5" w:rsidP="005C20BD">
      <w:pPr>
        <w:spacing w:after="0"/>
        <w:rPr>
          <w:rFonts w:cs="Arial"/>
          <w:szCs w:val="18"/>
          <w:lang w:eastAsia="en-US"/>
        </w:rPr>
      </w:pPr>
    </w:p>
    <w:p w14:paraId="5983465C" w14:textId="77777777" w:rsidR="00E012D5" w:rsidRPr="00E012D5" w:rsidRDefault="00E012D5" w:rsidP="005C20BD">
      <w:pPr>
        <w:spacing w:after="0"/>
        <w:rPr>
          <w:rFonts w:cs="Arial"/>
          <w:b/>
          <w:bCs/>
          <w:szCs w:val="18"/>
          <w:lang w:eastAsia="en-US"/>
        </w:rPr>
      </w:pPr>
      <w:bookmarkStart w:id="120" w:name="_Toc346097536"/>
      <w:r w:rsidRPr="00E012D5">
        <w:rPr>
          <w:rFonts w:cs="Arial"/>
          <w:b/>
          <w:bCs/>
          <w:szCs w:val="18"/>
          <w:lang w:eastAsia="en-US"/>
        </w:rPr>
        <w:t>Building Contract details</w:t>
      </w:r>
      <w:bookmarkEnd w:id="120"/>
    </w:p>
    <w:tbl>
      <w:tblPr>
        <w:tblStyle w:val="TableGrid"/>
        <w:tblW w:w="0" w:type="auto"/>
        <w:jc w:val="center"/>
        <w:tblBorders>
          <w:right w:val="none" w:sz="0" w:space="0" w:color="auto"/>
        </w:tblBorders>
        <w:tblLook w:val="01E0" w:firstRow="1" w:lastRow="1" w:firstColumn="1" w:lastColumn="1" w:noHBand="0" w:noVBand="0"/>
      </w:tblPr>
      <w:tblGrid>
        <w:gridCol w:w="3307"/>
        <w:gridCol w:w="5589"/>
      </w:tblGrid>
      <w:tr w:rsidR="00E012D5" w:rsidRPr="00E012D5" w14:paraId="4858BF63" w14:textId="77777777" w:rsidTr="00E012D5">
        <w:trPr>
          <w:trHeight w:val="447"/>
          <w:jc w:val="center"/>
        </w:trPr>
        <w:tc>
          <w:tcPr>
            <w:tcW w:w="3307" w:type="dxa"/>
            <w:vAlign w:val="center"/>
          </w:tcPr>
          <w:p w14:paraId="1C2F208D" w14:textId="77777777" w:rsidR="00E012D5" w:rsidRPr="00E012D5" w:rsidRDefault="00E012D5" w:rsidP="005C20BD">
            <w:pPr>
              <w:spacing w:after="0"/>
              <w:rPr>
                <w:rFonts w:cs="Arial"/>
                <w:szCs w:val="18"/>
                <w:lang w:eastAsia="en-US"/>
              </w:rPr>
            </w:pPr>
            <w:r w:rsidRPr="00E012D5">
              <w:rPr>
                <w:rFonts w:cs="Arial"/>
                <w:szCs w:val="18"/>
                <w:lang w:eastAsia="en-US"/>
              </w:rPr>
              <w:t>Contract value</w:t>
            </w:r>
          </w:p>
        </w:tc>
        <w:tc>
          <w:tcPr>
            <w:tcW w:w="5589" w:type="dxa"/>
            <w:tcBorders>
              <w:right w:val="single" w:sz="4" w:space="0" w:color="auto"/>
            </w:tcBorders>
            <w:vAlign w:val="center"/>
          </w:tcPr>
          <w:p w14:paraId="57007A18" w14:textId="77777777" w:rsidR="00E012D5" w:rsidRPr="00E012D5" w:rsidRDefault="00E012D5" w:rsidP="005C20BD">
            <w:pPr>
              <w:spacing w:after="0"/>
              <w:rPr>
                <w:rFonts w:cs="Arial"/>
                <w:szCs w:val="18"/>
                <w:lang w:eastAsia="en-US"/>
              </w:rPr>
            </w:pPr>
          </w:p>
        </w:tc>
      </w:tr>
      <w:tr w:rsidR="00E012D5" w:rsidRPr="00E012D5" w14:paraId="6BC42C66" w14:textId="77777777" w:rsidTr="00E012D5">
        <w:trPr>
          <w:trHeight w:val="411"/>
          <w:jc w:val="center"/>
        </w:trPr>
        <w:tc>
          <w:tcPr>
            <w:tcW w:w="3307" w:type="dxa"/>
            <w:vAlign w:val="center"/>
          </w:tcPr>
          <w:p w14:paraId="0FB31C8C" w14:textId="77777777" w:rsidR="00E012D5" w:rsidRPr="00E012D5" w:rsidRDefault="00E012D5" w:rsidP="005C20BD">
            <w:pPr>
              <w:spacing w:after="0"/>
              <w:rPr>
                <w:rFonts w:cs="Arial"/>
                <w:szCs w:val="18"/>
                <w:lang w:eastAsia="en-US"/>
              </w:rPr>
            </w:pPr>
            <w:r w:rsidRPr="00E012D5">
              <w:rPr>
                <w:rFonts w:cs="Arial"/>
                <w:szCs w:val="18"/>
                <w:lang w:eastAsia="en-US"/>
              </w:rPr>
              <w:t>Funding Federal Agency</w:t>
            </w:r>
          </w:p>
        </w:tc>
        <w:tc>
          <w:tcPr>
            <w:tcW w:w="5589" w:type="dxa"/>
            <w:tcBorders>
              <w:right w:val="single" w:sz="4" w:space="0" w:color="auto"/>
            </w:tcBorders>
            <w:vAlign w:val="center"/>
          </w:tcPr>
          <w:p w14:paraId="655AE9B2" w14:textId="77777777" w:rsidR="00E012D5" w:rsidRPr="00E012D5" w:rsidRDefault="00E012D5" w:rsidP="005C20BD">
            <w:pPr>
              <w:spacing w:after="0"/>
              <w:rPr>
                <w:rFonts w:cs="Arial"/>
                <w:szCs w:val="18"/>
                <w:lang w:eastAsia="en-US"/>
              </w:rPr>
            </w:pPr>
            <w:r w:rsidRPr="00E012D5">
              <w:rPr>
                <w:rFonts w:cs="Arial"/>
                <w:szCs w:val="18"/>
                <w:lang w:eastAsia="en-US"/>
              </w:rPr>
              <w:t xml:space="preserve"> </w:t>
            </w:r>
          </w:p>
        </w:tc>
      </w:tr>
      <w:tr w:rsidR="00E012D5" w:rsidRPr="00E012D5" w14:paraId="41EB5F4B" w14:textId="77777777" w:rsidTr="00E012D5">
        <w:trPr>
          <w:trHeight w:val="567"/>
          <w:jc w:val="center"/>
        </w:trPr>
        <w:tc>
          <w:tcPr>
            <w:tcW w:w="3307" w:type="dxa"/>
            <w:vAlign w:val="center"/>
          </w:tcPr>
          <w:p w14:paraId="5FE843FB" w14:textId="77777777" w:rsidR="00E012D5" w:rsidRPr="00E012D5" w:rsidRDefault="00E012D5" w:rsidP="005C20BD">
            <w:pPr>
              <w:spacing w:after="0"/>
              <w:rPr>
                <w:rFonts w:cs="Arial"/>
                <w:szCs w:val="18"/>
                <w:lang w:eastAsia="en-US"/>
              </w:rPr>
            </w:pPr>
            <w:r w:rsidRPr="00E012D5">
              <w:rPr>
                <w:rFonts w:cs="Arial"/>
                <w:szCs w:val="18"/>
                <w:lang w:eastAsia="en-US"/>
              </w:rPr>
              <w:t>Amount of Federal Funding? [if applicable]</w:t>
            </w:r>
          </w:p>
        </w:tc>
        <w:tc>
          <w:tcPr>
            <w:tcW w:w="5589" w:type="dxa"/>
            <w:tcBorders>
              <w:right w:val="single" w:sz="4" w:space="0" w:color="auto"/>
            </w:tcBorders>
            <w:vAlign w:val="center"/>
          </w:tcPr>
          <w:p w14:paraId="6C84E8FF" w14:textId="77777777" w:rsidR="00E012D5" w:rsidRPr="00E012D5" w:rsidRDefault="00E012D5" w:rsidP="005C20BD">
            <w:pPr>
              <w:spacing w:after="0"/>
              <w:rPr>
                <w:rFonts w:cs="Arial"/>
                <w:szCs w:val="18"/>
                <w:lang w:eastAsia="en-US"/>
              </w:rPr>
            </w:pPr>
          </w:p>
        </w:tc>
      </w:tr>
      <w:tr w:rsidR="00E012D5" w:rsidRPr="00E012D5" w14:paraId="401B8F1A" w14:textId="77777777" w:rsidTr="00E012D5">
        <w:trPr>
          <w:trHeight w:val="567"/>
          <w:jc w:val="center"/>
        </w:trPr>
        <w:tc>
          <w:tcPr>
            <w:tcW w:w="3307" w:type="dxa"/>
            <w:vAlign w:val="center"/>
          </w:tcPr>
          <w:p w14:paraId="7DB3A65F" w14:textId="77777777" w:rsidR="00E012D5" w:rsidRPr="00E012D5" w:rsidRDefault="00E012D5" w:rsidP="005C20BD">
            <w:pPr>
              <w:spacing w:after="0"/>
              <w:rPr>
                <w:rFonts w:cs="Arial"/>
                <w:szCs w:val="18"/>
                <w:lang w:eastAsia="en-US"/>
              </w:rPr>
            </w:pPr>
            <w:r w:rsidRPr="00E012D5">
              <w:rPr>
                <w:rFonts w:cs="Arial"/>
                <w:szCs w:val="18"/>
                <w:lang w:eastAsia="en-US"/>
              </w:rPr>
              <w:t>Is the Federal Funding Direct or Indirect? [if applicable]</w:t>
            </w:r>
          </w:p>
        </w:tc>
        <w:tc>
          <w:tcPr>
            <w:tcW w:w="5589" w:type="dxa"/>
            <w:tcBorders>
              <w:right w:val="single" w:sz="4" w:space="0" w:color="auto"/>
            </w:tcBorders>
            <w:vAlign w:val="center"/>
          </w:tcPr>
          <w:p w14:paraId="70027A74" w14:textId="77777777" w:rsidR="00E012D5" w:rsidRPr="00E012D5" w:rsidRDefault="00E012D5" w:rsidP="005C20BD">
            <w:pPr>
              <w:spacing w:after="0"/>
              <w:rPr>
                <w:rFonts w:cs="Arial"/>
                <w:szCs w:val="18"/>
                <w:lang w:eastAsia="en-US"/>
              </w:rPr>
            </w:pPr>
            <w:r w:rsidRPr="00E012D5">
              <w:rPr>
                <w:rFonts w:cs="Arial"/>
                <w:szCs w:val="18"/>
                <w:lang w:eastAsia="en-US"/>
              </w:rPr>
              <w:fldChar w:fldCharType="begin">
                <w:ffData>
                  <w:name w:val="Check1"/>
                  <w:enabled/>
                  <w:calcOnExit w:val="0"/>
                  <w:checkBox>
                    <w:sizeAuto/>
                    <w:default w:val="0"/>
                  </w:checkBox>
                </w:ffData>
              </w:fldChar>
            </w:r>
            <w:bookmarkStart w:id="121" w:name="Check1"/>
            <w:r w:rsidRPr="00E012D5">
              <w:rPr>
                <w:rFonts w:cs="Arial"/>
                <w:szCs w:val="18"/>
                <w:lang w:eastAsia="en-US"/>
              </w:rPr>
              <w:instrText xml:space="preserve"> FORMCHECKBOX </w:instrText>
            </w:r>
            <w:r w:rsidR="00AA2804">
              <w:rPr>
                <w:rFonts w:cs="Arial"/>
                <w:szCs w:val="18"/>
                <w:lang w:eastAsia="en-US"/>
              </w:rPr>
            </w:r>
            <w:r w:rsidR="00AA2804">
              <w:rPr>
                <w:rFonts w:cs="Arial"/>
                <w:szCs w:val="18"/>
                <w:lang w:eastAsia="en-US"/>
              </w:rPr>
              <w:fldChar w:fldCharType="separate"/>
            </w:r>
            <w:r w:rsidRPr="00E012D5">
              <w:rPr>
                <w:rFonts w:cs="Arial"/>
                <w:szCs w:val="18"/>
                <w:lang w:eastAsia="en-US"/>
              </w:rPr>
              <w:fldChar w:fldCharType="end"/>
            </w:r>
            <w:bookmarkEnd w:id="121"/>
            <w:r w:rsidRPr="00E012D5">
              <w:rPr>
                <w:rFonts w:cs="Arial"/>
                <w:szCs w:val="18"/>
                <w:lang w:eastAsia="en-US"/>
              </w:rPr>
              <w:t xml:space="preserve"> Direct </w:t>
            </w:r>
          </w:p>
          <w:p w14:paraId="2A209C5E" w14:textId="77777777" w:rsidR="00E012D5" w:rsidRPr="00E012D5" w:rsidRDefault="00E012D5" w:rsidP="005C20BD">
            <w:pPr>
              <w:spacing w:after="0"/>
              <w:rPr>
                <w:rFonts w:cs="Arial"/>
                <w:szCs w:val="18"/>
                <w:lang w:eastAsia="en-US"/>
              </w:rPr>
            </w:pPr>
            <w:r w:rsidRPr="00E012D5">
              <w:rPr>
                <w:rFonts w:cs="Arial"/>
                <w:szCs w:val="18"/>
                <w:lang w:eastAsia="en-US"/>
              </w:rPr>
              <w:fldChar w:fldCharType="begin">
                <w:ffData>
                  <w:name w:val="Check2"/>
                  <w:enabled/>
                  <w:calcOnExit w:val="0"/>
                  <w:checkBox>
                    <w:sizeAuto/>
                    <w:default w:val="0"/>
                  </w:checkBox>
                </w:ffData>
              </w:fldChar>
            </w:r>
            <w:bookmarkStart w:id="122" w:name="Check2"/>
            <w:r w:rsidRPr="00E012D5">
              <w:rPr>
                <w:rFonts w:cs="Arial"/>
                <w:szCs w:val="18"/>
                <w:lang w:eastAsia="en-US"/>
              </w:rPr>
              <w:instrText xml:space="preserve"> FORMCHECKBOX </w:instrText>
            </w:r>
            <w:r w:rsidR="00AA2804">
              <w:rPr>
                <w:rFonts w:cs="Arial"/>
                <w:szCs w:val="18"/>
                <w:lang w:eastAsia="en-US"/>
              </w:rPr>
            </w:r>
            <w:r w:rsidR="00AA2804">
              <w:rPr>
                <w:rFonts w:cs="Arial"/>
                <w:szCs w:val="18"/>
                <w:lang w:eastAsia="en-US"/>
              </w:rPr>
              <w:fldChar w:fldCharType="separate"/>
            </w:r>
            <w:r w:rsidRPr="00E012D5">
              <w:rPr>
                <w:rFonts w:cs="Arial"/>
                <w:szCs w:val="18"/>
                <w:lang w:eastAsia="en-US"/>
              </w:rPr>
              <w:fldChar w:fldCharType="end"/>
            </w:r>
            <w:bookmarkEnd w:id="122"/>
            <w:r w:rsidRPr="00E012D5">
              <w:rPr>
                <w:rFonts w:cs="Arial"/>
                <w:szCs w:val="18"/>
                <w:lang w:eastAsia="en-US"/>
              </w:rPr>
              <w:t xml:space="preserve"> Indirect</w:t>
            </w:r>
          </w:p>
        </w:tc>
      </w:tr>
      <w:tr w:rsidR="00E012D5" w:rsidRPr="00E012D5" w14:paraId="5ED60CBD" w14:textId="77777777" w:rsidTr="00E012D5">
        <w:trPr>
          <w:trHeight w:val="567"/>
          <w:jc w:val="center"/>
        </w:trPr>
        <w:tc>
          <w:tcPr>
            <w:tcW w:w="3307" w:type="dxa"/>
            <w:vAlign w:val="center"/>
          </w:tcPr>
          <w:p w14:paraId="7C4DA0D3" w14:textId="77777777" w:rsidR="00E012D5" w:rsidRPr="00E012D5" w:rsidRDefault="00E012D5" w:rsidP="005C20BD">
            <w:pPr>
              <w:spacing w:after="0"/>
              <w:rPr>
                <w:rFonts w:cs="Arial"/>
                <w:szCs w:val="18"/>
                <w:lang w:eastAsia="en-US"/>
              </w:rPr>
            </w:pPr>
            <w:r w:rsidRPr="00E012D5">
              <w:rPr>
                <w:rFonts w:cs="Arial"/>
                <w:szCs w:val="18"/>
                <w:lang w:eastAsia="en-US"/>
              </w:rPr>
              <w:t>Award Date</w:t>
            </w:r>
          </w:p>
        </w:tc>
        <w:tc>
          <w:tcPr>
            <w:tcW w:w="5589" w:type="dxa"/>
            <w:tcBorders>
              <w:right w:val="single" w:sz="4" w:space="0" w:color="auto"/>
            </w:tcBorders>
            <w:vAlign w:val="center"/>
          </w:tcPr>
          <w:p w14:paraId="491FAA53" w14:textId="77777777" w:rsidR="00E012D5" w:rsidRPr="00E012D5" w:rsidRDefault="00E012D5" w:rsidP="005C20BD">
            <w:pPr>
              <w:spacing w:after="0"/>
              <w:rPr>
                <w:rFonts w:cs="Arial"/>
                <w:szCs w:val="18"/>
                <w:lang w:eastAsia="en-US"/>
              </w:rPr>
            </w:pPr>
          </w:p>
        </w:tc>
      </w:tr>
    </w:tbl>
    <w:p w14:paraId="54B39FA7" w14:textId="77777777" w:rsidR="005C20BD" w:rsidRDefault="005C20BD" w:rsidP="005C20BD">
      <w:pPr>
        <w:spacing w:after="0"/>
        <w:rPr>
          <w:rFonts w:cs="Arial"/>
          <w:b/>
          <w:bCs/>
          <w:szCs w:val="18"/>
          <w:lang w:eastAsia="en-US"/>
        </w:rPr>
      </w:pPr>
      <w:bookmarkStart w:id="123" w:name="_Toc346097537"/>
    </w:p>
    <w:p w14:paraId="0A00A037" w14:textId="77777777" w:rsidR="005C20BD" w:rsidRDefault="005C20BD" w:rsidP="005C20BD">
      <w:pPr>
        <w:spacing w:after="0"/>
        <w:rPr>
          <w:rFonts w:cs="Arial"/>
          <w:b/>
          <w:bCs/>
          <w:szCs w:val="18"/>
          <w:lang w:eastAsia="en-US"/>
        </w:rPr>
      </w:pPr>
    </w:p>
    <w:p w14:paraId="550F0996" w14:textId="77777777" w:rsidR="005C20BD" w:rsidRDefault="005C20BD" w:rsidP="005C20BD">
      <w:pPr>
        <w:spacing w:after="0"/>
        <w:rPr>
          <w:rFonts w:cs="Arial"/>
          <w:b/>
          <w:bCs/>
          <w:szCs w:val="18"/>
          <w:lang w:eastAsia="en-US"/>
        </w:rPr>
      </w:pPr>
    </w:p>
    <w:p w14:paraId="3CEFB4C1" w14:textId="77777777" w:rsidR="005C20BD" w:rsidRDefault="005C20BD" w:rsidP="005C20BD">
      <w:pPr>
        <w:spacing w:after="0"/>
        <w:rPr>
          <w:rFonts w:cs="Arial"/>
          <w:b/>
          <w:bCs/>
          <w:szCs w:val="18"/>
          <w:lang w:eastAsia="en-US"/>
        </w:rPr>
      </w:pPr>
    </w:p>
    <w:p w14:paraId="52F63437" w14:textId="77777777" w:rsidR="005C20BD" w:rsidRDefault="005C20BD" w:rsidP="005C20BD">
      <w:pPr>
        <w:spacing w:after="0"/>
        <w:rPr>
          <w:rFonts w:cs="Arial"/>
          <w:b/>
          <w:bCs/>
          <w:szCs w:val="18"/>
          <w:lang w:eastAsia="en-US"/>
        </w:rPr>
      </w:pPr>
    </w:p>
    <w:p w14:paraId="4A3E1598" w14:textId="77777777" w:rsidR="00E012D5" w:rsidRPr="00E012D5" w:rsidRDefault="00E012D5" w:rsidP="005C20BD">
      <w:pPr>
        <w:spacing w:after="0"/>
        <w:rPr>
          <w:rFonts w:cs="Arial"/>
          <w:b/>
          <w:bCs/>
          <w:szCs w:val="18"/>
          <w:lang w:eastAsia="en-US"/>
        </w:rPr>
      </w:pPr>
      <w:r w:rsidRPr="00E012D5">
        <w:rPr>
          <w:rFonts w:cs="Arial"/>
          <w:b/>
          <w:bCs/>
          <w:szCs w:val="18"/>
          <w:lang w:eastAsia="en-US"/>
        </w:rPr>
        <w:t>Project details</w:t>
      </w:r>
      <w:bookmarkEnd w:id="123"/>
    </w:p>
    <w:tbl>
      <w:tblPr>
        <w:tblStyle w:val="TableGrid"/>
        <w:tblW w:w="0" w:type="auto"/>
        <w:tblInd w:w="250" w:type="dxa"/>
        <w:tblBorders>
          <w:right w:val="none" w:sz="0" w:space="0" w:color="auto"/>
        </w:tblBorders>
        <w:tblLook w:val="01E0" w:firstRow="1" w:lastRow="1" w:firstColumn="1" w:lastColumn="1" w:noHBand="0" w:noVBand="0"/>
      </w:tblPr>
      <w:tblGrid>
        <w:gridCol w:w="2177"/>
        <w:gridCol w:w="6753"/>
      </w:tblGrid>
      <w:tr w:rsidR="00E012D5" w:rsidRPr="00E012D5" w14:paraId="0AC0FC75" w14:textId="77777777" w:rsidTr="00E12F05">
        <w:trPr>
          <w:trHeight w:val="482"/>
        </w:trPr>
        <w:tc>
          <w:tcPr>
            <w:tcW w:w="2177" w:type="dxa"/>
            <w:vAlign w:val="center"/>
          </w:tcPr>
          <w:p w14:paraId="4ACF4C79" w14:textId="77777777" w:rsidR="00E012D5" w:rsidRPr="00E012D5" w:rsidRDefault="00E012D5" w:rsidP="005C20BD">
            <w:pPr>
              <w:spacing w:after="0"/>
              <w:rPr>
                <w:rFonts w:cs="Arial"/>
                <w:szCs w:val="18"/>
                <w:lang w:eastAsia="en-US"/>
              </w:rPr>
            </w:pPr>
            <w:r w:rsidRPr="00E012D5">
              <w:rPr>
                <w:rFonts w:cs="Arial"/>
                <w:szCs w:val="18"/>
                <w:lang w:eastAsia="en-US"/>
              </w:rPr>
              <w:t>Title</w:t>
            </w:r>
          </w:p>
        </w:tc>
        <w:tc>
          <w:tcPr>
            <w:tcW w:w="6753" w:type="dxa"/>
            <w:tcBorders>
              <w:right w:val="single" w:sz="4" w:space="0" w:color="auto"/>
            </w:tcBorders>
            <w:vAlign w:val="center"/>
          </w:tcPr>
          <w:p w14:paraId="0DB59926" w14:textId="77777777" w:rsidR="00E012D5" w:rsidRPr="00E012D5" w:rsidRDefault="00E012D5" w:rsidP="005C20BD">
            <w:pPr>
              <w:spacing w:after="0"/>
              <w:rPr>
                <w:rFonts w:cs="Arial"/>
                <w:szCs w:val="18"/>
                <w:lang w:eastAsia="en-US"/>
              </w:rPr>
            </w:pPr>
          </w:p>
        </w:tc>
      </w:tr>
      <w:tr w:rsidR="00E012D5" w:rsidRPr="00E012D5" w14:paraId="587774E3" w14:textId="77777777" w:rsidTr="00E12F05">
        <w:trPr>
          <w:trHeight w:val="418"/>
        </w:trPr>
        <w:tc>
          <w:tcPr>
            <w:tcW w:w="2177" w:type="dxa"/>
            <w:vAlign w:val="center"/>
          </w:tcPr>
          <w:p w14:paraId="28A1CA14" w14:textId="77777777" w:rsidR="00E012D5" w:rsidRPr="00E012D5" w:rsidRDefault="00E012D5" w:rsidP="005C20BD">
            <w:pPr>
              <w:spacing w:after="0"/>
              <w:rPr>
                <w:rFonts w:cs="Arial"/>
                <w:szCs w:val="18"/>
                <w:lang w:eastAsia="en-US"/>
              </w:rPr>
            </w:pPr>
            <w:r w:rsidRPr="00E012D5">
              <w:rPr>
                <w:rFonts w:cs="Arial"/>
                <w:szCs w:val="18"/>
                <w:lang w:eastAsia="en-US"/>
              </w:rPr>
              <w:t>Description</w:t>
            </w:r>
          </w:p>
        </w:tc>
        <w:tc>
          <w:tcPr>
            <w:tcW w:w="6753" w:type="dxa"/>
            <w:tcBorders>
              <w:right w:val="single" w:sz="4" w:space="0" w:color="auto"/>
            </w:tcBorders>
            <w:vAlign w:val="center"/>
          </w:tcPr>
          <w:p w14:paraId="61D2363C" w14:textId="77777777" w:rsidR="00E012D5" w:rsidRPr="00E012D5" w:rsidRDefault="00E012D5" w:rsidP="005C20BD">
            <w:pPr>
              <w:spacing w:after="0"/>
              <w:rPr>
                <w:rFonts w:cs="Arial"/>
                <w:szCs w:val="18"/>
                <w:lang w:eastAsia="en-US"/>
              </w:rPr>
            </w:pPr>
          </w:p>
        </w:tc>
      </w:tr>
      <w:tr w:rsidR="00E012D5" w:rsidRPr="00E012D5" w14:paraId="5CC7BDD4" w14:textId="77777777" w:rsidTr="00E12F05">
        <w:trPr>
          <w:trHeight w:val="423"/>
        </w:trPr>
        <w:tc>
          <w:tcPr>
            <w:tcW w:w="2177" w:type="dxa"/>
            <w:vAlign w:val="center"/>
          </w:tcPr>
          <w:p w14:paraId="79CC012D" w14:textId="77777777" w:rsidR="00E012D5" w:rsidRPr="00E012D5" w:rsidRDefault="00E012D5" w:rsidP="005C20BD">
            <w:pPr>
              <w:spacing w:after="0"/>
              <w:rPr>
                <w:rFonts w:cs="Arial"/>
                <w:szCs w:val="18"/>
                <w:lang w:eastAsia="en-US"/>
              </w:rPr>
            </w:pPr>
            <w:r w:rsidRPr="00E012D5">
              <w:rPr>
                <w:rFonts w:cs="Arial"/>
                <w:szCs w:val="18"/>
                <w:lang w:eastAsia="en-US"/>
              </w:rPr>
              <w:t>Location</w:t>
            </w:r>
          </w:p>
        </w:tc>
        <w:tc>
          <w:tcPr>
            <w:tcW w:w="6753" w:type="dxa"/>
            <w:tcBorders>
              <w:right w:val="single" w:sz="4" w:space="0" w:color="auto"/>
            </w:tcBorders>
            <w:vAlign w:val="center"/>
          </w:tcPr>
          <w:p w14:paraId="22561DF3" w14:textId="77777777" w:rsidR="00E012D5" w:rsidRPr="00E012D5" w:rsidRDefault="00E012D5" w:rsidP="005C20BD">
            <w:pPr>
              <w:spacing w:after="0"/>
              <w:rPr>
                <w:rFonts w:cs="Arial"/>
                <w:szCs w:val="18"/>
                <w:lang w:eastAsia="en-US"/>
              </w:rPr>
            </w:pPr>
          </w:p>
        </w:tc>
      </w:tr>
      <w:tr w:rsidR="00E012D5" w:rsidRPr="00E012D5" w14:paraId="153DC3E6" w14:textId="77777777" w:rsidTr="00E12F05">
        <w:trPr>
          <w:trHeight w:val="416"/>
        </w:trPr>
        <w:tc>
          <w:tcPr>
            <w:tcW w:w="2177" w:type="dxa"/>
            <w:vAlign w:val="center"/>
          </w:tcPr>
          <w:p w14:paraId="75CA63F3" w14:textId="77777777" w:rsidR="00E012D5" w:rsidRPr="00E012D5" w:rsidRDefault="00E012D5" w:rsidP="005C20BD">
            <w:pPr>
              <w:spacing w:after="0"/>
              <w:rPr>
                <w:rFonts w:cs="Arial"/>
                <w:szCs w:val="18"/>
                <w:lang w:eastAsia="en-US"/>
              </w:rPr>
            </w:pPr>
            <w:r w:rsidRPr="00E012D5">
              <w:rPr>
                <w:rFonts w:cs="Arial"/>
                <w:szCs w:val="18"/>
                <w:lang w:eastAsia="en-US"/>
              </w:rPr>
              <w:t>Estimated start date</w:t>
            </w:r>
          </w:p>
        </w:tc>
        <w:tc>
          <w:tcPr>
            <w:tcW w:w="6753" w:type="dxa"/>
            <w:tcBorders>
              <w:right w:val="single" w:sz="4" w:space="0" w:color="auto"/>
            </w:tcBorders>
            <w:vAlign w:val="center"/>
          </w:tcPr>
          <w:p w14:paraId="70695DBB" w14:textId="77777777" w:rsidR="00E012D5" w:rsidRPr="00E012D5" w:rsidRDefault="00E012D5" w:rsidP="005C20BD">
            <w:pPr>
              <w:spacing w:after="0"/>
              <w:rPr>
                <w:rFonts w:cs="Arial"/>
                <w:szCs w:val="18"/>
                <w:lang w:eastAsia="en-US"/>
              </w:rPr>
            </w:pPr>
          </w:p>
        </w:tc>
      </w:tr>
      <w:tr w:rsidR="00E012D5" w:rsidRPr="00E012D5" w14:paraId="679E0AC2" w14:textId="77777777" w:rsidTr="00E12F05">
        <w:trPr>
          <w:trHeight w:val="408"/>
        </w:trPr>
        <w:tc>
          <w:tcPr>
            <w:tcW w:w="2177" w:type="dxa"/>
            <w:vAlign w:val="center"/>
          </w:tcPr>
          <w:p w14:paraId="7D9116DB" w14:textId="77777777" w:rsidR="00E012D5" w:rsidRPr="00E012D5" w:rsidRDefault="00E012D5" w:rsidP="005C20BD">
            <w:pPr>
              <w:spacing w:after="0"/>
              <w:rPr>
                <w:rFonts w:cs="Arial"/>
                <w:szCs w:val="18"/>
                <w:lang w:eastAsia="en-US"/>
              </w:rPr>
            </w:pPr>
            <w:r w:rsidRPr="00E012D5">
              <w:rPr>
                <w:rFonts w:cs="Arial"/>
                <w:szCs w:val="18"/>
                <w:lang w:eastAsia="en-US"/>
              </w:rPr>
              <w:t xml:space="preserve">Estimated end date </w:t>
            </w:r>
          </w:p>
        </w:tc>
        <w:tc>
          <w:tcPr>
            <w:tcW w:w="6753" w:type="dxa"/>
            <w:tcBorders>
              <w:right w:val="single" w:sz="4" w:space="0" w:color="auto"/>
            </w:tcBorders>
            <w:vAlign w:val="center"/>
          </w:tcPr>
          <w:p w14:paraId="4226DAA0" w14:textId="77777777" w:rsidR="00E012D5" w:rsidRPr="00E012D5" w:rsidRDefault="00E012D5" w:rsidP="005C20BD">
            <w:pPr>
              <w:spacing w:after="0"/>
              <w:rPr>
                <w:rFonts w:cs="Arial"/>
                <w:szCs w:val="18"/>
                <w:lang w:eastAsia="en-US"/>
              </w:rPr>
            </w:pPr>
          </w:p>
        </w:tc>
      </w:tr>
    </w:tbl>
    <w:p w14:paraId="350F9E20" w14:textId="77777777" w:rsidR="00E012D5" w:rsidRPr="00E012D5" w:rsidRDefault="00E012D5" w:rsidP="005C20BD">
      <w:pPr>
        <w:spacing w:after="0"/>
        <w:rPr>
          <w:rFonts w:cs="Arial"/>
          <w:szCs w:val="18"/>
          <w:lang w:eastAsia="en-US"/>
        </w:rPr>
      </w:pPr>
      <w:r w:rsidRPr="00E012D5">
        <w:rPr>
          <w:rFonts w:cs="Arial"/>
          <w:szCs w:val="18"/>
          <w:lang w:eastAsia="en-US"/>
        </w:rPr>
        <w:t xml:space="preserve">Please return to:  </w:t>
      </w:r>
      <w:proofErr w:type="gramStart"/>
      <w:r w:rsidR="00C60115" w:rsidRPr="00C60115">
        <w:rPr>
          <w:rFonts w:cs="Arial"/>
          <w:color w:val="0000FF"/>
          <w:szCs w:val="18"/>
          <w:u w:val="single"/>
          <w:lang w:eastAsia="en-US"/>
        </w:rPr>
        <w:t>fscreporting@employment.gov.au</w:t>
      </w:r>
      <w:r w:rsidRPr="00E012D5">
        <w:rPr>
          <w:rFonts w:cs="Arial"/>
          <w:szCs w:val="18"/>
          <w:lang w:eastAsia="en-US"/>
        </w:rPr>
        <w:t xml:space="preserve">  -----</w:t>
      </w:r>
      <w:proofErr w:type="gramEnd"/>
      <w:r w:rsidRPr="00E012D5">
        <w:rPr>
          <w:rFonts w:cs="Arial"/>
          <w:szCs w:val="18"/>
          <w:lang w:eastAsia="en-US"/>
        </w:rPr>
        <w:t xml:space="preserve"> Phone:  1800 652 500</w:t>
      </w:r>
    </w:p>
    <w:p w14:paraId="33320FD0" w14:textId="77777777" w:rsidR="00E12F05" w:rsidRPr="009310D1" w:rsidRDefault="00DB6AD3" w:rsidP="005C20BD">
      <w:pPr>
        <w:spacing w:after="0"/>
      </w:pPr>
      <w:r w:rsidRPr="009310D1">
        <w:rPr>
          <w:rFonts w:cs="Arial"/>
          <w:szCs w:val="18"/>
        </w:rPr>
        <w:br w:type="page"/>
      </w:r>
    </w:p>
    <w:p w14:paraId="22955E67" w14:textId="77777777" w:rsidR="00875D9A" w:rsidRPr="009310D1" w:rsidRDefault="0033274C" w:rsidP="00847E5A">
      <w:r>
        <w:rPr>
          <w:rFonts w:eastAsiaTheme="majorEastAsia"/>
          <w:noProof/>
        </w:rPr>
        <w:lastRenderedPageBreak/>
        <w:drawing>
          <wp:anchor distT="0" distB="0" distL="114300" distR="114300" simplePos="0" relativeHeight="251664384" behindDoc="1" locked="0" layoutInCell="1" allowOverlap="1" wp14:anchorId="235A3A6B" wp14:editId="577FED97">
            <wp:simplePos x="0" y="0"/>
            <wp:positionH relativeFrom="column">
              <wp:posOffset>-896577</wp:posOffset>
            </wp:positionH>
            <wp:positionV relativeFrom="paragraph">
              <wp:posOffset>-674322</wp:posOffset>
            </wp:positionV>
            <wp:extent cx="7777173" cy="10903789"/>
            <wp:effectExtent l="0" t="0" r="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Back_01.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7777173" cy="10903789"/>
                    </a:xfrm>
                    <a:prstGeom prst="rect">
                      <a:avLst/>
                    </a:prstGeom>
                  </pic:spPr>
                </pic:pic>
              </a:graphicData>
            </a:graphic>
            <wp14:sizeRelH relativeFrom="margin">
              <wp14:pctWidth>0</wp14:pctWidth>
            </wp14:sizeRelH>
            <wp14:sizeRelV relativeFrom="margin">
              <wp14:pctHeight>0</wp14:pctHeight>
            </wp14:sizeRelV>
          </wp:anchor>
        </w:drawing>
      </w:r>
    </w:p>
    <w:p w14:paraId="575365F7" w14:textId="77777777" w:rsidR="0079316F" w:rsidRPr="00137D52" w:rsidRDefault="0079316F" w:rsidP="00847E5A">
      <w:pPr>
        <w:pStyle w:val="BodyText"/>
      </w:pPr>
    </w:p>
    <w:p w14:paraId="357B98B0" w14:textId="77777777" w:rsidR="0079316F" w:rsidRPr="00137D52" w:rsidRDefault="0079316F" w:rsidP="00847E5A">
      <w:pPr>
        <w:pStyle w:val="BodyText"/>
      </w:pPr>
    </w:p>
    <w:sectPr w:rsidR="0079316F" w:rsidRPr="00137D52" w:rsidSect="00E12F05">
      <w:headerReference w:type="default" r:id="rId41"/>
      <w:footerReference w:type="default" r:id="rId42"/>
      <w:pgSz w:w="11906" w:h="16838"/>
      <w:pgMar w:top="709" w:right="1274"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85564" w14:textId="77777777" w:rsidR="00F04402" w:rsidRDefault="00F04402" w:rsidP="00847E5A">
      <w:r>
        <w:separator/>
      </w:r>
    </w:p>
  </w:endnote>
  <w:endnote w:type="continuationSeparator" w:id="0">
    <w:p w14:paraId="2A223EA5" w14:textId="77777777" w:rsidR="00F04402" w:rsidRDefault="00F04402" w:rsidP="0084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78AE" w14:textId="77777777" w:rsidR="008C61D9" w:rsidRDefault="008C61D9">
    <w:pPr>
      <w:pStyle w:val="Footer"/>
      <w:jc w:val="right"/>
    </w:pPr>
  </w:p>
  <w:p w14:paraId="4DDA607C" w14:textId="77777777" w:rsidR="008C61D9" w:rsidRDefault="008C61D9" w:rsidP="00847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C271" w14:textId="77777777" w:rsidR="008C61D9" w:rsidRDefault="00AD341A" w:rsidP="00C04A22">
    <w:pPr>
      <w:pStyle w:val="Footer"/>
      <w:tabs>
        <w:tab w:val="clear" w:pos="4513"/>
        <w:tab w:val="center" w:pos="5245"/>
      </w:tabs>
      <w:jc w:val="center"/>
    </w:pPr>
    <w:r>
      <w:rPr>
        <w:noProof/>
      </w:rPr>
      <w:drawing>
        <wp:anchor distT="0" distB="0" distL="114300" distR="114300" simplePos="0" relativeHeight="251667456" behindDoc="1" locked="0" layoutInCell="1" allowOverlap="1" wp14:anchorId="2E0B2A8F" wp14:editId="7D6C81C4">
          <wp:simplePos x="0" y="0"/>
          <wp:positionH relativeFrom="column">
            <wp:posOffset>-1143000</wp:posOffset>
          </wp:positionH>
          <wp:positionV relativeFrom="paragraph">
            <wp:posOffset>223520</wp:posOffset>
          </wp:positionV>
          <wp:extent cx="7562850" cy="4762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476250"/>
                  </a:xfrm>
                  <a:prstGeom prst="rect">
                    <a:avLst/>
                  </a:prstGeom>
                  <a:noFill/>
                </pic:spPr>
              </pic:pic>
            </a:graphicData>
          </a:graphic>
          <wp14:sizeRelH relativeFrom="page">
            <wp14:pctWidth>0</wp14:pctWidth>
          </wp14:sizeRelH>
          <wp14:sizeRelV relativeFrom="page">
            <wp14:pctHeight>0</wp14:pctHeight>
          </wp14:sizeRelV>
        </wp:anchor>
      </w:drawing>
    </w:r>
    <w:sdt>
      <w:sdtPr>
        <w:id w:val="-2107559279"/>
        <w:docPartObj>
          <w:docPartGallery w:val="Page Numbers (Bottom of Page)"/>
          <w:docPartUnique/>
        </w:docPartObj>
      </w:sdtPr>
      <w:sdtEndPr>
        <w:rPr>
          <w:noProof/>
        </w:rPr>
      </w:sdtEndPr>
      <w:sdtContent>
        <w:r w:rsidR="00C04A22" w:rsidRPr="00877C40">
          <w:t>Guidance for Australian Government Agencies and Funding Recipients</w:t>
        </w:r>
        <w:r w:rsidR="00C04A22">
          <w:t xml:space="preserve"> – April 2017</w:t>
        </w:r>
        <w:r w:rsidR="00C04A22">
          <w:tab/>
        </w:r>
        <w:r w:rsidR="008C61D9">
          <w:fldChar w:fldCharType="begin"/>
        </w:r>
        <w:r w:rsidR="008C61D9">
          <w:instrText xml:space="preserve"> PAGE   \* MERGEFORMAT </w:instrText>
        </w:r>
        <w:r w:rsidR="008C61D9">
          <w:fldChar w:fldCharType="separate"/>
        </w:r>
        <w:r w:rsidR="006F576A">
          <w:rPr>
            <w:noProof/>
          </w:rPr>
          <w:t>11</w:t>
        </w:r>
        <w:r w:rsidR="008C61D9">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599997"/>
      <w:docPartObj>
        <w:docPartGallery w:val="Page Numbers (Bottom of Page)"/>
        <w:docPartUnique/>
      </w:docPartObj>
    </w:sdtPr>
    <w:sdtEndPr>
      <w:rPr>
        <w:noProof/>
      </w:rPr>
    </w:sdtEndPr>
    <w:sdtContent>
      <w:p w14:paraId="58C89D3D" w14:textId="77777777" w:rsidR="008C61D9" w:rsidRDefault="008C61D9">
        <w:pPr>
          <w:pStyle w:val="Footer"/>
          <w:jc w:val="right"/>
        </w:pPr>
        <w:r>
          <w:fldChar w:fldCharType="begin"/>
        </w:r>
        <w:r>
          <w:instrText xml:space="preserve"> PAGE   \* MERGEFORMAT </w:instrText>
        </w:r>
        <w:r>
          <w:fldChar w:fldCharType="separate"/>
        </w:r>
        <w:r w:rsidR="006F576A">
          <w:rPr>
            <w:noProof/>
          </w:rPr>
          <w:t>12</w:t>
        </w:r>
        <w:r>
          <w:rPr>
            <w:noProof/>
          </w:rPr>
          <w:fldChar w:fldCharType="end"/>
        </w:r>
      </w:p>
    </w:sdtContent>
  </w:sdt>
  <w:p w14:paraId="234523B3" w14:textId="77777777" w:rsidR="008C61D9" w:rsidRPr="00F1256C" w:rsidRDefault="008C61D9" w:rsidP="003F01DB">
    <w:pPr>
      <w:pStyle w:val="BodyText"/>
    </w:pPr>
    <w:r w:rsidRPr="00877C40">
      <w:t>Guidance for Australian Government Agencies and Funding Recipients</w:t>
    </w:r>
    <w:r>
      <w:t xml:space="preserve"> – </w:t>
    </w:r>
    <w:r w:rsidR="0033274C">
      <w:t>April</w:t>
    </w:r>
    <w:r>
      <w:t xml:space="preserve"> 2017</w:t>
    </w:r>
  </w:p>
  <w:p w14:paraId="2E774B24" w14:textId="77777777" w:rsidR="008C61D9" w:rsidRDefault="008C61D9">
    <w:pPr>
      <w:pStyle w:val="Footer"/>
    </w:pPr>
    <w:r>
      <w:rPr>
        <w:noProof/>
      </w:rPr>
      <mc:AlternateContent>
        <mc:Choice Requires="wpg">
          <w:drawing>
            <wp:anchor distT="0" distB="0" distL="114300" distR="114300" simplePos="0" relativeHeight="251665408" behindDoc="1" locked="0" layoutInCell="1" allowOverlap="1" wp14:anchorId="46BB49E4" wp14:editId="1A0E9C41">
              <wp:simplePos x="0" y="0"/>
              <wp:positionH relativeFrom="page">
                <wp:posOffset>0</wp:posOffset>
              </wp:positionH>
              <wp:positionV relativeFrom="page">
                <wp:posOffset>10172065</wp:posOffset>
              </wp:positionV>
              <wp:extent cx="7560310" cy="540385"/>
              <wp:effectExtent l="0" t="0" r="2540" b="0"/>
              <wp:wrapNone/>
              <wp:docPr id="26" name="Group 26"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40385"/>
                        <a:chOff x="0" y="15987"/>
                        <a:chExt cx="11906" cy="851"/>
                      </a:xfrm>
                    </wpg:grpSpPr>
                    <wpg:grpSp>
                      <wpg:cNvPr id="27" name="Group 2"/>
                      <wpg:cNvGrpSpPr>
                        <a:grpSpLocks/>
                      </wpg:cNvGrpSpPr>
                      <wpg:grpSpPr bwMode="auto">
                        <a:xfrm>
                          <a:off x="10735" y="15997"/>
                          <a:ext cx="1171" cy="841"/>
                          <a:chOff x="10735" y="15997"/>
                          <a:chExt cx="1171" cy="841"/>
                        </a:xfrm>
                      </wpg:grpSpPr>
                      <wps:wsp>
                        <wps:cNvPr id="28" name="Freeform 3"/>
                        <wps:cNvSpPr>
                          <a:spLocks/>
                        </wps:cNvSpPr>
                        <wps:spPr bwMode="auto">
                          <a:xfrm>
                            <a:off x="10735" y="15997"/>
                            <a:ext cx="1171" cy="841"/>
                          </a:xfrm>
                          <a:custGeom>
                            <a:avLst/>
                            <a:gdLst>
                              <a:gd name="T0" fmla="+- 0 11906 10735"/>
                              <a:gd name="T1" fmla="*/ T0 w 1171"/>
                              <a:gd name="T2" fmla="+- 0 15997 15997"/>
                              <a:gd name="T3" fmla="*/ 15997 h 841"/>
                              <a:gd name="T4" fmla="+- 0 11344 10735"/>
                              <a:gd name="T5" fmla="*/ T4 w 1171"/>
                              <a:gd name="T6" fmla="+- 0 16070 15997"/>
                              <a:gd name="T7" fmla="*/ 16070 h 841"/>
                              <a:gd name="T8" fmla="+- 0 10735 10735"/>
                              <a:gd name="T9" fmla="*/ T8 w 1171"/>
                              <a:gd name="T10" fmla="+- 0 16139 15997"/>
                              <a:gd name="T11" fmla="*/ 16139 h 841"/>
                              <a:gd name="T12" fmla="+- 0 10735 10735"/>
                              <a:gd name="T13" fmla="*/ T12 w 1171"/>
                              <a:gd name="T14" fmla="+- 0 16838 15997"/>
                              <a:gd name="T15" fmla="*/ 16838 h 841"/>
                              <a:gd name="T16" fmla="+- 0 11906 10735"/>
                              <a:gd name="T17" fmla="*/ T16 w 1171"/>
                              <a:gd name="T18" fmla="+- 0 16838 15997"/>
                              <a:gd name="T19" fmla="*/ 16838 h 841"/>
                              <a:gd name="T20" fmla="+- 0 11906 10735"/>
                              <a:gd name="T21" fmla="*/ T20 w 1171"/>
                              <a:gd name="T22" fmla="+- 0 15997 15997"/>
                              <a:gd name="T23" fmla="*/ 15997 h 841"/>
                            </a:gdLst>
                            <a:ahLst/>
                            <a:cxnLst>
                              <a:cxn ang="0">
                                <a:pos x="T1" y="T3"/>
                              </a:cxn>
                              <a:cxn ang="0">
                                <a:pos x="T5" y="T7"/>
                              </a:cxn>
                              <a:cxn ang="0">
                                <a:pos x="T9" y="T11"/>
                              </a:cxn>
                              <a:cxn ang="0">
                                <a:pos x="T13" y="T15"/>
                              </a:cxn>
                              <a:cxn ang="0">
                                <a:pos x="T17" y="T19"/>
                              </a:cxn>
                              <a:cxn ang="0">
                                <a:pos x="T21" y="T23"/>
                              </a:cxn>
                            </a:cxnLst>
                            <a:rect l="0" t="0" r="r" b="b"/>
                            <a:pathLst>
                              <a:path w="1171" h="841">
                                <a:moveTo>
                                  <a:pt x="1171" y="0"/>
                                </a:moveTo>
                                <a:lnTo>
                                  <a:pt x="609" y="73"/>
                                </a:lnTo>
                                <a:lnTo>
                                  <a:pt x="0" y="142"/>
                                </a:lnTo>
                                <a:lnTo>
                                  <a:pt x="0" y="841"/>
                                </a:lnTo>
                                <a:lnTo>
                                  <a:pt x="1171" y="841"/>
                                </a:lnTo>
                                <a:lnTo>
                                  <a:pt x="1171" y="0"/>
                                </a:lnTo>
                              </a:path>
                            </a:pathLst>
                          </a:custGeom>
                          <a:solidFill>
                            <a:srgbClr val="3433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4"/>
                      <wpg:cNvGrpSpPr>
                        <a:grpSpLocks/>
                      </wpg:cNvGrpSpPr>
                      <wpg:grpSpPr bwMode="auto">
                        <a:xfrm>
                          <a:off x="0" y="16030"/>
                          <a:ext cx="10732" cy="808"/>
                          <a:chOff x="0" y="16030"/>
                          <a:chExt cx="10732" cy="808"/>
                        </a:xfrm>
                      </wpg:grpSpPr>
                      <wps:wsp>
                        <wps:cNvPr id="30" name="Freeform 5"/>
                        <wps:cNvSpPr>
                          <a:spLocks/>
                        </wps:cNvSpPr>
                        <wps:spPr bwMode="auto">
                          <a:xfrm>
                            <a:off x="0" y="16030"/>
                            <a:ext cx="10732" cy="808"/>
                          </a:xfrm>
                          <a:custGeom>
                            <a:avLst/>
                            <a:gdLst>
                              <a:gd name="T0" fmla="*/ 0 w 10732"/>
                              <a:gd name="T1" fmla="+- 0 16838 16030"/>
                              <a:gd name="T2" fmla="*/ 16838 h 808"/>
                              <a:gd name="T3" fmla="*/ 10732 w 10732"/>
                              <a:gd name="T4" fmla="+- 0 16838 16030"/>
                              <a:gd name="T5" fmla="*/ 16838 h 808"/>
                              <a:gd name="T6" fmla="*/ 10732 w 10732"/>
                              <a:gd name="T7" fmla="+- 0 16286 16030"/>
                              <a:gd name="T8" fmla="*/ 16286 h 808"/>
                              <a:gd name="T9" fmla="*/ 6107 w 10732"/>
                              <a:gd name="T10" fmla="+- 0 16286 16030"/>
                              <a:gd name="T11" fmla="*/ 16286 h 808"/>
                              <a:gd name="T12" fmla="*/ 4582 w 10732"/>
                              <a:gd name="T13" fmla="+- 0 16271 16030"/>
                              <a:gd name="T14" fmla="*/ 16271 h 808"/>
                              <a:gd name="T15" fmla="*/ 3476 w 10732"/>
                              <a:gd name="T16" fmla="+- 0 16242 16030"/>
                              <a:gd name="T17" fmla="*/ 16242 h 808"/>
                              <a:gd name="T18" fmla="*/ 2410 w 10732"/>
                              <a:gd name="T19" fmla="+- 0 16197 16030"/>
                              <a:gd name="T20" fmla="*/ 16197 h 808"/>
                              <a:gd name="T21" fmla="*/ 1388 w 10732"/>
                              <a:gd name="T22" fmla="+- 0 16138 16030"/>
                              <a:gd name="T23" fmla="*/ 16138 h 808"/>
                              <a:gd name="T24" fmla="*/ 416 w 10732"/>
                              <a:gd name="T25" fmla="+- 0 16066 16030"/>
                              <a:gd name="T26" fmla="*/ 16066 h 808"/>
                              <a:gd name="T27" fmla="*/ 0 w 10732"/>
                              <a:gd name="T28" fmla="+- 0 16030 16030"/>
                              <a:gd name="T29" fmla="*/ 16030 h 808"/>
                              <a:gd name="T30" fmla="*/ 0 w 10732"/>
                              <a:gd name="T31" fmla="+- 0 16838 16030"/>
                              <a:gd name="T32" fmla="*/ 16838 h 80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0732" h="808">
                                <a:moveTo>
                                  <a:pt x="0" y="808"/>
                                </a:moveTo>
                                <a:lnTo>
                                  <a:pt x="10732" y="808"/>
                                </a:lnTo>
                                <a:lnTo>
                                  <a:pt x="10732" y="256"/>
                                </a:lnTo>
                                <a:lnTo>
                                  <a:pt x="6107" y="256"/>
                                </a:lnTo>
                                <a:lnTo>
                                  <a:pt x="4582" y="241"/>
                                </a:lnTo>
                                <a:lnTo>
                                  <a:pt x="3476" y="212"/>
                                </a:lnTo>
                                <a:lnTo>
                                  <a:pt x="2410" y="167"/>
                                </a:lnTo>
                                <a:lnTo>
                                  <a:pt x="1388" y="108"/>
                                </a:lnTo>
                                <a:lnTo>
                                  <a:pt x="416" y="36"/>
                                </a:lnTo>
                                <a:lnTo>
                                  <a:pt x="0" y="0"/>
                                </a:lnTo>
                                <a:lnTo>
                                  <a:pt x="0" y="808"/>
                                </a:lnTo>
                              </a:path>
                            </a:pathLst>
                          </a:custGeom>
                          <a:solidFill>
                            <a:srgbClr val="B9BA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6"/>
                        <wps:cNvSpPr>
                          <a:spLocks/>
                        </wps:cNvSpPr>
                        <wps:spPr bwMode="auto">
                          <a:xfrm>
                            <a:off x="0" y="16030"/>
                            <a:ext cx="10732" cy="808"/>
                          </a:xfrm>
                          <a:custGeom>
                            <a:avLst/>
                            <a:gdLst>
                              <a:gd name="T0" fmla="*/ 10732 w 10732"/>
                              <a:gd name="T1" fmla="+- 0 16144 16030"/>
                              <a:gd name="T2" fmla="*/ 16144 h 808"/>
                              <a:gd name="T3" fmla="*/ 10084 w 10732"/>
                              <a:gd name="T4" fmla="+- 0 16183 16030"/>
                              <a:gd name="T5" fmla="*/ 16183 h 808"/>
                              <a:gd name="T6" fmla="*/ 8965 w 10732"/>
                              <a:gd name="T7" fmla="+- 0 16233 16030"/>
                              <a:gd name="T8" fmla="*/ 16233 h 808"/>
                              <a:gd name="T9" fmla="*/ 7563 w 10732"/>
                              <a:gd name="T10" fmla="+- 0 16272 16030"/>
                              <a:gd name="T11" fmla="*/ 16272 h 808"/>
                              <a:gd name="T12" fmla="*/ 6107 w 10732"/>
                              <a:gd name="T13" fmla="+- 0 16286 16030"/>
                              <a:gd name="T14" fmla="*/ 16286 h 808"/>
                              <a:gd name="T15" fmla="*/ 10732 w 10732"/>
                              <a:gd name="T16" fmla="+- 0 16286 16030"/>
                              <a:gd name="T17" fmla="*/ 16286 h 808"/>
                              <a:gd name="T18" fmla="*/ 10732 w 10732"/>
                              <a:gd name="T19" fmla="+- 0 16144 16030"/>
                              <a:gd name="T20" fmla="*/ 16144 h 808"/>
                            </a:gdLst>
                            <a:ahLst/>
                            <a:cxnLst>
                              <a:cxn ang="0">
                                <a:pos x="T0" y="T2"/>
                              </a:cxn>
                              <a:cxn ang="0">
                                <a:pos x="T3" y="T5"/>
                              </a:cxn>
                              <a:cxn ang="0">
                                <a:pos x="T6" y="T8"/>
                              </a:cxn>
                              <a:cxn ang="0">
                                <a:pos x="T9" y="T11"/>
                              </a:cxn>
                              <a:cxn ang="0">
                                <a:pos x="T12" y="T14"/>
                              </a:cxn>
                              <a:cxn ang="0">
                                <a:pos x="T15" y="T17"/>
                              </a:cxn>
                              <a:cxn ang="0">
                                <a:pos x="T18" y="T20"/>
                              </a:cxn>
                            </a:cxnLst>
                            <a:rect l="0" t="0" r="r" b="b"/>
                            <a:pathLst>
                              <a:path w="10732" h="808">
                                <a:moveTo>
                                  <a:pt x="10732" y="114"/>
                                </a:moveTo>
                                <a:lnTo>
                                  <a:pt x="10084" y="153"/>
                                </a:lnTo>
                                <a:lnTo>
                                  <a:pt x="8965" y="203"/>
                                </a:lnTo>
                                <a:lnTo>
                                  <a:pt x="7563" y="242"/>
                                </a:lnTo>
                                <a:lnTo>
                                  <a:pt x="6107" y="256"/>
                                </a:lnTo>
                                <a:lnTo>
                                  <a:pt x="10732" y="256"/>
                                </a:lnTo>
                                <a:lnTo>
                                  <a:pt x="10732" y="114"/>
                                </a:lnTo>
                              </a:path>
                            </a:pathLst>
                          </a:custGeom>
                          <a:solidFill>
                            <a:srgbClr val="B9BA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9A0F54" id="Group 26" o:spid="_x0000_s1026" alt="Decorative" style="position:absolute;margin-left:0;margin-top:800.95pt;width:595.3pt;height:42.55pt;z-index:-251651072;mso-position-horizontal-relative:page;mso-position-vertical-relative:page" coordorigin=",15987" coordsize="11906,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">
              <v:group id="Group 2" o:spid="_x0000_s1027" style="position:absolute;left:10735;top:15997;width:1171;height:841" coordorigin="10735,15997" coordsize="117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 o:spid="_x0000_s1028" style="position:absolute;left:10735;top:15997;width:1171;height:841;visibility:visible;mso-wrap-style:square;v-text-anchor:top" coordsize="117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" path="m1171,l609,73,,142,,841r1171,l1171,e" fillcolor="#343327" stroked="f">
                  <v:path arrowok="t" o:connecttype="custom" o:connectlocs="1171,15997;609,16070;0,16139;0,16838;1171,16838;1171,15997" o:connectangles="0,0,0,0,0,0"/>
                </v:shape>
              </v:group>
              <v:group id="Group 4" o:spid="_x0000_s1029" style="position:absolute;top:16030;width:10732;height:808" coordorigin=",16030" coordsize="1073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5" o:spid="_x0000_s1030" style="position:absolute;top:16030;width:10732;height:808;visibility:visible;mso-wrap-style:square;v-text-anchor:top" coordsize="1073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" path="m,808r10732,l10732,256r-4625,l4582,241,3476,212,2410,167,1388,108,416,36,,,,808e" fillcolor="#b9baa4" stroked="f">
                  <v:path arrowok="t" o:connecttype="custom" o:connectlocs="0,16838;10732,16838;10732,16286;6107,16286;4582,16271;3476,16242;2410,16197;1388,16138;416,16066;0,16030;0,16838" o:connectangles="0,0,0,0,0,0,0,0,0,0,0"/>
                </v:shape>
                <v:shape id="Freeform 6" o:spid="_x0000_s1031" style="position:absolute;top:16030;width:10732;height:808;visibility:visible;mso-wrap-style:square;v-text-anchor:top" coordsize="1073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" path="m10732,114r-648,39l8965,203,7563,242,6107,256r4625,l10732,114e" fillcolor="#b9baa4" stroked="f">
                  <v:path arrowok="t" o:connecttype="custom" o:connectlocs="10732,16144;10084,16183;8965,16233;7563,16272;6107,16286;10732,16286;10732,16144" o:connectangles="0,0,0,0,0,0,0"/>
                </v:shape>
              </v:group>
              <w10:wrap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892C" w14:textId="77777777" w:rsidR="008C61D9" w:rsidRDefault="008C61D9" w:rsidP="003F01DB">
    <w:pPr>
      <w:pStyle w:val="BodyText"/>
    </w:pPr>
  </w:p>
  <w:p w14:paraId="7A4C3279" w14:textId="77777777" w:rsidR="008C61D9" w:rsidRPr="00F1256C" w:rsidRDefault="008C61D9" w:rsidP="003F01DB">
    <w:pPr>
      <w:pStyle w:val="BodyText"/>
    </w:pPr>
    <w:r w:rsidRPr="00877C40">
      <w:t>Guidance for Australian Government Agencies and Funding Recipients</w:t>
    </w:r>
    <w:r>
      <w:t xml:space="preserve"> – </w:t>
    </w:r>
    <w:r w:rsidRPr="00710660">
      <w:t xml:space="preserve"> </w:t>
    </w:r>
    <w:r>
      <w:t>January 2017</w:t>
    </w:r>
  </w:p>
  <w:p w14:paraId="583955D3" w14:textId="77777777" w:rsidR="008C61D9" w:rsidRPr="00B32455" w:rsidRDefault="008C61D9" w:rsidP="00847E5A">
    <w:pPr>
      <w:pStyle w:val="Footer"/>
    </w:pPr>
    <w:r>
      <w:rPr>
        <w:noProof/>
      </w:rPr>
      <mc:AlternateContent>
        <mc:Choice Requires="wpg">
          <w:drawing>
            <wp:anchor distT="0" distB="0" distL="114300" distR="114300" simplePos="0" relativeHeight="251658240" behindDoc="1" locked="0" layoutInCell="1" allowOverlap="1" wp14:anchorId="3D8D16B8" wp14:editId="68AD7805">
              <wp:simplePos x="0" y="0"/>
              <wp:positionH relativeFrom="page">
                <wp:posOffset>0</wp:posOffset>
              </wp:positionH>
              <wp:positionV relativeFrom="page">
                <wp:posOffset>10221504</wp:posOffset>
              </wp:positionV>
              <wp:extent cx="7560310" cy="540385"/>
              <wp:effectExtent l="0" t="0" r="2540" b="0"/>
              <wp:wrapNone/>
              <wp:docPr id="3" name="Group 3"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40385"/>
                        <a:chOff x="0" y="15987"/>
                        <a:chExt cx="11906" cy="851"/>
                      </a:xfrm>
                    </wpg:grpSpPr>
                    <wpg:grpSp>
                      <wpg:cNvPr id="5" name="Group 2"/>
                      <wpg:cNvGrpSpPr>
                        <a:grpSpLocks/>
                      </wpg:cNvGrpSpPr>
                      <wpg:grpSpPr bwMode="auto">
                        <a:xfrm>
                          <a:off x="10735" y="15997"/>
                          <a:ext cx="1171" cy="841"/>
                          <a:chOff x="10735" y="15997"/>
                          <a:chExt cx="1171" cy="841"/>
                        </a:xfrm>
                      </wpg:grpSpPr>
                      <wps:wsp>
                        <wps:cNvPr id="8" name="Freeform 3"/>
                        <wps:cNvSpPr>
                          <a:spLocks/>
                        </wps:cNvSpPr>
                        <wps:spPr bwMode="auto">
                          <a:xfrm>
                            <a:off x="10735" y="15997"/>
                            <a:ext cx="1171" cy="841"/>
                          </a:xfrm>
                          <a:custGeom>
                            <a:avLst/>
                            <a:gdLst>
                              <a:gd name="T0" fmla="+- 0 11906 10735"/>
                              <a:gd name="T1" fmla="*/ T0 w 1171"/>
                              <a:gd name="T2" fmla="+- 0 15997 15997"/>
                              <a:gd name="T3" fmla="*/ 15997 h 841"/>
                              <a:gd name="T4" fmla="+- 0 11344 10735"/>
                              <a:gd name="T5" fmla="*/ T4 w 1171"/>
                              <a:gd name="T6" fmla="+- 0 16070 15997"/>
                              <a:gd name="T7" fmla="*/ 16070 h 841"/>
                              <a:gd name="T8" fmla="+- 0 10735 10735"/>
                              <a:gd name="T9" fmla="*/ T8 w 1171"/>
                              <a:gd name="T10" fmla="+- 0 16139 15997"/>
                              <a:gd name="T11" fmla="*/ 16139 h 841"/>
                              <a:gd name="T12" fmla="+- 0 10735 10735"/>
                              <a:gd name="T13" fmla="*/ T12 w 1171"/>
                              <a:gd name="T14" fmla="+- 0 16838 15997"/>
                              <a:gd name="T15" fmla="*/ 16838 h 841"/>
                              <a:gd name="T16" fmla="+- 0 11906 10735"/>
                              <a:gd name="T17" fmla="*/ T16 w 1171"/>
                              <a:gd name="T18" fmla="+- 0 16838 15997"/>
                              <a:gd name="T19" fmla="*/ 16838 h 841"/>
                              <a:gd name="T20" fmla="+- 0 11906 10735"/>
                              <a:gd name="T21" fmla="*/ T20 w 1171"/>
                              <a:gd name="T22" fmla="+- 0 15997 15997"/>
                              <a:gd name="T23" fmla="*/ 15997 h 841"/>
                            </a:gdLst>
                            <a:ahLst/>
                            <a:cxnLst>
                              <a:cxn ang="0">
                                <a:pos x="T1" y="T3"/>
                              </a:cxn>
                              <a:cxn ang="0">
                                <a:pos x="T5" y="T7"/>
                              </a:cxn>
                              <a:cxn ang="0">
                                <a:pos x="T9" y="T11"/>
                              </a:cxn>
                              <a:cxn ang="0">
                                <a:pos x="T13" y="T15"/>
                              </a:cxn>
                              <a:cxn ang="0">
                                <a:pos x="T17" y="T19"/>
                              </a:cxn>
                              <a:cxn ang="0">
                                <a:pos x="T21" y="T23"/>
                              </a:cxn>
                            </a:cxnLst>
                            <a:rect l="0" t="0" r="r" b="b"/>
                            <a:pathLst>
                              <a:path w="1171" h="841">
                                <a:moveTo>
                                  <a:pt x="1171" y="0"/>
                                </a:moveTo>
                                <a:lnTo>
                                  <a:pt x="609" y="73"/>
                                </a:lnTo>
                                <a:lnTo>
                                  <a:pt x="0" y="142"/>
                                </a:lnTo>
                                <a:lnTo>
                                  <a:pt x="0" y="841"/>
                                </a:lnTo>
                                <a:lnTo>
                                  <a:pt x="1171" y="841"/>
                                </a:lnTo>
                                <a:lnTo>
                                  <a:pt x="1171" y="0"/>
                                </a:lnTo>
                              </a:path>
                            </a:pathLst>
                          </a:custGeom>
                          <a:solidFill>
                            <a:srgbClr val="3433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4"/>
                      <wpg:cNvGrpSpPr>
                        <a:grpSpLocks/>
                      </wpg:cNvGrpSpPr>
                      <wpg:grpSpPr bwMode="auto">
                        <a:xfrm>
                          <a:off x="0" y="16030"/>
                          <a:ext cx="10732" cy="808"/>
                          <a:chOff x="0" y="16030"/>
                          <a:chExt cx="10732" cy="808"/>
                        </a:xfrm>
                      </wpg:grpSpPr>
                      <wps:wsp>
                        <wps:cNvPr id="10" name="Freeform 5"/>
                        <wps:cNvSpPr>
                          <a:spLocks/>
                        </wps:cNvSpPr>
                        <wps:spPr bwMode="auto">
                          <a:xfrm>
                            <a:off x="0" y="16030"/>
                            <a:ext cx="10732" cy="808"/>
                          </a:xfrm>
                          <a:custGeom>
                            <a:avLst/>
                            <a:gdLst>
                              <a:gd name="T0" fmla="*/ 0 w 10732"/>
                              <a:gd name="T1" fmla="+- 0 16838 16030"/>
                              <a:gd name="T2" fmla="*/ 16838 h 808"/>
                              <a:gd name="T3" fmla="*/ 10732 w 10732"/>
                              <a:gd name="T4" fmla="+- 0 16838 16030"/>
                              <a:gd name="T5" fmla="*/ 16838 h 808"/>
                              <a:gd name="T6" fmla="*/ 10732 w 10732"/>
                              <a:gd name="T7" fmla="+- 0 16286 16030"/>
                              <a:gd name="T8" fmla="*/ 16286 h 808"/>
                              <a:gd name="T9" fmla="*/ 6107 w 10732"/>
                              <a:gd name="T10" fmla="+- 0 16286 16030"/>
                              <a:gd name="T11" fmla="*/ 16286 h 808"/>
                              <a:gd name="T12" fmla="*/ 4582 w 10732"/>
                              <a:gd name="T13" fmla="+- 0 16271 16030"/>
                              <a:gd name="T14" fmla="*/ 16271 h 808"/>
                              <a:gd name="T15" fmla="*/ 3476 w 10732"/>
                              <a:gd name="T16" fmla="+- 0 16242 16030"/>
                              <a:gd name="T17" fmla="*/ 16242 h 808"/>
                              <a:gd name="T18" fmla="*/ 2410 w 10732"/>
                              <a:gd name="T19" fmla="+- 0 16197 16030"/>
                              <a:gd name="T20" fmla="*/ 16197 h 808"/>
                              <a:gd name="T21" fmla="*/ 1388 w 10732"/>
                              <a:gd name="T22" fmla="+- 0 16138 16030"/>
                              <a:gd name="T23" fmla="*/ 16138 h 808"/>
                              <a:gd name="T24" fmla="*/ 416 w 10732"/>
                              <a:gd name="T25" fmla="+- 0 16066 16030"/>
                              <a:gd name="T26" fmla="*/ 16066 h 808"/>
                              <a:gd name="T27" fmla="*/ 0 w 10732"/>
                              <a:gd name="T28" fmla="+- 0 16030 16030"/>
                              <a:gd name="T29" fmla="*/ 16030 h 808"/>
                              <a:gd name="T30" fmla="*/ 0 w 10732"/>
                              <a:gd name="T31" fmla="+- 0 16838 16030"/>
                              <a:gd name="T32" fmla="*/ 16838 h 80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0732" h="808">
                                <a:moveTo>
                                  <a:pt x="0" y="808"/>
                                </a:moveTo>
                                <a:lnTo>
                                  <a:pt x="10732" y="808"/>
                                </a:lnTo>
                                <a:lnTo>
                                  <a:pt x="10732" y="256"/>
                                </a:lnTo>
                                <a:lnTo>
                                  <a:pt x="6107" y="256"/>
                                </a:lnTo>
                                <a:lnTo>
                                  <a:pt x="4582" y="241"/>
                                </a:lnTo>
                                <a:lnTo>
                                  <a:pt x="3476" y="212"/>
                                </a:lnTo>
                                <a:lnTo>
                                  <a:pt x="2410" y="167"/>
                                </a:lnTo>
                                <a:lnTo>
                                  <a:pt x="1388" y="108"/>
                                </a:lnTo>
                                <a:lnTo>
                                  <a:pt x="416" y="36"/>
                                </a:lnTo>
                                <a:lnTo>
                                  <a:pt x="0" y="0"/>
                                </a:lnTo>
                                <a:lnTo>
                                  <a:pt x="0" y="808"/>
                                </a:lnTo>
                              </a:path>
                            </a:pathLst>
                          </a:custGeom>
                          <a:solidFill>
                            <a:srgbClr val="B9BA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
                        <wps:cNvSpPr>
                          <a:spLocks/>
                        </wps:cNvSpPr>
                        <wps:spPr bwMode="auto">
                          <a:xfrm>
                            <a:off x="0" y="16030"/>
                            <a:ext cx="10732" cy="808"/>
                          </a:xfrm>
                          <a:custGeom>
                            <a:avLst/>
                            <a:gdLst>
                              <a:gd name="T0" fmla="*/ 10732 w 10732"/>
                              <a:gd name="T1" fmla="+- 0 16144 16030"/>
                              <a:gd name="T2" fmla="*/ 16144 h 808"/>
                              <a:gd name="T3" fmla="*/ 10084 w 10732"/>
                              <a:gd name="T4" fmla="+- 0 16183 16030"/>
                              <a:gd name="T5" fmla="*/ 16183 h 808"/>
                              <a:gd name="T6" fmla="*/ 8965 w 10732"/>
                              <a:gd name="T7" fmla="+- 0 16233 16030"/>
                              <a:gd name="T8" fmla="*/ 16233 h 808"/>
                              <a:gd name="T9" fmla="*/ 7563 w 10732"/>
                              <a:gd name="T10" fmla="+- 0 16272 16030"/>
                              <a:gd name="T11" fmla="*/ 16272 h 808"/>
                              <a:gd name="T12" fmla="*/ 6107 w 10732"/>
                              <a:gd name="T13" fmla="+- 0 16286 16030"/>
                              <a:gd name="T14" fmla="*/ 16286 h 808"/>
                              <a:gd name="T15" fmla="*/ 10732 w 10732"/>
                              <a:gd name="T16" fmla="+- 0 16286 16030"/>
                              <a:gd name="T17" fmla="*/ 16286 h 808"/>
                              <a:gd name="T18" fmla="*/ 10732 w 10732"/>
                              <a:gd name="T19" fmla="+- 0 16144 16030"/>
                              <a:gd name="T20" fmla="*/ 16144 h 808"/>
                            </a:gdLst>
                            <a:ahLst/>
                            <a:cxnLst>
                              <a:cxn ang="0">
                                <a:pos x="T0" y="T2"/>
                              </a:cxn>
                              <a:cxn ang="0">
                                <a:pos x="T3" y="T5"/>
                              </a:cxn>
                              <a:cxn ang="0">
                                <a:pos x="T6" y="T8"/>
                              </a:cxn>
                              <a:cxn ang="0">
                                <a:pos x="T9" y="T11"/>
                              </a:cxn>
                              <a:cxn ang="0">
                                <a:pos x="T12" y="T14"/>
                              </a:cxn>
                              <a:cxn ang="0">
                                <a:pos x="T15" y="T17"/>
                              </a:cxn>
                              <a:cxn ang="0">
                                <a:pos x="T18" y="T20"/>
                              </a:cxn>
                            </a:cxnLst>
                            <a:rect l="0" t="0" r="r" b="b"/>
                            <a:pathLst>
                              <a:path w="10732" h="808">
                                <a:moveTo>
                                  <a:pt x="10732" y="114"/>
                                </a:moveTo>
                                <a:lnTo>
                                  <a:pt x="10084" y="153"/>
                                </a:lnTo>
                                <a:lnTo>
                                  <a:pt x="8965" y="203"/>
                                </a:lnTo>
                                <a:lnTo>
                                  <a:pt x="7563" y="242"/>
                                </a:lnTo>
                                <a:lnTo>
                                  <a:pt x="6107" y="256"/>
                                </a:lnTo>
                                <a:lnTo>
                                  <a:pt x="10732" y="256"/>
                                </a:lnTo>
                                <a:lnTo>
                                  <a:pt x="10732" y="114"/>
                                </a:lnTo>
                              </a:path>
                            </a:pathLst>
                          </a:custGeom>
                          <a:solidFill>
                            <a:srgbClr val="B9BA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2917D9" id="Group 3" o:spid="_x0000_s1026" alt="Decorative" style="position:absolute;margin-left:0;margin-top:804.85pt;width:595.3pt;height:42.55pt;z-index:-251658240;mso-position-horizontal-relative:page;mso-position-vertical-relative:page" coordorigin=",15987" coordsize="11906,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">
              <v:group id="Group 2" o:spid="_x0000_s1027" style="position:absolute;left:10735;top:15997;width:1171;height:841" coordorigin="10735,15997" coordsize="117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 o:spid="_x0000_s1028" style="position:absolute;left:10735;top:15997;width:1171;height:841;visibility:visible;mso-wrap-style:square;v-text-anchor:top" coordsize="117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" path="m1171,l609,73,,142,,841r1171,l1171,e" fillcolor="#343327" stroked="f">
                  <v:path arrowok="t" o:connecttype="custom" o:connectlocs="1171,15997;609,16070;0,16139;0,16838;1171,16838;1171,15997" o:connectangles="0,0,0,0,0,0"/>
                </v:shape>
              </v:group>
              <v:group id="Group 4" o:spid="_x0000_s1029" style="position:absolute;top:16030;width:10732;height:808" coordorigin=",16030" coordsize="1073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 o:spid="_x0000_s1030" style="position:absolute;top:16030;width:10732;height:808;visibility:visible;mso-wrap-style:square;v-text-anchor:top" coordsize="1073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" path="m,808r10732,l10732,256r-4625,l4582,241,3476,212,2410,167,1388,108,416,36,,,,808e" fillcolor="#b9baa4" stroked="f">
                  <v:path arrowok="t" o:connecttype="custom" o:connectlocs="0,16838;10732,16838;10732,16286;6107,16286;4582,16271;3476,16242;2410,16197;1388,16138;416,16066;0,16030;0,16838" o:connectangles="0,0,0,0,0,0,0,0,0,0,0"/>
                </v:shape>
                <v:shape id="Freeform 6" o:spid="_x0000_s1031" style="position:absolute;top:16030;width:10732;height:808;visibility:visible;mso-wrap-style:square;v-text-anchor:top" coordsize="1073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" path="m10732,114r-648,39l8965,203,7563,242,6107,256r4625,l10732,114e" fillcolor="#b9baa4" stroked="f">
                  <v:path arrowok="t" o:connecttype="custom" o:connectlocs="10732,16144;10084,16183;8965,16233;7563,16272;6107,16286;10732,16286;10732,16144" o:connectangles="0,0,0,0,0,0,0"/>
                </v:shape>
              </v:group>
              <w10:wrap anchorx="page" anchory="page"/>
            </v:group>
          </w:pict>
        </mc:Fallback>
      </mc:AlternateContent>
    </w:r>
    <w:r>
      <w:ptab w:relativeTo="margin" w:alignment="right" w:leader="none"/>
    </w:r>
    <w:r>
      <w:t xml:space="preserve"> </w:t>
    </w:r>
    <w:r>
      <w:fldChar w:fldCharType="begin"/>
    </w:r>
    <w:r>
      <w:instrText xml:space="preserve"> PAGE </w:instrText>
    </w:r>
    <w:r>
      <w:fldChar w:fldCharType="separate"/>
    </w:r>
    <w:r w:rsidR="006F576A">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AA813" w14:textId="77777777" w:rsidR="00F04402" w:rsidRDefault="00F04402" w:rsidP="00847E5A">
      <w:r>
        <w:separator/>
      </w:r>
    </w:p>
  </w:footnote>
  <w:footnote w:type="continuationSeparator" w:id="0">
    <w:p w14:paraId="038B6FE5" w14:textId="77777777" w:rsidR="00F04402" w:rsidRDefault="00F04402" w:rsidP="00847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5C43" w14:textId="77777777" w:rsidR="008C61D9" w:rsidRPr="00C571AA" w:rsidRDefault="008C61D9" w:rsidP="00847E5A">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A10C69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AF67F58"/>
    <w:lvl w:ilvl="0">
      <w:start w:val="1"/>
      <w:numFmt w:val="bullet"/>
      <w:pStyle w:val="ListBullet2"/>
      <w:lvlText w:val=""/>
      <w:lvlJc w:val="left"/>
      <w:pPr>
        <w:ind w:left="643" w:hanging="360"/>
      </w:pPr>
      <w:rPr>
        <w:rFonts w:ascii="Wingdings" w:hAnsi="Wingdings" w:hint="default"/>
      </w:rPr>
    </w:lvl>
  </w:abstractNum>
  <w:abstractNum w:abstractNumId="2" w15:restartNumberingAfterBreak="0">
    <w:nsid w:val="FFFFFF88"/>
    <w:multiLevelType w:val="singleLevel"/>
    <w:tmpl w:val="B5D4F64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6DEAEC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D22181"/>
    <w:multiLevelType w:val="hybridMultilevel"/>
    <w:tmpl w:val="0C080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87523A"/>
    <w:multiLevelType w:val="hybridMultilevel"/>
    <w:tmpl w:val="D40699C6"/>
    <w:lvl w:ilvl="0" w:tplc="0C09000F">
      <w:start w:val="1"/>
      <w:numFmt w:val="decimal"/>
      <w:lvlText w:val="%1."/>
      <w:lvlJc w:val="left"/>
      <w:pPr>
        <w:ind w:left="799" w:hanging="360"/>
      </w:pPr>
    </w:lvl>
    <w:lvl w:ilvl="1" w:tplc="0C090019" w:tentative="1">
      <w:start w:val="1"/>
      <w:numFmt w:val="lowerLetter"/>
      <w:lvlText w:val="%2."/>
      <w:lvlJc w:val="left"/>
      <w:pPr>
        <w:ind w:left="1519" w:hanging="360"/>
      </w:pPr>
    </w:lvl>
    <w:lvl w:ilvl="2" w:tplc="0C09001B" w:tentative="1">
      <w:start w:val="1"/>
      <w:numFmt w:val="lowerRoman"/>
      <w:lvlText w:val="%3."/>
      <w:lvlJc w:val="right"/>
      <w:pPr>
        <w:ind w:left="2239" w:hanging="180"/>
      </w:pPr>
    </w:lvl>
    <w:lvl w:ilvl="3" w:tplc="0C09000F" w:tentative="1">
      <w:start w:val="1"/>
      <w:numFmt w:val="decimal"/>
      <w:lvlText w:val="%4."/>
      <w:lvlJc w:val="left"/>
      <w:pPr>
        <w:ind w:left="2959" w:hanging="360"/>
      </w:pPr>
    </w:lvl>
    <w:lvl w:ilvl="4" w:tplc="0C090019" w:tentative="1">
      <w:start w:val="1"/>
      <w:numFmt w:val="lowerLetter"/>
      <w:lvlText w:val="%5."/>
      <w:lvlJc w:val="left"/>
      <w:pPr>
        <w:ind w:left="3679" w:hanging="360"/>
      </w:pPr>
    </w:lvl>
    <w:lvl w:ilvl="5" w:tplc="0C09001B" w:tentative="1">
      <w:start w:val="1"/>
      <w:numFmt w:val="lowerRoman"/>
      <w:lvlText w:val="%6."/>
      <w:lvlJc w:val="right"/>
      <w:pPr>
        <w:ind w:left="4399" w:hanging="180"/>
      </w:pPr>
    </w:lvl>
    <w:lvl w:ilvl="6" w:tplc="0C09000F" w:tentative="1">
      <w:start w:val="1"/>
      <w:numFmt w:val="decimal"/>
      <w:lvlText w:val="%7."/>
      <w:lvlJc w:val="left"/>
      <w:pPr>
        <w:ind w:left="5119" w:hanging="360"/>
      </w:pPr>
    </w:lvl>
    <w:lvl w:ilvl="7" w:tplc="0C090019" w:tentative="1">
      <w:start w:val="1"/>
      <w:numFmt w:val="lowerLetter"/>
      <w:lvlText w:val="%8."/>
      <w:lvlJc w:val="left"/>
      <w:pPr>
        <w:ind w:left="5839" w:hanging="360"/>
      </w:pPr>
    </w:lvl>
    <w:lvl w:ilvl="8" w:tplc="0C09001B" w:tentative="1">
      <w:start w:val="1"/>
      <w:numFmt w:val="lowerRoman"/>
      <w:lvlText w:val="%9."/>
      <w:lvlJc w:val="right"/>
      <w:pPr>
        <w:ind w:left="6559" w:hanging="180"/>
      </w:pPr>
    </w:lvl>
  </w:abstractNum>
  <w:abstractNum w:abstractNumId="6"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15:restartNumberingAfterBreak="0">
    <w:nsid w:val="16C10CB5"/>
    <w:multiLevelType w:val="hybridMultilevel"/>
    <w:tmpl w:val="1BBC7398"/>
    <w:lvl w:ilvl="0" w:tplc="C17C53D2">
      <w:start w:val="1"/>
      <w:numFmt w:val="decimal"/>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0219E1"/>
    <w:multiLevelType w:val="hybridMultilevel"/>
    <w:tmpl w:val="13064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C25B93"/>
    <w:multiLevelType w:val="multilevel"/>
    <w:tmpl w:val="072C9B8A"/>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1B06A40"/>
    <w:multiLevelType w:val="hybridMultilevel"/>
    <w:tmpl w:val="CED0B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7E0FE5"/>
    <w:multiLevelType w:val="hybridMultilevel"/>
    <w:tmpl w:val="DEB45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3F3905"/>
    <w:multiLevelType w:val="hybridMultilevel"/>
    <w:tmpl w:val="B02E7C04"/>
    <w:lvl w:ilvl="0" w:tplc="493E46B2">
      <w:start w:val="1"/>
      <w:numFmt w:val="bullet"/>
      <w:pStyle w:val="List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9EE7D36"/>
    <w:multiLevelType w:val="hybridMultilevel"/>
    <w:tmpl w:val="7916B60A"/>
    <w:lvl w:ilvl="0" w:tplc="4BFA33EE">
      <w:start w:val="1"/>
      <w:numFmt w:val="bullet"/>
      <w:pStyle w:val="OFSCBullets"/>
      <w:lvlText w:val=""/>
      <w:lvlJc w:val="left"/>
      <w:pPr>
        <w:ind w:left="720" w:hanging="360"/>
      </w:pPr>
      <w:rPr>
        <w:rFonts w:ascii="Wingdings" w:hAnsi="Wingdings"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A17191"/>
    <w:multiLevelType w:val="hybridMultilevel"/>
    <w:tmpl w:val="0D140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060833"/>
    <w:multiLevelType w:val="hybridMultilevel"/>
    <w:tmpl w:val="5ED6A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4F3BA2"/>
    <w:multiLevelType w:val="hybridMultilevel"/>
    <w:tmpl w:val="3CEEFD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D000FD6"/>
    <w:multiLevelType w:val="hybridMultilevel"/>
    <w:tmpl w:val="5D4CB06A"/>
    <w:lvl w:ilvl="0" w:tplc="0226EC66">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3E6A10"/>
    <w:multiLevelType w:val="hybridMultilevel"/>
    <w:tmpl w:val="68E48252"/>
    <w:lvl w:ilvl="0" w:tplc="2230EBF8">
      <w:start w:val="1"/>
      <w:numFmt w:val="bullet"/>
      <w:pStyle w:val="Shaded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F144228"/>
    <w:multiLevelType w:val="hybridMultilevel"/>
    <w:tmpl w:val="2F066882"/>
    <w:lvl w:ilvl="0" w:tplc="B66498EC">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632F4BDF"/>
    <w:multiLevelType w:val="hybridMultilevel"/>
    <w:tmpl w:val="EB187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D21F80"/>
    <w:multiLevelType w:val="hybridMultilevel"/>
    <w:tmpl w:val="2D907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6F2AE5"/>
    <w:multiLevelType w:val="hybridMultilevel"/>
    <w:tmpl w:val="A82AD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6E6572"/>
    <w:multiLevelType w:val="hybridMultilevel"/>
    <w:tmpl w:val="0470A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1802DE"/>
    <w:multiLevelType w:val="hybridMultilevel"/>
    <w:tmpl w:val="F7704CA8"/>
    <w:lvl w:ilvl="0" w:tplc="8C92361E">
      <w:start w:val="1"/>
      <w:numFmt w:val="decimal"/>
      <w:lvlText w:val="%1."/>
      <w:lvlJc w:val="left"/>
      <w:pPr>
        <w:ind w:left="1145"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18"/>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0"/>
  </w:num>
  <w:num w:numId="9">
    <w:abstractNumId w:val="23"/>
  </w:num>
  <w:num w:numId="10">
    <w:abstractNumId w:val="22"/>
  </w:num>
  <w:num w:numId="11">
    <w:abstractNumId w:val="8"/>
  </w:num>
  <w:num w:numId="12">
    <w:abstractNumId w:val="14"/>
  </w:num>
  <w:num w:numId="13">
    <w:abstractNumId w:val="4"/>
  </w:num>
  <w:num w:numId="14">
    <w:abstractNumId w:val="11"/>
  </w:num>
  <w:num w:numId="15">
    <w:abstractNumId w:val="15"/>
  </w:num>
  <w:num w:numId="16">
    <w:abstractNumId w:val="16"/>
  </w:num>
  <w:num w:numId="17">
    <w:abstractNumId w:val="24"/>
  </w:num>
  <w:num w:numId="18">
    <w:abstractNumId w:val="21"/>
  </w:num>
  <w:num w:numId="19">
    <w:abstractNumId w:val="6"/>
  </w:num>
  <w:num w:numId="20">
    <w:abstractNumId w:val="12"/>
  </w:num>
  <w:num w:numId="21">
    <w:abstractNumId w:val="0"/>
  </w:num>
  <w:num w:numId="22">
    <w:abstractNumId w:val="17"/>
  </w:num>
  <w:num w:numId="23">
    <w:abstractNumId w:val="7"/>
  </w:num>
  <w:num w:numId="24">
    <w:abstractNumId w:val="5"/>
  </w:num>
  <w:num w:numId="25">
    <w:abstractNumId w:val="7"/>
    <w:lvlOverride w:ilvl="0">
      <w:startOverride w:val="2"/>
    </w:lvlOverride>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226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0A9"/>
    <w:rsid w:val="00001FEA"/>
    <w:rsid w:val="000078B6"/>
    <w:rsid w:val="000319E0"/>
    <w:rsid w:val="00032567"/>
    <w:rsid w:val="000343BA"/>
    <w:rsid w:val="00043CA5"/>
    <w:rsid w:val="00055FBE"/>
    <w:rsid w:val="00062F6F"/>
    <w:rsid w:val="0007299D"/>
    <w:rsid w:val="000758BC"/>
    <w:rsid w:val="000949E8"/>
    <w:rsid w:val="000A0E81"/>
    <w:rsid w:val="000D73FB"/>
    <w:rsid w:val="000D78C0"/>
    <w:rsid w:val="000E3FE6"/>
    <w:rsid w:val="000F4240"/>
    <w:rsid w:val="00111482"/>
    <w:rsid w:val="00113ABC"/>
    <w:rsid w:val="00115B53"/>
    <w:rsid w:val="00120022"/>
    <w:rsid w:val="00126AE0"/>
    <w:rsid w:val="001306A5"/>
    <w:rsid w:val="00137D52"/>
    <w:rsid w:val="00146B6E"/>
    <w:rsid w:val="0016490C"/>
    <w:rsid w:val="00170C85"/>
    <w:rsid w:val="00175713"/>
    <w:rsid w:val="001778DC"/>
    <w:rsid w:val="00184742"/>
    <w:rsid w:val="00187398"/>
    <w:rsid w:val="001906F0"/>
    <w:rsid w:val="00196A70"/>
    <w:rsid w:val="0019736B"/>
    <w:rsid w:val="001B2E59"/>
    <w:rsid w:val="001B3A5A"/>
    <w:rsid w:val="001B74DA"/>
    <w:rsid w:val="001C08B6"/>
    <w:rsid w:val="001D0632"/>
    <w:rsid w:val="00200975"/>
    <w:rsid w:val="0020327E"/>
    <w:rsid w:val="00214486"/>
    <w:rsid w:val="0022116C"/>
    <w:rsid w:val="00225B62"/>
    <w:rsid w:val="00232CFD"/>
    <w:rsid w:val="00242EBE"/>
    <w:rsid w:val="00264AAD"/>
    <w:rsid w:val="00284C50"/>
    <w:rsid w:val="00286365"/>
    <w:rsid w:val="002923D5"/>
    <w:rsid w:val="002966E7"/>
    <w:rsid w:val="002B49FA"/>
    <w:rsid w:val="003127C1"/>
    <w:rsid w:val="003220D0"/>
    <w:rsid w:val="00322D0A"/>
    <w:rsid w:val="0032332A"/>
    <w:rsid w:val="003249FF"/>
    <w:rsid w:val="0033274C"/>
    <w:rsid w:val="00332EE2"/>
    <w:rsid w:val="00336397"/>
    <w:rsid w:val="0034667C"/>
    <w:rsid w:val="003815A5"/>
    <w:rsid w:val="003F01DB"/>
    <w:rsid w:val="00417AD7"/>
    <w:rsid w:val="00421C94"/>
    <w:rsid w:val="00427A87"/>
    <w:rsid w:val="00472EF2"/>
    <w:rsid w:val="004753B3"/>
    <w:rsid w:val="00485223"/>
    <w:rsid w:val="00487DE5"/>
    <w:rsid w:val="0049233B"/>
    <w:rsid w:val="004924D7"/>
    <w:rsid w:val="004A67FA"/>
    <w:rsid w:val="004B032A"/>
    <w:rsid w:val="004B1A2D"/>
    <w:rsid w:val="004D2F5A"/>
    <w:rsid w:val="004D4373"/>
    <w:rsid w:val="004F1D29"/>
    <w:rsid w:val="004F69F1"/>
    <w:rsid w:val="00514D35"/>
    <w:rsid w:val="00515E5C"/>
    <w:rsid w:val="00520824"/>
    <w:rsid w:val="00526176"/>
    <w:rsid w:val="0053043E"/>
    <w:rsid w:val="00546211"/>
    <w:rsid w:val="00586B55"/>
    <w:rsid w:val="005947A8"/>
    <w:rsid w:val="0059777B"/>
    <w:rsid w:val="005A31E1"/>
    <w:rsid w:val="005B0245"/>
    <w:rsid w:val="005B0FE4"/>
    <w:rsid w:val="005B4457"/>
    <w:rsid w:val="005C20BD"/>
    <w:rsid w:val="005F19A4"/>
    <w:rsid w:val="00603FC4"/>
    <w:rsid w:val="00612BC0"/>
    <w:rsid w:val="006144EF"/>
    <w:rsid w:val="00620455"/>
    <w:rsid w:val="00621601"/>
    <w:rsid w:val="006503D7"/>
    <w:rsid w:val="00650AB3"/>
    <w:rsid w:val="00676E3A"/>
    <w:rsid w:val="0068483C"/>
    <w:rsid w:val="006C7EFD"/>
    <w:rsid w:val="006D0101"/>
    <w:rsid w:val="006D24B7"/>
    <w:rsid w:val="006F3D41"/>
    <w:rsid w:val="006F4137"/>
    <w:rsid w:val="006F576A"/>
    <w:rsid w:val="007100DD"/>
    <w:rsid w:val="00710660"/>
    <w:rsid w:val="00717A4F"/>
    <w:rsid w:val="007309AE"/>
    <w:rsid w:val="00750B22"/>
    <w:rsid w:val="00750BEF"/>
    <w:rsid w:val="007519A5"/>
    <w:rsid w:val="0075649B"/>
    <w:rsid w:val="00781AC4"/>
    <w:rsid w:val="00790B92"/>
    <w:rsid w:val="00793116"/>
    <w:rsid w:val="0079316F"/>
    <w:rsid w:val="007A73EB"/>
    <w:rsid w:val="007B35F6"/>
    <w:rsid w:val="007C40A5"/>
    <w:rsid w:val="007D53AE"/>
    <w:rsid w:val="007E25A2"/>
    <w:rsid w:val="007F6A60"/>
    <w:rsid w:val="00822942"/>
    <w:rsid w:val="00834551"/>
    <w:rsid w:val="00835366"/>
    <w:rsid w:val="008468B3"/>
    <w:rsid w:val="00847E5A"/>
    <w:rsid w:val="00871FA2"/>
    <w:rsid w:val="00872D6E"/>
    <w:rsid w:val="00875D9A"/>
    <w:rsid w:val="008765FF"/>
    <w:rsid w:val="00877C40"/>
    <w:rsid w:val="008939B0"/>
    <w:rsid w:val="008A6E76"/>
    <w:rsid w:val="008B316E"/>
    <w:rsid w:val="008C35B3"/>
    <w:rsid w:val="008C61D9"/>
    <w:rsid w:val="008D00C6"/>
    <w:rsid w:val="008D2478"/>
    <w:rsid w:val="008E4DA0"/>
    <w:rsid w:val="00916F9A"/>
    <w:rsid w:val="00924595"/>
    <w:rsid w:val="00926449"/>
    <w:rsid w:val="009310D1"/>
    <w:rsid w:val="00936382"/>
    <w:rsid w:val="009424D7"/>
    <w:rsid w:val="009528B9"/>
    <w:rsid w:val="00957695"/>
    <w:rsid w:val="009658D1"/>
    <w:rsid w:val="0097493D"/>
    <w:rsid w:val="009A5A1D"/>
    <w:rsid w:val="009C4E05"/>
    <w:rsid w:val="009D1163"/>
    <w:rsid w:val="009D5AE8"/>
    <w:rsid w:val="009E6F8A"/>
    <w:rsid w:val="009F1AE2"/>
    <w:rsid w:val="00A01AC3"/>
    <w:rsid w:val="00A107E6"/>
    <w:rsid w:val="00A22B77"/>
    <w:rsid w:val="00A3066D"/>
    <w:rsid w:val="00A355FD"/>
    <w:rsid w:val="00A518DF"/>
    <w:rsid w:val="00A53C45"/>
    <w:rsid w:val="00A54132"/>
    <w:rsid w:val="00A63B27"/>
    <w:rsid w:val="00A7317A"/>
    <w:rsid w:val="00A814FD"/>
    <w:rsid w:val="00AA1D1B"/>
    <w:rsid w:val="00AA2804"/>
    <w:rsid w:val="00AD2040"/>
    <w:rsid w:val="00AD341A"/>
    <w:rsid w:val="00AE66D5"/>
    <w:rsid w:val="00AF09A0"/>
    <w:rsid w:val="00AF1D21"/>
    <w:rsid w:val="00B162F1"/>
    <w:rsid w:val="00B17D9B"/>
    <w:rsid w:val="00B201DF"/>
    <w:rsid w:val="00B32455"/>
    <w:rsid w:val="00B32505"/>
    <w:rsid w:val="00B35608"/>
    <w:rsid w:val="00B47D8A"/>
    <w:rsid w:val="00B52422"/>
    <w:rsid w:val="00B84484"/>
    <w:rsid w:val="00B93EC3"/>
    <w:rsid w:val="00BA7342"/>
    <w:rsid w:val="00BB0E53"/>
    <w:rsid w:val="00BB4BF7"/>
    <w:rsid w:val="00BB701D"/>
    <w:rsid w:val="00BC17A1"/>
    <w:rsid w:val="00BC456C"/>
    <w:rsid w:val="00BC6289"/>
    <w:rsid w:val="00BD646B"/>
    <w:rsid w:val="00BD69AE"/>
    <w:rsid w:val="00BF2639"/>
    <w:rsid w:val="00BF27F7"/>
    <w:rsid w:val="00BF32E0"/>
    <w:rsid w:val="00C04A22"/>
    <w:rsid w:val="00C32079"/>
    <w:rsid w:val="00C431F9"/>
    <w:rsid w:val="00C571AA"/>
    <w:rsid w:val="00C60115"/>
    <w:rsid w:val="00C6227E"/>
    <w:rsid w:val="00C62680"/>
    <w:rsid w:val="00CB709C"/>
    <w:rsid w:val="00CC7471"/>
    <w:rsid w:val="00CE1529"/>
    <w:rsid w:val="00CF032A"/>
    <w:rsid w:val="00D05827"/>
    <w:rsid w:val="00D42CFC"/>
    <w:rsid w:val="00D653D2"/>
    <w:rsid w:val="00D70208"/>
    <w:rsid w:val="00D771E2"/>
    <w:rsid w:val="00D860A9"/>
    <w:rsid w:val="00D91210"/>
    <w:rsid w:val="00DA2981"/>
    <w:rsid w:val="00DA3DE3"/>
    <w:rsid w:val="00DA3FF4"/>
    <w:rsid w:val="00DB0902"/>
    <w:rsid w:val="00DB5845"/>
    <w:rsid w:val="00DB6AD3"/>
    <w:rsid w:val="00DE11C9"/>
    <w:rsid w:val="00DF4340"/>
    <w:rsid w:val="00E012D5"/>
    <w:rsid w:val="00E12F05"/>
    <w:rsid w:val="00E153CA"/>
    <w:rsid w:val="00E202B8"/>
    <w:rsid w:val="00E329A6"/>
    <w:rsid w:val="00E42431"/>
    <w:rsid w:val="00E472AA"/>
    <w:rsid w:val="00E52E4F"/>
    <w:rsid w:val="00E75715"/>
    <w:rsid w:val="00E90710"/>
    <w:rsid w:val="00EA25A8"/>
    <w:rsid w:val="00EB4AFE"/>
    <w:rsid w:val="00ED48E4"/>
    <w:rsid w:val="00F04402"/>
    <w:rsid w:val="00F04D5A"/>
    <w:rsid w:val="00F1256C"/>
    <w:rsid w:val="00F41D52"/>
    <w:rsid w:val="00F440E7"/>
    <w:rsid w:val="00F61886"/>
    <w:rsid w:val="00F6374D"/>
    <w:rsid w:val="00F6530A"/>
    <w:rsid w:val="00F70C09"/>
    <w:rsid w:val="00F9109D"/>
    <w:rsid w:val="00FA280E"/>
    <w:rsid w:val="00FA7B37"/>
    <w:rsid w:val="00FC011C"/>
    <w:rsid w:val="00FC1329"/>
    <w:rsid w:val="00FD07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4723D1"/>
  <w15:docId w15:val="{5384BEDC-8668-44D5-A3CE-7CA45854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7E5A"/>
    <w:pPr>
      <w:spacing w:after="120"/>
    </w:pPr>
    <w:rPr>
      <w:rFonts w:ascii="Arial" w:hAnsi="Arial"/>
      <w:sz w:val="18"/>
      <w:szCs w:val="24"/>
    </w:rPr>
  </w:style>
  <w:style w:type="paragraph" w:styleId="Heading1">
    <w:name w:val="heading 1"/>
    <w:basedOn w:val="Normal"/>
    <w:next w:val="Normal"/>
    <w:link w:val="Heading1Char"/>
    <w:uiPriority w:val="9"/>
    <w:qFormat/>
    <w:rsid w:val="008D2478"/>
    <w:pPr>
      <w:keepNext/>
      <w:keepLines/>
      <w:spacing w:before="480" w:after="200" w:line="440" w:lineRule="exact"/>
      <w:outlineLvl w:val="0"/>
    </w:pPr>
    <w:rPr>
      <w:rFonts w:eastAsiaTheme="majorEastAsia" w:cstheme="majorBidi"/>
      <w:bCs/>
      <w:color w:val="C41130"/>
      <w:sz w:val="40"/>
      <w:szCs w:val="28"/>
    </w:rPr>
  </w:style>
  <w:style w:type="paragraph" w:styleId="Heading2">
    <w:name w:val="heading 2"/>
    <w:basedOn w:val="Normal"/>
    <w:next w:val="Normal"/>
    <w:link w:val="Heading2Char"/>
    <w:uiPriority w:val="9"/>
    <w:unhideWhenUsed/>
    <w:qFormat/>
    <w:rsid w:val="00BF32E0"/>
    <w:pPr>
      <w:keepNext/>
      <w:keepLines/>
      <w:tabs>
        <w:tab w:val="left" w:pos="567"/>
      </w:tabs>
      <w:spacing w:before="240"/>
      <w:outlineLvl w:val="1"/>
    </w:pPr>
    <w:rPr>
      <w:rFonts w:eastAsiaTheme="majorEastAsia" w:cstheme="majorBidi"/>
      <w:b/>
      <w:bCs/>
      <w:color w:val="C41130"/>
      <w:sz w:val="32"/>
      <w:szCs w:val="26"/>
    </w:rPr>
  </w:style>
  <w:style w:type="paragraph" w:styleId="Heading3">
    <w:name w:val="heading 3"/>
    <w:basedOn w:val="Heading2"/>
    <w:next w:val="Normal"/>
    <w:link w:val="Heading3Char"/>
    <w:uiPriority w:val="9"/>
    <w:unhideWhenUsed/>
    <w:qFormat/>
    <w:rsid w:val="008D2478"/>
    <w:pPr>
      <w:outlineLvl w:val="2"/>
    </w:pPr>
    <w:rPr>
      <w:szCs w:val="32"/>
    </w:rPr>
  </w:style>
  <w:style w:type="paragraph" w:styleId="Heading4">
    <w:name w:val="heading 4"/>
    <w:basedOn w:val="Normal"/>
    <w:next w:val="Normal"/>
    <w:link w:val="Heading4Char"/>
    <w:uiPriority w:val="9"/>
    <w:unhideWhenUsed/>
    <w:qFormat/>
    <w:rsid w:val="00B32455"/>
    <w:pPr>
      <w:keepNext/>
      <w:keepLines/>
      <w:spacing w:before="200"/>
      <w:outlineLvl w:val="3"/>
    </w:pPr>
    <w:rPr>
      <w:rFonts w:ascii="Calibri" w:eastAsiaTheme="majorEastAsia" w:hAnsi="Calibri" w:cstheme="majorBidi"/>
      <w:b/>
      <w:bCs/>
      <w:iCs/>
      <w:sz w:val="26"/>
    </w:rPr>
  </w:style>
  <w:style w:type="paragraph" w:styleId="Heading5">
    <w:name w:val="heading 5"/>
    <w:basedOn w:val="Normal"/>
    <w:next w:val="Normal"/>
    <w:link w:val="Heading5Char"/>
    <w:uiPriority w:val="9"/>
    <w:unhideWhenUsed/>
    <w:qFormat/>
    <w:rsid w:val="00B32455"/>
    <w:pPr>
      <w:keepNext/>
      <w:keepLines/>
      <w:spacing w:before="200" w:after="0"/>
      <w:outlineLvl w:val="4"/>
    </w:pPr>
    <w:rPr>
      <w:rFonts w:ascii="Calibri" w:eastAsiaTheme="majorEastAsia" w:hAnsi="Calibri" w:cstheme="majorBidi"/>
      <w:b/>
      <w:sz w:val="24"/>
    </w:rPr>
  </w:style>
  <w:style w:type="paragraph" w:styleId="Heading6">
    <w:name w:val="heading 6"/>
    <w:basedOn w:val="Normal"/>
    <w:next w:val="Normal"/>
    <w:link w:val="Heading6Char"/>
    <w:uiPriority w:val="9"/>
    <w:semiHidden/>
    <w:unhideWhenUsed/>
    <w:qFormat/>
    <w:rsid w:val="00B32455"/>
    <w:pPr>
      <w:keepNext/>
      <w:keepLines/>
      <w:spacing w:before="200" w:after="0"/>
      <w:outlineLvl w:val="5"/>
    </w:pPr>
    <w:rPr>
      <w:rFonts w:ascii="Calibri" w:eastAsiaTheme="majorEastAsia" w:hAnsi="Calibri" w:cstheme="majorBidi"/>
      <w:b/>
      <w:iCs/>
    </w:rPr>
  </w:style>
  <w:style w:type="paragraph" w:styleId="Heading7">
    <w:name w:val="heading 7"/>
    <w:basedOn w:val="Normal"/>
    <w:next w:val="Normal"/>
    <w:link w:val="Heading7Char"/>
    <w:uiPriority w:val="9"/>
    <w:semiHidden/>
    <w:unhideWhenUsed/>
    <w:qFormat/>
    <w:rsid w:val="004B1A2D"/>
    <w:pPr>
      <w:pBdr>
        <w:bottom w:val="dotted" w:sz="8" w:space="1" w:color="67676C"/>
      </w:pBdr>
      <w:spacing w:before="200" w:after="100"/>
      <w:contextualSpacing/>
      <w:outlineLvl w:val="6"/>
    </w:pPr>
    <w:rPr>
      <w:rFonts w:ascii="Corbel" w:hAnsi="Corbel"/>
      <w:b/>
      <w:bCs/>
      <w:smallCaps/>
      <w:color w:val="67676C"/>
      <w:spacing w:val="20"/>
      <w:sz w:val="16"/>
      <w:szCs w:val="16"/>
      <w:lang w:val="en-US" w:eastAsia="en-US"/>
    </w:rPr>
  </w:style>
  <w:style w:type="paragraph" w:styleId="Heading8">
    <w:name w:val="heading 8"/>
    <w:basedOn w:val="Normal"/>
    <w:next w:val="Normal"/>
    <w:link w:val="Heading8Char"/>
    <w:uiPriority w:val="9"/>
    <w:semiHidden/>
    <w:unhideWhenUsed/>
    <w:qFormat/>
    <w:rsid w:val="004B1A2D"/>
    <w:pPr>
      <w:spacing w:before="200" w:after="60"/>
      <w:contextualSpacing/>
      <w:outlineLvl w:val="7"/>
    </w:pPr>
    <w:rPr>
      <w:rFonts w:ascii="Corbel" w:hAnsi="Corbel"/>
      <w:b/>
      <w:smallCaps/>
      <w:color w:val="67676C"/>
      <w:spacing w:val="20"/>
      <w:sz w:val="16"/>
      <w:szCs w:val="16"/>
      <w:lang w:val="en-US" w:eastAsia="en-US"/>
    </w:rPr>
  </w:style>
  <w:style w:type="paragraph" w:styleId="Heading9">
    <w:name w:val="heading 9"/>
    <w:basedOn w:val="Normal"/>
    <w:next w:val="Normal"/>
    <w:link w:val="Heading9Char"/>
    <w:uiPriority w:val="9"/>
    <w:semiHidden/>
    <w:unhideWhenUsed/>
    <w:qFormat/>
    <w:rsid w:val="004B1A2D"/>
    <w:pPr>
      <w:spacing w:before="200" w:after="60"/>
      <w:contextualSpacing/>
      <w:outlineLvl w:val="8"/>
    </w:pPr>
    <w:rPr>
      <w:rFonts w:ascii="Corbel" w:hAnsi="Corbel"/>
      <w:smallCaps/>
      <w:color w:val="67676C"/>
      <w:spacing w:val="20"/>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lt;EM&gt;"/>
    <w:basedOn w:val="DefaultParagraphFont"/>
    <w:uiPriority w:val="20"/>
    <w:qFormat/>
    <w:rsid w:val="00822942"/>
    <w:rPr>
      <w:rFonts w:asciiTheme="minorHAnsi" w:hAnsiTheme="minorHAnsi"/>
      <w:i/>
      <w:iCs/>
      <w:sz w:val="22"/>
    </w:rPr>
  </w:style>
  <w:style w:type="paragraph" w:styleId="NormalWeb">
    <w:name w:val="Normal (Web)"/>
    <w:basedOn w:val="Normal"/>
    <w:link w:val="NormalWebChar"/>
    <w:uiPriority w:val="99"/>
    <w:unhideWhenUsed/>
    <w:rsid w:val="00AF1D21"/>
    <w:pPr>
      <w:spacing w:before="100" w:beforeAutospacing="1" w:after="100" w:afterAutospacing="1"/>
    </w:pPr>
  </w:style>
  <w:style w:type="paragraph" w:styleId="Title">
    <w:name w:val="Title"/>
    <w:basedOn w:val="Normal"/>
    <w:next w:val="Normal"/>
    <w:link w:val="TitleChar"/>
    <w:uiPriority w:val="10"/>
    <w:qFormat/>
    <w:rsid w:val="00526176"/>
    <w:pPr>
      <w:spacing w:after="0" w:line="600" w:lineRule="exact"/>
      <w:contextualSpacing/>
      <w:jc w:val="right"/>
    </w:pPr>
    <w:rPr>
      <w:rFonts w:eastAsiaTheme="majorEastAsia" w:cstheme="majorBidi"/>
      <w:color w:val="FFFFFF" w:themeColor="background1"/>
      <w:kern w:val="28"/>
      <w:sz w:val="72"/>
      <w:szCs w:val="52"/>
    </w:rPr>
  </w:style>
  <w:style w:type="character" w:customStyle="1" w:styleId="TitleChar">
    <w:name w:val="Title Char"/>
    <w:basedOn w:val="DefaultParagraphFont"/>
    <w:link w:val="Title"/>
    <w:uiPriority w:val="10"/>
    <w:rsid w:val="00526176"/>
    <w:rPr>
      <w:rFonts w:ascii="Arial" w:eastAsiaTheme="majorEastAsia" w:hAnsi="Arial" w:cstheme="majorBidi"/>
      <w:color w:val="FFFFFF" w:themeColor="background1"/>
      <w:kern w:val="28"/>
      <w:sz w:val="72"/>
      <w:szCs w:val="52"/>
    </w:rPr>
  </w:style>
  <w:style w:type="paragraph" w:styleId="Subtitle">
    <w:name w:val="Subtitle"/>
    <w:basedOn w:val="Heading1"/>
    <w:next w:val="Normal"/>
    <w:link w:val="SubtitleChar"/>
    <w:uiPriority w:val="11"/>
    <w:qFormat/>
    <w:rsid w:val="00B47D8A"/>
  </w:style>
  <w:style w:type="character" w:customStyle="1" w:styleId="SubtitleChar">
    <w:name w:val="Subtitle Char"/>
    <w:basedOn w:val="DefaultParagraphFont"/>
    <w:link w:val="Subtitle"/>
    <w:uiPriority w:val="11"/>
    <w:rsid w:val="00B47D8A"/>
    <w:rPr>
      <w:rFonts w:ascii="Arial" w:eastAsiaTheme="majorEastAsia" w:hAnsi="Arial" w:cstheme="majorBidi"/>
      <w:bCs/>
      <w:color w:val="C41130"/>
      <w:sz w:val="40"/>
      <w:szCs w:val="28"/>
    </w:rPr>
  </w:style>
  <w:style w:type="character" w:customStyle="1" w:styleId="Heading1Char">
    <w:name w:val="Heading 1 Char"/>
    <w:basedOn w:val="DefaultParagraphFont"/>
    <w:link w:val="Heading1"/>
    <w:uiPriority w:val="9"/>
    <w:rsid w:val="008D2478"/>
    <w:rPr>
      <w:rFonts w:ascii="Arial" w:eastAsiaTheme="majorEastAsia" w:hAnsi="Arial" w:cstheme="majorBidi"/>
      <w:bCs/>
      <w:color w:val="C41130"/>
      <w:sz w:val="40"/>
      <w:szCs w:val="28"/>
    </w:rPr>
  </w:style>
  <w:style w:type="character" w:customStyle="1" w:styleId="Heading2Char">
    <w:name w:val="Heading 2 Char"/>
    <w:basedOn w:val="DefaultParagraphFont"/>
    <w:link w:val="Heading2"/>
    <w:rsid w:val="00BF32E0"/>
    <w:rPr>
      <w:rFonts w:ascii="Arial" w:eastAsiaTheme="majorEastAsia" w:hAnsi="Arial" w:cstheme="majorBidi"/>
      <w:b/>
      <w:bCs/>
      <w:color w:val="C41130"/>
      <w:sz w:val="32"/>
      <w:szCs w:val="26"/>
    </w:rPr>
  </w:style>
  <w:style w:type="character" w:customStyle="1" w:styleId="Heading3Char">
    <w:name w:val="Heading 3 Char"/>
    <w:basedOn w:val="DefaultParagraphFont"/>
    <w:link w:val="Heading3"/>
    <w:uiPriority w:val="9"/>
    <w:rsid w:val="008D2478"/>
    <w:rPr>
      <w:rFonts w:ascii="Arial" w:eastAsiaTheme="majorEastAsia" w:hAnsi="Arial" w:cstheme="majorBidi"/>
      <w:b/>
      <w:bCs/>
      <w:color w:val="C41130"/>
      <w:sz w:val="32"/>
      <w:szCs w:val="32"/>
    </w:rPr>
  </w:style>
  <w:style w:type="character" w:customStyle="1" w:styleId="Heading4Char">
    <w:name w:val="Heading 4 Char"/>
    <w:basedOn w:val="DefaultParagraphFont"/>
    <w:link w:val="Heading4"/>
    <w:uiPriority w:val="9"/>
    <w:rsid w:val="00B32455"/>
    <w:rPr>
      <w:rFonts w:ascii="Calibri" w:eastAsiaTheme="majorEastAsia" w:hAnsi="Calibri" w:cstheme="majorBidi"/>
      <w:b/>
      <w:bCs/>
      <w:iCs/>
      <w:sz w:val="26"/>
      <w:szCs w:val="24"/>
    </w:rPr>
  </w:style>
  <w:style w:type="paragraph" w:styleId="Header">
    <w:name w:val="header"/>
    <w:basedOn w:val="Normal"/>
    <w:link w:val="HeaderChar"/>
    <w:uiPriority w:val="99"/>
    <w:rsid w:val="006D0101"/>
    <w:pPr>
      <w:tabs>
        <w:tab w:val="center" w:pos="4513"/>
        <w:tab w:val="right" w:pos="9026"/>
      </w:tabs>
    </w:pPr>
  </w:style>
  <w:style w:type="character" w:customStyle="1" w:styleId="HeaderChar">
    <w:name w:val="Header Char"/>
    <w:basedOn w:val="DefaultParagraphFont"/>
    <w:link w:val="Header"/>
    <w:uiPriority w:val="99"/>
    <w:rsid w:val="006D0101"/>
    <w:rPr>
      <w:sz w:val="24"/>
      <w:szCs w:val="24"/>
    </w:rPr>
  </w:style>
  <w:style w:type="paragraph" w:styleId="Footer">
    <w:name w:val="footer"/>
    <w:basedOn w:val="Normal"/>
    <w:link w:val="FooterChar"/>
    <w:uiPriority w:val="99"/>
    <w:rsid w:val="006D0101"/>
    <w:pPr>
      <w:tabs>
        <w:tab w:val="center" w:pos="4513"/>
        <w:tab w:val="right" w:pos="9026"/>
      </w:tabs>
    </w:pPr>
  </w:style>
  <w:style w:type="character" w:customStyle="1" w:styleId="FooterChar">
    <w:name w:val="Footer Char"/>
    <w:basedOn w:val="DefaultParagraphFont"/>
    <w:link w:val="Footer"/>
    <w:uiPriority w:val="99"/>
    <w:rsid w:val="006D0101"/>
    <w:rPr>
      <w:sz w:val="24"/>
      <w:szCs w:val="24"/>
    </w:rPr>
  </w:style>
  <w:style w:type="character" w:styleId="Strong">
    <w:name w:val="Strong"/>
    <w:basedOn w:val="DefaultParagraphFont"/>
    <w:qFormat/>
    <w:rsid w:val="0022116C"/>
    <w:rPr>
      <w:b/>
      <w:bCs/>
    </w:rPr>
  </w:style>
  <w:style w:type="paragraph" w:styleId="Quote">
    <w:name w:val="Quote"/>
    <w:basedOn w:val="Normal"/>
    <w:next w:val="Normal"/>
    <w:link w:val="QuoteChar"/>
    <w:uiPriority w:val="29"/>
    <w:qFormat/>
    <w:rsid w:val="00B32455"/>
    <w:pPr>
      <w:spacing w:before="240" w:after="240"/>
      <w:ind w:left="284" w:right="284"/>
    </w:pPr>
    <w:rPr>
      <w:rFonts w:ascii="Calibri" w:hAnsi="Calibri"/>
      <w:i/>
      <w:iCs/>
      <w:color w:val="000000" w:themeColor="text1"/>
    </w:rPr>
  </w:style>
  <w:style w:type="character" w:customStyle="1" w:styleId="QuoteChar">
    <w:name w:val="Quote Char"/>
    <w:basedOn w:val="DefaultParagraphFont"/>
    <w:link w:val="Quote"/>
    <w:uiPriority w:val="29"/>
    <w:rsid w:val="00B32455"/>
    <w:rPr>
      <w:rFonts w:ascii="Calibri" w:hAnsi="Calibri"/>
      <w:i/>
      <w:iCs/>
      <w:color w:val="000000" w:themeColor="text1"/>
      <w:sz w:val="22"/>
      <w:szCs w:val="24"/>
    </w:rPr>
  </w:style>
  <w:style w:type="paragraph" w:styleId="BalloonText">
    <w:name w:val="Balloon Text"/>
    <w:basedOn w:val="Normal"/>
    <w:link w:val="BalloonTextChar"/>
    <w:uiPriority w:val="99"/>
    <w:rsid w:val="009528B9"/>
    <w:rPr>
      <w:rFonts w:ascii="Tahoma" w:hAnsi="Tahoma" w:cs="Tahoma"/>
      <w:sz w:val="16"/>
      <w:szCs w:val="16"/>
    </w:rPr>
  </w:style>
  <w:style w:type="character" w:customStyle="1" w:styleId="BalloonTextChar">
    <w:name w:val="Balloon Text Char"/>
    <w:basedOn w:val="DefaultParagraphFont"/>
    <w:link w:val="BalloonText"/>
    <w:uiPriority w:val="99"/>
    <w:rsid w:val="009528B9"/>
    <w:rPr>
      <w:rFonts w:ascii="Tahoma" w:hAnsi="Tahoma" w:cs="Tahoma"/>
      <w:sz w:val="16"/>
      <w:szCs w:val="16"/>
    </w:rPr>
  </w:style>
  <w:style w:type="paragraph" w:styleId="Caption">
    <w:name w:val="caption"/>
    <w:basedOn w:val="Normal"/>
    <w:next w:val="Normal"/>
    <w:uiPriority w:val="35"/>
    <w:unhideWhenUsed/>
    <w:qFormat/>
    <w:rsid w:val="00B32455"/>
    <w:pPr>
      <w:spacing w:after="0"/>
    </w:pPr>
    <w:rPr>
      <w:b/>
      <w:bCs/>
      <w:color w:val="165788"/>
      <w:sz w:val="20"/>
      <w:szCs w:val="18"/>
    </w:rPr>
  </w:style>
  <w:style w:type="table" w:styleId="TableGrid">
    <w:name w:val="Table Grid"/>
    <w:basedOn w:val="TableNormal"/>
    <w:uiPriority w:val="59"/>
    <w:rsid w:val="00492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Web"/>
    <w:link w:val="TableHeadingChar"/>
    <w:qFormat/>
    <w:rsid w:val="00B32455"/>
    <w:rPr>
      <w:rFonts w:ascii="Calibri" w:hAnsi="Calibri"/>
      <w:b/>
      <w:color w:val="FFFFFF" w:themeColor="background1"/>
    </w:rPr>
  </w:style>
  <w:style w:type="paragraph" w:styleId="ListNumber">
    <w:name w:val="List Number"/>
    <w:basedOn w:val="Normal"/>
    <w:link w:val="ListNumberChar"/>
    <w:qFormat/>
    <w:rsid w:val="00CB709C"/>
    <w:pPr>
      <w:numPr>
        <w:numId w:val="3"/>
      </w:numPr>
      <w:contextualSpacing/>
    </w:pPr>
  </w:style>
  <w:style w:type="character" w:customStyle="1" w:styleId="NormalWebChar">
    <w:name w:val="Normal (Web) Char"/>
    <w:basedOn w:val="DefaultParagraphFont"/>
    <w:link w:val="NormalWeb"/>
    <w:uiPriority w:val="99"/>
    <w:rsid w:val="0032332A"/>
    <w:rPr>
      <w:sz w:val="24"/>
      <w:szCs w:val="24"/>
    </w:rPr>
  </w:style>
  <w:style w:type="character" w:customStyle="1" w:styleId="TableHeadingChar">
    <w:name w:val="Table Heading Char"/>
    <w:basedOn w:val="NormalWebChar"/>
    <w:link w:val="TableHeading"/>
    <w:rsid w:val="00B32455"/>
    <w:rPr>
      <w:rFonts w:ascii="Calibri" w:hAnsi="Calibri"/>
      <w:b/>
      <w:color w:val="FFFFFF" w:themeColor="background1"/>
      <w:sz w:val="22"/>
      <w:szCs w:val="24"/>
    </w:rPr>
  </w:style>
  <w:style w:type="paragraph" w:styleId="ListBullet">
    <w:name w:val="List Bullet"/>
    <w:basedOn w:val="ListParagraph"/>
    <w:qFormat/>
    <w:rsid w:val="00847E5A"/>
    <w:pPr>
      <w:numPr>
        <w:numId w:val="20"/>
      </w:numPr>
    </w:pPr>
    <w:rPr>
      <w:rFonts w:ascii="Arial" w:hAnsi="Arial" w:cs="Arial"/>
      <w:color w:val="auto"/>
      <w:sz w:val="18"/>
      <w:szCs w:val="18"/>
    </w:rPr>
  </w:style>
  <w:style w:type="character" w:styleId="Hyperlink">
    <w:name w:val="Hyperlink"/>
    <w:basedOn w:val="DefaultParagraphFont"/>
    <w:uiPriority w:val="99"/>
    <w:unhideWhenUsed/>
    <w:rsid w:val="00750BEF"/>
    <w:rPr>
      <w:color w:val="0000FF" w:themeColor="hyperlink"/>
      <w:u w:val="single"/>
    </w:rPr>
  </w:style>
  <w:style w:type="paragraph" w:styleId="TOC1">
    <w:name w:val="toc 1"/>
    <w:basedOn w:val="Normal"/>
    <w:next w:val="Normal"/>
    <w:autoRedefine/>
    <w:uiPriority w:val="39"/>
    <w:rsid w:val="007D53AE"/>
    <w:pPr>
      <w:tabs>
        <w:tab w:val="right" w:pos="8931"/>
      </w:tabs>
      <w:spacing w:after="100"/>
    </w:pPr>
    <w:rPr>
      <w:rFonts w:ascii="Calibri" w:eastAsiaTheme="majorEastAsia" w:hAnsi="Calibri"/>
      <w:b/>
      <w:noProof/>
      <w:color w:val="C41130"/>
    </w:rPr>
  </w:style>
  <w:style w:type="paragraph" w:styleId="TOC2">
    <w:name w:val="toc 2"/>
    <w:basedOn w:val="Normal"/>
    <w:next w:val="Normal"/>
    <w:autoRedefine/>
    <w:uiPriority w:val="39"/>
    <w:rsid w:val="007D53AE"/>
    <w:pPr>
      <w:tabs>
        <w:tab w:val="left" w:pos="880"/>
        <w:tab w:val="right" w:leader="dot" w:pos="8931"/>
      </w:tabs>
      <w:spacing w:after="100"/>
      <w:ind w:left="567"/>
    </w:pPr>
    <w:rPr>
      <w:rFonts w:ascii="Calibri" w:eastAsiaTheme="majorEastAsia" w:hAnsi="Calibri"/>
      <w:b/>
      <w:noProof/>
    </w:rPr>
  </w:style>
  <w:style w:type="paragraph" w:styleId="TOC3">
    <w:name w:val="toc 3"/>
    <w:basedOn w:val="Normal"/>
    <w:next w:val="Normal"/>
    <w:autoRedefine/>
    <w:uiPriority w:val="39"/>
    <w:rsid w:val="007E25A2"/>
    <w:pPr>
      <w:tabs>
        <w:tab w:val="right" w:leader="dot" w:pos="8898"/>
      </w:tabs>
      <w:spacing w:after="100"/>
      <w:ind w:left="1843"/>
    </w:pPr>
    <w:rPr>
      <w:rFonts w:ascii="Calibri" w:hAnsi="Calibri"/>
      <w:i/>
    </w:rPr>
  </w:style>
  <w:style w:type="paragraph" w:styleId="NoSpacing">
    <w:name w:val="No Spacing"/>
    <w:link w:val="NoSpacingChar"/>
    <w:uiPriority w:val="1"/>
    <w:qFormat/>
    <w:rsid w:val="00B32455"/>
    <w:rPr>
      <w:rFonts w:ascii="Calibri" w:eastAsiaTheme="minorEastAsia" w:hAnsi="Calibri" w:cstheme="minorBidi"/>
      <w:sz w:val="22"/>
      <w:szCs w:val="22"/>
      <w:lang w:val="en-US" w:eastAsia="ja-JP"/>
    </w:rPr>
  </w:style>
  <w:style w:type="character" w:customStyle="1" w:styleId="NoSpacingChar">
    <w:name w:val="No Spacing Char"/>
    <w:basedOn w:val="DefaultParagraphFont"/>
    <w:link w:val="NoSpacing"/>
    <w:uiPriority w:val="1"/>
    <w:rsid w:val="00B32455"/>
    <w:rPr>
      <w:rFonts w:ascii="Calibri" w:eastAsiaTheme="minorEastAsia" w:hAnsi="Calibri" w:cstheme="minorBidi"/>
      <w:sz w:val="22"/>
      <w:szCs w:val="22"/>
      <w:lang w:val="en-US" w:eastAsia="ja-JP"/>
    </w:rPr>
  </w:style>
  <w:style w:type="paragraph" w:customStyle="1" w:styleId="SecurityRating">
    <w:name w:val="Security Rating"/>
    <w:basedOn w:val="Normal"/>
    <w:link w:val="SecurityRatingChar"/>
    <w:qFormat/>
    <w:rsid w:val="00214486"/>
    <w:pPr>
      <w:spacing w:after="200"/>
      <w:contextualSpacing/>
      <w:jc w:val="center"/>
    </w:pPr>
    <w:rPr>
      <w:b/>
      <w:color w:val="FF0000"/>
      <w:lang w:bidi="en-US"/>
    </w:rPr>
  </w:style>
  <w:style w:type="character" w:styleId="PlaceholderText">
    <w:name w:val="Placeholder Text"/>
    <w:basedOn w:val="DefaultParagraphFont"/>
    <w:uiPriority w:val="99"/>
    <w:semiHidden/>
    <w:rsid w:val="008B316E"/>
    <w:rPr>
      <w:color w:val="808080"/>
    </w:rPr>
  </w:style>
  <w:style w:type="character" w:customStyle="1" w:styleId="SecurityRatingChar">
    <w:name w:val="Security Rating Char"/>
    <w:basedOn w:val="DefaultParagraphFont"/>
    <w:link w:val="SecurityRating"/>
    <w:rsid w:val="00214486"/>
    <w:rPr>
      <w:rFonts w:asciiTheme="minorHAnsi" w:hAnsiTheme="minorHAnsi"/>
      <w:b/>
      <w:color w:val="FF0000"/>
      <w:sz w:val="22"/>
      <w:szCs w:val="24"/>
      <w:lang w:bidi="en-US"/>
    </w:rPr>
  </w:style>
  <w:style w:type="paragraph" w:customStyle="1" w:styleId="NonTOCHeading1">
    <w:name w:val="Non TOC Heading 1"/>
    <w:basedOn w:val="Heading1"/>
    <w:link w:val="NonTOCHeading1Char"/>
    <w:qFormat/>
    <w:rsid w:val="008B316E"/>
  </w:style>
  <w:style w:type="character" w:customStyle="1" w:styleId="Heading5Char">
    <w:name w:val="Heading 5 Char"/>
    <w:basedOn w:val="DefaultParagraphFont"/>
    <w:link w:val="Heading5"/>
    <w:uiPriority w:val="9"/>
    <w:rsid w:val="00B32455"/>
    <w:rPr>
      <w:rFonts w:ascii="Calibri" w:eastAsiaTheme="majorEastAsia" w:hAnsi="Calibri" w:cstheme="majorBidi"/>
      <w:b/>
      <w:sz w:val="24"/>
      <w:szCs w:val="24"/>
    </w:rPr>
  </w:style>
  <w:style w:type="character" w:customStyle="1" w:styleId="NonTOCHeading1Char">
    <w:name w:val="Non TOC Heading 1 Char"/>
    <w:basedOn w:val="Heading1Char"/>
    <w:link w:val="NonTOCHeading1"/>
    <w:rsid w:val="008B316E"/>
    <w:rPr>
      <w:rFonts w:ascii="Calibri" w:eastAsiaTheme="majorEastAsia" w:hAnsi="Calibri" w:cstheme="majorBidi"/>
      <w:b w:val="0"/>
      <w:bCs/>
      <w:color w:val="165788"/>
      <w:sz w:val="40"/>
      <w:szCs w:val="28"/>
    </w:rPr>
  </w:style>
  <w:style w:type="character" w:customStyle="1" w:styleId="Heading6Char">
    <w:name w:val="Heading 6 Char"/>
    <w:basedOn w:val="DefaultParagraphFont"/>
    <w:link w:val="Heading6"/>
    <w:uiPriority w:val="9"/>
    <w:semiHidden/>
    <w:rsid w:val="00B32455"/>
    <w:rPr>
      <w:rFonts w:ascii="Calibri" w:eastAsiaTheme="majorEastAsia" w:hAnsi="Calibri" w:cstheme="majorBidi"/>
      <w:b/>
      <w:iCs/>
      <w:sz w:val="22"/>
      <w:szCs w:val="24"/>
    </w:rPr>
  </w:style>
  <w:style w:type="paragraph" w:styleId="TOC4">
    <w:name w:val="toc 4"/>
    <w:basedOn w:val="Normal"/>
    <w:next w:val="Normal"/>
    <w:autoRedefine/>
    <w:rsid w:val="00CF032A"/>
    <w:pPr>
      <w:spacing w:after="100"/>
      <w:ind w:left="660"/>
    </w:pPr>
    <w:rPr>
      <w:rFonts w:ascii="Calibri" w:hAnsi="Calibri"/>
    </w:rPr>
  </w:style>
  <w:style w:type="paragraph" w:styleId="TOC5">
    <w:name w:val="toc 5"/>
    <w:basedOn w:val="Normal"/>
    <w:next w:val="Normal"/>
    <w:autoRedefine/>
    <w:rsid w:val="00CF032A"/>
    <w:pPr>
      <w:spacing w:after="100"/>
      <w:ind w:left="880"/>
    </w:pPr>
    <w:rPr>
      <w:rFonts w:ascii="Calibri" w:hAnsi="Calibri"/>
    </w:rPr>
  </w:style>
  <w:style w:type="paragraph" w:styleId="TOC6">
    <w:name w:val="toc 6"/>
    <w:basedOn w:val="Normal"/>
    <w:next w:val="Normal"/>
    <w:autoRedefine/>
    <w:rsid w:val="00CF032A"/>
    <w:pPr>
      <w:spacing w:after="100"/>
      <w:ind w:left="1100"/>
    </w:pPr>
    <w:rPr>
      <w:rFonts w:ascii="Calibri" w:hAnsi="Calibri"/>
    </w:rPr>
  </w:style>
  <w:style w:type="paragraph" w:customStyle="1" w:styleId="ShadedBoxHeader">
    <w:name w:val="Shaded Box Header"/>
    <w:basedOn w:val="Normal"/>
    <w:link w:val="ShadedBoxHeaderChar"/>
    <w:qFormat/>
    <w:rsid w:val="00EA25A8"/>
    <w:pPr>
      <w:pBdr>
        <w:top w:val="single" w:sz="12" w:space="1" w:color="0A6414"/>
        <w:left w:val="single" w:sz="12" w:space="4" w:color="0A6414"/>
        <w:right w:val="single" w:sz="12" w:space="4" w:color="0A6414"/>
      </w:pBdr>
      <w:shd w:val="clear" w:color="auto" w:fill="EAF1DD" w:themeFill="accent3" w:themeFillTint="33"/>
      <w:spacing w:after="0"/>
      <w:ind w:left="357" w:hanging="357"/>
    </w:pPr>
    <w:rPr>
      <w:b/>
      <w:color w:val="0A6414"/>
      <w:sz w:val="28"/>
    </w:rPr>
  </w:style>
  <w:style w:type="paragraph" w:customStyle="1" w:styleId="ShadedBoxBody">
    <w:name w:val="Shaded Box Body"/>
    <w:basedOn w:val="Normal"/>
    <w:link w:val="ShadedBoxBodyChar"/>
    <w:qFormat/>
    <w:rsid w:val="00EA25A8"/>
    <w:pPr>
      <w:pBdr>
        <w:left w:val="single" w:sz="12" w:space="4" w:color="0A6414"/>
        <w:bottom w:val="single" w:sz="12" w:space="1" w:color="0A6414"/>
        <w:right w:val="single" w:sz="12" w:space="4" w:color="0A6414"/>
      </w:pBdr>
      <w:shd w:val="clear" w:color="auto" w:fill="EAF1DD" w:themeFill="accent3" w:themeFillTint="33"/>
      <w:tabs>
        <w:tab w:val="left" w:pos="567"/>
      </w:tabs>
    </w:pPr>
  </w:style>
  <w:style w:type="character" w:customStyle="1" w:styleId="ListNumberChar">
    <w:name w:val="List Number Char"/>
    <w:basedOn w:val="DefaultParagraphFont"/>
    <w:link w:val="ListNumber"/>
    <w:rsid w:val="00CB709C"/>
    <w:rPr>
      <w:rFonts w:ascii="Arial" w:hAnsi="Arial"/>
      <w:sz w:val="18"/>
      <w:szCs w:val="24"/>
    </w:rPr>
  </w:style>
  <w:style w:type="character" w:customStyle="1" w:styleId="ShadedBoxHeaderChar">
    <w:name w:val="Shaded Box Header Char"/>
    <w:basedOn w:val="ListNumberChar"/>
    <w:link w:val="ShadedBoxHeader"/>
    <w:rsid w:val="00EA25A8"/>
    <w:rPr>
      <w:rFonts w:asciiTheme="minorHAnsi" w:hAnsiTheme="minorHAnsi"/>
      <w:b/>
      <w:color w:val="0A6414"/>
      <w:sz w:val="28"/>
      <w:szCs w:val="24"/>
      <w:shd w:val="clear" w:color="auto" w:fill="EAF1DD" w:themeFill="accent3" w:themeFillTint="33"/>
    </w:rPr>
  </w:style>
  <w:style w:type="character" w:customStyle="1" w:styleId="ShadedBoxBodyChar">
    <w:name w:val="Shaded Box Body Char"/>
    <w:basedOn w:val="ShadedBoxHeaderChar"/>
    <w:link w:val="ShadedBoxBody"/>
    <w:rsid w:val="00EA25A8"/>
    <w:rPr>
      <w:rFonts w:asciiTheme="minorHAnsi" w:hAnsiTheme="minorHAnsi"/>
      <w:b w:val="0"/>
      <w:color w:val="0A6414"/>
      <w:sz w:val="22"/>
      <w:szCs w:val="24"/>
      <w:shd w:val="clear" w:color="auto" w:fill="EAF1DD" w:themeFill="accent3" w:themeFillTint="33"/>
    </w:rPr>
  </w:style>
  <w:style w:type="character" w:customStyle="1" w:styleId="Heading7Char">
    <w:name w:val="Heading 7 Char"/>
    <w:basedOn w:val="DefaultParagraphFont"/>
    <w:link w:val="Heading7"/>
    <w:uiPriority w:val="9"/>
    <w:semiHidden/>
    <w:rsid w:val="004B1A2D"/>
    <w:rPr>
      <w:rFonts w:ascii="Corbel" w:hAnsi="Corbel"/>
      <w:b/>
      <w:bCs/>
      <w:smallCaps/>
      <w:color w:val="67676C"/>
      <w:spacing w:val="20"/>
      <w:sz w:val="16"/>
      <w:szCs w:val="16"/>
      <w:lang w:val="en-US" w:eastAsia="en-US"/>
    </w:rPr>
  </w:style>
  <w:style w:type="character" w:customStyle="1" w:styleId="Heading8Char">
    <w:name w:val="Heading 8 Char"/>
    <w:basedOn w:val="DefaultParagraphFont"/>
    <w:link w:val="Heading8"/>
    <w:uiPriority w:val="9"/>
    <w:semiHidden/>
    <w:rsid w:val="004B1A2D"/>
    <w:rPr>
      <w:rFonts w:ascii="Corbel" w:hAnsi="Corbel"/>
      <w:b/>
      <w:smallCaps/>
      <w:color w:val="67676C"/>
      <w:spacing w:val="20"/>
      <w:sz w:val="16"/>
      <w:szCs w:val="16"/>
      <w:lang w:val="en-US" w:eastAsia="en-US"/>
    </w:rPr>
  </w:style>
  <w:style w:type="character" w:customStyle="1" w:styleId="Heading9Char">
    <w:name w:val="Heading 9 Char"/>
    <w:basedOn w:val="DefaultParagraphFont"/>
    <w:link w:val="Heading9"/>
    <w:uiPriority w:val="9"/>
    <w:semiHidden/>
    <w:rsid w:val="004B1A2D"/>
    <w:rPr>
      <w:rFonts w:ascii="Corbel" w:hAnsi="Corbel"/>
      <w:smallCaps/>
      <w:color w:val="67676C"/>
      <w:spacing w:val="20"/>
      <w:sz w:val="16"/>
      <w:szCs w:val="16"/>
      <w:lang w:val="en-US" w:eastAsia="en-US"/>
    </w:rPr>
  </w:style>
  <w:style w:type="paragraph" w:styleId="ListParagraph">
    <w:name w:val="List Paragraph"/>
    <w:basedOn w:val="Normal"/>
    <w:uiPriority w:val="34"/>
    <w:qFormat/>
    <w:rsid w:val="004B1A2D"/>
    <w:pPr>
      <w:spacing w:after="160" w:line="288" w:lineRule="auto"/>
      <w:ind w:left="720"/>
      <w:contextualSpacing/>
    </w:pPr>
    <w:rPr>
      <w:rFonts w:ascii="Corbel" w:eastAsia="Corbel" w:hAnsi="Corbel"/>
      <w:color w:val="5A5A5A"/>
      <w:sz w:val="24"/>
      <w:szCs w:val="20"/>
      <w:lang w:val="en-US" w:eastAsia="en-US" w:bidi="en-US"/>
    </w:rPr>
  </w:style>
  <w:style w:type="paragraph" w:styleId="IntenseQuote">
    <w:name w:val="Intense Quote"/>
    <w:basedOn w:val="Normal"/>
    <w:next w:val="Normal"/>
    <w:link w:val="IntenseQuoteChar"/>
    <w:uiPriority w:val="30"/>
    <w:qFormat/>
    <w:rsid w:val="004B1A2D"/>
    <w:pPr>
      <w:pBdr>
        <w:top w:val="single" w:sz="4" w:space="12" w:color="FFC534"/>
        <w:left w:val="single" w:sz="4" w:space="15" w:color="FFC534"/>
        <w:bottom w:val="single" w:sz="12" w:space="10" w:color="B38000"/>
        <w:right w:val="single" w:sz="12" w:space="15" w:color="B38000"/>
        <w:between w:val="single" w:sz="4" w:space="12" w:color="FFC534"/>
        <w:bar w:val="single" w:sz="4" w:color="FFC534"/>
      </w:pBdr>
      <w:spacing w:after="160"/>
      <w:ind w:left="2506" w:right="432"/>
    </w:pPr>
    <w:rPr>
      <w:rFonts w:ascii="Corbel" w:hAnsi="Corbel"/>
      <w:smallCaps/>
      <w:color w:val="B38000"/>
      <w:sz w:val="20"/>
      <w:szCs w:val="20"/>
      <w:lang w:val="en-US" w:eastAsia="en-US"/>
    </w:rPr>
  </w:style>
  <w:style w:type="character" w:customStyle="1" w:styleId="IntenseQuoteChar">
    <w:name w:val="Intense Quote Char"/>
    <w:basedOn w:val="DefaultParagraphFont"/>
    <w:link w:val="IntenseQuote"/>
    <w:uiPriority w:val="30"/>
    <w:rsid w:val="004B1A2D"/>
    <w:rPr>
      <w:rFonts w:ascii="Corbel" w:hAnsi="Corbel"/>
      <w:smallCaps/>
      <w:color w:val="B38000"/>
      <w:lang w:val="en-US" w:eastAsia="en-US"/>
    </w:rPr>
  </w:style>
  <w:style w:type="character" w:styleId="SubtleEmphasis">
    <w:name w:val="Subtle Emphasis"/>
    <w:uiPriority w:val="19"/>
    <w:qFormat/>
    <w:rsid w:val="004B1A2D"/>
    <w:rPr>
      <w:smallCaps/>
      <w:dstrike w:val="0"/>
      <w:color w:val="5A5A5A"/>
      <w:vertAlign w:val="baseline"/>
    </w:rPr>
  </w:style>
  <w:style w:type="character" w:styleId="IntenseEmphasis">
    <w:name w:val="Intense Emphasis"/>
    <w:uiPriority w:val="21"/>
    <w:qFormat/>
    <w:rsid w:val="004B1A2D"/>
    <w:rPr>
      <w:b/>
      <w:bCs/>
      <w:smallCaps/>
      <w:color w:val="F0AD00"/>
      <w:spacing w:val="40"/>
    </w:rPr>
  </w:style>
  <w:style w:type="character" w:styleId="SubtleReference">
    <w:name w:val="Subtle Reference"/>
    <w:uiPriority w:val="31"/>
    <w:qFormat/>
    <w:rsid w:val="004B1A2D"/>
    <w:rPr>
      <w:rFonts w:ascii="Corbel" w:eastAsia="Times New Roman" w:hAnsi="Corbel" w:cs="Times New Roman"/>
      <w:i/>
      <w:iCs/>
      <w:smallCaps/>
      <w:color w:val="5A5A5A"/>
      <w:spacing w:val="20"/>
    </w:rPr>
  </w:style>
  <w:style w:type="character" w:styleId="IntenseReference">
    <w:name w:val="Intense Reference"/>
    <w:uiPriority w:val="32"/>
    <w:qFormat/>
    <w:rsid w:val="004B1A2D"/>
    <w:rPr>
      <w:rFonts w:ascii="Corbel" w:eastAsia="Times New Roman" w:hAnsi="Corbel" w:cs="Times New Roman"/>
      <w:b/>
      <w:bCs/>
      <w:i/>
      <w:iCs/>
      <w:smallCaps/>
      <w:color w:val="434959"/>
      <w:spacing w:val="20"/>
    </w:rPr>
  </w:style>
  <w:style w:type="character" w:styleId="BookTitle">
    <w:name w:val="Book Title"/>
    <w:uiPriority w:val="33"/>
    <w:qFormat/>
    <w:rsid w:val="004B1A2D"/>
    <w:rPr>
      <w:rFonts w:ascii="Corbel" w:eastAsia="Times New Roman" w:hAnsi="Corbel" w:cs="Times New Roman"/>
      <w:b/>
      <w:bCs/>
      <w:smallCaps/>
      <w:color w:val="434959"/>
      <w:spacing w:val="10"/>
      <w:u w:val="single"/>
    </w:rPr>
  </w:style>
  <w:style w:type="paragraph" w:styleId="TOCHeading">
    <w:name w:val="TOC Heading"/>
    <w:basedOn w:val="Heading1"/>
    <w:next w:val="Normal"/>
    <w:uiPriority w:val="39"/>
    <w:unhideWhenUsed/>
    <w:qFormat/>
    <w:rsid w:val="004B1A2D"/>
    <w:pPr>
      <w:keepNext w:val="0"/>
      <w:keepLines w:val="0"/>
      <w:spacing w:before="400" w:after="240" w:line="240" w:lineRule="auto"/>
      <w:contextualSpacing/>
      <w:outlineLvl w:val="9"/>
    </w:pPr>
    <w:rPr>
      <w:rFonts w:ascii="Corbel" w:eastAsia="Times New Roman" w:hAnsi="Corbel" w:cs="Times New Roman"/>
      <w:b/>
      <w:bCs w:val="0"/>
      <w:smallCaps/>
      <w:color w:val="2C313B"/>
      <w:spacing w:val="20"/>
      <w:sz w:val="32"/>
      <w:szCs w:val="32"/>
      <w:lang w:val="en-US" w:eastAsia="en-US"/>
    </w:rPr>
  </w:style>
  <w:style w:type="paragraph" w:customStyle="1" w:styleId="Default">
    <w:name w:val="Default"/>
    <w:rsid w:val="00AD2040"/>
    <w:pPr>
      <w:autoSpaceDE w:val="0"/>
      <w:autoSpaceDN w:val="0"/>
      <w:adjustRightInd w:val="0"/>
    </w:pPr>
    <w:rPr>
      <w:rFonts w:ascii="Arial" w:hAnsi="Arial" w:cs="Calibri"/>
      <w:color w:val="000000"/>
      <w:sz w:val="22"/>
      <w:szCs w:val="24"/>
    </w:rPr>
  </w:style>
  <w:style w:type="paragraph" w:styleId="FootnoteText">
    <w:name w:val="footnote text"/>
    <w:basedOn w:val="Normal"/>
    <w:link w:val="FootnoteTextChar"/>
    <w:uiPriority w:val="99"/>
    <w:unhideWhenUsed/>
    <w:rsid w:val="004B1A2D"/>
    <w:pPr>
      <w:spacing w:after="160" w:line="288" w:lineRule="auto"/>
    </w:pPr>
    <w:rPr>
      <w:rFonts w:ascii="Corbel" w:eastAsia="Corbel" w:hAnsi="Corbel"/>
      <w:color w:val="5A5A5A"/>
      <w:sz w:val="20"/>
      <w:szCs w:val="20"/>
      <w:lang w:val="en-US" w:eastAsia="en-US" w:bidi="en-US"/>
    </w:rPr>
  </w:style>
  <w:style w:type="character" w:customStyle="1" w:styleId="FootnoteTextChar">
    <w:name w:val="Footnote Text Char"/>
    <w:basedOn w:val="DefaultParagraphFont"/>
    <w:link w:val="FootnoteText"/>
    <w:uiPriority w:val="99"/>
    <w:rsid w:val="004B1A2D"/>
    <w:rPr>
      <w:rFonts w:ascii="Corbel" w:eastAsia="Corbel" w:hAnsi="Corbel"/>
      <w:color w:val="5A5A5A"/>
      <w:lang w:val="en-US" w:eastAsia="en-US" w:bidi="en-US"/>
    </w:rPr>
  </w:style>
  <w:style w:type="character" w:styleId="FootnoteReference">
    <w:name w:val="footnote reference"/>
    <w:uiPriority w:val="99"/>
    <w:unhideWhenUsed/>
    <w:rsid w:val="004B1A2D"/>
    <w:rPr>
      <w:vertAlign w:val="superscript"/>
    </w:rPr>
  </w:style>
  <w:style w:type="character" w:customStyle="1" w:styleId="apple-style-span">
    <w:name w:val="apple-style-span"/>
    <w:rsid w:val="004B1A2D"/>
  </w:style>
  <w:style w:type="character" w:styleId="CommentReference">
    <w:name w:val="annotation reference"/>
    <w:basedOn w:val="DefaultParagraphFont"/>
    <w:uiPriority w:val="99"/>
    <w:unhideWhenUsed/>
    <w:rsid w:val="004B1A2D"/>
    <w:rPr>
      <w:sz w:val="16"/>
      <w:szCs w:val="16"/>
    </w:rPr>
  </w:style>
  <w:style w:type="paragraph" w:styleId="CommentText">
    <w:name w:val="annotation text"/>
    <w:basedOn w:val="Normal"/>
    <w:link w:val="CommentTextChar"/>
    <w:uiPriority w:val="99"/>
    <w:unhideWhenUsed/>
    <w:rsid w:val="004B1A2D"/>
    <w:pPr>
      <w:spacing w:after="160"/>
    </w:pPr>
    <w:rPr>
      <w:rFonts w:ascii="Corbel" w:eastAsia="Corbel" w:hAnsi="Corbel"/>
      <w:color w:val="5A5A5A"/>
      <w:sz w:val="20"/>
      <w:szCs w:val="20"/>
      <w:lang w:val="en-US" w:eastAsia="en-US" w:bidi="en-US"/>
    </w:rPr>
  </w:style>
  <w:style w:type="character" w:customStyle="1" w:styleId="CommentTextChar">
    <w:name w:val="Comment Text Char"/>
    <w:basedOn w:val="DefaultParagraphFont"/>
    <w:link w:val="CommentText"/>
    <w:uiPriority w:val="99"/>
    <w:rsid w:val="004B1A2D"/>
    <w:rPr>
      <w:rFonts w:ascii="Corbel" w:eastAsia="Corbel" w:hAnsi="Corbel"/>
      <w:color w:val="5A5A5A"/>
      <w:lang w:val="en-US" w:eastAsia="en-US" w:bidi="en-US"/>
    </w:rPr>
  </w:style>
  <w:style w:type="paragraph" w:styleId="CommentSubject">
    <w:name w:val="annotation subject"/>
    <w:basedOn w:val="CommentText"/>
    <w:next w:val="CommentText"/>
    <w:link w:val="CommentSubjectChar"/>
    <w:uiPriority w:val="99"/>
    <w:unhideWhenUsed/>
    <w:rsid w:val="004B1A2D"/>
    <w:rPr>
      <w:b/>
      <w:bCs/>
    </w:rPr>
  </w:style>
  <w:style w:type="character" w:customStyle="1" w:styleId="CommentSubjectChar">
    <w:name w:val="Comment Subject Char"/>
    <w:basedOn w:val="CommentTextChar"/>
    <w:link w:val="CommentSubject"/>
    <w:uiPriority w:val="99"/>
    <w:rsid w:val="004B1A2D"/>
    <w:rPr>
      <w:rFonts w:ascii="Corbel" w:eastAsia="Corbel" w:hAnsi="Corbel"/>
      <w:b/>
      <w:bCs/>
      <w:color w:val="5A5A5A"/>
      <w:lang w:val="en-US" w:eastAsia="en-US" w:bidi="en-US"/>
    </w:rPr>
  </w:style>
  <w:style w:type="paragraph" w:customStyle="1" w:styleId="Bullet">
    <w:name w:val="Bullet"/>
    <w:basedOn w:val="Normal"/>
    <w:link w:val="BulletChar"/>
    <w:rsid w:val="004B1A2D"/>
    <w:pPr>
      <w:numPr>
        <w:numId w:val="5"/>
      </w:numPr>
      <w:spacing w:line="288" w:lineRule="auto"/>
    </w:pPr>
    <w:rPr>
      <w:rFonts w:ascii="Book Antiqua" w:eastAsia="Corbel" w:hAnsi="Book Antiqua"/>
      <w:szCs w:val="22"/>
      <w:lang w:eastAsia="en-US" w:bidi="en-US"/>
    </w:rPr>
  </w:style>
  <w:style w:type="character" w:customStyle="1" w:styleId="BulletChar">
    <w:name w:val="Bullet Char"/>
    <w:basedOn w:val="DefaultParagraphFont"/>
    <w:link w:val="Bullet"/>
    <w:rsid w:val="004B1A2D"/>
    <w:rPr>
      <w:rFonts w:ascii="Book Antiqua" w:eastAsia="Corbel" w:hAnsi="Book Antiqua"/>
      <w:sz w:val="22"/>
      <w:szCs w:val="22"/>
      <w:lang w:eastAsia="en-US" w:bidi="en-US"/>
    </w:rPr>
  </w:style>
  <w:style w:type="paragraph" w:customStyle="1" w:styleId="Dash">
    <w:name w:val="Dash"/>
    <w:basedOn w:val="Normal"/>
    <w:link w:val="DashChar"/>
    <w:rsid w:val="004B1A2D"/>
    <w:pPr>
      <w:numPr>
        <w:ilvl w:val="1"/>
        <w:numId w:val="5"/>
      </w:numPr>
      <w:spacing w:line="288" w:lineRule="auto"/>
    </w:pPr>
    <w:rPr>
      <w:rFonts w:ascii="Book Antiqua" w:eastAsia="Corbel" w:hAnsi="Book Antiqua"/>
      <w:szCs w:val="22"/>
      <w:lang w:eastAsia="en-US" w:bidi="en-US"/>
    </w:rPr>
  </w:style>
  <w:style w:type="character" w:customStyle="1" w:styleId="DashChar">
    <w:name w:val="Dash Char"/>
    <w:basedOn w:val="DefaultParagraphFont"/>
    <w:link w:val="Dash"/>
    <w:rsid w:val="004B1A2D"/>
    <w:rPr>
      <w:rFonts w:ascii="Book Antiqua" w:eastAsia="Corbel" w:hAnsi="Book Antiqua"/>
      <w:sz w:val="22"/>
      <w:szCs w:val="22"/>
      <w:lang w:eastAsia="en-US" w:bidi="en-US"/>
    </w:rPr>
  </w:style>
  <w:style w:type="paragraph" w:customStyle="1" w:styleId="DoubleDot">
    <w:name w:val="Double Dot"/>
    <w:basedOn w:val="Normal"/>
    <w:link w:val="DoubleDotChar"/>
    <w:rsid w:val="004B1A2D"/>
    <w:pPr>
      <w:numPr>
        <w:ilvl w:val="2"/>
        <w:numId w:val="5"/>
      </w:numPr>
      <w:spacing w:line="288" w:lineRule="auto"/>
    </w:pPr>
    <w:rPr>
      <w:rFonts w:ascii="Book Antiqua" w:eastAsia="Corbel" w:hAnsi="Book Antiqua"/>
      <w:szCs w:val="22"/>
      <w:lang w:eastAsia="en-US" w:bidi="en-US"/>
    </w:rPr>
  </w:style>
  <w:style w:type="character" w:customStyle="1" w:styleId="DoubleDotChar">
    <w:name w:val="Double Dot Char"/>
    <w:basedOn w:val="DefaultParagraphFont"/>
    <w:link w:val="DoubleDot"/>
    <w:rsid w:val="004B1A2D"/>
    <w:rPr>
      <w:rFonts w:ascii="Book Antiqua" w:eastAsia="Corbel" w:hAnsi="Book Antiqua"/>
      <w:sz w:val="22"/>
      <w:szCs w:val="22"/>
      <w:lang w:eastAsia="en-US" w:bidi="en-US"/>
    </w:rPr>
  </w:style>
  <w:style w:type="paragraph" w:customStyle="1" w:styleId="ecxmsonormal">
    <w:name w:val="ecxmsonormal"/>
    <w:basedOn w:val="Normal"/>
    <w:rsid w:val="004B1A2D"/>
    <w:pPr>
      <w:spacing w:before="100" w:beforeAutospacing="1" w:after="100" w:afterAutospacing="1"/>
    </w:pPr>
    <w:rPr>
      <w:rFonts w:ascii="Times New Roman" w:hAnsi="Times New Roman"/>
      <w:sz w:val="24"/>
    </w:rPr>
  </w:style>
  <w:style w:type="paragraph" w:customStyle="1" w:styleId="ecxmsolistparagraph">
    <w:name w:val="ecxmsolistparagraph"/>
    <w:basedOn w:val="Normal"/>
    <w:rsid w:val="004B1A2D"/>
    <w:pPr>
      <w:spacing w:before="100" w:beforeAutospacing="1" w:after="100" w:afterAutospacing="1"/>
    </w:pPr>
    <w:rPr>
      <w:rFonts w:ascii="Times New Roman" w:hAnsi="Times New Roman"/>
      <w:sz w:val="24"/>
    </w:rPr>
  </w:style>
  <w:style w:type="character" w:customStyle="1" w:styleId="apple-converted-space">
    <w:name w:val="apple-converted-space"/>
    <w:basedOn w:val="DefaultParagraphFont"/>
    <w:rsid w:val="004B1A2D"/>
  </w:style>
  <w:style w:type="paragraph" w:styleId="BodyText">
    <w:name w:val="Body Text"/>
    <w:basedOn w:val="Normal"/>
    <w:link w:val="BodyTextChar"/>
    <w:rsid w:val="00CB709C"/>
  </w:style>
  <w:style w:type="character" w:customStyle="1" w:styleId="BodyTextChar">
    <w:name w:val="Body Text Char"/>
    <w:basedOn w:val="DefaultParagraphFont"/>
    <w:link w:val="BodyText"/>
    <w:uiPriority w:val="99"/>
    <w:rsid w:val="00CB709C"/>
    <w:rPr>
      <w:rFonts w:ascii="Arial" w:hAnsi="Arial"/>
      <w:sz w:val="18"/>
      <w:szCs w:val="24"/>
    </w:rPr>
  </w:style>
  <w:style w:type="paragraph" w:customStyle="1" w:styleId="ShadedListBullet">
    <w:name w:val="Shaded List Bullet"/>
    <w:basedOn w:val="ListBullet"/>
    <w:qFormat/>
    <w:rsid w:val="00EA25A8"/>
    <w:pPr>
      <w:keepNext/>
      <w:numPr>
        <w:numId w:val="4"/>
      </w:numPr>
      <w:pBdr>
        <w:left w:val="single" w:sz="12" w:space="4" w:color="0A6414"/>
        <w:bottom w:val="single" w:sz="12" w:space="1" w:color="0A6414"/>
        <w:right w:val="single" w:sz="12" w:space="4" w:color="0A6414"/>
      </w:pBdr>
      <w:shd w:val="clear" w:color="auto" w:fill="EAF1DD" w:themeFill="accent3" w:themeFillTint="33"/>
      <w:ind w:left="357" w:hanging="357"/>
    </w:pPr>
    <w:rPr>
      <w:szCs w:val="22"/>
    </w:rPr>
  </w:style>
  <w:style w:type="paragraph" w:customStyle="1" w:styleId="ShadedNumberedList">
    <w:name w:val="Shaded Numbered List"/>
    <w:basedOn w:val="ListNumber"/>
    <w:qFormat/>
    <w:rsid w:val="00A22B77"/>
    <w:pPr>
      <w:pBdr>
        <w:left w:val="single" w:sz="12" w:space="4" w:color="0A6414"/>
        <w:bottom w:val="single" w:sz="12" w:space="1" w:color="0A6414"/>
        <w:right w:val="single" w:sz="12" w:space="4" w:color="0A6414"/>
      </w:pBdr>
      <w:shd w:val="clear" w:color="auto" w:fill="EAF1DD" w:themeFill="accent3" w:themeFillTint="33"/>
      <w:ind w:left="357" w:hanging="357"/>
    </w:pPr>
  </w:style>
  <w:style w:type="paragraph" w:styleId="List">
    <w:name w:val="List"/>
    <w:basedOn w:val="Normal"/>
    <w:rsid w:val="00B32505"/>
    <w:pPr>
      <w:ind w:left="283" w:hanging="283"/>
      <w:contextualSpacing/>
    </w:pPr>
  </w:style>
  <w:style w:type="paragraph" w:customStyle="1" w:styleId="TableBody">
    <w:name w:val="Table Body"/>
    <w:basedOn w:val="BodyText"/>
    <w:qFormat/>
    <w:rsid w:val="005B0FE4"/>
    <w:rPr>
      <w:sz w:val="20"/>
      <w:szCs w:val="20"/>
    </w:rPr>
  </w:style>
  <w:style w:type="paragraph" w:customStyle="1" w:styleId="TableListBullet">
    <w:name w:val="Table List Bullet"/>
    <w:basedOn w:val="ListBullet"/>
    <w:qFormat/>
    <w:rsid w:val="005B0FE4"/>
    <w:rPr>
      <w:sz w:val="20"/>
    </w:rPr>
  </w:style>
  <w:style w:type="paragraph" w:customStyle="1" w:styleId="numberedpara">
    <w:name w:val="numbered para"/>
    <w:basedOn w:val="Normal"/>
    <w:rsid w:val="0019736B"/>
    <w:pPr>
      <w:numPr>
        <w:numId w:val="6"/>
      </w:numPr>
      <w:spacing w:after="0"/>
    </w:pPr>
    <w:rPr>
      <w:rFonts w:ascii="Calibri" w:eastAsiaTheme="minorHAnsi" w:hAnsi="Calibri" w:cs="Calibri"/>
      <w:szCs w:val="22"/>
    </w:rPr>
  </w:style>
  <w:style w:type="paragraph" w:styleId="BlockText">
    <w:name w:val="Block Text"/>
    <w:basedOn w:val="Normal"/>
    <w:rsid w:val="009F1AE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Revision">
    <w:name w:val="Revision"/>
    <w:hidden/>
    <w:uiPriority w:val="99"/>
    <w:semiHidden/>
    <w:rsid w:val="009424D7"/>
    <w:rPr>
      <w:rFonts w:asciiTheme="minorHAnsi" w:hAnsiTheme="minorHAnsi"/>
      <w:sz w:val="22"/>
      <w:szCs w:val="24"/>
    </w:rPr>
  </w:style>
  <w:style w:type="paragraph" w:customStyle="1" w:styleId="BasicParagraph">
    <w:name w:val="[Basic Paragraph]"/>
    <w:basedOn w:val="Normal"/>
    <w:uiPriority w:val="99"/>
    <w:rsid w:val="00137D52"/>
    <w:pPr>
      <w:autoSpaceDE w:val="0"/>
      <w:autoSpaceDN w:val="0"/>
      <w:adjustRightInd w:val="0"/>
      <w:spacing w:after="0" w:line="288" w:lineRule="auto"/>
      <w:textAlignment w:val="center"/>
    </w:pPr>
    <w:rPr>
      <w:rFonts w:ascii="Times New Roman" w:hAnsi="Times New Roman"/>
      <w:color w:val="000000"/>
      <w:sz w:val="24"/>
      <w:lang w:val="en-US"/>
    </w:rPr>
  </w:style>
  <w:style w:type="paragraph" w:styleId="ListBullet2">
    <w:name w:val="List Bullet 2"/>
    <w:basedOn w:val="Normal"/>
    <w:rsid w:val="00CB709C"/>
    <w:pPr>
      <w:numPr>
        <w:numId w:val="2"/>
      </w:numPr>
      <w:contextualSpacing/>
    </w:pPr>
  </w:style>
  <w:style w:type="paragraph" w:customStyle="1" w:styleId="BodyText10pt">
    <w:name w:val="Body Text + 10 pt"/>
    <w:aliases w:val="Bold"/>
    <w:basedOn w:val="BodyText"/>
    <w:uiPriority w:val="99"/>
    <w:rsid w:val="00DB6AD3"/>
    <w:pPr>
      <w:tabs>
        <w:tab w:val="left" w:pos="570"/>
        <w:tab w:val="right" w:pos="8306"/>
      </w:tabs>
      <w:spacing w:before="180"/>
    </w:pPr>
    <w:rPr>
      <w:rFonts w:ascii="Tahoma" w:hAnsi="Tahoma" w:cs="Tahoma"/>
      <w:b/>
      <w:bCs/>
      <w:sz w:val="24"/>
      <w:szCs w:val="20"/>
      <w:lang w:eastAsia="en-US"/>
    </w:rPr>
  </w:style>
  <w:style w:type="character" w:styleId="FollowedHyperlink">
    <w:name w:val="FollowedHyperlink"/>
    <w:basedOn w:val="DefaultParagraphFont"/>
    <w:rsid w:val="00F41D52"/>
    <w:rPr>
      <w:color w:val="800080" w:themeColor="followedHyperlink"/>
      <w:u w:val="single"/>
    </w:rPr>
  </w:style>
  <w:style w:type="paragraph" w:styleId="ListBullet3">
    <w:name w:val="List Bullet 3"/>
    <w:basedOn w:val="Normal"/>
    <w:rsid w:val="009310D1"/>
    <w:pPr>
      <w:numPr>
        <w:numId w:val="21"/>
      </w:numPr>
      <w:contextualSpacing/>
    </w:pPr>
  </w:style>
  <w:style w:type="paragraph" w:customStyle="1" w:styleId="OFSCBullets">
    <w:name w:val="OFSC Bullets"/>
    <w:basedOn w:val="Normal"/>
    <w:autoRedefine/>
    <w:rsid w:val="00CE1529"/>
    <w:pPr>
      <w:numPr>
        <w:numId w:val="26"/>
      </w:numPr>
      <w:suppressAutoHyphens/>
      <w:autoSpaceDE w:val="0"/>
      <w:autoSpaceDN w:val="0"/>
      <w:adjustRightInd w:val="0"/>
      <w:spacing w:before="60"/>
      <w:textAlignment w:val="center"/>
    </w:pPr>
    <w:rPr>
      <w:rFonts w:cs="Arial"/>
      <w:i/>
      <w:color w:val="000000"/>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80440">
      <w:bodyDiv w:val="1"/>
      <w:marLeft w:val="0"/>
      <w:marRight w:val="0"/>
      <w:marTop w:val="0"/>
      <w:marBottom w:val="0"/>
      <w:divBdr>
        <w:top w:val="none" w:sz="0" w:space="0" w:color="auto"/>
        <w:left w:val="none" w:sz="0" w:space="0" w:color="auto"/>
        <w:bottom w:val="none" w:sz="0" w:space="0" w:color="auto"/>
        <w:right w:val="none" w:sz="0" w:space="0" w:color="auto"/>
      </w:divBdr>
    </w:div>
    <w:div w:id="504445531">
      <w:bodyDiv w:val="1"/>
      <w:marLeft w:val="0"/>
      <w:marRight w:val="0"/>
      <w:marTop w:val="0"/>
      <w:marBottom w:val="0"/>
      <w:divBdr>
        <w:top w:val="none" w:sz="0" w:space="0" w:color="auto"/>
        <w:left w:val="none" w:sz="0" w:space="0" w:color="auto"/>
        <w:bottom w:val="none" w:sz="0" w:space="0" w:color="auto"/>
        <w:right w:val="none" w:sz="0" w:space="0" w:color="auto"/>
      </w:divBdr>
    </w:div>
    <w:div w:id="669455574">
      <w:bodyDiv w:val="1"/>
      <w:marLeft w:val="0"/>
      <w:marRight w:val="0"/>
      <w:marTop w:val="0"/>
      <w:marBottom w:val="0"/>
      <w:divBdr>
        <w:top w:val="none" w:sz="0" w:space="0" w:color="auto"/>
        <w:left w:val="none" w:sz="0" w:space="0" w:color="auto"/>
        <w:bottom w:val="none" w:sz="0" w:space="0" w:color="auto"/>
        <w:right w:val="none" w:sz="0" w:space="0" w:color="auto"/>
      </w:divBdr>
    </w:div>
    <w:div w:id="698967941">
      <w:bodyDiv w:val="1"/>
      <w:marLeft w:val="0"/>
      <w:marRight w:val="0"/>
      <w:marTop w:val="0"/>
      <w:marBottom w:val="0"/>
      <w:divBdr>
        <w:top w:val="none" w:sz="0" w:space="0" w:color="auto"/>
        <w:left w:val="none" w:sz="0" w:space="0" w:color="auto"/>
        <w:bottom w:val="none" w:sz="0" w:space="0" w:color="auto"/>
        <w:right w:val="none" w:sz="0" w:space="0" w:color="auto"/>
      </w:divBdr>
    </w:div>
    <w:div w:id="810288954">
      <w:bodyDiv w:val="1"/>
      <w:marLeft w:val="0"/>
      <w:marRight w:val="0"/>
      <w:marTop w:val="0"/>
      <w:marBottom w:val="0"/>
      <w:divBdr>
        <w:top w:val="none" w:sz="0" w:space="0" w:color="auto"/>
        <w:left w:val="none" w:sz="0" w:space="0" w:color="auto"/>
        <w:bottom w:val="none" w:sz="0" w:space="0" w:color="auto"/>
        <w:right w:val="none" w:sz="0" w:space="0" w:color="auto"/>
      </w:divBdr>
    </w:div>
    <w:div w:id="1689872701">
      <w:bodyDiv w:val="1"/>
      <w:marLeft w:val="0"/>
      <w:marRight w:val="0"/>
      <w:marTop w:val="0"/>
      <w:marBottom w:val="0"/>
      <w:divBdr>
        <w:top w:val="none" w:sz="0" w:space="0" w:color="auto"/>
        <w:left w:val="none" w:sz="0" w:space="0" w:color="auto"/>
        <w:bottom w:val="none" w:sz="0" w:space="0" w:color="auto"/>
        <w:right w:val="none" w:sz="0" w:space="0" w:color="auto"/>
      </w:divBdr>
    </w:div>
    <w:div w:id="171318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creativecommons.org/licenses/by/3.0/au/" TargetMode="External"/><Relationship Id="rId26" Type="http://schemas.openxmlformats.org/officeDocument/2006/relationships/hyperlink" Target="http://www.fsc.gov.au" TargetMode="External"/><Relationship Id="rId39" Type="http://schemas.openxmlformats.org/officeDocument/2006/relationships/hyperlink" Target="http://www.fsc.gov.au" TargetMode="External"/><Relationship Id="rId21" Type="http://schemas.openxmlformats.org/officeDocument/2006/relationships/footer" Target="footer3.xml"/><Relationship Id="rId34" Type="http://schemas.openxmlformats.org/officeDocument/2006/relationships/hyperlink" Target="http://www.fsc.gov.au" TargetMode="External"/><Relationship Id="rId42" Type="http://schemas.openxmlformats.org/officeDocument/2006/relationships/footer" Target="footer4.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hyperlink" Target="http://www.fsc.gov.a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fsc.gov.au" TargetMode="External"/><Relationship Id="rId32" Type="http://schemas.openxmlformats.org/officeDocument/2006/relationships/hyperlink" Target="http://www.fsc.gov.au" TargetMode="External"/><Relationship Id="rId37" Type="http://schemas.openxmlformats.org/officeDocument/2006/relationships/hyperlink" Target="mailto:ofsc@employment.gov.au" TargetMode="External"/><Relationship Id="rId40" Type="http://schemas.openxmlformats.org/officeDocument/2006/relationships/image" Target="media/image5.jpe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fsc.gov.au/sites/fsc/resources/pages/factsheets" TargetMode="External"/><Relationship Id="rId28" Type="http://schemas.openxmlformats.org/officeDocument/2006/relationships/hyperlink" Target="http://www.fsc.gov.au/sites/fsc/resources/pages/factsheets" TargetMode="External"/><Relationship Id="rId36" Type="http://schemas.openxmlformats.org/officeDocument/2006/relationships/hyperlink" Target="http://www.fsc.gov.au" TargetMode="External"/><Relationship Id="rId10" Type="http://schemas.openxmlformats.org/officeDocument/2006/relationships/webSettings" Target="webSettings.xml"/><Relationship Id="rId19" Type="http://schemas.openxmlformats.org/officeDocument/2006/relationships/hyperlink" Target="http://creativecommons.org/licenses/by/3.0/au/legalcode" TargetMode="External"/><Relationship Id="rId31" Type="http://schemas.openxmlformats.org/officeDocument/2006/relationships/hyperlink" Target="http://www.fsc.gov.au"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fsc.gov.au/sites/fsc/resources/pages/factsheets" TargetMode="External"/><Relationship Id="rId27" Type="http://schemas.openxmlformats.org/officeDocument/2006/relationships/hyperlink" Target="http://www.fsc.gov.au/sites/fsc/resources/pages/factsheets" TargetMode="External"/><Relationship Id="rId30" Type="http://schemas.openxmlformats.org/officeDocument/2006/relationships/hyperlink" Target="http://www.fsc.gov.au/sites/fsc/engageaccredited/pages/modelclauses" TargetMode="External"/><Relationship Id="rId35" Type="http://schemas.openxmlformats.org/officeDocument/2006/relationships/hyperlink" Target="http://www.fsc.gov.au"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cid:image001.png@01CC5B5E.C6C84990" TargetMode="External"/><Relationship Id="rId25" Type="http://schemas.openxmlformats.org/officeDocument/2006/relationships/hyperlink" Target="http://www.fsc.gov.au" TargetMode="External"/><Relationship Id="rId33" Type="http://schemas.openxmlformats.org/officeDocument/2006/relationships/hyperlink" Target="http://www.fsc.gov.au" TargetMode="External"/><Relationship Id="rId38" Type="http://schemas.openxmlformats.org/officeDocument/2006/relationships/hyperlink" Target="http://www.fs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Insert the document abstract here. The abstract should describe the purpose of the policy/guide, and is a document metadata field that is used to help establish relevance for search engines, etc. The abstract is also used to populate library cards for any documents publishable under the Information Publication Scheme. You cannot use paragraphs in the abstract so keep it brief.</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2BCCF6-5CBA-407B-B448-19BBDB967871}">
  <ds:schemaRefs>
    <ds:schemaRef ds:uri="http://schemas.openxmlformats.org/officeDocument/2006/bibliography"/>
  </ds:schemaRefs>
</ds:datastoreItem>
</file>

<file path=customXml/itemProps3.xml><?xml version="1.0" encoding="utf-8"?>
<ds:datastoreItem xmlns:ds="http://schemas.openxmlformats.org/officeDocument/2006/customXml" ds:itemID="{C83219E3-9378-43F9-92AE-0A1B1F03C460}">
  <ds:schemaRefs>
    <ds:schemaRef ds:uri="http://schemas.openxmlformats.org/officeDocument/2006/bibliography"/>
  </ds:schemaRefs>
</ds:datastoreItem>
</file>

<file path=customXml/itemProps4.xml><?xml version="1.0" encoding="utf-8"?>
<ds:datastoreItem xmlns:ds="http://schemas.openxmlformats.org/officeDocument/2006/customXml" ds:itemID="{FBB06475-F339-428D-B5BB-27CC272F3214}">
  <ds:schemaRefs>
    <ds:schemaRef ds:uri="http://schemas.microsoft.com/sharepoint/v3/contenttype/forms"/>
  </ds:schemaRefs>
</ds:datastoreItem>
</file>

<file path=customXml/itemProps5.xml><?xml version="1.0" encoding="utf-8"?>
<ds:datastoreItem xmlns:ds="http://schemas.openxmlformats.org/officeDocument/2006/customXml" ds:itemID="{D2E3719B-2BD1-4B53-B386-1354064A9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CE93746-C7CB-47C7-9427-5E12F449EAC1}">
  <ds:schemaRefs>
    <ds:schemaRef ds:uri="http://schemas.microsoft.com/office/2006/documentManagement/types"/>
    <ds:schemaRef ds:uri="http://purl.org/dc/terms/"/>
    <ds:schemaRef ds:uri="http://purl.org/dc/dcmitype/"/>
    <ds:schemaRef ds:uri="http://schemas.openxmlformats.org/package/2006/metadata/core-properties"/>
    <ds:schemaRef ds:uri="http://schemas.microsoft.com/sharepoint/v3"/>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3264</Words>
  <Characters>21814</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Guidance for Australian Government Agencies and Funding Recipients</vt:lpstr>
    </vt:vector>
  </TitlesOfParts>
  <Company>Australian Government</Company>
  <LinksUpToDate>false</LinksUpToDate>
  <CharactersWithSpaces>25028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Australian Government Agencies and Funding Recipients</dc:title>
  <dc:creator>Robert Pacey</dc:creator>
  <cp:lastModifiedBy>RAD,Shadi</cp:lastModifiedBy>
  <cp:revision>2</cp:revision>
  <cp:lastPrinted>2017-04-21T05:20:00Z</cp:lastPrinted>
  <dcterms:created xsi:type="dcterms:W3CDTF">2023-02-06T02:53:00Z</dcterms:created>
  <dcterms:modified xsi:type="dcterms:W3CDTF">2023-02-06T02:53:00Z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_dlc_ExpireDate">
    <vt:lpwstr>2016-09-15T00:04:33+00:00</vt:lpwstr>
  </property>
  <property fmtid="{D5CDD505-2E9C-101B-9397-08002B2CF9AE}" pid="4" name="_dlc_policyId">
    <vt:lpwstr/>
  </property>
  <property fmtid="{D5CDD505-2E9C-101B-9397-08002B2CF9AE}" pid="5" name="ItemRetentionFormula">
    <vt:lpwstr/>
  </property>
</Properties>
</file>