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3423017"/>
    <w:bookmarkEnd w:id="0"/>
    <w:p w14:paraId="3FA3035B" w14:textId="77777777" w:rsidR="00C64F28" w:rsidRDefault="00C64F28" w:rsidP="00C64F28">
      <w:r w:rsidRPr="00F24E52">
        <w:rPr>
          <w:noProof/>
        </w:rPr>
        <mc:AlternateContent>
          <mc:Choice Requires="wpg">
            <w:drawing>
              <wp:anchor distT="0" distB="0" distL="114300" distR="114300" simplePos="0" relativeHeight="251658270" behindDoc="0" locked="0" layoutInCell="1" allowOverlap="1" wp14:anchorId="118D59AF" wp14:editId="76B63828">
                <wp:simplePos x="0" y="0"/>
                <wp:positionH relativeFrom="column">
                  <wp:posOffset>-1974273</wp:posOffset>
                </wp:positionH>
                <wp:positionV relativeFrom="paragraph">
                  <wp:posOffset>-1780804</wp:posOffset>
                </wp:positionV>
                <wp:extent cx="4438642" cy="3883811"/>
                <wp:effectExtent l="571500" t="952500" r="0" b="0"/>
                <wp:wrapNone/>
                <wp:docPr id="528008257" name="Group 1"/>
                <wp:cNvGraphicFramePr/>
                <a:graphic xmlns:a="http://schemas.openxmlformats.org/drawingml/2006/main">
                  <a:graphicData uri="http://schemas.microsoft.com/office/word/2010/wordprocessingGroup">
                    <wpg:wgp>
                      <wpg:cNvGrpSpPr/>
                      <wpg:grpSpPr>
                        <a:xfrm rot="19439479">
                          <a:off x="0" y="0"/>
                          <a:ext cx="4438642" cy="3883811"/>
                          <a:chOff x="0" y="0"/>
                          <a:chExt cx="812800" cy="711200"/>
                        </a:xfrm>
                      </wpg:grpSpPr>
                      <wps:wsp>
                        <wps:cNvPr id="470884603" name="Freeform 21"/>
                        <wps:cNvSpPr/>
                        <wps:spPr>
                          <a:xfrm>
                            <a:off x="0" y="0"/>
                            <a:ext cx="812800" cy="711200"/>
                          </a:xfrm>
                          <a:custGeom>
                            <a:avLst/>
                            <a:gdLst/>
                            <a:ahLst/>
                            <a:cxnLst/>
                            <a:rect l="l" t="t" r="r" b="b"/>
                            <a:pathLst>
                              <a:path w="812800" h="711200">
                                <a:moveTo>
                                  <a:pt x="406400" y="711200"/>
                                </a:moveTo>
                                <a:lnTo>
                                  <a:pt x="812800" y="0"/>
                                </a:lnTo>
                                <a:lnTo>
                                  <a:pt x="0" y="0"/>
                                </a:lnTo>
                                <a:lnTo>
                                  <a:pt x="406400" y="711200"/>
                                </a:lnTo>
                                <a:close/>
                              </a:path>
                            </a:pathLst>
                          </a:custGeom>
                          <a:solidFill>
                            <a:srgbClr val="C41330"/>
                          </a:solidFill>
                        </wps:spPr>
                        <wps:bodyPr/>
                      </wps:wsp>
                      <wps:wsp>
                        <wps:cNvPr id="551945089" name="TextBox 22"/>
                        <wps:cNvSpPr txBox="1"/>
                        <wps:spPr>
                          <a:xfrm>
                            <a:off x="127000" y="22225"/>
                            <a:ext cx="558800" cy="358775"/>
                          </a:xfrm>
                          <a:prstGeom prst="rect">
                            <a:avLst/>
                          </a:prstGeom>
                        </wps:spPr>
                        <wps:bodyPr lIns="50800" tIns="50800" rIns="50800" bIns="50800" rtlCol="0" anchor="ctr"/>
                      </wps:wsp>
                    </wpg:wgp>
                  </a:graphicData>
                </a:graphic>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513A66AC">
              <v:group id="Group 1" style="position:absolute;margin-left:-155.45pt;margin-top:-140.2pt;width:349.5pt;height:305.8pt;rotation:-2359865fd;z-index:251658270" coordsize="8128,7112" o:spid="_x0000_s1026" w14:anchorId="0B613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">
                <v:shape id="Freeform 21" style="position:absolute;width:8128;height:7112;visibility:visible;mso-wrap-style:square;v-text-anchor:top" coordsize="812800,711200" o:spid="_x0000_s1027" fillcolor="#c41330" stroked="f" path="m406400,711200l812800,,,,406400,711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">
                  <v:path arrowok="t"/>
                </v:shape>
                <v:shapetype id="_x0000_t202" coordsize="21600,21600" o:spt="202" path="m,l,21600r21600,l21600,xe">
                  <v:stroke joinstyle="miter"/>
                  <v:path gradientshapeok="t" o:connecttype="rect"/>
                </v:shapetype>
                <v:shape id="TextBox 22" style="position:absolute;left:1270;top:222;width:5588;height:3588;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">
                  <v:textbox inset="4pt,4pt,4pt,4pt"/>
                </v:shape>
              </v:group>
            </w:pict>
          </mc:Fallback>
        </mc:AlternateContent>
      </w:r>
      <w:r w:rsidRPr="00F24E52">
        <w:rPr>
          <w:noProof/>
        </w:rPr>
        <mc:AlternateContent>
          <mc:Choice Requires="wps">
            <w:drawing>
              <wp:anchor distT="0" distB="0" distL="114300" distR="114300" simplePos="0" relativeHeight="251658275" behindDoc="0" locked="0" layoutInCell="1" allowOverlap="1" wp14:anchorId="47954F77" wp14:editId="461668AA">
                <wp:simplePos x="0" y="0"/>
                <wp:positionH relativeFrom="margin">
                  <wp:posOffset>4686300</wp:posOffset>
                </wp:positionH>
                <wp:positionV relativeFrom="paragraph">
                  <wp:posOffset>-9525</wp:posOffset>
                </wp:positionV>
                <wp:extent cx="1371600" cy="1352550"/>
                <wp:effectExtent l="0" t="0" r="0" b="0"/>
                <wp:wrapNone/>
                <wp:docPr id="2144767536" name="Freeform 28"/>
                <wp:cNvGraphicFramePr/>
                <a:graphic xmlns:a="http://schemas.openxmlformats.org/drawingml/2006/main">
                  <a:graphicData uri="http://schemas.microsoft.com/office/word/2010/wordprocessingShape">
                    <wps:wsp>
                      <wps:cNvSpPr/>
                      <wps:spPr>
                        <a:xfrm>
                          <a:off x="0" y="0"/>
                          <a:ext cx="1371600" cy="1352550"/>
                        </a:xfrm>
                        <a:custGeom>
                          <a:avLst/>
                          <a:gdLst/>
                          <a:ahLst/>
                          <a:cxnLst/>
                          <a:rect l="l" t="t" r="r" b="b"/>
                          <a:pathLst>
                            <a:path w="1652073" h="1661678">
                              <a:moveTo>
                                <a:pt x="0" y="0"/>
                              </a:moveTo>
                              <a:lnTo>
                                <a:pt x="1652072" y="0"/>
                              </a:lnTo>
                              <a:lnTo>
                                <a:pt x="1652072" y="1661678"/>
                              </a:lnTo>
                              <a:lnTo>
                                <a:pt x="0" y="1661678"/>
                              </a:lnTo>
                              <a:lnTo>
                                <a:pt x="0" y="0"/>
                              </a:lnTo>
                              <a:close/>
                            </a:path>
                          </a:pathLst>
                        </a:custGeom>
                        <a:blipFill>
                          <a:blip r:embed="rId11"/>
                          <a:stretch>
                            <a:fillRect/>
                          </a:stretch>
                        </a:blipFill>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00C84AC">
              <v:shape id="Freeform 28" style="position:absolute;margin-left:369pt;margin-top:-.75pt;width:108pt;height:106.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2073,1661678" o:spid="_x0000_s1026" stroked="f" path="m,l1652072,r,1661678l,166167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" w14:anchorId="7DCE898D">
                <v:fill type="frame" o:title="" recolor="t" rotate="t" r:id="rId12"/>
                <v:path arrowok="t"/>
                <w10:wrap anchorx="margin"/>
              </v:shape>
            </w:pict>
          </mc:Fallback>
        </mc:AlternateContent>
      </w:r>
      <w:r w:rsidRPr="00F24E52">
        <w:rPr>
          <w:noProof/>
        </w:rPr>
        <mc:AlternateContent>
          <mc:Choice Requires="wpg">
            <w:drawing>
              <wp:anchor distT="0" distB="0" distL="114300" distR="114300" simplePos="0" relativeHeight="251658271" behindDoc="0" locked="0" layoutInCell="1" allowOverlap="1" wp14:anchorId="64BA12D4" wp14:editId="51713D62">
                <wp:simplePos x="0" y="0"/>
                <wp:positionH relativeFrom="column">
                  <wp:posOffset>1065847</wp:posOffset>
                </wp:positionH>
                <wp:positionV relativeFrom="paragraph">
                  <wp:posOffset>194628</wp:posOffset>
                </wp:positionV>
                <wp:extent cx="1453548" cy="1271855"/>
                <wp:effectExtent l="0" t="0" r="333057" b="256858"/>
                <wp:wrapNone/>
                <wp:docPr id="1768487424" name="Group 1"/>
                <wp:cNvGraphicFramePr/>
                <a:graphic xmlns:a="http://schemas.openxmlformats.org/drawingml/2006/main">
                  <a:graphicData uri="http://schemas.microsoft.com/office/word/2010/wordprocessingGroup">
                    <wpg:wgp>
                      <wpg:cNvGrpSpPr/>
                      <wpg:grpSpPr>
                        <a:xfrm rot="7995989">
                          <a:off x="0" y="0"/>
                          <a:ext cx="1453548" cy="1271855"/>
                          <a:chOff x="-90846" y="90846"/>
                          <a:chExt cx="812800" cy="711200"/>
                        </a:xfrm>
                      </wpg:grpSpPr>
                      <wps:wsp>
                        <wps:cNvPr id="1607650951" name="Freeform 24"/>
                        <wps:cNvSpPr/>
                        <wps:spPr>
                          <a:xfrm>
                            <a:off x="-90846" y="90846"/>
                            <a:ext cx="812800" cy="711200"/>
                          </a:xfrm>
                          <a:custGeom>
                            <a:avLst/>
                            <a:gdLst/>
                            <a:ahLst/>
                            <a:cxnLst/>
                            <a:rect l="l" t="t" r="r" b="b"/>
                            <a:pathLst>
                              <a:path w="812800" h="711200">
                                <a:moveTo>
                                  <a:pt x="406400" y="711200"/>
                                </a:moveTo>
                                <a:lnTo>
                                  <a:pt x="812800" y="0"/>
                                </a:lnTo>
                                <a:lnTo>
                                  <a:pt x="0" y="0"/>
                                </a:lnTo>
                                <a:lnTo>
                                  <a:pt x="406400" y="711200"/>
                                </a:lnTo>
                                <a:close/>
                              </a:path>
                            </a:pathLst>
                          </a:custGeom>
                          <a:solidFill>
                            <a:srgbClr val="000000"/>
                          </a:solidFill>
                        </wps:spPr>
                        <wps:bodyPr/>
                      </wps:wsp>
                      <wps:wsp>
                        <wps:cNvPr id="1309564617" name="TextBox 25"/>
                        <wps:cNvSpPr txBox="1"/>
                        <wps:spPr>
                          <a:xfrm>
                            <a:off x="36154" y="113071"/>
                            <a:ext cx="558800" cy="358775"/>
                          </a:xfrm>
                          <a:prstGeom prst="rect">
                            <a:avLst/>
                          </a:prstGeom>
                        </wps:spPr>
                        <wps:bodyPr lIns="50800" tIns="50800" rIns="50800" bIns="50800" rtlCol="0" anchor="ctr"/>
                      </wps:wsp>
                    </wpg:wgp>
                  </a:graphicData>
                </a:graphic>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11DCD6FA">
              <v:group id="Group 1" style="position:absolute;margin-left:83.9pt;margin-top:15.35pt;width:114.45pt;height:100.15pt;rotation:8733752fd;z-index:251658271" coordsize="8128,7112" coordorigin="-908,908" o:spid="_x0000_s1026" w14:anchorId="073EF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">
                <v:shape id="Freeform 24" style="position:absolute;left:-908;top:908;width:8127;height:7112;visibility:visible;mso-wrap-style:square;v-text-anchor:top" coordsize="812800,711200" o:spid="_x0000_s1027" fillcolor="black" stroked="f" path="m406400,711200l812800,,,,406400,711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">
                  <v:path arrowok="t"/>
                </v:shape>
                <v:shape id="TextBox 25" style="position:absolute;left:361;top:1130;width:5588;height:3588;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">
                  <v:textbox inset="4pt,4pt,4pt,4pt"/>
                </v:shape>
              </v:group>
            </w:pict>
          </mc:Fallback>
        </mc:AlternateContent>
      </w:r>
      <w:r w:rsidRPr="00F24E52">
        <w:rPr>
          <w:noProof/>
        </w:rPr>
        <mc:AlternateContent>
          <mc:Choice Requires="wpg">
            <w:drawing>
              <wp:anchor distT="0" distB="0" distL="114300" distR="114300" simplePos="0" relativeHeight="251658269" behindDoc="0" locked="0" layoutInCell="1" allowOverlap="1" wp14:anchorId="004CC7CD" wp14:editId="1C99A5DE">
                <wp:simplePos x="0" y="0"/>
                <wp:positionH relativeFrom="column">
                  <wp:posOffset>-866775</wp:posOffset>
                </wp:positionH>
                <wp:positionV relativeFrom="paragraph">
                  <wp:posOffset>-1819275</wp:posOffset>
                </wp:positionV>
                <wp:extent cx="7699772" cy="1723569"/>
                <wp:effectExtent l="95250" t="800100" r="111125" b="772160"/>
                <wp:wrapNone/>
                <wp:docPr id="529268758" name="Group 1"/>
                <wp:cNvGraphicFramePr/>
                <a:graphic xmlns:a="http://schemas.openxmlformats.org/drawingml/2006/main">
                  <a:graphicData uri="http://schemas.microsoft.com/office/word/2010/wordprocessingGroup">
                    <wpg:wgp>
                      <wpg:cNvGrpSpPr/>
                      <wpg:grpSpPr>
                        <a:xfrm rot="20894574">
                          <a:off x="0" y="0"/>
                          <a:ext cx="7699772" cy="1723569"/>
                          <a:chOff x="0" y="-28575"/>
                          <a:chExt cx="2759424" cy="646263"/>
                        </a:xfrm>
                      </wpg:grpSpPr>
                      <wps:wsp>
                        <wps:cNvPr id="119952039" name="Freeform 15"/>
                        <wps:cNvSpPr/>
                        <wps:spPr>
                          <a:xfrm>
                            <a:off x="0" y="0"/>
                            <a:ext cx="2759424" cy="617688"/>
                          </a:xfrm>
                          <a:custGeom>
                            <a:avLst/>
                            <a:gdLst/>
                            <a:ahLst/>
                            <a:cxnLst/>
                            <a:rect l="l" t="t" r="r" b="b"/>
                            <a:pathLst>
                              <a:path w="2759424" h="617688">
                                <a:moveTo>
                                  <a:pt x="0" y="0"/>
                                </a:moveTo>
                                <a:lnTo>
                                  <a:pt x="2759424" y="0"/>
                                </a:lnTo>
                                <a:lnTo>
                                  <a:pt x="2759424" y="617688"/>
                                </a:lnTo>
                                <a:lnTo>
                                  <a:pt x="0" y="617688"/>
                                </a:lnTo>
                                <a:close/>
                              </a:path>
                            </a:pathLst>
                          </a:custGeom>
                          <a:solidFill>
                            <a:srgbClr val="5E1D1D"/>
                          </a:solidFill>
                        </wps:spPr>
                        <wps:bodyPr/>
                      </wps:wsp>
                      <wps:wsp>
                        <wps:cNvPr id="1804761674" name="TextBox 16"/>
                        <wps:cNvSpPr txBox="1"/>
                        <wps:spPr>
                          <a:xfrm>
                            <a:off x="0" y="-28575"/>
                            <a:ext cx="2759424" cy="646263"/>
                          </a:xfrm>
                          <a:prstGeom prst="rect">
                            <a:avLst/>
                          </a:prstGeom>
                        </wps:spPr>
                        <wps:bodyPr lIns="50800" tIns="50800" rIns="50800" bIns="50800" rtlCol="0" anchor="ctr"/>
                      </wps:wsp>
                    </wpg:wgp>
                  </a:graphicData>
                </a:graphic>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1D8193E7">
              <v:group id="Group 1" style="position:absolute;margin-left:-68.25pt;margin-top:-143.25pt;width:606.3pt;height:135.7pt;rotation:-770513fd;z-index:251658269" coordsize="27594,6462" coordorigin=",-285" o:spid="_x0000_s1026" w14:anchorId="1B48E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">
                <v:shape id="Freeform 15" style="position:absolute;width:27594;height:6176;visibility:visible;mso-wrap-style:square;v-text-anchor:top" coordsize="2759424,617688" o:spid="_x0000_s1027" fillcolor="#5e1d1d" stroked="f" path="m,l2759424,r,617688l,6176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">
                  <v:path arrowok="t"/>
                </v:shape>
                <v:shape id="TextBox 16" style="position:absolute;top:-285;width:27594;height:6461;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">
                  <v:textbox inset="4pt,4pt,4pt,4pt"/>
                </v:shape>
              </v:group>
            </w:pict>
          </mc:Fallback>
        </mc:AlternateContent>
      </w:r>
    </w:p>
    <w:p w14:paraId="6BC49578" w14:textId="77777777" w:rsidR="00C64F28" w:rsidRDefault="00C64F28" w:rsidP="00C64F28"/>
    <w:p w14:paraId="6FA70D82" w14:textId="77777777" w:rsidR="00C64F28" w:rsidRDefault="00C64F28" w:rsidP="00C64F28">
      <w:r w:rsidRPr="00F24E52">
        <w:rPr>
          <w:noProof/>
        </w:rPr>
        <mc:AlternateContent>
          <mc:Choice Requires="wpg">
            <w:drawing>
              <wp:anchor distT="0" distB="0" distL="114300" distR="114300" simplePos="0" relativeHeight="251658268" behindDoc="0" locked="0" layoutInCell="1" allowOverlap="1" wp14:anchorId="4D7CF770" wp14:editId="4E2D57FB">
                <wp:simplePos x="0" y="0"/>
                <wp:positionH relativeFrom="column">
                  <wp:posOffset>-3943668</wp:posOffset>
                </wp:positionH>
                <wp:positionV relativeFrom="paragraph">
                  <wp:posOffset>377508</wp:posOffset>
                </wp:positionV>
                <wp:extent cx="4631190" cy="2542963"/>
                <wp:effectExtent l="1177608" t="308292" r="1156652" b="261303"/>
                <wp:wrapNone/>
                <wp:docPr id="1882195001" name="Group 1"/>
                <wp:cNvGraphicFramePr/>
                <a:graphic xmlns:a="http://schemas.openxmlformats.org/drawingml/2006/main">
                  <a:graphicData uri="http://schemas.microsoft.com/office/word/2010/wordprocessingGroup">
                    <wpg:wgp>
                      <wpg:cNvGrpSpPr/>
                      <wpg:grpSpPr>
                        <a:xfrm rot="18710840">
                          <a:off x="0" y="0"/>
                          <a:ext cx="4631190" cy="2542963"/>
                          <a:chOff x="-1044113" y="1015538"/>
                          <a:chExt cx="1659714" cy="939916"/>
                        </a:xfrm>
                      </wpg:grpSpPr>
                      <wps:wsp>
                        <wps:cNvPr id="2129440139" name="Freeform 18"/>
                        <wps:cNvSpPr/>
                        <wps:spPr>
                          <a:xfrm>
                            <a:off x="-1044113" y="1044113"/>
                            <a:ext cx="1659714" cy="911341"/>
                          </a:xfrm>
                          <a:custGeom>
                            <a:avLst/>
                            <a:gdLst/>
                            <a:ahLst/>
                            <a:cxnLst/>
                            <a:rect l="l" t="t" r="r" b="b"/>
                            <a:pathLst>
                              <a:path w="1659714" h="911341">
                                <a:moveTo>
                                  <a:pt x="0" y="0"/>
                                </a:moveTo>
                                <a:lnTo>
                                  <a:pt x="1659714" y="0"/>
                                </a:lnTo>
                                <a:lnTo>
                                  <a:pt x="1659714" y="911341"/>
                                </a:lnTo>
                                <a:lnTo>
                                  <a:pt x="0" y="911341"/>
                                </a:lnTo>
                                <a:close/>
                              </a:path>
                            </a:pathLst>
                          </a:custGeom>
                          <a:solidFill>
                            <a:srgbClr val="495052"/>
                          </a:solidFill>
                        </wps:spPr>
                        <wps:bodyPr/>
                      </wps:wsp>
                      <wps:wsp>
                        <wps:cNvPr id="451467583" name="TextBox 19"/>
                        <wps:cNvSpPr txBox="1"/>
                        <wps:spPr>
                          <a:xfrm>
                            <a:off x="-1044113" y="1015538"/>
                            <a:ext cx="1659714" cy="939916"/>
                          </a:xfrm>
                          <a:prstGeom prst="rect">
                            <a:avLst/>
                          </a:prstGeom>
                        </wps:spPr>
                        <wps:bodyPr lIns="50800" tIns="50800" rIns="50800" bIns="50800" rtlCol="0" anchor="ctr"/>
                      </wps:wsp>
                    </wpg:wgp>
                  </a:graphicData>
                </a:graphic>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386C0500">
              <v:group id="Group 1" style="position:absolute;margin-left:-310.55pt;margin-top:29.75pt;width:364.65pt;height:200.25pt;rotation:-3155733fd;z-index:251658268" coordsize="16597,9399" coordorigin="-10441,10155" o:spid="_x0000_s1026" w14:anchorId="60B22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">
                <v:shape id="Freeform 18" style="position:absolute;left:-10441;top:10441;width:16597;height:9113;visibility:visible;mso-wrap-style:square;v-text-anchor:top" coordsize="1659714,911341" o:spid="_x0000_s1027" fillcolor="#495052" stroked="f" path="m,l1659714,r,911341l,91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">
                  <v:path arrowok="t"/>
                </v:shape>
                <v:shape id="TextBox 19" style="position:absolute;left:-10441;top:10155;width:16597;height:939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">
                  <v:textbox inset="4pt,4pt,4pt,4pt"/>
                </v:shape>
              </v:group>
            </w:pict>
          </mc:Fallback>
        </mc:AlternateContent>
      </w:r>
    </w:p>
    <w:p w14:paraId="76BE2A3C" w14:textId="77777777" w:rsidR="00C64F28" w:rsidRDefault="00C64F28" w:rsidP="00C64F28"/>
    <w:p w14:paraId="7867434B" w14:textId="77777777" w:rsidR="00C64F28" w:rsidRDefault="00C64F28" w:rsidP="00C64F28"/>
    <w:p w14:paraId="2C8D8C0F" w14:textId="77777777" w:rsidR="00C64F28" w:rsidRDefault="00C64F28" w:rsidP="00C64F28"/>
    <w:p w14:paraId="4D42E002" w14:textId="77777777" w:rsidR="00C64F28" w:rsidRDefault="00C64F28" w:rsidP="00C64F28"/>
    <w:p w14:paraId="19988E49" w14:textId="77777777" w:rsidR="00C64F28" w:rsidRDefault="00C64F28" w:rsidP="00C64F28"/>
    <w:p w14:paraId="0C974D08" w14:textId="77777777" w:rsidR="00C64F28" w:rsidRDefault="00C64F28" w:rsidP="00C64F28">
      <w:r w:rsidRPr="00F24E52">
        <w:rPr>
          <w:noProof/>
        </w:rPr>
        <mc:AlternateContent>
          <mc:Choice Requires="wps">
            <w:drawing>
              <wp:anchor distT="0" distB="0" distL="114300" distR="114300" simplePos="0" relativeHeight="251658276" behindDoc="0" locked="0" layoutInCell="1" allowOverlap="1" wp14:anchorId="3C951F49" wp14:editId="3FDE0AF6">
                <wp:simplePos x="0" y="0"/>
                <wp:positionH relativeFrom="column">
                  <wp:posOffset>-285379</wp:posOffset>
                </wp:positionH>
                <wp:positionV relativeFrom="paragraph">
                  <wp:posOffset>238043</wp:posOffset>
                </wp:positionV>
                <wp:extent cx="5153025" cy="1314450"/>
                <wp:effectExtent l="0" t="0" r="9525" b="0"/>
                <wp:wrapNone/>
                <wp:docPr id="510781364" name="Freeform 29"/>
                <wp:cNvGraphicFramePr/>
                <a:graphic xmlns:a="http://schemas.openxmlformats.org/drawingml/2006/main">
                  <a:graphicData uri="http://schemas.microsoft.com/office/word/2010/wordprocessingShape">
                    <wps:wsp>
                      <wps:cNvSpPr/>
                      <wps:spPr>
                        <a:xfrm>
                          <a:off x="0" y="0"/>
                          <a:ext cx="5153025" cy="1314450"/>
                        </a:xfrm>
                        <a:custGeom>
                          <a:avLst/>
                          <a:gdLst/>
                          <a:ahLst/>
                          <a:cxnLst/>
                          <a:rect l="l" t="t" r="r" b="b"/>
                          <a:pathLst>
                            <a:path w="5629998" h="1279545">
                              <a:moveTo>
                                <a:pt x="0" y="0"/>
                              </a:moveTo>
                              <a:lnTo>
                                <a:pt x="5629998" y="0"/>
                              </a:lnTo>
                              <a:lnTo>
                                <a:pt x="5629998" y="1279545"/>
                              </a:lnTo>
                              <a:lnTo>
                                <a:pt x="0" y="1279545"/>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A8707DC">
              <v:shape id="Freeform 29" style="position:absolute;margin-left:-22.45pt;margin-top:18.75pt;width:405.75pt;height:10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29998,1279545" o:spid="_x0000_s1026" stroked="f" path="m,l5629998,r,1279545l,1279545,,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" w14:anchorId="49BD5314">
                <v:fill type="frame" o:title="" recolor="t" rotate="t" r:id="rId15"/>
                <v:path arrowok="t"/>
              </v:shape>
            </w:pict>
          </mc:Fallback>
        </mc:AlternateContent>
      </w:r>
    </w:p>
    <w:p w14:paraId="2372DC76" w14:textId="77777777" w:rsidR="00C64F28" w:rsidRDefault="00C64F28" w:rsidP="00C64F28"/>
    <w:p w14:paraId="08806952" w14:textId="77777777" w:rsidR="00C64F28" w:rsidRDefault="00C64F28" w:rsidP="00C64F28"/>
    <w:p w14:paraId="41552915" w14:textId="77777777" w:rsidR="00C64F28" w:rsidRDefault="00C64F28" w:rsidP="00C64F28"/>
    <w:p w14:paraId="7B15F09A" w14:textId="77777777" w:rsidR="00C64F28" w:rsidRDefault="00C64F28" w:rsidP="00C64F28"/>
    <w:p w14:paraId="13BC4C51" w14:textId="77777777" w:rsidR="00C64F28" w:rsidRDefault="00C64F28" w:rsidP="00C64F28"/>
    <w:p w14:paraId="39C88961" w14:textId="77777777" w:rsidR="00C64F28" w:rsidRDefault="00285115" w:rsidP="00C64F28">
      <w:r w:rsidRPr="00F24E52">
        <w:rPr>
          <w:noProof/>
        </w:rPr>
        <mc:AlternateContent>
          <mc:Choice Requires="wps">
            <w:drawing>
              <wp:anchor distT="0" distB="0" distL="114300" distR="114300" simplePos="0" relativeHeight="251658273" behindDoc="0" locked="0" layoutInCell="1" allowOverlap="1" wp14:anchorId="793D57E8" wp14:editId="78A92183">
                <wp:simplePos x="0" y="0"/>
                <wp:positionH relativeFrom="column">
                  <wp:posOffset>-273050</wp:posOffset>
                </wp:positionH>
                <wp:positionV relativeFrom="paragraph">
                  <wp:posOffset>224155</wp:posOffset>
                </wp:positionV>
                <wp:extent cx="6886575" cy="1642527"/>
                <wp:effectExtent l="0" t="0" r="0" b="0"/>
                <wp:wrapNone/>
                <wp:docPr id="1553513485" name="TextBox 27"/>
                <wp:cNvGraphicFramePr/>
                <a:graphic xmlns:a="http://schemas.openxmlformats.org/drawingml/2006/main">
                  <a:graphicData uri="http://schemas.microsoft.com/office/word/2010/wordprocessingShape">
                    <wps:wsp>
                      <wps:cNvSpPr txBox="1"/>
                      <wps:spPr>
                        <a:xfrm>
                          <a:off x="0" y="0"/>
                          <a:ext cx="6886575" cy="1642527"/>
                        </a:xfrm>
                        <a:prstGeom prst="rect">
                          <a:avLst/>
                        </a:prstGeom>
                      </wps:spPr>
                      <wps:txbx>
                        <w:txbxContent>
                          <w:p w14:paraId="75822041" w14:textId="77777777" w:rsidR="00C64F28" w:rsidRPr="00285115" w:rsidRDefault="00C64F28" w:rsidP="00C64F28">
                            <w:pPr>
                              <w:spacing w:line="2683" w:lineRule="exact"/>
                              <w:rPr>
                                <w:rFonts w:ascii="Oswald" w:eastAsia="Antonio Bold" w:hAnsi="Oswald" w:cs="Antonio Bold"/>
                                <w:b/>
                                <w:bCs/>
                                <w:color w:val="5E1D1D"/>
                                <w:kern w:val="24"/>
                                <w:sz w:val="100"/>
                                <w:szCs w:val="100"/>
                                <w:lang w:val="en-US"/>
                                <w14:ligatures w14:val="none"/>
                              </w:rPr>
                            </w:pPr>
                            <w:r w:rsidRPr="00285115">
                              <w:rPr>
                                <w:rFonts w:ascii="Oswald" w:eastAsia="Antonio Bold" w:hAnsi="Oswald" w:cs="Antonio Bold"/>
                                <w:b/>
                                <w:bCs/>
                                <w:color w:val="5E1D1D"/>
                                <w:kern w:val="24"/>
                                <w:sz w:val="100"/>
                                <w:szCs w:val="100"/>
                                <w:lang w:val="en-US"/>
                              </w:rPr>
                              <w:t>ANNUAL DATA REPORT</w:t>
                            </w:r>
                          </w:p>
                        </w:txbxContent>
                      </wps:txbx>
                      <wps:bodyPr wrap="square" lIns="0" tIns="0" rIns="0" bIns="0" rtlCol="0" anchor="t">
                        <a:spAutoFit/>
                      </wps:bodyPr>
                    </wps:wsp>
                  </a:graphicData>
                </a:graphic>
                <wp14:sizeRelH relativeFrom="margin">
                  <wp14:pctWidth>0</wp14:pctWidth>
                </wp14:sizeRelH>
              </wp:anchor>
            </w:drawing>
          </mc:Choice>
          <mc:Fallback>
            <w:pict>
              <v:shapetype w14:anchorId="793D57E8" id="_x0000_t202" coordsize="21600,21600" o:spt="202" path="m,l,21600r21600,l21600,xe">
                <v:stroke joinstyle="miter"/>
                <v:path gradientshapeok="t" o:connecttype="rect"/>
              </v:shapetype>
              <v:shape id="TextBox 27" o:spid="_x0000_s1026" type="#_x0000_t202" style="position:absolute;margin-left:-21.5pt;margin-top:17.65pt;width:542.25pt;height:129.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" filled="f" stroked="f">
                <v:textbox style="mso-fit-shape-to-text:t" inset="0,0,0,0">
                  <w:txbxContent>
                    <w:p w14:paraId="75822041" w14:textId="77777777" w:rsidR="00C64F28" w:rsidRPr="00285115" w:rsidRDefault="00C64F28" w:rsidP="00C64F28">
                      <w:pPr>
                        <w:spacing w:line="2683" w:lineRule="exact"/>
                        <w:rPr>
                          <w:rFonts w:ascii="Oswald" w:eastAsia="Antonio Bold" w:hAnsi="Oswald" w:cs="Antonio Bold"/>
                          <w:b/>
                          <w:bCs/>
                          <w:color w:val="5E1D1D"/>
                          <w:kern w:val="24"/>
                          <w:sz w:val="100"/>
                          <w:szCs w:val="100"/>
                          <w:lang w:val="en-US"/>
                          <w14:ligatures w14:val="none"/>
                        </w:rPr>
                      </w:pPr>
                      <w:r w:rsidRPr="00285115">
                        <w:rPr>
                          <w:rFonts w:ascii="Oswald" w:eastAsia="Antonio Bold" w:hAnsi="Oswald" w:cs="Antonio Bold"/>
                          <w:b/>
                          <w:bCs/>
                          <w:color w:val="5E1D1D"/>
                          <w:kern w:val="24"/>
                          <w:sz w:val="100"/>
                          <w:szCs w:val="100"/>
                          <w:lang w:val="en-US"/>
                        </w:rPr>
                        <w:t>ANNUAL DATA REPORT</w:t>
                      </w:r>
                    </w:p>
                  </w:txbxContent>
                </v:textbox>
              </v:shape>
            </w:pict>
          </mc:Fallback>
        </mc:AlternateContent>
      </w:r>
      <w:r w:rsidR="00C64F28" w:rsidRPr="00F24E52">
        <w:rPr>
          <w:noProof/>
        </w:rPr>
        <mc:AlternateContent>
          <mc:Choice Requires="wps">
            <w:drawing>
              <wp:anchor distT="0" distB="0" distL="114300" distR="114300" simplePos="0" relativeHeight="251658272" behindDoc="0" locked="0" layoutInCell="1" allowOverlap="1" wp14:anchorId="4457583B" wp14:editId="65E0B99B">
                <wp:simplePos x="0" y="0"/>
                <wp:positionH relativeFrom="page">
                  <wp:posOffset>675961</wp:posOffset>
                </wp:positionH>
                <wp:positionV relativeFrom="paragraph">
                  <wp:posOffset>295490</wp:posOffset>
                </wp:positionV>
                <wp:extent cx="6943725" cy="653143"/>
                <wp:effectExtent l="0" t="0" r="0" b="0"/>
                <wp:wrapNone/>
                <wp:docPr id="883948385" name="TextBox 26"/>
                <wp:cNvGraphicFramePr/>
                <a:graphic xmlns:a="http://schemas.openxmlformats.org/drawingml/2006/main">
                  <a:graphicData uri="http://schemas.microsoft.com/office/word/2010/wordprocessingShape">
                    <wps:wsp>
                      <wps:cNvSpPr txBox="1"/>
                      <wps:spPr>
                        <a:xfrm>
                          <a:off x="0" y="0"/>
                          <a:ext cx="6943725" cy="653143"/>
                        </a:xfrm>
                        <a:prstGeom prst="rect">
                          <a:avLst/>
                        </a:prstGeom>
                      </wps:spPr>
                      <wps:txbx>
                        <w:txbxContent>
                          <w:p w14:paraId="0605FB29" w14:textId="77777777" w:rsidR="00C64F28" w:rsidRPr="00285115" w:rsidRDefault="00C64F28" w:rsidP="00C64F28">
                            <w:pPr>
                              <w:spacing w:line="240" w:lineRule="auto"/>
                              <w:rPr>
                                <w:rFonts w:ascii="Oswald" w:eastAsia="Antonio Bold" w:hAnsi="Oswald" w:cs="Antonio Bold"/>
                                <w:b/>
                                <w:bCs/>
                                <w:color w:val="000000"/>
                                <w:kern w:val="24"/>
                                <w:sz w:val="60"/>
                                <w:szCs w:val="60"/>
                                <w:lang w:val="en-US"/>
                                <w14:ligatures w14:val="none"/>
                              </w:rPr>
                            </w:pPr>
                            <w:r w:rsidRPr="00285115">
                              <w:rPr>
                                <w:rFonts w:ascii="Oswald" w:eastAsia="Antonio Bold" w:hAnsi="Oswald" w:cs="Antonio Bold"/>
                                <w:b/>
                                <w:bCs/>
                                <w:color w:val="000000"/>
                                <w:kern w:val="24"/>
                                <w:sz w:val="60"/>
                                <w:szCs w:val="60"/>
                                <w:lang w:val="en-US"/>
                              </w:rPr>
                              <w:t>FEDERAL SAFETY COMMISSIONER’S</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57583B" id="TextBox 26" o:spid="_x0000_s1027" type="#_x0000_t202" style="position:absolute;margin-left:53.25pt;margin-top:23.25pt;width:546.75pt;height:51.4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" filled="f" stroked="f">
                <v:textbox inset="0,0,0,0">
                  <w:txbxContent>
                    <w:p w14:paraId="0605FB29" w14:textId="77777777" w:rsidR="00C64F28" w:rsidRPr="00285115" w:rsidRDefault="00C64F28" w:rsidP="00C64F28">
                      <w:pPr>
                        <w:spacing w:line="240" w:lineRule="auto"/>
                        <w:rPr>
                          <w:rFonts w:ascii="Oswald" w:eastAsia="Antonio Bold" w:hAnsi="Oswald" w:cs="Antonio Bold"/>
                          <w:b/>
                          <w:bCs/>
                          <w:color w:val="000000"/>
                          <w:kern w:val="24"/>
                          <w:sz w:val="60"/>
                          <w:szCs w:val="60"/>
                          <w:lang w:val="en-US"/>
                          <w14:ligatures w14:val="none"/>
                        </w:rPr>
                      </w:pPr>
                      <w:r w:rsidRPr="00285115">
                        <w:rPr>
                          <w:rFonts w:ascii="Oswald" w:eastAsia="Antonio Bold" w:hAnsi="Oswald" w:cs="Antonio Bold"/>
                          <w:b/>
                          <w:bCs/>
                          <w:color w:val="000000"/>
                          <w:kern w:val="24"/>
                          <w:sz w:val="60"/>
                          <w:szCs w:val="60"/>
                          <w:lang w:val="en-US"/>
                        </w:rPr>
                        <w:t>FEDERAL SAFETY COMMISSIONER’S</w:t>
                      </w:r>
                    </w:p>
                  </w:txbxContent>
                </v:textbox>
                <w10:wrap anchorx="page"/>
              </v:shape>
            </w:pict>
          </mc:Fallback>
        </mc:AlternateContent>
      </w:r>
    </w:p>
    <w:p w14:paraId="5D4B32CA" w14:textId="77777777" w:rsidR="00C64F28" w:rsidRDefault="00C64F28" w:rsidP="00C64F28"/>
    <w:p w14:paraId="28E86672" w14:textId="77777777" w:rsidR="00C64F28" w:rsidRDefault="00C64F28" w:rsidP="00C64F28"/>
    <w:p w14:paraId="76AEEEF0" w14:textId="77777777" w:rsidR="00C64F28" w:rsidRDefault="00C64F28" w:rsidP="00C64F28"/>
    <w:p w14:paraId="301170FD" w14:textId="77777777" w:rsidR="00C64F28" w:rsidRDefault="00C64F28" w:rsidP="00C64F28"/>
    <w:p w14:paraId="282860DE" w14:textId="77777777" w:rsidR="00C64F28" w:rsidRDefault="00C64F28" w:rsidP="00C64F28">
      <w:r w:rsidRPr="00F24E52">
        <w:rPr>
          <w:noProof/>
        </w:rPr>
        <mc:AlternateContent>
          <mc:Choice Requires="wps">
            <w:drawing>
              <wp:anchor distT="0" distB="0" distL="114300" distR="114300" simplePos="0" relativeHeight="251658274" behindDoc="0" locked="0" layoutInCell="1" allowOverlap="1" wp14:anchorId="737D863E" wp14:editId="3193F129">
                <wp:simplePos x="0" y="0"/>
                <wp:positionH relativeFrom="column">
                  <wp:posOffset>-314325</wp:posOffset>
                </wp:positionH>
                <wp:positionV relativeFrom="paragraph">
                  <wp:posOffset>271367</wp:posOffset>
                </wp:positionV>
                <wp:extent cx="4011930" cy="1002665"/>
                <wp:effectExtent l="0" t="0" r="0" b="0"/>
                <wp:wrapNone/>
                <wp:docPr id="2011078212" name="TextBox 30"/>
                <wp:cNvGraphicFramePr/>
                <a:graphic xmlns:a="http://schemas.openxmlformats.org/drawingml/2006/main">
                  <a:graphicData uri="http://schemas.microsoft.com/office/word/2010/wordprocessingShape">
                    <wps:wsp>
                      <wps:cNvSpPr txBox="1"/>
                      <wps:spPr>
                        <a:xfrm>
                          <a:off x="0" y="0"/>
                          <a:ext cx="4011930" cy="1002665"/>
                        </a:xfrm>
                        <a:prstGeom prst="rect">
                          <a:avLst/>
                        </a:prstGeom>
                      </wps:spPr>
                      <wps:txbx>
                        <w:txbxContent>
                          <w:p w14:paraId="282CABDD" w14:textId="77777777" w:rsidR="00C64F28" w:rsidRPr="00285115" w:rsidRDefault="00C64F28" w:rsidP="00C64F28">
                            <w:pPr>
                              <w:spacing w:line="1647" w:lineRule="exact"/>
                              <w:rPr>
                                <w:rFonts w:ascii="Oswald" w:eastAsia="Antonio Italics" w:hAnsi="Oswald" w:cs="Antonio Italics"/>
                                <w:i/>
                                <w:iCs/>
                                <w:color w:val="5E1D1D"/>
                                <w:kern w:val="24"/>
                                <w:sz w:val="100"/>
                                <w:szCs w:val="100"/>
                                <w:lang w:val="en-US"/>
                                <w14:ligatures w14:val="none"/>
                              </w:rPr>
                            </w:pPr>
                            <w:r w:rsidRPr="00285115">
                              <w:rPr>
                                <w:rFonts w:ascii="Oswald" w:eastAsia="Antonio Italics" w:hAnsi="Oswald" w:cs="Antonio Italics"/>
                                <w:i/>
                                <w:iCs/>
                                <w:color w:val="5E1D1D"/>
                                <w:kern w:val="24"/>
                                <w:sz w:val="100"/>
                                <w:szCs w:val="100"/>
                                <w:lang w:val="en-US"/>
                              </w:rPr>
                              <w:t>2024-25</w:t>
                            </w:r>
                          </w:p>
                        </w:txbxContent>
                      </wps:txbx>
                      <wps:bodyPr lIns="0" tIns="0" rIns="0" bIns="0" rtlCol="0" anchor="t">
                        <a:spAutoFit/>
                      </wps:bodyPr>
                    </wps:wsp>
                  </a:graphicData>
                </a:graphic>
              </wp:anchor>
            </w:drawing>
          </mc:Choice>
          <mc:Fallback>
            <w:pict>
              <v:shape w14:anchorId="737D863E" id="TextBox 30" o:spid="_x0000_s1028" type="#_x0000_t202" style="position:absolute;margin-left:-24.75pt;margin-top:21.35pt;width:315.9pt;height:78.9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" filled="f" stroked="f">
                <v:textbox style="mso-fit-shape-to-text:t" inset="0,0,0,0">
                  <w:txbxContent>
                    <w:p w14:paraId="282CABDD" w14:textId="77777777" w:rsidR="00C64F28" w:rsidRPr="00285115" w:rsidRDefault="00C64F28" w:rsidP="00C64F28">
                      <w:pPr>
                        <w:spacing w:line="1647" w:lineRule="exact"/>
                        <w:rPr>
                          <w:rFonts w:ascii="Oswald" w:eastAsia="Antonio Italics" w:hAnsi="Oswald" w:cs="Antonio Italics"/>
                          <w:i/>
                          <w:iCs/>
                          <w:color w:val="5E1D1D"/>
                          <w:kern w:val="24"/>
                          <w:sz w:val="100"/>
                          <w:szCs w:val="100"/>
                          <w:lang w:val="en-US"/>
                          <w14:ligatures w14:val="none"/>
                        </w:rPr>
                      </w:pPr>
                      <w:r w:rsidRPr="00285115">
                        <w:rPr>
                          <w:rFonts w:ascii="Oswald" w:eastAsia="Antonio Italics" w:hAnsi="Oswald" w:cs="Antonio Italics"/>
                          <w:i/>
                          <w:iCs/>
                          <w:color w:val="5E1D1D"/>
                          <w:kern w:val="24"/>
                          <w:sz w:val="100"/>
                          <w:szCs w:val="100"/>
                          <w:lang w:val="en-US"/>
                        </w:rPr>
                        <w:t>2024-25</w:t>
                      </w:r>
                    </w:p>
                  </w:txbxContent>
                </v:textbox>
              </v:shape>
            </w:pict>
          </mc:Fallback>
        </mc:AlternateContent>
      </w:r>
    </w:p>
    <w:p w14:paraId="3018FF03" w14:textId="77777777" w:rsidR="00C64F28" w:rsidRDefault="00C64F28" w:rsidP="00C64F28"/>
    <w:p w14:paraId="49FBF22D" w14:textId="77777777" w:rsidR="00C64F28" w:rsidRDefault="00C64F28" w:rsidP="00C64F28"/>
    <w:p w14:paraId="61868B40" w14:textId="77777777" w:rsidR="00C64F28" w:rsidRDefault="00C64F28" w:rsidP="00C64F28">
      <w:r w:rsidRPr="00F24E52">
        <w:rPr>
          <w:noProof/>
        </w:rPr>
        <mc:AlternateContent>
          <mc:Choice Requires="wpg">
            <w:drawing>
              <wp:anchor distT="0" distB="0" distL="114300" distR="114300" simplePos="0" relativeHeight="251658280" behindDoc="0" locked="0" layoutInCell="1" allowOverlap="1" wp14:anchorId="13977675" wp14:editId="34A821B3">
                <wp:simplePos x="0" y="0"/>
                <wp:positionH relativeFrom="column">
                  <wp:posOffset>4753552</wp:posOffset>
                </wp:positionH>
                <wp:positionV relativeFrom="paragraph">
                  <wp:posOffset>262839</wp:posOffset>
                </wp:positionV>
                <wp:extent cx="895341" cy="744958"/>
                <wp:effectExtent l="133350" t="171450" r="0" b="0"/>
                <wp:wrapNone/>
                <wp:docPr id="1269523593" name="Group 1"/>
                <wp:cNvGraphicFramePr/>
                <a:graphic xmlns:a="http://schemas.openxmlformats.org/drawingml/2006/main">
                  <a:graphicData uri="http://schemas.microsoft.com/office/word/2010/wordprocessingGroup">
                    <wpg:wgp>
                      <wpg:cNvGrpSpPr/>
                      <wpg:grpSpPr>
                        <a:xfrm rot="20010681">
                          <a:off x="0" y="0"/>
                          <a:ext cx="895341" cy="744958"/>
                          <a:chOff x="-90846" y="90846"/>
                          <a:chExt cx="812800" cy="711200"/>
                        </a:xfrm>
                      </wpg:grpSpPr>
                      <wps:wsp>
                        <wps:cNvPr id="2092939829" name="Freeform 12"/>
                        <wps:cNvSpPr/>
                        <wps:spPr>
                          <a:xfrm>
                            <a:off x="-90846" y="90846"/>
                            <a:ext cx="812800" cy="711200"/>
                          </a:xfrm>
                          <a:custGeom>
                            <a:avLst/>
                            <a:gdLst/>
                            <a:ahLst/>
                            <a:cxnLst/>
                            <a:rect l="l" t="t" r="r" b="b"/>
                            <a:pathLst>
                              <a:path w="812800" h="711200">
                                <a:moveTo>
                                  <a:pt x="406400" y="711200"/>
                                </a:moveTo>
                                <a:lnTo>
                                  <a:pt x="812800" y="0"/>
                                </a:lnTo>
                                <a:lnTo>
                                  <a:pt x="0" y="0"/>
                                </a:lnTo>
                                <a:lnTo>
                                  <a:pt x="406400" y="711200"/>
                                </a:lnTo>
                                <a:close/>
                              </a:path>
                            </a:pathLst>
                          </a:custGeom>
                          <a:solidFill>
                            <a:srgbClr val="000000"/>
                          </a:solidFill>
                        </wps:spPr>
                        <wps:bodyPr/>
                      </wps:wsp>
                      <wps:wsp>
                        <wps:cNvPr id="207827080" name="TextBox 13"/>
                        <wps:cNvSpPr txBox="1"/>
                        <wps:spPr>
                          <a:xfrm>
                            <a:off x="36154" y="113071"/>
                            <a:ext cx="558800" cy="358775"/>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1914AB89">
              <v:group id="Group 1" style="position:absolute;margin-left:374.3pt;margin-top:20.7pt;width:70.5pt;height:58.65pt;rotation:-1735960fd;z-index:251658280;mso-width-relative:margin;mso-height-relative:margin" coordsize="8128,7112" coordorigin="-908,908" o:spid="_x0000_s1026" w14:anchorId="4A840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">
                <v:shape id="Freeform 12" style="position:absolute;left:-908;top:908;width:8127;height:7112;visibility:visible;mso-wrap-style:square;v-text-anchor:top" coordsize="812800,711200" o:spid="_x0000_s1027" fillcolor="black" stroked="f" path="m406400,711200l812800,,,,406400,711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">
                  <v:path arrowok="t"/>
                </v:shape>
                <v:shape id="TextBox 13" style="position:absolute;left:361;top:1130;width:5588;height:3588;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">
                  <v:textbox inset="4pt,4pt,4pt,4pt"/>
                </v:shape>
              </v:group>
            </w:pict>
          </mc:Fallback>
        </mc:AlternateContent>
      </w:r>
    </w:p>
    <w:p w14:paraId="01990D77" w14:textId="77777777" w:rsidR="00C64F28" w:rsidRDefault="00C64F28" w:rsidP="00C64F28">
      <w:r w:rsidRPr="00F24E52">
        <w:rPr>
          <w:noProof/>
        </w:rPr>
        <mc:AlternateContent>
          <mc:Choice Requires="wpg">
            <w:drawing>
              <wp:anchor distT="0" distB="0" distL="114300" distR="114300" simplePos="0" relativeHeight="251658279" behindDoc="0" locked="0" layoutInCell="1" allowOverlap="1" wp14:anchorId="31219689" wp14:editId="7098DCAF">
                <wp:simplePos x="0" y="0"/>
                <wp:positionH relativeFrom="column">
                  <wp:posOffset>3074851</wp:posOffset>
                </wp:positionH>
                <wp:positionV relativeFrom="paragraph">
                  <wp:posOffset>14210</wp:posOffset>
                </wp:positionV>
                <wp:extent cx="4154344" cy="3207066"/>
                <wp:effectExtent l="0" t="0" r="551180" b="927100"/>
                <wp:wrapNone/>
                <wp:docPr id="917513350" name="Group 1"/>
                <wp:cNvGraphicFramePr/>
                <a:graphic xmlns:a="http://schemas.openxmlformats.org/drawingml/2006/main">
                  <a:graphicData uri="http://schemas.microsoft.com/office/word/2010/wordprocessingGroup">
                    <wpg:wgp>
                      <wpg:cNvGrpSpPr/>
                      <wpg:grpSpPr>
                        <a:xfrm rot="8639478">
                          <a:off x="0" y="0"/>
                          <a:ext cx="4154344" cy="3207066"/>
                          <a:chOff x="0" y="0"/>
                          <a:chExt cx="812800" cy="711200"/>
                        </a:xfrm>
                      </wpg:grpSpPr>
                      <wps:wsp>
                        <wps:cNvPr id="279705685" name="Freeform 9"/>
                        <wps:cNvSpPr/>
                        <wps:spPr>
                          <a:xfrm>
                            <a:off x="0" y="0"/>
                            <a:ext cx="812800" cy="711200"/>
                          </a:xfrm>
                          <a:custGeom>
                            <a:avLst/>
                            <a:gdLst/>
                            <a:ahLst/>
                            <a:cxnLst/>
                            <a:rect l="l" t="t" r="r" b="b"/>
                            <a:pathLst>
                              <a:path w="812800" h="711200">
                                <a:moveTo>
                                  <a:pt x="406400" y="711200"/>
                                </a:moveTo>
                                <a:lnTo>
                                  <a:pt x="812800" y="0"/>
                                </a:lnTo>
                                <a:lnTo>
                                  <a:pt x="0" y="0"/>
                                </a:lnTo>
                                <a:lnTo>
                                  <a:pt x="406400" y="711200"/>
                                </a:lnTo>
                                <a:close/>
                              </a:path>
                            </a:pathLst>
                          </a:custGeom>
                          <a:solidFill>
                            <a:srgbClr val="C41330"/>
                          </a:solidFill>
                        </wps:spPr>
                        <wps:bodyPr/>
                      </wps:wsp>
                      <wps:wsp>
                        <wps:cNvPr id="1053977150" name="TextBox 10"/>
                        <wps:cNvSpPr txBox="1"/>
                        <wps:spPr>
                          <a:xfrm>
                            <a:off x="127000" y="22225"/>
                            <a:ext cx="558800" cy="358775"/>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091FA012">
              <v:group id="Group 1" style="position:absolute;margin-left:242.1pt;margin-top:1.1pt;width:327.1pt;height:252.5pt;rotation:9436614fd;z-index:251658279;mso-width-relative:margin;mso-height-relative:margin" coordsize="8128,7112" o:spid="_x0000_s1026" w14:anchorId="2C627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">
                <v:shape id="Freeform 9" style="position:absolute;width:8128;height:7112;visibility:visible;mso-wrap-style:square;v-text-anchor:top" coordsize="812800,711200" o:spid="_x0000_s1027" fillcolor="#c41330" stroked="f" path="m406400,711200l812800,,,,406400,711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">
                  <v:path arrowok="t"/>
                </v:shape>
                <v:shape id="TextBox 10" style="position:absolute;left:1270;top:222;width:5588;height:3588;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">
                  <v:textbox inset="4pt,4pt,4pt,4pt"/>
                </v:shape>
              </v:group>
            </w:pict>
          </mc:Fallback>
        </mc:AlternateContent>
      </w:r>
      <w:r w:rsidRPr="00F24E52">
        <w:rPr>
          <w:noProof/>
        </w:rPr>
        <mc:AlternateContent>
          <mc:Choice Requires="wpg">
            <w:drawing>
              <wp:anchor distT="0" distB="0" distL="114300" distR="114300" simplePos="0" relativeHeight="251658277" behindDoc="0" locked="0" layoutInCell="1" allowOverlap="1" wp14:anchorId="33571A63" wp14:editId="2F9C28B3">
                <wp:simplePos x="0" y="0"/>
                <wp:positionH relativeFrom="column">
                  <wp:posOffset>4251073</wp:posOffset>
                </wp:positionH>
                <wp:positionV relativeFrom="paragraph">
                  <wp:posOffset>82151</wp:posOffset>
                </wp:positionV>
                <wp:extent cx="4631190" cy="2542963"/>
                <wp:effectExtent l="1177608" t="270192" r="1156652" b="299403"/>
                <wp:wrapNone/>
                <wp:docPr id="1599343448" name="Group 1"/>
                <wp:cNvGraphicFramePr/>
                <a:graphic xmlns:a="http://schemas.openxmlformats.org/drawingml/2006/main">
                  <a:graphicData uri="http://schemas.microsoft.com/office/word/2010/wordprocessingGroup">
                    <wpg:wgp>
                      <wpg:cNvGrpSpPr/>
                      <wpg:grpSpPr>
                        <a:xfrm rot="7910839">
                          <a:off x="0" y="0"/>
                          <a:ext cx="4631190" cy="2542963"/>
                          <a:chOff x="-1044113" y="1015538"/>
                          <a:chExt cx="1659714" cy="939916"/>
                        </a:xfrm>
                      </wpg:grpSpPr>
                      <wps:wsp>
                        <wps:cNvPr id="917226737" name="Freeform 6"/>
                        <wps:cNvSpPr/>
                        <wps:spPr>
                          <a:xfrm>
                            <a:off x="-1044113" y="1044113"/>
                            <a:ext cx="1659714" cy="911341"/>
                          </a:xfrm>
                          <a:custGeom>
                            <a:avLst/>
                            <a:gdLst/>
                            <a:ahLst/>
                            <a:cxnLst/>
                            <a:rect l="l" t="t" r="r" b="b"/>
                            <a:pathLst>
                              <a:path w="1659714" h="911341">
                                <a:moveTo>
                                  <a:pt x="0" y="0"/>
                                </a:moveTo>
                                <a:lnTo>
                                  <a:pt x="1659714" y="0"/>
                                </a:lnTo>
                                <a:lnTo>
                                  <a:pt x="1659714" y="911341"/>
                                </a:lnTo>
                                <a:lnTo>
                                  <a:pt x="0" y="911341"/>
                                </a:lnTo>
                                <a:close/>
                              </a:path>
                            </a:pathLst>
                          </a:custGeom>
                          <a:solidFill>
                            <a:srgbClr val="752828"/>
                          </a:solidFill>
                        </wps:spPr>
                        <wps:bodyPr/>
                      </wps:wsp>
                      <wps:wsp>
                        <wps:cNvPr id="1156864065" name="TextBox 7"/>
                        <wps:cNvSpPr txBox="1"/>
                        <wps:spPr>
                          <a:xfrm>
                            <a:off x="-1044113" y="1015538"/>
                            <a:ext cx="1659714" cy="939916"/>
                          </a:xfrm>
                          <a:prstGeom prst="rect">
                            <a:avLst/>
                          </a:prstGeom>
                        </wps:spPr>
                        <wps:bodyPr lIns="50800" tIns="50800" rIns="50800" bIns="50800" rtlCol="0" anchor="ctr"/>
                      </wps:wsp>
                    </wpg:wgp>
                  </a:graphicData>
                </a:graphic>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1380DACB">
              <v:group id="Group 1" style="position:absolute;margin-left:334.75pt;margin-top:6.45pt;width:364.65pt;height:200.25pt;rotation:8640746fd;z-index:251658277" coordsize="16597,9399" coordorigin="-10441,10155" o:spid="_x0000_s1026" w14:anchorId="15250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">
                <v:shape id="Freeform 6" style="position:absolute;left:-10441;top:10441;width:16597;height:9113;visibility:visible;mso-wrap-style:square;v-text-anchor:top" coordsize="1659714,911341" o:spid="_x0000_s1027" fillcolor="#752828" stroked="f" path="m,l1659714,r,911341l,91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">
                  <v:path arrowok="t"/>
                </v:shape>
                <v:shape id="TextBox 7" style="position:absolute;left:-10441;top:10155;width:16597;height:939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">
                  <v:textbox inset="4pt,4pt,4pt,4pt"/>
                </v:shape>
              </v:group>
            </w:pict>
          </mc:Fallback>
        </mc:AlternateContent>
      </w:r>
    </w:p>
    <w:p w14:paraId="67A64154" w14:textId="77777777" w:rsidR="00C64F28" w:rsidRDefault="00C64F28" w:rsidP="00C64F28"/>
    <w:p w14:paraId="70252F12" w14:textId="77777777" w:rsidR="00C64F28" w:rsidRDefault="00C64F28" w:rsidP="00C64F28"/>
    <w:p w14:paraId="5D8BBEFF" w14:textId="77777777" w:rsidR="00C64F28" w:rsidRDefault="00C64F28" w:rsidP="00C64F28"/>
    <w:p w14:paraId="552B2769" w14:textId="77777777" w:rsidR="00C64F28" w:rsidRDefault="00C64F28" w:rsidP="00C64F28">
      <w:r w:rsidRPr="00F24E52">
        <w:rPr>
          <w:noProof/>
        </w:rPr>
        <mc:AlternateContent>
          <mc:Choice Requires="wpg">
            <w:drawing>
              <wp:anchor distT="0" distB="0" distL="114300" distR="114300" simplePos="0" relativeHeight="251658278" behindDoc="0" locked="0" layoutInCell="1" allowOverlap="1" wp14:anchorId="14D2219D" wp14:editId="7975F39E">
                <wp:simplePos x="0" y="0"/>
                <wp:positionH relativeFrom="column">
                  <wp:posOffset>-2485390</wp:posOffset>
                </wp:positionH>
                <wp:positionV relativeFrom="paragraph">
                  <wp:posOffset>745489</wp:posOffset>
                </wp:positionV>
                <wp:extent cx="7699772" cy="1723569"/>
                <wp:effectExtent l="76200" t="781050" r="111125" b="810260"/>
                <wp:wrapNone/>
                <wp:docPr id="1913672085" name="Group 1"/>
                <wp:cNvGraphicFramePr/>
                <a:graphic xmlns:a="http://schemas.openxmlformats.org/drawingml/2006/main">
                  <a:graphicData uri="http://schemas.microsoft.com/office/word/2010/wordprocessingGroup">
                    <wpg:wgp>
                      <wpg:cNvGrpSpPr/>
                      <wpg:grpSpPr>
                        <a:xfrm rot="10094573">
                          <a:off x="0" y="0"/>
                          <a:ext cx="7699772" cy="1723569"/>
                          <a:chOff x="0" y="-28575"/>
                          <a:chExt cx="2759424" cy="646263"/>
                        </a:xfrm>
                      </wpg:grpSpPr>
                      <wps:wsp>
                        <wps:cNvPr id="1904559100" name="Freeform 3"/>
                        <wps:cNvSpPr/>
                        <wps:spPr>
                          <a:xfrm>
                            <a:off x="0" y="0"/>
                            <a:ext cx="2759424" cy="617688"/>
                          </a:xfrm>
                          <a:custGeom>
                            <a:avLst/>
                            <a:gdLst/>
                            <a:ahLst/>
                            <a:cxnLst/>
                            <a:rect l="l" t="t" r="r" b="b"/>
                            <a:pathLst>
                              <a:path w="2759424" h="617688">
                                <a:moveTo>
                                  <a:pt x="0" y="0"/>
                                </a:moveTo>
                                <a:lnTo>
                                  <a:pt x="2759424" y="0"/>
                                </a:lnTo>
                                <a:lnTo>
                                  <a:pt x="2759424" y="617688"/>
                                </a:lnTo>
                                <a:lnTo>
                                  <a:pt x="0" y="617688"/>
                                </a:lnTo>
                                <a:close/>
                              </a:path>
                            </a:pathLst>
                          </a:custGeom>
                          <a:solidFill>
                            <a:srgbClr val="495052"/>
                          </a:solidFill>
                        </wps:spPr>
                        <wps:bodyPr/>
                      </wps:wsp>
                      <wps:wsp>
                        <wps:cNvPr id="1649175056" name="TextBox 4"/>
                        <wps:cNvSpPr txBox="1"/>
                        <wps:spPr>
                          <a:xfrm>
                            <a:off x="0" y="-28575"/>
                            <a:ext cx="2759424" cy="646263"/>
                          </a:xfrm>
                          <a:prstGeom prst="rect">
                            <a:avLst/>
                          </a:prstGeom>
                        </wps:spPr>
                        <wps:bodyPr lIns="50800" tIns="50800" rIns="50800" bIns="50800" rtlCol="0" anchor="ctr"/>
                      </wps:wsp>
                    </wpg:wgp>
                  </a:graphicData>
                </a:graphic>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B89967C">
              <v:group id="Group 1" style="position:absolute;margin-left:-195.7pt;margin-top:58.7pt;width:606.3pt;height:135.7pt;rotation:11025966fd;z-index:251658278" coordsize="27594,6462" coordorigin=",-285" o:spid="_x0000_s1026" w14:anchorId="74B9E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">
                <v:shape id="Freeform 3" style="position:absolute;width:27594;height:6176;visibility:visible;mso-wrap-style:square;v-text-anchor:top" coordsize="2759424,617688" o:spid="_x0000_s1027" fillcolor="#495052" stroked="f" path="m,l2759424,r,617688l,6176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">
                  <v:path arrowok="t"/>
                </v:shape>
                <v:shape id="TextBox 4" style="position:absolute;top:-285;width:27594;height:6461;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">
                  <v:textbox inset="4pt,4pt,4pt,4pt"/>
                </v:shape>
              </v:group>
            </w:pict>
          </mc:Fallback>
        </mc:AlternateContent>
      </w:r>
    </w:p>
    <w:p w14:paraId="7393BAC3" w14:textId="77777777" w:rsidR="00C64F28" w:rsidRDefault="00C64F28" w:rsidP="00C64F28"/>
    <w:sdt>
      <w:sdtPr>
        <w:rPr>
          <w:rFonts w:ascii="Aptos" w:eastAsiaTheme="minorEastAsia" w:hAnsi="Aptos" w:cstheme="minorBidi"/>
          <w:b w:val="0"/>
          <w:color w:val="auto"/>
          <w:sz w:val="24"/>
          <w:szCs w:val="24"/>
        </w:rPr>
        <w:id w:val="-1867435001"/>
        <w:docPartObj>
          <w:docPartGallery w:val="Table of Contents"/>
          <w:docPartUnique/>
        </w:docPartObj>
      </w:sdtPr>
      <w:sdtEndPr>
        <w:rPr>
          <w:rFonts w:asciiTheme="minorHAnsi" w:hAnsiTheme="minorHAnsi"/>
        </w:rPr>
      </w:sdtEndPr>
      <w:sdtContent>
        <w:p w14:paraId="0570BFF5" w14:textId="77777777" w:rsidR="00C64F28" w:rsidRPr="00285115" w:rsidRDefault="00614432" w:rsidP="005A5A5F">
          <w:pPr>
            <w:pStyle w:val="TOCHeading"/>
            <w:ind w:left="1134"/>
            <w:rPr>
              <w:rFonts w:ascii="Aptos" w:hAnsi="Aptos"/>
            </w:rPr>
          </w:pPr>
          <w:r w:rsidRPr="00285115">
            <w:rPr>
              <w:rFonts w:ascii="Aptos" w:hAnsi="Aptos"/>
              <w:noProof/>
              <w14:ligatures w14:val="none"/>
            </w:rPr>
            <mc:AlternateContent>
              <mc:Choice Requires="wps">
                <w:drawing>
                  <wp:anchor distT="0" distB="0" distL="114300" distR="114300" simplePos="0" relativeHeight="251658241" behindDoc="0" locked="0" layoutInCell="1" allowOverlap="1" wp14:anchorId="7F0ACCF2" wp14:editId="3B37358F">
                    <wp:simplePos x="0" y="0"/>
                    <wp:positionH relativeFrom="column">
                      <wp:posOffset>-472918</wp:posOffset>
                    </wp:positionH>
                    <wp:positionV relativeFrom="paragraph">
                      <wp:posOffset>302747</wp:posOffset>
                    </wp:positionV>
                    <wp:extent cx="961901" cy="9155627"/>
                    <wp:effectExtent l="0" t="0" r="0" b="7620"/>
                    <wp:wrapNone/>
                    <wp:docPr id="751130163" name="Rectangle 1"/>
                    <wp:cNvGraphicFramePr/>
                    <a:graphic xmlns:a="http://schemas.openxmlformats.org/drawingml/2006/main">
                      <a:graphicData uri="http://schemas.microsoft.com/office/word/2010/wordprocessingShape">
                        <wps:wsp>
                          <wps:cNvSpPr/>
                          <wps:spPr>
                            <a:xfrm>
                              <a:off x="0" y="0"/>
                              <a:ext cx="961901" cy="9155627"/>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7F1911D0">
                  <v:rect id="Rectangle 1" style="position:absolute;margin-left:-37.25pt;margin-top:23.85pt;width:75.75pt;height:72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d="f" strokeweight="1pt" w14:anchorId="2561A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"/>
                </w:pict>
              </mc:Fallback>
            </mc:AlternateContent>
          </w:r>
          <w:r w:rsidR="00C64F28" w:rsidRPr="00285115">
            <w:rPr>
              <w:rFonts w:ascii="Aptos" w:hAnsi="Aptos"/>
            </w:rPr>
            <w:t>Contents</w:t>
          </w:r>
        </w:p>
        <w:p w14:paraId="5180C9E2" w14:textId="77777777" w:rsidR="00DD1D93" w:rsidRDefault="00C64F28">
          <w:pPr>
            <w:pStyle w:val="TOC1"/>
            <w:rPr>
              <w:rFonts w:eastAsiaTheme="minorEastAsia"/>
              <w:b w:val="0"/>
              <w:noProof/>
              <w:lang w:eastAsia="en-AU"/>
            </w:rPr>
          </w:pPr>
          <w:r w:rsidRPr="00285115">
            <w:rPr>
              <w:rFonts w:ascii="Aptos" w:hAnsi="Aptos"/>
            </w:rPr>
            <w:fldChar w:fldCharType="begin"/>
          </w:r>
          <w:r w:rsidRPr="00285115">
            <w:rPr>
              <w:rFonts w:ascii="Aptos" w:hAnsi="Aptos"/>
            </w:rPr>
            <w:instrText xml:space="preserve"> TOC \o "1-3" \h \z \u </w:instrText>
          </w:r>
          <w:r w:rsidRPr="00285115">
            <w:rPr>
              <w:rFonts w:ascii="Aptos" w:hAnsi="Aptos"/>
            </w:rPr>
            <w:fldChar w:fldCharType="separate"/>
          </w:r>
          <w:hyperlink w:anchor="_Toc226472285" w:history="1">
            <w:r w:rsidR="00DD1D93" w:rsidRPr="00264AEB">
              <w:rPr>
                <w:rStyle w:val="Hyperlink"/>
                <w:rFonts w:ascii="Oswald" w:hAnsi="Oswald"/>
                <w:noProof/>
              </w:rPr>
              <w:t>Overview</w:t>
            </w:r>
            <w:r w:rsidR="00DD1D93">
              <w:rPr>
                <w:noProof/>
                <w:webHidden/>
              </w:rPr>
              <w:tab/>
            </w:r>
            <w:r w:rsidR="00DD1D93">
              <w:rPr>
                <w:noProof/>
                <w:webHidden/>
              </w:rPr>
              <w:fldChar w:fldCharType="begin"/>
            </w:r>
            <w:r w:rsidR="00DD1D93">
              <w:rPr>
                <w:noProof/>
                <w:webHidden/>
              </w:rPr>
              <w:instrText xml:space="preserve"> PAGEREF _Toc226472285 \h </w:instrText>
            </w:r>
            <w:r w:rsidR="00DD1D93">
              <w:rPr>
                <w:noProof/>
                <w:webHidden/>
              </w:rPr>
            </w:r>
            <w:r w:rsidR="00DD1D93">
              <w:rPr>
                <w:noProof/>
                <w:webHidden/>
              </w:rPr>
              <w:fldChar w:fldCharType="separate"/>
            </w:r>
            <w:r w:rsidR="00DD1D93">
              <w:rPr>
                <w:noProof/>
                <w:webHidden/>
              </w:rPr>
              <w:t>4</w:t>
            </w:r>
            <w:r w:rsidR="00DD1D93">
              <w:rPr>
                <w:noProof/>
                <w:webHidden/>
              </w:rPr>
              <w:fldChar w:fldCharType="end"/>
            </w:r>
          </w:hyperlink>
        </w:p>
        <w:p w14:paraId="54CDBF90" w14:textId="77777777" w:rsidR="00DD1D93" w:rsidRDefault="00DD1D93">
          <w:pPr>
            <w:pStyle w:val="TOC1"/>
            <w:rPr>
              <w:rFonts w:eastAsiaTheme="minorEastAsia"/>
              <w:b w:val="0"/>
              <w:noProof/>
              <w:lang w:eastAsia="en-AU"/>
            </w:rPr>
          </w:pPr>
          <w:hyperlink w:anchor="_Toc226472286" w:history="1">
            <w:r w:rsidRPr="00264AEB">
              <w:rPr>
                <w:rStyle w:val="Hyperlink"/>
                <w:rFonts w:ascii="Oswald" w:hAnsi="Oswald"/>
                <w:noProof/>
              </w:rPr>
              <w:t>Accreditation Scheme</w:t>
            </w:r>
            <w:r>
              <w:rPr>
                <w:noProof/>
                <w:webHidden/>
              </w:rPr>
              <w:tab/>
            </w:r>
            <w:r>
              <w:rPr>
                <w:noProof/>
                <w:webHidden/>
              </w:rPr>
              <w:fldChar w:fldCharType="begin"/>
            </w:r>
            <w:r>
              <w:rPr>
                <w:noProof/>
                <w:webHidden/>
              </w:rPr>
              <w:instrText xml:space="preserve"> PAGEREF _Toc226472286 \h </w:instrText>
            </w:r>
            <w:r>
              <w:rPr>
                <w:noProof/>
                <w:webHidden/>
              </w:rPr>
            </w:r>
            <w:r>
              <w:rPr>
                <w:noProof/>
                <w:webHidden/>
              </w:rPr>
              <w:fldChar w:fldCharType="separate"/>
            </w:r>
            <w:r>
              <w:rPr>
                <w:noProof/>
                <w:webHidden/>
              </w:rPr>
              <w:t>6</w:t>
            </w:r>
            <w:r>
              <w:rPr>
                <w:noProof/>
                <w:webHidden/>
              </w:rPr>
              <w:fldChar w:fldCharType="end"/>
            </w:r>
          </w:hyperlink>
        </w:p>
        <w:p w14:paraId="743AD6B1" w14:textId="77777777" w:rsidR="00DD1D93" w:rsidRDefault="00DD1D93">
          <w:pPr>
            <w:pStyle w:val="TOC2"/>
            <w:rPr>
              <w:rFonts w:eastAsiaTheme="minorEastAsia"/>
              <w:noProof/>
              <w:lang w:eastAsia="en-AU"/>
            </w:rPr>
          </w:pPr>
          <w:hyperlink w:anchor="_Toc226472287" w:history="1">
            <w:r w:rsidRPr="00264AEB">
              <w:rPr>
                <w:rStyle w:val="Hyperlink"/>
                <w:rFonts w:ascii="Oswald" w:hAnsi="Oswald"/>
                <w:noProof/>
              </w:rPr>
              <w:t>Accredited Companies</w:t>
            </w:r>
            <w:r>
              <w:rPr>
                <w:noProof/>
                <w:webHidden/>
              </w:rPr>
              <w:tab/>
            </w:r>
            <w:r>
              <w:rPr>
                <w:noProof/>
                <w:webHidden/>
              </w:rPr>
              <w:fldChar w:fldCharType="begin"/>
            </w:r>
            <w:r>
              <w:rPr>
                <w:noProof/>
                <w:webHidden/>
              </w:rPr>
              <w:instrText xml:space="preserve"> PAGEREF _Toc226472287 \h </w:instrText>
            </w:r>
            <w:r>
              <w:rPr>
                <w:noProof/>
                <w:webHidden/>
              </w:rPr>
            </w:r>
            <w:r>
              <w:rPr>
                <w:noProof/>
                <w:webHidden/>
              </w:rPr>
              <w:fldChar w:fldCharType="separate"/>
            </w:r>
            <w:r>
              <w:rPr>
                <w:noProof/>
                <w:webHidden/>
              </w:rPr>
              <w:t>6</w:t>
            </w:r>
            <w:r>
              <w:rPr>
                <w:noProof/>
                <w:webHidden/>
              </w:rPr>
              <w:fldChar w:fldCharType="end"/>
            </w:r>
          </w:hyperlink>
        </w:p>
        <w:p w14:paraId="104B4D46" w14:textId="77777777" w:rsidR="00DD1D93" w:rsidRDefault="00DD1D93">
          <w:pPr>
            <w:pStyle w:val="TOC2"/>
            <w:rPr>
              <w:rFonts w:eastAsiaTheme="minorEastAsia"/>
              <w:noProof/>
              <w:lang w:eastAsia="en-AU"/>
            </w:rPr>
          </w:pPr>
          <w:hyperlink w:anchor="_Toc226472288" w:history="1">
            <w:r w:rsidRPr="00264AEB">
              <w:rPr>
                <w:rStyle w:val="Hyperlink"/>
                <w:rFonts w:ascii="Oswald" w:hAnsi="Oswald"/>
                <w:noProof/>
              </w:rPr>
              <w:t>Indigenous Businesses</w:t>
            </w:r>
            <w:r>
              <w:rPr>
                <w:noProof/>
                <w:webHidden/>
              </w:rPr>
              <w:tab/>
            </w:r>
            <w:r>
              <w:rPr>
                <w:noProof/>
                <w:webHidden/>
              </w:rPr>
              <w:fldChar w:fldCharType="begin"/>
            </w:r>
            <w:r>
              <w:rPr>
                <w:noProof/>
                <w:webHidden/>
              </w:rPr>
              <w:instrText xml:space="preserve"> PAGEREF _Toc226472288 \h </w:instrText>
            </w:r>
            <w:r>
              <w:rPr>
                <w:noProof/>
                <w:webHidden/>
              </w:rPr>
            </w:r>
            <w:r>
              <w:rPr>
                <w:noProof/>
                <w:webHidden/>
              </w:rPr>
              <w:fldChar w:fldCharType="separate"/>
            </w:r>
            <w:r>
              <w:rPr>
                <w:noProof/>
                <w:webHidden/>
              </w:rPr>
              <w:t>7</w:t>
            </w:r>
            <w:r>
              <w:rPr>
                <w:noProof/>
                <w:webHidden/>
              </w:rPr>
              <w:fldChar w:fldCharType="end"/>
            </w:r>
          </w:hyperlink>
        </w:p>
        <w:p w14:paraId="33E02B68" w14:textId="77777777" w:rsidR="00DD1D93" w:rsidRDefault="00DD1D93">
          <w:pPr>
            <w:pStyle w:val="TOC2"/>
            <w:rPr>
              <w:rFonts w:eastAsiaTheme="minorEastAsia"/>
              <w:noProof/>
              <w:lang w:eastAsia="en-AU"/>
            </w:rPr>
          </w:pPr>
          <w:hyperlink w:anchor="_Toc226472289" w:history="1">
            <w:r w:rsidRPr="00264AEB">
              <w:rPr>
                <w:rStyle w:val="Hyperlink"/>
                <w:rFonts w:ascii="Oswald" w:hAnsi="Oswald"/>
                <w:noProof/>
              </w:rPr>
              <w:t>Fast-track Accreditation for Residential Builders</w:t>
            </w:r>
            <w:r>
              <w:rPr>
                <w:noProof/>
                <w:webHidden/>
              </w:rPr>
              <w:tab/>
            </w:r>
            <w:r>
              <w:rPr>
                <w:noProof/>
                <w:webHidden/>
              </w:rPr>
              <w:fldChar w:fldCharType="begin"/>
            </w:r>
            <w:r>
              <w:rPr>
                <w:noProof/>
                <w:webHidden/>
              </w:rPr>
              <w:instrText xml:space="preserve"> PAGEREF _Toc226472289 \h </w:instrText>
            </w:r>
            <w:r>
              <w:rPr>
                <w:noProof/>
                <w:webHidden/>
              </w:rPr>
            </w:r>
            <w:r>
              <w:rPr>
                <w:noProof/>
                <w:webHidden/>
              </w:rPr>
              <w:fldChar w:fldCharType="separate"/>
            </w:r>
            <w:r>
              <w:rPr>
                <w:noProof/>
                <w:webHidden/>
              </w:rPr>
              <w:t>7</w:t>
            </w:r>
            <w:r>
              <w:rPr>
                <w:noProof/>
                <w:webHidden/>
              </w:rPr>
              <w:fldChar w:fldCharType="end"/>
            </w:r>
          </w:hyperlink>
        </w:p>
        <w:p w14:paraId="39EDF85E" w14:textId="77777777" w:rsidR="00DD1D93" w:rsidRDefault="00DD1D93">
          <w:pPr>
            <w:pStyle w:val="TOC2"/>
            <w:rPr>
              <w:rFonts w:eastAsiaTheme="minorEastAsia"/>
              <w:noProof/>
              <w:lang w:eastAsia="en-AU"/>
            </w:rPr>
          </w:pPr>
          <w:hyperlink w:anchor="_Toc226472290" w:history="1">
            <w:r w:rsidRPr="00264AEB">
              <w:rPr>
                <w:rStyle w:val="Hyperlink"/>
                <w:rFonts w:ascii="Oswald" w:hAnsi="Oswald"/>
                <w:noProof/>
              </w:rPr>
              <w:t>Accredited Companies by Size and Capability</w:t>
            </w:r>
            <w:r>
              <w:rPr>
                <w:noProof/>
                <w:webHidden/>
              </w:rPr>
              <w:tab/>
            </w:r>
            <w:r>
              <w:rPr>
                <w:noProof/>
                <w:webHidden/>
              </w:rPr>
              <w:fldChar w:fldCharType="begin"/>
            </w:r>
            <w:r>
              <w:rPr>
                <w:noProof/>
                <w:webHidden/>
              </w:rPr>
              <w:instrText xml:space="preserve"> PAGEREF _Toc226472290 \h </w:instrText>
            </w:r>
            <w:r>
              <w:rPr>
                <w:noProof/>
                <w:webHidden/>
              </w:rPr>
            </w:r>
            <w:r>
              <w:rPr>
                <w:noProof/>
                <w:webHidden/>
              </w:rPr>
              <w:fldChar w:fldCharType="separate"/>
            </w:r>
            <w:r>
              <w:rPr>
                <w:noProof/>
                <w:webHidden/>
              </w:rPr>
              <w:t>7</w:t>
            </w:r>
            <w:r>
              <w:rPr>
                <w:noProof/>
                <w:webHidden/>
              </w:rPr>
              <w:fldChar w:fldCharType="end"/>
            </w:r>
          </w:hyperlink>
        </w:p>
        <w:p w14:paraId="795E01D7" w14:textId="77777777" w:rsidR="00DD1D93" w:rsidRDefault="00DD1D93">
          <w:pPr>
            <w:pStyle w:val="TOC2"/>
            <w:rPr>
              <w:rFonts w:eastAsiaTheme="minorEastAsia"/>
              <w:noProof/>
              <w:lang w:eastAsia="en-AU"/>
            </w:rPr>
          </w:pPr>
          <w:hyperlink w:anchor="_Toc226472291" w:history="1">
            <w:r w:rsidRPr="00264AEB">
              <w:rPr>
                <w:rStyle w:val="Hyperlink"/>
                <w:rFonts w:ascii="Oswald" w:hAnsi="Oswald"/>
                <w:noProof/>
              </w:rPr>
              <w:t>Accredited Companies by Capability and State</w:t>
            </w:r>
            <w:r>
              <w:rPr>
                <w:noProof/>
                <w:webHidden/>
              </w:rPr>
              <w:tab/>
            </w:r>
            <w:r>
              <w:rPr>
                <w:noProof/>
                <w:webHidden/>
              </w:rPr>
              <w:fldChar w:fldCharType="begin"/>
            </w:r>
            <w:r>
              <w:rPr>
                <w:noProof/>
                <w:webHidden/>
              </w:rPr>
              <w:instrText xml:space="preserve"> PAGEREF _Toc226472291 \h </w:instrText>
            </w:r>
            <w:r>
              <w:rPr>
                <w:noProof/>
                <w:webHidden/>
              </w:rPr>
            </w:r>
            <w:r>
              <w:rPr>
                <w:noProof/>
                <w:webHidden/>
              </w:rPr>
              <w:fldChar w:fldCharType="separate"/>
            </w:r>
            <w:r>
              <w:rPr>
                <w:noProof/>
                <w:webHidden/>
              </w:rPr>
              <w:t>8</w:t>
            </w:r>
            <w:r>
              <w:rPr>
                <w:noProof/>
                <w:webHidden/>
              </w:rPr>
              <w:fldChar w:fldCharType="end"/>
            </w:r>
          </w:hyperlink>
        </w:p>
        <w:p w14:paraId="26799130" w14:textId="77777777" w:rsidR="00DD1D93" w:rsidRDefault="00DD1D93">
          <w:pPr>
            <w:pStyle w:val="TOC2"/>
            <w:rPr>
              <w:rFonts w:eastAsiaTheme="minorEastAsia"/>
              <w:noProof/>
              <w:lang w:eastAsia="en-AU"/>
            </w:rPr>
          </w:pPr>
          <w:hyperlink w:anchor="_Toc226472292" w:history="1">
            <w:r w:rsidRPr="00264AEB">
              <w:rPr>
                <w:rStyle w:val="Hyperlink"/>
                <w:rFonts w:ascii="Oswald" w:hAnsi="Oswald"/>
                <w:noProof/>
              </w:rPr>
              <w:t>Scheme Projects</w:t>
            </w:r>
            <w:r>
              <w:rPr>
                <w:noProof/>
                <w:webHidden/>
              </w:rPr>
              <w:tab/>
            </w:r>
            <w:r>
              <w:rPr>
                <w:noProof/>
                <w:webHidden/>
              </w:rPr>
              <w:fldChar w:fldCharType="begin"/>
            </w:r>
            <w:r>
              <w:rPr>
                <w:noProof/>
                <w:webHidden/>
              </w:rPr>
              <w:instrText xml:space="preserve"> PAGEREF _Toc226472292 \h </w:instrText>
            </w:r>
            <w:r>
              <w:rPr>
                <w:noProof/>
                <w:webHidden/>
              </w:rPr>
            </w:r>
            <w:r>
              <w:rPr>
                <w:noProof/>
                <w:webHidden/>
              </w:rPr>
              <w:fldChar w:fldCharType="separate"/>
            </w:r>
            <w:r>
              <w:rPr>
                <w:noProof/>
                <w:webHidden/>
              </w:rPr>
              <w:t>8</w:t>
            </w:r>
            <w:r>
              <w:rPr>
                <w:noProof/>
                <w:webHidden/>
              </w:rPr>
              <w:fldChar w:fldCharType="end"/>
            </w:r>
          </w:hyperlink>
        </w:p>
        <w:p w14:paraId="20C3B07C" w14:textId="77777777" w:rsidR="00DD1D93" w:rsidRDefault="00DD1D93">
          <w:pPr>
            <w:pStyle w:val="TOC1"/>
            <w:rPr>
              <w:rFonts w:eastAsiaTheme="minorEastAsia"/>
              <w:b w:val="0"/>
              <w:noProof/>
              <w:lang w:eastAsia="en-AU"/>
            </w:rPr>
          </w:pPr>
          <w:hyperlink w:anchor="_Toc226472293" w:history="1">
            <w:r w:rsidRPr="00264AEB">
              <w:rPr>
                <w:rStyle w:val="Hyperlink"/>
                <w:rFonts w:ascii="Oswald" w:hAnsi="Oswald"/>
                <w:noProof/>
              </w:rPr>
              <w:t>Scheme</w:t>
            </w:r>
            <w:r w:rsidRPr="00264AEB">
              <w:rPr>
                <w:rStyle w:val="Hyperlink"/>
                <w:noProof/>
              </w:rPr>
              <w:t xml:space="preserve"> </w:t>
            </w:r>
            <w:r w:rsidRPr="00264AEB">
              <w:rPr>
                <w:rStyle w:val="Hyperlink"/>
                <w:rFonts w:ascii="Oswald" w:hAnsi="Oswald"/>
                <w:noProof/>
              </w:rPr>
              <w:t>Audits</w:t>
            </w:r>
            <w:r>
              <w:rPr>
                <w:noProof/>
                <w:webHidden/>
              </w:rPr>
              <w:tab/>
            </w:r>
            <w:r>
              <w:rPr>
                <w:noProof/>
                <w:webHidden/>
              </w:rPr>
              <w:fldChar w:fldCharType="begin"/>
            </w:r>
            <w:r>
              <w:rPr>
                <w:noProof/>
                <w:webHidden/>
              </w:rPr>
              <w:instrText xml:space="preserve"> PAGEREF _Toc226472293 \h </w:instrText>
            </w:r>
            <w:r>
              <w:rPr>
                <w:noProof/>
                <w:webHidden/>
              </w:rPr>
            </w:r>
            <w:r>
              <w:rPr>
                <w:noProof/>
                <w:webHidden/>
              </w:rPr>
              <w:fldChar w:fldCharType="separate"/>
            </w:r>
            <w:r>
              <w:rPr>
                <w:noProof/>
                <w:webHidden/>
              </w:rPr>
              <w:t>11</w:t>
            </w:r>
            <w:r>
              <w:rPr>
                <w:noProof/>
                <w:webHidden/>
              </w:rPr>
              <w:fldChar w:fldCharType="end"/>
            </w:r>
          </w:hyperlink>
        </w:p>
        <w:p w14:paraId="0E565AEB" w14:textId="77777777" w:rsidR="00DD1D93" w:rsidRDefault="00DD1D93">
          <w:pPr>
            <w:pStyle w:val="TOC2"/>
            <w:rPr>
              <w:rFonts w:eastAsiaTheme="minorEastAsia"/>
              <w:noProof/>
              <w:lang w:eastAsia="en-AU"/>
            </w:rPr>
          </w:pPr>
          <w:hyperlink w:anchor="_Toc226472294" w:history="1">
            <w:r w:rsidRPr="00264AEB">
              <w:rPr>
                <w:rStyle w:val="Hyperlink"/>
                <w:rFonts w:ascii="Oswald" w:hAnsi="Oswald"/>
                <w:noProof/>
              </w:rPr>
              <w:t>Audit Overview</w:t>
            </w:r>
            <w:r>
              <w:rPr>
                <w:noProof/>
                <w:webHidden/>
              </w:rPr>
              <w:tab/>
            </w:r>
            <w:r>
              <w:rPr>
                <w:noProof/>
                <w:webHidden/>
              </w:rPr>
              <w:fldChar w:fldCharType="begin"/>
            </w:r>
            <w:r>
              <w:rPr>
                <w:noProof/>
                <w:webHidden/>
              </w:rPr>
              <w:instrText xml:space="preserve"> PAGEREF _Toc226472294 \h </w:instrText>
            </w:r>
            <w:r>
              <w:rPr>
                <w:noProof/>
                <w:webHidden/>
              </w:rPr>
            </w:r>
            <w:r>
              <w:rPr>
                <w:noProof/>
                <w:webHidden/>
              </w:rPr>
              <w:fldChar w:fldCharType="separate"/>
            </w:r>
            <w:r>
              <w:rPr>
                <w:noProof/>
                <w:webHidden/>
              </w:rPr>
              <w:t>11</w:t>
            </w:r>
            <w:r>
              <w:rPr>
                <w:noProof/>
                <w:webHidden/>
              </w:rPr>
              <w:fldChar w:fldCharType="end"/>
            </w:r>
          </w:hyperlink>
        </w:p>
        <w:p w14:paraId="21EAA2FE" w14:textId="77777777" w:rsidR="00DD1D93" w:rsidRDefault="00DD1D93">
          <w:pPr>
            <w:pStyle w:val="TOC2"/>
            <w:rPr>
              <w:rFonts w:eastAsiaTheme="minorEastAsia"/>
              <w:noProof/>
              <w:lang w:eastAsia="en-AU"/>
            </w:rPr>
          </w:pPr>
          <w:hyperlink w:anchor="_Toc226472295" w:history="1">
            <w:r w:rsidRPr="00264AEB">
              <w:rPr>
                <w:rStyle w:val="Hyperlink"/>
                <w:rFonts w:ascii="Oswald" w:hAnsi="Oswald"/>
                <w:noProof/>
              </w:rPr>
              <w:t>Map of Scheme Audit Locations 2024-25</w:t>
            </w:r>
            <w:r>
              <w:rPr>
                <w:noProof/>
                <w:webHidden/>
              </w:rPr>
              <w:tab/>
            </w:r>
            <w:r>
              <w:rPr>
                <w:noProof/>
                <w:webHidden/>
              </w:rPr>
              <w:fldChar w:fldCharType="begin"/>
            </w:r>
            <w:r>
              <w:rPr>
                <w:noProof/>
                <w:webHidden/>
              </w:rPr>
              <w:instrText xml:space="preserve"> PAGEREF _Toc226472295 \h </w:instrText>
            </w:r>
            <w:r>
              <w:rPr>
                <w:noProof/>
                <w:webHidden/>
              </w:rPr>
            </w:r>
            <w:r>
              <w:rPr>
                <w:noProof/>
                <w:webHidden/>
              </w:rPr>
              <w:fldChar w:fldCharType="separate"/>
            </w:r>
            <w:r>
              <w:rPr>
                <w:noProof/>
                <w:webHidden/>
              </w:rPr>
              <w:t>11</w:t>
            </w:r>
            <w:r>
              <w:rPr>
                <w:noProof/>
                <w:webHidden/>
              </w:rPr>
              <w:fldChar w:fldCharType="end"/>
            </w:r>
          </w:hyperlink>
        </w:p>
        <w:p w14:paraId="417BB7E6" w14:textId="77777777" w:rsidR="00DD1D93" w:rsidRDefault="00DD1D93">
          <w:pPr>
            <w:pStyle w:val="TOC2"/>
            <w:rPr>
              <w:rFonts w:eastAsiaTheme="minorEastAsia"/>
              <w:noProof/>
              <w:lang w:eastAsia="en-AU"/>
            </w:rPr>
          </w:pPr>
          <w:hyperlink w:anchor="_Toc226472296" w:history="1">
            <w:r w:rsidRPr="00264AEB">
              <w:rPr>
                <w:rStyle w:val="Hyperlink"/>
                <w:rFonts w:ascii="Oswald" w:hAnsi="Oswald"/>
                <w:noProof/>
              </w:rPr>
              <w:t>Audit Counts</w:t>
            </w:r>
            <w:r>
              <w:rPr>
                <w:noProof/>
                <w:webHidden/>
              </w:rPr>
              <w:tab/>
            </w:r>
            <w:r>
              <w:rPr>
                <w:noProof/>
                <w:webHidden/>
              </w:rPr>
              <w:fldChar w:fldCharType="begin"/>
            </w:r>
            <w:r>
              <w:rPr>
                <w:noProof/>
                <w:webHidden/>
              </w:rPr>
              <w:instrText xml:space="preserve"> PAGEREF _Toc226472296 \h </w:instrText>
            </w:r>
            <w:r>
              <w:rPr>
                <w:noProof/>
                <w:webHidden/>
              </w:rPr>
            </w:r>
            <w:r>
              <w:rPr>
                <w:noProof/>
                <w:webHidden/>
              </w:rPr>
              <w:fldChar w:fldCharType="separate"/>
            </w:r>
            <w:r>
              <w:rPr>
                <w:noProof/>
                <w:webHidden/>
              </w:rPr>
              <w:t>12</w:t>
            </w:r>
            <w:r>
              <w:rPr>
                <w:noProof/>
                <w:webHidden/>
              </w:rPr>
              <w:fldChar w:fldCharType="end"/>
            </w:r>
          </w:hyperlink>
        </w:p>
        <w:p w14:paraId="424AD34A" w14:textId="77777777" w:rsidR="00DD1D93" w:rsidRDefault="00DD1D93">
          <w:pPr>
            <w:pStyle w:val="TOC2"/>
            <w:rPr>
              <w:rFonts w:eastAsiaTheme="minorEastAsia"/>
              <w:noProof/>
              <w:lang w:eastAsia="en-AU"/>
            </w:rPr>
          </w:pPr>
          <w:hyperlink w:anchor="_Toc226472297" w:history="1">
            <w:r w:rsidRPr="00264AEB">
              <w:rPr>
                <w:rStyle w:val="Hyperlink"/>
                <w:rFonts w:ascii="Oswald" w:hAnsi="Oswald"/>
                <w:noProof/>
              </w:rPr>
              <w:t>Audit Breakdown</w:t>
            </w:r>
            <w:r>
              <w:rPr>
                <w:noProof/>
                <w:webHidden/>
              </w:rPr>
              <w:tab/>
            </w:r>
            <w:r>
              <w:rPr>
                <w:noProof/>
                <w:webHidden/>
              </w:rPr>
              <w:fldChar w:fldCharType="begin"/>
            </w:r>
            <w:r>
              <w:rPr>
                <w:noProof/>
                <w:webHidden/>
              </w:rPr>
              <w:instrText xml:space="preserve"> PAGEREF _Toc226472297 \h </w:instrText>
            </w:r>
            <w:r>
              <w:rPr>
                <w:noProof/>
                <w:webHidden/>
              </w:rPr>
            </w:r>
            <w:r>
              <w:rPr>
                <w:noProof/>
                <w:webHidden/>
              </w:rPr>
              <w:fldChar w:fldCharType="separate"/>
            </w:r>
            <w:r>
              <w:rPr>
                <w:noProof/>
                <w:webHidden/>
              </w:rPr>
              <w:t>12</w:t>
            </w:r>
            <w:r>
              <w:rPr>
                <w:noProof/>
                <w:webHidden/>
              </w:rPr>
              <w:fldChar w:fldCharType="end"/>
            </w:r>
          </w:hyperlink>
        </w:p>
        <w:p w14:paraId="4B988477" w14:textId="77777777" w:rsidR="00DD1D93" w:rsidRDefault="00DD1D93">
          <w:pPr>
            <w:pStyle w:val="TOC2"/>
            <w:rPr>
              <w:rFonts w:eastAsiaTheme="minorEastAsia"/>
              <w:noProof/>
              <w:lang w:eastAsia="en-AU"/>
            </w:rPr>
          </w:pPr>
          <w:hyperlink w:anchor="_Toc226472298" w:history="1">
            <w:r w:rsidRPr="00264AEB">
              <w:rPr>
                <w:rStyle w:val="Hyperlink"/>
                <w:rFonts w:ascii="Oswald" w:hAnsi="Oswald"/>
                <w:noProof/>
              </w:rPr>
              <w:t>Corrective Action Report Breakdown</w:t>
            </w:r>
            <w:r>
              <w:rPr>
                <w:noProof/>
                <w:webHidden/>
              </w:rPr>
              <w:tab/>
            </w:r>
            <w:r>
              <w:rPr>
                <w:noProof/>
                <w:webHidden/>
              </w:rPr>
              <w:fldChar w:fldCharType="begin"/>
            </w:r>
            <w:r>
              <w:rPr>
                <w:noProof/>
                <w:webHidden/>
              </w:rPr>
              <w:instrText xml:space="preserve"> PAGEREF _Toc226472298 \h </w:instrText>
            </w:r>
            <w:r>
              <w:rPr>
                <w:noProof/>
                <w:webHidden/>
              </w:rPr>
            </w:r>
            <w:r>
              <w:rPr>
                <w:noProof/>
                <w:webHidden/>
              </w:rPr>
              <w:fldChar w:fldCharType="separate"/>
            </w:r>
            <w:r>
              <w:rPr>
                <w:noProof/>
                <w:webHidden/>
              </w:rPr>
              <w:t>13</w:t>
            </w:r>
            <w:r>
              <w:rPr>
                <w:noProof/>
                <w:webHidden/>
              </w:rPr>
              <w:fldChar w:fldCharType="end"/>
            </w:r>
          </w:hyperlink>
        </w:p>
        <w:p w14:paraId="351EA71E" w14:textId="77777777" w:rsidR="00DD1D93" w:rsidRDefault="00DD1D93">
          <w:pPr>
            <w:pStyle w:val="TOC2"/>
            <w:rPr>
              <w:rFonts w:eastAsiaTheme="minorEastAsia"/>
              <w:noProof/>
              <w:lang w:eastAsia="en-AU"/>
            </w:rPr>
          </w:pPr>
          <w:hyperlink w:anchor="_Toc226472299" w:history="1">
            <w:r w:rsidRPr="00264AEB">
              <w:rPr>
                <w:rStyle w:val="Hyperlink"/>
                <w:rFonts w:ascii="Oswald" w:hAnsi="Oswald"/>
                <w:noProof/>
              </w:rPr>
              <w:t>Audit Head Criteria Issue Rates</w:t>
            </w:r>
            <w:r>
              <w:rPr>
                <w:noProof/>
                <w:webHidden/>
              </w:rPr>
              <w:tab/>
            </w:r>
            <w:r>
              <w:rPr>
                <w:noProof/>
                <w:webHidden/>
              </w:rPr>
              <w:fldChar w:fldCharType="begin"/>
            </w:r>
            <w:r>
              <w:rPr>
                <w:noProof/>
                <w:webHidden/>
              </w:rPr>
              <w:instrText xml:space="preserve"> PAGEREF _Toc226472299 \h </w:instrText>
            </w:r>
            <w:r>
              <w:rPr>
                <w:noProof/>
                <w:webHidden/>
              </w:rPr>
            </w:r>
            <w:r>
              <w:rPr>
                <w:noProof/>
                <w:webHidden/>
              </w:rPr>
              <w:fldChar w:fldCharType="separate"/>
            </w:r>
            <w:r>
              <w:rPr>
                <w:noProof/>
                <w:webHidden/>
              </w:rPr>
              <w:t>14</w:t>
            </w:r>
            <w:r>
              <w:rPr>
                <w:noProof/>
                <w:webHidden/>
              </w:rPr>
              <w:fldChar w:fldCharType="end"/>
            </w:r>
          </w:hyperlink>
        </w:p>
        <w:p w14:paraId="73FDF439" w14:textId="77777777" w:rsidR="00DD1D93" w:rsidRDefault="00DD1D93">
          <w:pPr>
            <w:pStyle w:val="TOC2"/>
            <w:rPr>
              <w:rFonts w:eastAsiaTheme="minorEastAsia"/>
              <w:noProof/>
              <w:lang w:eastAsia="en-AU"/>
            </w:rPr>
          </w:pPr>
          <w:hyperlink w:anchor="_Toc226472300" w:history="1">
            <w:r w:rsidRPr="00264AEB">
              <w:rPr>
                <w:rStyle w:val="Hyperlink"/>
                <w:rFonts w:ascii="Oswald" w:hAnsi="Oswald"/>
                <w:noProof/>
              </w:rPr>
              <w:t>Audit Subcriteria Issue Rates</w:t>
            </w:r>
            <w:r>
              <w:rPr>
                <w:noProof/>
                <w:webHidden/>
              </w:rPr>
              <w:tab/>
            </w:r>
            <w:r>
              <w:rPr>
                <w:noProof/>
                <w:webHidden/>
              </w:rPr>
              <w:fldChar w:fldCharType="begin"/>
            </w:r>
            <w:r>
              <w:rPr>
                <w:noProof/>
                <w:webHidden/>
              </w:rPr>
              <w:instrText xml:space="preserve"> PAGEREF _Toc226472300 \h </w:instrText>
            </w:r>
            <w:r>
              <w:rPr>
                <w:noProof/>
                <w:webHidden/>
              </w:rPr>
            </w:r>
            <w:r>
              <w:rPr>
                <w:noProof/>
                <w:webHidden/>
              </w:rPr>
              <w:fldChar w:fldCharType="separate"/>
            </w:r>
            <w:r>
              <w:rPr>
                <w:noProof/>
                <w:webHidden/>
              </w:rPr>
              <w:t>15</w:t>
            </w:r>
            <w:r>
              <w:rPr>
                <w:noProof/>
                <w:webHidden/>
              </w:rPr>
              <w:fldChar w:fldCharType="end"/>
            </w:r>
          </w:hyperlink>
        </w:p>
        <w:p w14:paraId="708F361A" w14:textId="77777777" w:rsidR="00DD1D93" w:rsidRDefault="00DD1D93">
          <w:pPr>
            <w:pStyle w:val="TOC1"/>
            <w:rPr>
              <w:rFonts w:eastAsiaTheme="minorEastAsia"/>
              <w:b w:val="0"/>
              <w:noProof/>
              <w:lang w:eastAsia="en-AU"/>
            </w:rPr>
          </w:pPr>
          <w:hyperlink w:anchor="_Toc226472301" w:history="1">
            <w:r w:rsidRPr="00264AEB">
              <w:rPr>
                <w:rStyle w:val="Hyperlink"/>
                <w:rFonts w:ascii="Oswald" w:hAnsi="Oswald"/>
                <w:noProof/>
              </w:rPr>
              <w:t>Scheme Reporting</w:t>
            </w:r>
            <w:r>
              <w:rPr>
                <w:noProof/>
                <w:webHidden/>
              </w:rPr>
              <w:tab/>
            </w:r>
            <w:r>
              <w:rPr>
                <w:noProof/>
                <w:webHidden/>
              </w:rPr>
              <w:fldChar w:fldCharType="begin"/>
            </w:r>
            <w:r>
              <w:rPr>
                <w:noProof/>
                <w:webHidden/>
              </w:rPr>
              <w:instrText xml:space="preserve"> PAGEREF _Toc226472301 \h </w:instrText>
            </w:r>
            <w:r>
              <w:rPr>
                <w:noProof/>
                <w:webHidden/>
              </w:rPr>
            </w:r>
            <w:r>
              <w:rPr>
                <w:noProof/>
                <w:webHidden/>
              </w:rPr>
              <w:fldChar w:fldCharType="separate"/>
            </w:r>
            <w:r>
              <w:rPr>
                <w:noProof/>
                <w:webHidden/>
              </w:rPr>
              <w:t>19</w:t>
            </w:r>
            <w:r>
              <w:rPr>
                <w:noProof/>
                <w:webHidden/>
              </w:rPr>
              <w:fldChar w:fldCharType="end"/>
            </w:r>
          </w:hyperlink>
        </w:p>
        <w:p w14:paraId="411B65FA" w14:textId="77777777" w:rsidR="00DD1D93" w:rsidRDefault="00DD1D93">
          <w:pPr>
            <w:pStyle w:val="TOC2"/>
            <w:rPr>
              <w:rFonts w:eastAsiaTheme="minorEastAsia"/>
              <w:noProof/>
              <w:lang w:eastAsia="en-AU"/>
            </w:rPr>
          </w:pPr>
          <w:hyperlink w:anchor="_Toc226472302" w:history="1">
            <w:r w:rsidRPr="00264AEB">
              <w:rPr>
                <w:rStyle w:val="Hyperlink"/>
                <w:rFonts w:ascii="Oswald" w:hAnsi="Oswald"/>
                <w:noProof/>
              </w:rPr>
              <w:t>Fatalities</w:t>
            </w:r>
            <w:r>
              <w:rPr>
                <w:noProof/>
                <w:webHidden/>
              </w:rPr>
              <w:tab/>
            </w:r>
            <w:r>
              <w:rPr>
                <w:noProof/>
                <w:webHidden/>
              </w:rPr>
              <w:fldChar w:fldCharType="begin"/>
            </w:r>
            <w:r>
              <w:rPr>
                <w:noProof/>
                <w:webHidden/>
              </w:rPr>
              <w:instrText xml:space="preserve"> PAGEREF _Toc226472302 \h </w:instrText>
            </w:r>
            <w:r>
              <w:rPr>
                <w:noProof/>
                <w:webHidden/>
              </w:rPr>
            </w:r>
            <w:r>
              <w:rPr>
                <w:noProof/>
                <w:webHidden/>
              </w:rPr>
              <w:fldChar w:fldCharType="separate"/>
            </w:r>
            <w:r>
              <w:rPr>
                <w:noProof/>
                <w:webHidden/>
              </w:rPr>
              <w:t>19</w:t>
            </w:r>
            <w:r>
              <w:rPr>
                <w:noProof/>
                <w:webHidden/>
              </w:rPr>
              <w:fldChar w:fldCharType="end"/>
            </w:r>
          </w:hyperlink>
        </w:p>
        <w:p w14:paraId="5323FC43" w14:textId="77777777" w:rsidR="00DD1D93" w:rsidRDefault="00DD1D93">
          <w:pPr>
            <w:pStyle w:val="TOC2"/>
            <w:rPr>
              <w:rFonts w:eastAsiaTheme="minorEastAsia"/>
              <w:noProof/>
              <w:lang w:eastAsia="en-AU"/>
            </w:rPr>
          </w:pPr>
          <w:hyperlink w:anchor="_Toc226472303" w:history="1">
            <w:r w:rsidRPr="00264AEB">
              <w:rPr>
                <w:rStyle w:val="Hyperlink"/>
                <w:rFonts w:ascii="Oswald" w:hAnsi="Oswald"/>
                <w:noProof/>
              </w:rPr>
              <w:t>Fatality Frequency Rates</w:t>
            </w:r>
            <w:r>
              <w:rPr>
                <w:noProof/>
                <w:webHidden/>
              </w:rPr>
              <w:tab/>
            </w:r>
            <w:r>
              <w:rPr>
                <w:noProof/>
                <w:webHidden/>
              </w:rPr>
              <w:fldChar w:fldCharType="begin"/>
            </w:r>
            <w:r>
              <w:rPr>
                <w:noProof/>
                <w:webHidden/>
              </w:rPr>
              <w:instrText xml:space="preserve"> PAGEREF _Toc226472303 \h </w:instrText>
            </w:r>
            <w:r>
              <w:rPr>
                <w:noProof/>
                <w:webHidden/>
              </w:rPr>
            </w:r>
            <w:r>
              <w:rPr>
                <w:noProof/>
                <w:webHidden/>
              </w:rPr>
              <w:fldChar w:fldCharType="separate"/>
            </w:r>
            <w:r>
              <w:rPr>
                <w:noProof/>
                <w:webHidden/>
              </w:rPr>
              <w:t>19</w:t>
            </w:r>
            <w:r>
              <w:rPr>
                <w:noProof/>
                <w:webHidden/>
              </w:rPr>
              <w:fldChar w:fldCharType="end"/>
            </w:r>
          </w:hyperlink>
        </w:p>
        <w:p w14:paraId="26918B61" w14:textId="77777777" w:rsidR="00DD1D93" w:rsidRDefault="00DD1D93">
          <w:pPr>
            <w:pStyle w:val="TOC2"/>
            <w:rPr>
              <w:rFonts w:eastAsiaTheme="minorEastAsia"/>
              <w:noProof/>
              <w:lang w:eastAsia="en-AU"/>
            </w:rPr>
          </w:pPr>
          <w:hyperlink w:anchor="_Toc226472304" w:history="1">
            <w:r w:rsidRPr="00264AEB">
              <w:rPr>
                <w:rStyle w:val="Hyperlink"/>
                <w:rFonts w:ascii="Oswald" w:hAnsi="Oswald"/>
                <w:noProof/>
              </w:rPr>
              <w:t>Injury Frequency Rates</w:t>
            </w:r>
            <w:r>
              <w:rPr>
                <w:noProof/>
                <w:webHidden/>
              </w:rPr>
              <w:tab/>
            </w:r>
            <w:r>
              <w:rPr>
                <w:noProof/>
                <w:webHidden/>
              </w:rPr>
              <w:fldChar w:fldCharType="begin"/>
            </w:r>
            <w:r>
              <w:rPr>
                <w:noProof/>
                <w:webHidden/>
              </w:rPr>
              <w:instrText xml:space="preserve"> PAGEREF _Toc226472304 \h </w:instrText>
            </w:r>
            <w:r>
              <w:rPr>
                <w:noProof/>
                <w:webHidden/>
              </w:rPr>
            </w:r>
            <w:r>
              <w:rPr>
                <w:noProof/>
                <w:webHidden/>
              </w:rPr>
              <w:fldChar w:fldCharType="separate"/>
            </w:r>
            <w:r>
              <w:rPr>
                <w:noProof/>
                <w:webHidden/>
              </w:rPr>
              <w:t>19</w:t>
            </w:r>
            <w:r>
              <w:rPr>
                <w:noProof/>
                <w:webHidden/>
              </w:rPr>
              <w:fldChar w:fldCharType="end"/>
            </w:r>
          </w:hyperlink>
        </w:p>
        <w:p w14:paraId="389CD770" w14:textId="77777777" w:rsidR="00DD1D93" w:rsidRDefault="00DD1D93">
          <w:pPr>
            <w:pStyle w:val="TOC2"/>
            <w:rPr>
              <w:rFonts w:eastAsiaTheme="minorEastAsia"/>
              <w:noProof/>
              <w:lang w:eastAsia="en-AU"/>
            </w:rPr>
          </w:pPr>
          <w:hyperlink w:anchor="_Toc226472305" w:history="1">
            <w:r w:rsidRPr="00264AEB">
              <w:rPr>
                <w:rStyle w:val="Hyperlink"/>
                <w:rFonts w:ascii="Oswald" w:hAnsi="Oswald"/>
                <w:noProof/>
              </w:rPr>
              <w:t>Lost Time Injuries</w:t>
            </w:r>
            <w:r>
              <w:rPr>
                <w:noProof/>
                <w:webHidden/>
              </w:rPr>
              <w:tab/>
            </w:r>
            <w:r>
              <w:rPr>
                <w:noProof/>
                <w:webHidden/>
              </w:rPr>
              <w:fldChar w:fldCharType="begin"/>
            </w:r>
            <w:r>
              <w:rPr>
                <w:noProof/>
                <w:webHidden/>
              </w:rPr>
              <w:instrText xml:space="preserve"> PAGEREF _Toc226472305 \h </w:instrText>
            </w:r>
            <w:r>
              <w:rPr>
                <w:noProof/>
                <w:webHidden/>
              </w:rPr>
            </w:r>
            <w:r>
              <w:rPr>
                <w:noProof/>
                <w:webHidden/>
              </w:rPr>
              <w:fldChar w:fldCharType="separate"/>
            </w:r>
            <w:r>
              <w:rPr>
                <w:noProof/>
                <w:webHidden/>
              </w:rPr>
              <w:t>20</w:t>
            </w:r>
            <w:r>
              <w:rPr>
                <w:noProof/>
                <w:webHidden/>
              </w:rPr>
              <w:fldChar w:fldCharType="end"/>
            </w:r>
          </w:hyperlink>
        </w:p>
        <w:p w14:paraId="7401BD4D" w14:textId="77777777" w:rsidR="00DD1D93" w:rsidRDefault="00DD1D93">
          <w:pPr>
            <w:pStyle w:val="TOC2"/>
            <w:rPr>
              <w:rFonts w:eastAsiaTheme="minorEastAsia"/>
              <w:noProof/>
              <w:lang w:eastAsia="en-AU"/>
            </w:rPr>
          </w:pPr>
          <w:hyperlink w:anchor="_Toc226472306" w:history="1">
            <w:r w:rsidRPr="00264AEB">
              <w:rPr>
                <w:rStyle w:val="Hyperlink"/>
                <w:rFonts w:ascii="Oswald" w:hAnsi="Oswald"/>
                <w:noProof/>
              </w:rPr>
              <w:t>Medically Treated Injuries</w:t>
            </w:r>
            <w:r>
              <w:rPr>
                <w:noProof/>
                <w:webHidden/>
              </w:rPr>
              <w:tab/>
            </w:r>
            <w:r>
              <w:rPr>
                <w:noProof/>
                <w:webHidden/>
              </w:rPr>
              <w:fldChar w:fldCharType="begin"/>
            </w:r>
            <w:r>
              <w:rPr>
                <w:noProof/>
                <w:webHidden/>
              </w:rPr>
              <w:instrText xml:space="preserve"> PAGEREF _Toc226472306 \h </w:instrText>
            </w:r>
            <w:r>
              <w:rPr>
                <w:noProof/>
                <w:webHidden/>
              </w:rPr>
            </w:r>
            <w:r>
              <w:rPr>
                <w:noProof/>
                <w:webHidden/>
              </w:rPr>
              <w:fldChar w:fldCharType="separate"/>
            </w:r>
            <w:r>
              <w:rPr>
                <w:noProof/>
                <w:webHidden/>
              </w:rPr>
              <w:t>21</w:t>
            </w:r>
            <w:r>
              <w:rPr>
                <w:noProof/>
                <w:webHidden/>
              </w:rPr>
              <w:fldChar w:fldCharType="end"/>
            </w:r>
          </w:hyperlink>
        </w:p>
        <w:p w14:paraId="01C8161B" w14:textId="77777777" w:rsidR="00DD1D93" w:rsidRDefault="00DD1D93">
          <w:pPr>
            <w:pStyle w:val="TOC2"/>
            <w:rPr>
              <w:rFonts w:eastAsiaTheme="minorEastAsia"/>
              <w:noProof/>
              <w:lang w:eastAsia="en-AU"/>
            </w:rPr>
          </w:pPr>
          <w:hyperlink w:anchor="_Toc226472307" w:history="1">
            <w:r w:rsidRPr="00264AEB">
              <w:rPr>
                <w:rStyle w:val="Hyperlink"/>
                <w:rFonts w:ascii="Oswald" w:hAnsi="Oswald"/>
                <w:noProof/>
              </w:rPr>
              <w:t>Total Reported Injuries</w:t>
            </w:r>
            <w:r>
              <w:rPr>
                <w:noProof/>
                <w:webHidden/>
              </w:rPr>
              <w:tab/>
            </w:r>
            <w:r>
              <w:rPr>
                <w:noProof/>
                <w:webHidden/>
              </w:rPr>
              <w:fldChar w:fldCharType="begin"/>
            </w:r>
            <w:r>
              <w:rPr>
                <w:noProof/>
                <w:webHidden/>
              </w:rPr>
              <w:instrText xml:space="preserve"> PAGEREF _Toc226472307 \h </w:instrText>
            </w:r>
            <w:r>
              <w:rPr>
                <w:noProof/>
                <w:webHidden/>
              </w:rPr>
            </w:r>
            <w:r>
              <w:rPr>
                <w:noProof/>
                <w:webHidden/>
              </w:rPr>
              <w:fldChar w:fldCharType="separate"/>
            </w:r>
            <w:r>
              <w:rPr>
                <w:noProof/>
                <w:webHidden/>
              </w:rPr>
              <w:t>22</w:t>
            </w:r>
            <w:r>
              <w:rPr>
                <w:noProof/>
                <w:webHidden/>
              </w:rPr>
              <w:fldChar w:fldCharType="end"/>
            </w:r>
          </w:hyperlink>
        </w:p>
        <w:p w14:paraId="7404C945" w14:textId="77777777" w:rsidR="00DD1D93" w:rsidRDefault="00DD1D93">
          <w:pPr>
            <w:pStyle w:val="TOC2"/>
            <w:rPr>
              <w:rFonts w:eastAsiaTheme="minorEastAsia"/>
              <w:noProof/>
              <w:lang w:eastAsia="en-AU"/>
            </w:rPr>
          </w:pPr>
          <w:hyperlink w:anchor="_Toc226472308" w:history="1">
            <w:r w:rsidRPr="00264AEB">
              <w:rPr>
                <w:rStyle w:val="Hyperlink"/>
                <w:rFonts w:ascii="Oswald" w:hAnsi="Oswald"/>
                <w:noProof/>
              </w:rPr>
              <w:t>Nature of Injuries</w:t>
            </w:r>
            <w:r>
              <w:rPr>
                <w:noProof/>
                <w:webHidden/>
              </w:rPr>
              <w:tab/>
            </w:r>
            <w:r>
              <w:rPr>
                <w:noProof/>
                <w:webHidden/>
              </w:rPr>
              <w:fldChar w:fldCharType="begin"/>
            </w:r>
            <w:r>
              <w:rPr>
                <w:noProof/>
                <w:webHidden/>
              </w:rPr>
              <w:instrText xml:space="preserve"> PAGEREF _Toc226472308 \h </w:instrText>
            </w:r>
            <w:r>
              <w:rPr>
                <w:noProof/>
                <w:webHidden/>
              </w:rPr>
            </w:r>
            <w:r>
              <w:rPr>
                <w:noProof/>
                <w:webHidden/>
              </w:rPr>
              <w:fldChar w:fldCharType="separate"/>
            </w:r>
            <w:r>
              <w:rPr>
                <w:noProof/>
                <w:webHidden/>
              </w:rPr>
              <w:t>23</w:t>
            </w:r>
            <w:r>
              <w:rPr>
                <w:noProof/>
                <w:webHidden/>
              </w:rPr>
              <w:fldChar w:fldCharType="end"/>
            </w:r>
          </w:hyperlink>
        </w:p>
        <w:p w14:paraId="76AA5680" w14:textId="77777777" w:rsidR="00DD1D93" w:rsidRDefault="00DD1D93">
          <w:pPr>
            <w:pStyle w:val="TOC2"/>
            <w:rPr>
              <w:rFonts w:eastAsiaTheme="minorEastAsia"/>
              <w:noProof/>
              <w:lang w:eastAsia="en-AU"/>
            </w:rPr>
          </w:pPr>
          <w:hyperlink w:anchor="_Toc226472309" w:history="1">
            <w:r w:rsidRPr="00264AEB">
              <w:rPr>
                <w:rStyle w:val="Hyperlink"/>
                <w:rFonts w:ascii="Oswald" w:hAnsi="Oswald"/>
                <w:noProof/>
              </w:rPr>
              <w:t>Mechanism of Injuries</w:t>
            </w:r>
            <w:r>
              <w:rPr>
                <w:noProof/>
                <w:webHidden/>
              </w:rPr>
              <w:tab/>
            </w:r>
            <w:r>
              <w:rPr>
                <w:noProof/>
                <w:webHidden/>
              </w:rPr>
              <w:fldChar w:fldCharType="begin"/>
            </w:r>
            <w:r>
              <w:rPr>
                <w:noProof/>
                <w:webHidden/>
              </w:rPr>
              <w:instrText xml:space="preserve"> PAGEREF _Toc226472309 \h </w:instrText>
            </w:r>
            <w:r>
              <w:rPr>
                <w:noProof/>
                <w:webHidden/>
              </w:rPr>
            </w:r>
            <w:r>
              <w:rPr>
                <w:noProof/>
                <w:webHidden/>
              </w:rPr>
              <w:fldChar w:fldCharType="separate"/>
            </w:r>
            <w:r>
              <w:rPr>
                <w:noProof/>
                <w:webHidden/>
              </w:rPr>
              <w:t>24</w:t>
            </w:r>
            <w:r>
              <w:rPr>
                <w:noProof/>
                <w:webHidden/>
              </w:rPr>
              <w:fldChar w:fldCharType="end"/>
            </w:r>
          </w:hyperlink>
        </w:p>
        <w:p w14:paraId="7FC555C5" w14:textId="77777777" w:rsidR="00DD1D93" w:rsidRDefault="00DD1D93">
          <w:pPr>
            <w:pStyle w:val="TOC2"/>
            <w:rPr>
              <w:rFonts w:eastAsiaTheme="minorEastAsia"/>
              <w:noProof/>
              <w:lang w:eastAsia="en-AU"/>
            </w:rPr>
          </w:pPr>
          <w:hyperlink w:anchor="_Toc226472310" w:history="1">
            <w:r w:rsidRPr="00264AEB">
              <w:rPr>
                <w:rStyle w:val="Hyperlink"/>
                <w:rFonts w:ascii="Oswald" w:hAnsi="Oswald"/>
                <w:noProof/>
              </w:rPr>
              <w:t>Injury Rates Over Time</w:t>
            </w:r>
            <w:r>
              <w:rPr>
                <w:noProof/>
                <w:webHidden/>
              </w:rPr>
              <w:tab/>
            </w:r>
            <w:r>
              <w:rPr>
                <w:noProof/>
                <w:webHidden/>
              </w:rPr>
              <w:fldChar w:fldCharType="begin"/>
            </w:r>
            <w:r>
              <w:rPr>
                <w:noProof/>
                <w:webHidden/>
              </w:rPr>
              <w:instrText xml:space="preserve"> PAGEREF _Toc226472310 \h </w:instrText>
            </w:r>
            <w:r>
              <w:rPr>
                <w:noProof/>
                <w:webHidden/>
              </w:rPr>
            </w:r>
            <w:r>
              <w:rPr>
                <w:noProof/>
                <w:webHidden/>
              </w:rPr>
              <w:fldChar w:fldCharType="separate"/>
            </w:r>
            <w:r>
              <w:rPr>
                <w:noProof/>
                <w:webHidden/>
              </w:rPr>
              <w:t>26</w:t>
            </w:r>
            <w:r>
              <w:rPr>
                <w:noProof/>
                <w:webHidden/>
              </w:rPr>
              <w:fldChar w:fldCharType="end"/>
            </w:r>
          </w:hyperlink>
        </w:p>
        <w:p w14:paraId="50786EB6" w14:textId="77777777" w:rsidR="00DD1D93" w:rsidRDefault="00DD1D93">
          <w:pPr>
            <w:pStyle w:val="TOC2"/>
            <w:rPr>
              <w:rFonts w:eastAsiaTheme="minorEastAsia"/>
              <w:noProof/>
              <w:lang w:eastAsia="en-AU"/>
            </w:rPr>
          </w:pPr>
          <w:hyperlink w:anchor="_Toc226472311" w:history="1">
            <w:r w:rsidRPr="00264AEB">
              <w:rPr>
                <w:rStyle w:val="Hyperlink"/>
                <w:rFonts w:ascii="Oswald" w:hAnsi="Oswald"/>
                <w:noProof/>
              </w:rPr>
              <w:t>Workers Compensation Premium Rates Over Time</w:t>
            </w:r>
            <w:r>
              <w:rPr>
                <w:noProof/>
                <w:webHidden/>
              </w:rPr>
              <w:tab/>
            </w:r>
            <w:r>
              <w:rPr>
                <w:noProof/>
                <w:webHidden/>
              </w:rPr>
              <w:fldChar w:fldCharType="begin"/>
            </w:r>
            <w:r>
              <w:rPr>
                <w:noProof/>
                <w:webHidden/>
              </w:rPr>
              <w:instrText xml:space="preserve"> PAGEREF _Toc226472311 \h </w:instrText>
            </w:r>
            <w:r>
              <w:rPr>
                <w:noProof/>
                <w:webHidden/>
              </w:rPr>
            </w:r>
            <w:r>
              <w:rPr>
                <w:noProof/>
                <w:webHidden/>
              </w:rPr>
              <w:fldChar w:fldCharType="separate"/>
            </w:r>
            <w:r>
              <w:rPr>
                <w:noProof/>
                <w:webHidden/>
              </w:rPr>
              <w:t>27</w:t>
            </w:r>
            <w:r>
              <w:rPr>
                <w:noProof/>
                <w:webHidden/>
              </w:rPr>
              <w:fldChar w:fldCharType="end"/>
            </w:r>
          </w:hyperlink>
        </w:p>
        <w:p w14:paraId="373C179B" w14:textId="77777777" w:rsidR="00DD1D93" w:rsidRDefault="00DD1D93">
          <w:pPr>
            <w:pStyle w:val="TOC1"/>
            <w:rPr>
              <w:rFonts w:eastAsiaTheme="minorEastAsia"/>
              <w:b w:val="0"/>
              <w:noProof/>
              <w:lang w:eastAsia="en-AU"/>
            </w:rPr>
          </w:pPr>
          <w:hyperlink w:anchor="_Toc226472312" w:history="1">
            <w:r w:rsidRPr="00264AEB">
              <w:rPr>
                <w:rStyle w:val="Hyperlink"/>
                <w:rFonts w:ascii="Oswald" w:hAnsi="Oswald"/>
                <w:noProof/>
              </w:rPr>
              <w:t>FSC Annual Census</w:t>
            </w:r>
            <w:r>
              <w:rPr>
                <w:noProof/>
                <w:webHidden/>
              </w:rPr>
              <w:tab/>
            </w:r>
            <w:r>
              <w:rPr>
                <w:noProof/>
                <w:webHidden/>
              </w:rPr>
              <w:fldChar w:fldCharType="begin"/>
            </w:r>
            <w:r>
              <w:rPr>
                <w:noProof/>
                <w:webHidden/>
              </w:rPr>
              <w:instrText xml:space="preserve"> PAGEREF _Toc226472312 \h </w:instrText>
            </w:r>
            <w:r>
              <w:rPr>
                <w:noProof/>
                <w:webHidden/>
              </w:rPr>
            </w:r>
            <w:r>
              <w:rPr>
                <w:noProof/>
                <w:webHidden/>
              </w:rPr>
              <w:fldChar w:fldCharType="separate"/>
            </w:r>
            <w:r>
              <w:rPr>
                <w:noProof/>
                <w:webHidden/>
              </w:rPr>
              <w:t>29</w:t>
            </w:r>
            <w:r>
              <w:rPr>
                <w:noProof/>
                <w:webHidden/>
              </w:rPr>
              <w:fldChar w:fldCharType="end"/>
            </w:r>
          </w:hyperlink>
        </w:p>
        <w:p w14:paraId="176266D5" w14:textId="77777777" w:rsidR="00DD1D93" w:rsidRDefault="00DD1D93">
          <w:pPr>
            <w:pStyle w:val="TOC1"/>
            <w:rPr>
              <w:rFonts w:eastAsiaTheme="minorEastAsia"/>
              <w:b w:val="0"/>
              <w:noProof/>
              <w:lang w:eastAsia="en-AU"/>
            </w:rPr>
          </w:pPr>
          <w:hyperlink w:anchor="_Toc226472313" w:history="1">
            <w:r w:rsidRPr="00264AEB">
              <w:rPr>
                <w:rStyle w:val="Hyperlink"/>
                <w:rFonts w:ascii="Oswald" w:hAnsi="Oswald"/>
                <w:noProof/>
              </w:rPr>
              <w:t>Education</w:t>
            </w:r>
            <w:r>
              <w:rPr>
                <w:noProof/>
                <w:webHidden/>
              </w:rPr>
              <w:tab/>
            </w:r>
            <w:r>
              <w:rPr>
                <w:noProof/>
                <w:webHidden/>
              </w:rPr>
              <w:fldChar w:fldCharType="begin"/>
            </w:r>
            <w:r>
              <w:rPr>
                <w:noProof/>
                <w:webHidden/>
              </w:rPr>
              <w:instrText xml:space="preserve"> PAGEREF _Toc226472313 \h </w:instrText>
            </w:r>
            <w:r>
              <w:rPr>
                <w:noProof/>
                <w:webHidden/>
              </w:rPr>
            </w:r>
            <w:r>
              <w:rPr>
                <w:noProof/>
                <w:webHidden/>
              </w:rPr>
              <w:fldChar w:fldCharType="separate"/>
            </w:r>
            <w:r>
              <w:rPr>
                <w:noProof/>
                <w:webHidden/>
              </w:rPr>
              <w:t>31</w:t>
            </w:r>
            <w:r>
              <w:rPr>
                <w:noProof/>
                <w:webHidden/>
              </w:rPr>
              <w:fldChar w:fldCharType="end"/>
            </w:r>
          </w:hyperlink>
        </w:p>
        <w:p w14:paraId="350FC4D5" w14:textId="77777777" w:rsidR="00DD1D93" w:rsidRDefault="00DD1D93">
          <w:pPr>
            <w:pStyle w:val="TOC2"/>
            <w:rPr>
              <w:rFonts w:eastAsiaTheme="minorEastAsia"/>
              <w:noProof/>
              <w:lang w:eastAsia="en-AU"/>
            </w:rPr>
          </w:pPr>
          <w:hyperlink w:anchor="_Toc226472314" w:history="1">
            <w:r w:rsidRPr="00264AEB">
              <w:rPr>
                <w:rStyle w:val="Hyperlink"/>
                <w:rFonts w:ascii="Oswald" w:eastAsia="Times New Roman" w:hAnsi="Oswald"/>
                <w:noProof/>
                <w:lang w:eastAsia="en-AU"/>
              </w:rPr>
              <w:t>Resources for Residential Builders</w:t>
            </w:r>
            <w:r>
              <w:rPr>
                <w:noProof/>
                <w:webHidden/>
              </w:rPr>
              <w:tab/>
            </w:r>
            <w:r>
              <w:rPr>
                <w:noProof/>
                <w:webHidden/>
              </w:rPr>
              <w:fldChar w:fldCharType="begin"/>
            </w:r>
            <w:r>
              <w:rPr>
                <w:noProof/>
                <w:webHidden/>
              </w:rPr>
              <w:instrText xml:space="preserve"> PAGEREF _Toc226472314 \h </w:instrText>
            </w:r>
            <w:r>
              <w:rPr>
                <w:noProof/>
                <w:webHidden/>
              </w:rPr>
            </w:r>
            <w:r>
              <w:rPr>
                <w:noProof/>
                <w:webHidden/>
              </w:rPr>
              <w:fldChar w:fldCharType="separate"/>
            </w:r>
            <w:r>
              <w:rPr>
                <w:noProof/>
                <w:webHidden/>
              </w:rPr>
              <w:t>31</w:t>
            </w:r>
            <w:r>
              <w:rPr>
                <w:noProof/>
                <w:webHidden/>
              </w:rPr>
              <w:fldChar w:fldCharType="end"/>
            </w:r>
          </w:hyperlink>
        </w:p>
        <w:p w14:paraId="38FEF5D9" w14:textId="77777777" w:rsidR="00DD1D93" w:rsidRDefault="00DD1D93">
          <w:pPr>
            <w:pStyle w:val="TOC2"/>
            <w:rPr>
              <w:rFonts w:eastAsiaTheme="minorEastAsia"/>
              <w:noProof/>
              <w:lang w:eastAsia="en-AU"/>
            </w:rPr>
          </w:pPr>
          <w:hyperlink w:anchor="_Toc226472315" w:history="1">
            <w:r w:rsidRPr="00264AEB">
              <w:rPr>
                <w:rStyle w:val="Hyperlink"/>
                <w:rFonts w:ascii="Oswald" w:eastAsia="Times New Roman" w:hAnsi="Oswald"/>
                <w:noProof/>
                <w:lang w:eastAsia="en-AU"/>
              </w:rPr>
              <w:t>Safe Work Month 2024</w:t>
            </w:r>
            <w:r>
              <w:rPr>
                <w:noProof/>
                <w:webHidden/>
              </w:rPr>
              <w:tab/>
            </w:r>
            <w:r>
              <w:rPr>
                <w:noProof/>
                <w:webHidden/>
              </w:rPr>
              <w:fldChar w:fldCharType="begin"/>
            </w:r>
            <w:r>
              <w:rPr>
                <w:noProof/>
                <w:webHidden/>
              </w:rPr>
              <w:instrText xml:space="preserve"> PAGEREF _Toc226472315 \h </w:instrText>
            </w:r>
            <w:r>
              <w:rPr>
                <w:noProof/>
                <w:webHidden/>
              </w:rPr>
            </w:r>
            <w:r>
              <w:rPr>
                <w:noProof/>
                <w:webHidden/>
              </w:rPr>
              <w:fldChar w:fldCharType="separate"/>
            </w:r>
            <w:r>
              <w:rPr>
                <w:noProof/>
                <w:webHidden/>
              </w:rPr>
              <w:t>33</w:t>
            </w:r>
            <w:r>
              <w:rPr>
                <w:noProof/>
                <w:webHidden/>
              </w:rPr>
              <w:fldChar w:fldCharType="end"/>
            </w:r>
          </w:hyperlink>
        </w:p>
        <w:p w14:paraId="282A50D6" w14:textId="77777777" w:rsidR="00DD1D93" w:rsidRDefault="00DD1D93">
          <w:pPr>
            <w:pStyle w:val="TOC2"/>
            <w:rPr>
              <w:rFonts w:eastAsiaTheme="minorEastAsia"/>
              <w:noProof/>
              <w:lang w:eastAsia="en-AU"/>
            </w:rPr>
          </w:pPr>
          <w:hyperlink w:anchor="_Toc226472316" w:history="1">
            <w:r w:rsidRPr="00264AEB">
              <w:rPr>
                <w:rStyle w:val="Hyperlink"/>
                <w:rFonts w:ascii="Oswald" w:eastAsia="Times New Roman" w:hAnsi="Oswald"/>
                <w:noProof/>
                <w:lang w:eastAsia="en-AU"/>
              </w:rPr>
              <w:t>Scaffolding safety</w:t>
            </w:r>
            <w:r>
              <w:rPr>
                <w:noProof/>
                <w:webHidden/>
              </w:rPr>
              <w:tab/>
            </w:r>
            <w:r>
              <w:rPr>
                <w:noProof/>
                <w:webHidden/>
              </w:rPr>
              <w:fldChar w:fldCharType="begin"/>
            </w:r>
            <w:r>
              <w:rPr>
                <w:noProof/>
                <w:webHidden/>
              </w:rPr>
              <w:instrText xml:space="preserve"> PAGEREF _Toc226472316 \h </w:instrText>
            </w:r>
            <w:r>
              <w:rPr>
                <w:noProof/>
                <w:webHidden/>
              </w:rPr>
            </w:r>
            <w:r>
              <w:rPr>
                <w:noProof/>
                <w:webHidden/>
              </w:rPr>
              <w:fldChar w:fldCharType="separate"/>
            </w:r>
            <w:r>
              <w:rPr>
                <w:noProof/>
                <w:webHidden/>
              </w:rPr>
              <w:t>34</w:t>
            </w:r>
            <w:r>
              <w:rPr>
                <w:noProof/>
                <w:webHidden/>
              </w:rPr>
              <w:fldChar w:fldCharType="end"/>
            </w:r>
          </w:hyperlink>
        </w:p>
        <w:p w14:paraId="7A6BF4C2" w14:textId="77777777" w:rsidR="00DD1D93" w:rsidRDefault="00DD1D93">
          <w:pPr>
            <w:pStyle w:val="TOC2"/>
            <w:rPr>
              <w:rFonts w:eastAsiaTheme="minorEastAsia"/>
              <w:noProof/>
              <w:lang w:eastAsia="en-AU"/>
            </w:rPr>
          </w:pPr>
          <w:hyperlink w:anchor="_Toc226472317" w:history="1">
            <w:r w:rsidRPr="00264AEB">
              <w:rPr>
                <w:rStyle w:val="Hyperlink"/>
                <w:rFonts w:ascii="Oswald" w:eastAsia="Times New Roman" w:hAnsi="Oswald"/>
                <w:noProof/>
                <w:lang w:eastAsia="en-AU"/>
              </w:rPr>
              <w:t>Engaging Traditional Owners</w:t>
            </w:r>
            <w:r>
              <w:rPr>
                <w:noProof/>
                <w:webHidden/>
              </w:rPr>
              <w:tab/>
            </w:r>
            <w:r>
              <w:rPr>
                <w:noProof/>
                <w:webHidden/>
              </w:rPr>
              <w:fldChar w:fldCharType="begin"/>
            </w:r>
            <w:r>
              <w:rPr>
                <w:noProof/>
                <w:webHidden/>
              </w:rPr>
              <w:instrText xml:space="preserve"> PAGEREF _Toc226472317 \h </w:instrText>
            </w:r>
            <w:r>
              <w:rPr>
                <w:noProof/>
                <w:webHidden/>
              </w:rPr>
            </w:r>
            <w:r>
              <w:rPr>
                <w:noProof/>
                <w:webHidden/>
              </w:rPr>
              <w:fldChar w:fldCharType="separate"/>
            </w:r>
            <w:r>
              <w:rPr>
                <w:noProof/>
                <w:webHidden/>
              </w:rPr>
              <w:t>35</w:t>
            </w:r>
            <w:r>
              <w:rPr>
                <w:noProof/>
                <w:webHidden/>
              </w:rPr>
              <w:fldChar w:fldCharType="end"/>
            </w:r>
          </w:hyperlink>
        </w:p>
        <w:p w14:paraId="1A99C092" w14:textId="77777777" w:rsidR="00DD1D93" w:rsidRDefault="00DD1D93">
          <w:pPr>
            <w:pStyle w:val="TOC1"/>
            <w:rPr>
              <w:rFonts w:eastAsiaTheme="minorEastAsia"/>
              <w:b w:val="0"/>
              <w:noProof/>
              <w:lang w:eastAsia="en-AU"/>
            </w:rPr>
          </w:pPr>
          <w:hyperlink w:anchor="_Toc226472318" w:history="1">
            <w:r w:rsidRPr="00264AEB">
              <w:rPr>
                <w:rStyle w:val="Hyperlink"/>
                <w:rFonts w:ascii="Oswald" w:hAnsi="Oswald"/>
                <w:noProof/>
              </w:rPr>
              <w:t>Data Source</w:t>
            </w:r>
            <w:r>
              <w:rPr>
                <w:noProof/>
                <w:webHidden/>
              </w:rPr>
              <w:tab/>
            </w:r>
            <w:r>
              <w:rPr>
                <w:noProof/>
                <w:webHidden/>
              </w:rPr>
              <w:fldChar w:fldCharType="begin"/>
            </w:r>
            <w:r>
              <w:rPr>
                <w:noProof/>
                <w:webHidden/>
              </w:rPr>
              <w:instrText xml:space="preserve"> PAGEREF _Toc226472318 \h </w:instrText>
            </w:r>
            <w:r>
              <w:rPr>
                <w:noProof/>
                <w:webHidden/>
              </w:rPr>
            </w:r>
            <w:r>
              <w:rPr>
                <w:noProof/>
                <w:webHidden/>
              </w:rPr>
              <w:fldChar w:fldCharType="separate"/>
            </w:r>
            <w:r>
              <w:rPr>
                <w:noProof/>
                <w:webHidden/>
              </w:rPr>
              <w:t>37</w:t>
            </w:r>
            <w:r>
              <w:rPr>
                <w:noProof/>
                <w:webHidden/>
              </w:rPr>
              <w:fldChar w:fldCharType="end"/>
            </w:r>
          </w:hyperlink>
        </w:p>
        <w:p w14:paraId="177D71E4" w14:textId="77777777" w:rsidR="00DD1D93" w:rsidRDefault="00DD1D93">
          <w:pPr>
            <w:pStyle w:val="TOC1"/>
            <w:rPr>
              <w:rFonts w:eastAsiaTheme="minorEastAsia"/>
              <w:b w:val="0"/>
              <w:noProof/>
              <w:lang w:eastAsia="en-AU"/>
            </w:rPr>
          </w:pPr>
          <w:hyperlink w:anchor="_Toc226472319" w:history="1">
            <w:r w:rsidRPr="00264AEB">
              <w:rPr>
                <w:rStyle w:val="Hyperlink"/>
                <w:rFonts w:ascii="Oswald" w:hAnsi="Oswald"/>
                <w:noProof/>
              </w:rPr>
              <w:t>Glossary</w:t>
            </w:r>
            <w:r>
              <w:rPr>
                <w:noProof/>
                <w:webHidden/>
              </w:rPr>
              <w:tab/>
            </w:r>
            <w:r>
              <w:rPr>
                <w:noProof/>
                <w:webHidden/>
              </w:rPr>
              <w:fldChar w:fldCharType="begin"/>
            </w:r>
            <w:r>
              <w:rPr>
                <w:noProof/>
                <w:webHidden/>
              </w:rPr>
              <w:instrText xml:space="preserve"> PAGEREF _Toc226472319 \h </w:instrText>
            </w:r>
            <w:r>
              <w:rPr>
                <w:noProof/>
                <w:webHidden/>
              </w:rPr>
            </w:r>
            <w:r>
              <w:rPr>
                <w:noProof/>
                <w:webHidden/>
              </w:rPr>
              <w:fldChar w:fldCharType="separate"/>
            </w:r>
            <w:r>
              <w:rPr>
                <w:noProof/>
                <w:webHidden/>
              </w:rPr>
              <w:t>38</w:t>
            </w:r>
            <w:r>
              <w:rPr>
                <w:noProof/>
                <w:webHidden/>
              </w:rPr>
              <w:fldChar w:fldCharType="end"/>
            </w:r>
          </w:hyperlink>
        </w:p>
        <w:p w14:paraId="4286EAEE" w14:textId="77777777" w:rsidR="00C64F28" w:rsidRDefault="00C64F28" w:rsidP="005A5A5F">
          <w:pPr>
            <w:ind w:left="1134"/>
          </w:pPr>
          <w:r w:rsidRPr="00285115">
            <w:rPr>
              <w:rFonts w:ascii="Aptos" w:hAnsi="Aptos"/>
              <w:b/>
              <w:bCs/>
              <w:noProof/>
            </w:rPr>
            <w:fldChar w:fldCharType="end"/>
          </w:r>
        </w:p>
      </w:sdtContent>
    </w:sdt>
    <w:p w14:paraId="4CEF81A7" w14:textId="77777777" w:rsidR="00757545" w:rsidRDefault="009C7C56" w:rsidP="00ED76B3">
      <w:pPr>
        <w:spacing w:line="259" w:lineRule="auto"/>
      </w:pPr>
      <w:r>
        <w:br w:type="page"/>
      </w:r>
      <w:bookmarkStart w:id="1" w:name="_Toc213226776"/>
    </w:p>
    <w:p w14:paraId="1B4DD1AA" w14:textId="77777777" w:rsidR="00121B5F" w:rsidRDefault="005A5A5F" w:rsidP="00116D08">
      <w:r>
        <w:rPr>
          <w:noProof/>
        </w:rPr>
        <w:lastRenderedPageBreak/>
        <mc:AlternateContent>
          <mc:Choice Requires="wps">
            <w:drawing>
              <wp:anchor distT="0" distB="0" distL="114300" distR="114300" simplePos="0" relativeHeight="251658242" behindDoc="0" locked="0" layoutInCell="1" allowOverlap="1" wp14:anchorId="0407832E" wp14:editId="27E7C376">
                <wp:simplePos x="0" y="0"/>
                <wp:positionH relativeFrom="page">
                  <wp:posOffset>666750</wp:posOffset>
                </wp:positionH>
                <wp:positionV relativeFrom="paragraph">
                  <wp:posOffset>-319405</wp:posOffset>
                </wp:positionV>
                <wp:extent cx="2295525" cy="1381125"/>
                <wp:effectExtent l="0" t="0" r="9525" b="9525"/>
                <wp:wrapNone/>
                <wp:docPr id="1779094642" name="Rectangle 2"/>
                <wp:cNvGraphicFramePr/>
                <a:graphic xmlns:a="http://schemas.openxmlformats.org/drawingml/2006/main">
                  <a:graphicData uri="http://schemas.microsoft.com/office/word/2010/wordprocessingShape">
                    <wps:wsp>
                      <wps:cNvSpPr/>
                      <wps:spPr>
                        <a:xfrm>
                          <a:off x="0" y="0"/>
                          <a:ext cx="2295525" cy="13811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7F88E44D">
              <v:rect id="Rectangle 2" style="position:absolute;margin-left:52.5pt;margin-top:-25.15pt;width:180.75pt;height:108.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3055E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">
                <w10:wrap anchorx="page"/>
              </v:rect>
            </w:pict>
          </mc:Fallback>
        </mc:AlternateContent>
      </w:r>
      <w:r w:rsidR="00732ADD">
        <w:rPr>
          <w:noProof/>
        </w:rPr>
        <mc:AlternateContent>
          <mc:Choice Requires="wps">
            <w:drawing>
              <wp:anchor distT="0" distB="0" distL="114300" distR="114300" simplePos="0" relativeHeight="251658243" behindDoc="0" locked="0" layoutInCell="1" allowOverlap="1" wp14:anchorId="383FA5E4" wp14:editId="1545C32A">
                <wp:simplePos x="0" y="0"/>
                <wp:positionH relativeFrom="margin">
                  <wp:posOffset>219075</wp:posOffset>
                </wp:positionH>
                <wp:positionV relativeFrom="paragraph">
                  <wp:posOffset>299720</wp:posOffset>
                </wp:positionV>
                <wp:extent cx="3609975" cy="762000"/>
                <wp:effectExtent l="0" t="0" r="28575" b="19050"/>
                <wp:wrapNone/>
                <wp:docPr id="2142723848" name="Rectangle 2"/>
                <wp:cNvGraphicFramePr/>
                <a:graphic xmlns:a="http://schemas.openxmlformats.org/drawingml/2006/main">
                  <a:graphicData uri="http://schemas.microsoft.com/office/word/2010/wordprocessingShape">
                    <wps:wsp>
                      <wps:cNvSpPr/>
                      <wps:spPr>
                        <a:xfrm>
                          <a:off x="0" y="0"/>
                          <a:ext cx="3609975" cy="76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79724B1">
              <v:rect id="Rectangle 2" style="position:absolute;margin-left:17.25pt;margin-top:23.6pt;width:284.25pt;height:6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78A7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">
                <w10:wrap anchorx="margin"/>
              </v:rect>
            </w:pict>
          </mc:Fallback>
        </mc:AlternateContent>
      </w:r>
    </w:p>
    <w:p w14:paraId="1371331D" w14:textId="77777777" w:rsidR="00121B5F" w:rsidRDefault="00732ADD" w:rsidP="00116D08">
      <w:r>
        <w:rPr>
          <w:noProof/>
          <w14:ligatures w14:val="none"/>
        </w:rPr>
        <mc:AlternateContent>
          <mc:Choice Requires="wps">
            <w:drawing>
              <wp:anchor distT="0" distB="0" distL="114300" distR="114300" simplePos="0" relativeHeight="251658244" behindDoc="0" locked="0" layoutInCell="1" allowOverlap="1" wp14:anchorId="30A5CC89" wp14:editId="31810193">
                <wp:simplePos x="0" y="0"/>
                <wp:positionH relativeFrom="margin">
                  <wp:posOffset>280670</wp:posOffset>
                </wp:positionH>
                <wp:positionV relativeFrom="paragraph">
                  <wp:posOffset>30480</wp:posOffset>
                </wp:positionV>
                <wp:extent cx="3571875" cy="666750"/>
                <wp:effectExtent l="0" t="0" r="0" b="0"/>
                <wp:wrapNone/>
                <wp:docPr id="2054994777" name="Text Box 3"/>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wps:spPr>
                      <wps:txbx>
                        <w:txbxContent>
                          <w:p w14:paraId="6775DD57" w14:textId="77777777" w:rsidR="00E10888" w:rsidRPr="00732ADD" w:rsidRDefault="00732ADD" w:rsidP="00732ADD">
                            <w:pPr>
                              <w:pStyle w:val="Heading1"/>
                              <w:spacing w:before="0"/>
                              <w:rPr>
                                <w:rFonts w:ascii="Oswald" w:hAnsi="Oswald"/>
                                <w:color w:val="FFFFFF" w:themeColor="background1"/>
                                <w:sz w:val="56"/>
                                <w:szCs w:val="40"/>
                              </w:rPr>
                            </w:pPr>
                            <w:bookmarkStart w:id="2" w:name="_Toc226472285"/>
                            <w:r w:rsidRPr="00732ADD">
                              <w:rPr>
                                <w:rFonts w:ascii="Oswald" w:hAnsi="Oswald"/>
                                <w:color w:val="FFFFFF" w:themeColor="background1"/>
                                <w:sz w:val="56"/>
                                <w:szCs w:val="40"/>
                              </w:rPr>
                              <w:t>O</w:t>
                            </w:r>
                            <w:r w:rsidR="00E510AF">
                              <w:rPr>
                                <w:rFonts w:ascii="Oswald" w:hAnsi="Oswald"/>
                                <w:color w:val="FFFFFF" w:themeColor="background1"/>
                                <w:sz w:val="56"/>
                                <w:szCs w:val="40"/>
                              </w:rPr>
                              <w:t>verview</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5CC89" id="Text Box 3" o:spid="_x0000_s1029" type="#_x0000_t202" style="position:absolute;margin-left:22.1pt;margin-top:2.4pt;width:281.25pt;height:5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5kGg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" filled="f" stroked="f" strokeweight=".5pt">
                <v:textbox>
                  <w:txbxContent>
                    <w:p w14:paraId="6775DD57" w14:textId="77777777" w:rsidR="00E10888" w:rsidRPr="00732ADD" w:rsidRDefault="00732ADD" w:rsidP="00732ADD">
                      <w:pPr>
                        <w:pStyle w:val="Heading1"/>
                        <w:spacing w:before="0"/>
                        <w:rPr>
                          <w:rFonts w:ascii="Oswald" w:hAnsi="Oswald"/>
                          <w:color w:val="FFFFFF" w:themeColor="background1"/>
                          <w:sz w:val="56"/>
                          <w:szCs w:val="40"/>
                        </w:rPr>
                      </w:pPr>
                      <w:bookmarkStart w:id="3" w:name="_Toc226472285"/>
                      <w:r w:rsidRPr="00732ADD">
                        <w:rPr>
                          <w:rFonts w:ascii="Oswald" w:hAnsi="Oswald"/>
                          <w:color w:val="FFFFFF" w:themeColor="background1"/>
                          <w:sz w:val="56"/>
                          <w:szCs w:val="40"/>
                        </w:rPr>
                        <w:t>O</w:t>
                      </w:r>
                      <w:r w:rsidR="00E510AF">
                        <w:rPr>
                          <w:rFonts w:ascii="Oswald" w:hAnsi="Oswald"/>
                          <w:color w:val="FFFFFF" w:themeColor="background1"/>
                          <w:sz w:val="56"/>
                          <w:szCs w:val="40"/>
                        </w:rPr>
                        <w:t>verview</w:t>
                      </w:r>
                      <w:bookmarkEnd w:id="3"/>
                    </w:p>
                  </w:txbxContent>
                </v:textbox>
                <w10:wrap anchorx="margin"/>
              </v:shape>
            </w:pict>
          </mc:Fallback>
        </mc:AlternateContent>
      </w:r>
    </w:p>
    <w:p w14:paraId="78C29688" w14:textId="77777777" w:rsidR="00121B5F" w:rsidRDefault="00121B5F" w:rsidP="00116D08"/>
    <w:p w14:paraId="5C15C5AF" w14:textId="77777777" w:rsidR="00121B5F" w:rsidRDefault="00121B5F" w:rsidP="00116D08"/>
    <w:p w14:paraId="4A4DA22A" w14:textId="77777777" w:rsidR="00757545" w:rsidRPr="00732ADD" w:rsidRDefault="23095D94" w:rsidP="00757545">
      <w:r>
        <w:t>The Federal Safety Commissioner (FSC) and their Office (OFSC) act to improve workplace health and safety (WHS) practices on building and construction sites across Australia through the administration of the Australian Government’s</w:t>
      </w:r>
      <w:r w:rsidR="6942B2AF">
        <w:t xml:space="preserve"> (the government)</w:t>
      </w:r>
      <w:r>
        <w:t xml:space="preserve"> Work Health and Safety Accreditation Scheme (the Scheme) and by promoting safety across the building and construction industry. </w:t>
      </w:r>
    </w:p>
    <w:p w14:paraId="1F530C10" w14:textId="77777777" w:rsidR="00757545" w:rsidRPr="00732ADD" w:rsidRDefault="23095D94" w:rsidP="00757545">
      <w:r>
        <w:t>There are over 6</w:t>
      </w:r>
      <w:r w:rsidR="692FECF2">
        <w:t>0</w:t>
      </w:r>
      <w:r>
        <w:t xml:space="preserve">0 accredited companies in Australia performing commercial, civil and residential building and construction projects. These companies are eligible to be contracted for projects funded by the </w:t>
      </w:r>
      <w:r w:rsidR="09F788C0">
        <w:t>g</w:t>
      </w:r>
      <w:r>
        <w:t>overnment, and benefit from improved WHS performance, and reduced insurance and workers’ compensation costs.</w:t>
      </w:r>
    </w:p>
    <w:p w14:paraId="50027D61" w14:textId="77777777" w:rsidR="00757545" w:rsidRPr="00732ADD" w:rsidRDefault="23095D94" w:rsidP="00757545">
      <w:r>
        <w:t xml:space="preserve">Accredited companies are subject to an ongoing, on-site audit program. These on-site audits provide the </w:t>
      </w:r>
      <w:r w:rsidR="1C280FF0">
        <w:t>g</w:t>
      </w:r>
      <w:r>
        <w:t xml:space="preserve">overnment and the community with assurance that the construction work being undertaken by accredited companies is being carried out to the highest of safety standards. </w:t>
      </w:r>
      <w:r w:rsidR="0DB4C22C">
        <w:t xml:space="preserve">The </w:t>
      </w:r>
      <w:hyperlink w:anchor="_Scheme_Audits" w:history="1">
        <w:r w:rsidR="44B6CA1E" w:rsidRPr="4DF2B4E0">
          <w:rPr>
            <w:rStyle w:val="Hyperlink"/>
          </w:rPr>
          <w:t>Scheme Audits</w:t>
        </w:r>
      </w:hyperlink>
      <w:r w:rsidR="44B6CA1E">
        <w:t xml:space="preserve"> section</w:t>
      </w:r>
      <w:r>
        <w:t xml:space="preserve"> address</w:t>
      </w:r>
      <w:r w:rsidR="44B6CA1E">
        <w:t>es</w:t>
      </w:r>
      <w:r>
        <w:t xml:space="preserve"> some results and trends of the Scheme audit program during </w:t>
      </w:r>
      <w:r w:rsidR="692FECF2">
        <w:t xml:space="preserve">the </w:t>
      </w:r>
      <w:r>
        <w:t>2024</w:t>
      </w:r>
      <w:r w:rsidR="692FECF2">
        <w:t>-25 financial year</w:t>
      </w:r>
      <w:r>
        <w:t>.</w:t>
      </w:r>
    </w:p>
    <w:p w14:paraId="0A90DB97" w14:textId="77777777" w:rsidR="00757545" w:rsidRPr="00732ADD" w:rsidRDefault="00757545" w:rsidP="00757545">
      <w:r w:rsidRPr="00732ADD">
        <w:t>A condition of accreditation is that accredited companies comply with the reporting requirements of the Scheme. Accredited companies are required to provide information to the OFSC on their WHS performance, including incident reports, hours worked and workers' compensation premium rates. Data and analysis from this information is available throughout this report, with specific incident reporting data found in</w:t>
      </w:r>
      <w:r w:rsidR="009C7C56" w:rsidRPr="009C7C56">
        <w:t xml:space="preserve"> t</w:t>
      </w:r>
      <w:r w:rsidR="18173906" w:rsidRPr="009C7C56">
        <w:t>he</w:t>
      </w:r>
      <w:r w:rsidR="00C22E15">
        <w:t xml:space="preserve"> </w:t>
      </w:r>
      <w:hyperlink w:anchor="_Scheme_Reporting" w:history="1">
        <w:r w:rsidR="001551AA" w:rsidRPr="00C07934">
          <w:rPr>
            <w:rStyle w:val="Hyperlink"/>
          </w:rPr>
          <w:t>Scheme Reporting</w:t>
        </w:r>
      </w:hyperlink>
      <w:r w:rsidR="001551AA">
        <w:t xml:space="preserve"> section.</w:t>
      </w:r>
    </w:p>
    <w:p w14:paraId="7244F22A" w14:textId="77777777" w:rsidR="00757545" w:rsidRDefault="23095D94" w:rsidP="00757545">
      <w:r>
        <w:t xml:space="preserve">In 2024 the OFSC increased its engagement with the residential sector of the building and construction industry to support the </w:t>
      </w:r>
      <w:r w:rsidR="0BDA1CF2">
        <w:t>g</w:t>
      </w:r>
      <w:r>
        <w:t>overnment’s social and affordable housing commitments. From May</w:t>
      </w:r>
      <w:r w:rsidR="68F26FF2">
        <w:t xml:space="preserve"> 2024</w:t>
      </w:r>
      <w:r>
        <w:t xml:space="preserve">, the OFSC implemented a fast-track accreditation program for builders intending on becoming the principal contractor on government funded residential development. </w:t>
      </w:r>
    </w:p>
    <w:p w14:paraId="5A0B2BF1" w14:textId="77777777" w:rsidR="00667D10" w:rsidRPr="00EC7168" w:rsidRDefault="00C04445" w:rsidP="00757545">
      <w:r w:rsidRPr="00EC7168">
        <w:t>In 2025 the OFSC</w:t>
      </w:r>
      <w:r w:rsidR="00F37396">
        <w:t xml:space="preserve"> further</w:t>
      </w:r>
      <w:r w:rsidRPr="00EC7168">
        <w:t xml:space="preserve"> </w:t>
      </w:r>
      <w:r w:rsidR="004C4CF7">
        <w:t>strengthened</w:t>
      </w:r>
      <w:r w:rsidRPr="00EC7168">
        <w:t xml:space="preserve"> its engagement with the </w:t>
      </w:r>
      <w:r w:rsidR="00EC7CC7" w:rsidRPr="00EC7168">
        <w:t>indigenous</w:t>
      </w:r>
      <w:r w:rsidRPr="00EC7168">
        <w:t xml:space="preserve"> sector of the building and construction industry. From March 2025, </w:t>
      </w:r>
      <w:r w:rsidR="00D04C05">
        <w:t xml:space="preserve">a dedicated </w:t>
      </w:r>
      <w:r w:rsidRPr="00EC7168">
        <w:t xml:space="preserve">fast-track accreditation </w:t>
      </w:r>
      <w:r w:rsidR="005E7199">
        <w:t>pathway</w:t>
      </w:r>
      <w:r w:rsidR="00CF361C">
        <w:t xml:space="preserve"> was implemented</w:t>
      </w:r>
      <w:r w:rsidRPr="00EC7168">
        <w:t xml:space="preserve"> for </w:t>
      </w:r>
      <w:r w:rsidR="00DA6610" w:rsidRPr="00EC7168">
        <w:t xml:space="preserve">indigenous-owned </w:t>
      </w:r>
      <w:r w:rsidRPr="00EC7168">
        <w:t xml:space="preserve">builders. </w:t>
      </w:r>
    </w:p>
    <w:p w14:paraId="79A1B1F6" w14:textId="77777777" w:rsidR="00757545" w:rsidRPr="00732ADD" w:rsidRDefault="00757545" w:rsidP="00757545">
      <w:r w:rsidRPr="00732ADD">
        <w:t xml:space="preserve">The OFSC conducts a voluntary, anonymous census of Scheme accredited companies every year, with on average approximately two-thirds of accredited companies responding in recent years. Outcomes of the 2024 FSC Annual Census are </w:t>
      </w:r>
      <w:r w:rsidR="68AD039D">
        <w:t>i</w:t>
      </w:r>
      <w:r>
        <w:t>n</w:t>
      </w:r>
      <w:r w:rsidR="687EC94F">
        <w:t xml:space="preserve"> the </w:t>
      </w:r>
      <w:hyperlink w:anchor="_FSC_Annual_Census" w:history="1">
        <w:r w:rsidR="00CE353D" w:rsidRPr="00C07934">
          <w:rPr>
            <w:rStyle w:val="Hyperlink"/>
          </w:rPr>
          <w:t>FSC Annual Census</w:t>
        </w:r>
      </w:hyperlink>
      <w:r w:rsidR="05542BDD">
        <w:t xml:space="preserve"> section</w:t>
      </w:r>
      <w:r w:rsidRPr="00732ADD">
        <w:t>.</w:t>
      </w:r>
    </w:p>
    <w:p w14:paraId="4B351C68" w14:textId="77777777" w:rsidR="00757545" w:rsidRPr="00732ADD" w:rsidRDefault="23095D94" w:rsidP="00757545">
      <w:r w:rsidRPr="00732ADD">
        <w:lastRenderedPageBreak/>
        <w:t xml:space="preserve">A key function of the </w:t>
      </w:r>
      <w:r w:rsidR="737175AD">
        <w:t>FSC</w:t>
      </w:r>
      <w:r w:rsidRPr="00732ADD">
        <w:t xml:space="preserve"> is the promotion of WHS in relation to building work. On-site audits and reporting on WHS performance enables the OFSC to assess the impact of the Scheme on industry safety, the ongoing suitability of companies to remain accredited under the Scheme, and to determine WHS trends and benchmarks. This in turn allows the OFSC to provide relevant, useful best practice advice to aid in the improvement of </w:t>
      </w:r>
      <w:r w:rsidR="00757545">
        <w:rPr>
          <w:noProof/>
        </w:rPr>
        <mc:AlternateContent>
          <mc:Choice Requires="wps">
            <w:drawing>
              <wp:anchor distT="0" distB="0" distL="114300" distR="114300" simplePos="0" relativeHeight="251658240" behindDoc="0" locked="0" layoutInCell="1" allowOverlap="1" wp14:anchorId="37453B05" wp14:editId="06F533F5">
                <wp:simplePos x="0" y="0"/>
                <wp:positionH relativeFrom="leftMargin">
                  <wp:posOffset>104775</wp:posOffset>
                </wp:positionH>
                <wp:positionV relativeFrom="paragraph">
                  <wp:posOffset>333375</wp:posOffset>
                </wp:positionV>
                <wp:extent cx="466725" cy="9782175"/>
                <wp:effectExtent l="0" t="0" r="9525" b="9525"/>
                <wp:wrapNone/>
                <wp:docPr id="2014713920" name="Rectangle 2"/>
                <wp:cNvGraphicFramePr/>
                <a:graphic xmlns:a="http://schemas.openxmlformats.org/drawingml/2006/main">
                  <a:graphicData uri="http://schemas.microsoft.com/office/word/2010/wordprocessingShape">
                    <wps:wsp>
                      <wps:cNvSpPr/>
                      <wps:spPr>
                        <a:xfrm>
                          <a:off x="0" y="0"/>
                          <a:ext cx="466725" cy="978217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510E9ED2">
              <v:rect id="Rectangle 2" style="position:absolute;margin-left:8.25pt;margin-top:26.25pt;width:36.75pt;height:770.2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c52539 [3205]" stroked="f" strokeweight="1pt" w14:anchorId="58D42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">
                <w10:wrap anchorx="margin"/>
              </v:rect>
            </w:pict>
          </mc:Fallback>
        </mc:AlternateContent>
      </w:r>
      <w:r w:rsidR="00757545">
        <w:rPr>
          <w:noProof/>
        </w:rPr>
        <mc:AlternateContent>
          <mc:Choice Requires="wps">
            <w:drawing>
              <wp:anchor distT="0" distB="0" distL="114300" distR="114300" simplePos="0" relativeHeight="251658245" behindDoc="0" locked="0" layoutInCell="1" allowOverlap="1" wp14:anchorId="7DE0E593" wp14:editId="0F834DC7">
                <wp:simplePos x="0" y="0"/>
                <wp:positionH relativeFrom="page">
                  <wp:posOffset>-285750</wp:posOffset>
                </wp:positionH>
                <wp:positionV relativeFrom="paragraph">
                  <wp:posOffset>-635</wp:posOffset>
                </wp:positionV>
                <wp:extent cx="561975" cy="12011025"/>
                <wp:effectExtent l="0" t="0" r="9525" b="9525"/>
                <wp:wrapNone/>
                <wp:docPr id="1757827766" name="Rectangle 2"/>
                <wp:cNvGraphicFramePr/>
                <a:graphic xmlns:a="http://schemas.openxmlformats.org/drawingml/2006/main">
                  <a:graphicData uri="http://schemas.microsoft.com/office/word/2010/wordprocessingShape">
                    <wps:wsp>
                      <wps:cNvSpPr/>
                      <wps:spPr>
                        <a:xfrm>
                          <a:off x="0" y="0"/>
                          <a:ext cx="561975" cy="1201102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3E9C934B">
              <v:rect id="Rectangle 2" style="position:absolute;margin-left:-22.5pt;margin-top:-.05pt;width:44.25pt;height:945.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lack [3213]" stroked="f" strokeweight="1pt" w14:anchorId="6710E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">
                <w10:wrap anchorx="page"/>
              </v:rect>
            </w:pict>
          </mc:Fallback>
        </mc:AlternateContent>
      </w:r>
      <w:r w:rsidRPr="00732ADD">
        <w:t>WHS awareness and culture in the building and construction industry. The OFSC produces a range of educational resources targeting identified key safety issues. Key 2024</w:t>
      </w:r>
      <w:r w:rsidR="692FECF2">
        <w:t>-25</w:t>
      </w:r>
      <w:r w:rsidRPr="00732ADD">
        <w:t xml:space="preserve"> resources including WHS Webinars, Case Studies, Fact Sheets, Checklists and various safety data reports </w:t>
      </w:r>
      <w:r w:rsidR="1465E8FA">
        <w:t xml:space="preserve">can be found in the </w:t>
      </w:r>
      <w:r w:rsidR="1465E8FA" w:rsidRPr="009C7C56">
        <w:rPr>
          <w:rStyle w:val="Hyperlink"/>
        </w:rPr>
        <w:t>E</w:t>
      </w:r>
      <w:hyperlink w:history="1">
        <w:r w:rsidR="1465E8FA" w:rsidRPr="78DFB6DD">
          <w:rPr>
            <w:rStyle w:val="Hyperlink"/>
          </w:rPr>
          <w:t>ducation</w:t>
        </w:r>
      </w:hyperlink>
      <w:r w:rsidR="1465E8FA">
        <w:t xml:space="preserve"> section</w:t>
      </w:r>
      <w:r w:rsidRPr="00732ADD">
        <w:t>.</w:t>
      </w:r>
    </w:p>
    <w:p w14:paraId="4F8FAD4D" w14:textId="77777777" w:rsidR="000F09CE" w:rsidRDefault="000F09CE">
      <w:pPr>
        <w:spacing w:line="259" w:lineRule="auto"/>
      </w:pPr>
      <w:r>
        <w:br w:type="page"/>
      </w:r>
    </w:p>
    <w:p w14:paraId="55F855E9" w14:textId="77777777" w:rsidR="0054696C" w:rsidRDefault="0054696C" w:rsidP="0054696C"/>
    <w:p w14:paraId="3304BDE9" w14:textId="77777777" w:rsidR="00B0621A" w:rsidRDefault="00B0621A" w:rsidP="00B0621A">
      <w:r>
        <w:rPr>
          <w:noProof/>
          <w14:ligatures w14:val="none"/>
        </w:rPr>
        <mc:AlternateContent>
          <mc:Choice Requires="wps">
            <w:drawing>
              <wp:anchor distT="0" distB="0" distL="114300" distR="114300" simplePos="0" relativeHeight="251658248" behindDoc="0" locked="0" layoutInCell="1" allowOverlap="1" wp14:anchorId="35534067" wp14:editId="55DA7819">
                <wp:simplePos x="0" y="0"/>
                <wp:positionH relativeFrom="margin">
                  <wp:posOffset>190500</wp:posOffset>
                </wp:positionH>
                <wp:positionV relativeFrom="paragraph">
                  <wp:posOffset>233045</wp:posOffset>
                </wp:positionV>
                <wp:extent cx="3571875" cy="666750"/>
                <wp:effectExtent l="0" t="0" r="0" b="0"/>
                <wp:wrapNone/>
                <wp:docPr id="1512893173" name="Text Box 3"/>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wps:spPr>
                      <wps:txbx>
                        <w:txbxContent>
                          <w:p w14:paraId="6EF07751" w14:textId="77777777" w:rsidR="00B0621A" w:rsidRDefault="00B0621A" w:rsidP="00B0621A">
                            <w:pPr>
                              <w:pStyle w:val="Heading1"/>
                              <w:spacing w:before="0"/>
                            </w:pPr>
                            <w:bookmarkStart w:id="4" w:name="_Toc226472286"/>
                            <w:r w:rsidRPr="00B0621A">
                              <w:rPr>
                                <w:rFonts w:ascii="Oswald" w:hAnsi="Oswald"/>
                                <w:color w:val="FFFFFF" w:themeColor="background1"/>
                                <w:sz w:val="56"/>
                                <w:szCs w:val="40"/>
                              </w:rPr>
                              <w:t>Accreditation Scheme</w:t>
                            </w:r>
                            <w:bookmarkEnd w:id="4"/>
                          </w:p>
                          <w:p w14:paraId="1A1E406F" w14:textId="77777777" w:rsidR="00B0621A" w:rsidRPr="003A7302" w:rsidRDefault="00B0621A" w:rsidP="00B0621A">
                            <w:pPr>
                              <w:pStyle w:val="Heading1"/>
                              <w:spacing w:before="0"/>
                              <w:rPr>
                                <w:rFonts w:ascii="Oswald" w:hAnsi="Oswald"/>
                                <w:color w:val="FFFFFF" w:themeColor="background1"/>
                                <w:sz w:val="5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4067" id="_x0000_s1030" type="#_x0000_t202" style="position:absolute;margin-left:15pt;margin-top:18.35pt;width:281.25pt;height:5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MjGg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" filled="f" stroked="f" strokeweight=".5pt">
                <v:textbox>
                  <w:txbxContent>
                    <w:p w14:paraId="6EF07751" w14:textId="77777777" w:rsidR="00B0621A" w:rsidRDefault="00B0621A" w:rsidP="00B0621A">
                      <w:pPr>
                        <w:pStyle w:val="Heading1"/>
                        <w:spacing w:before="0"/>
                      </w:pPr>
                      <w:bookmarkStart w:id="5" w:name="_Toc226472286"/>
                      <w:r w:rsidRPr="00B0621A">
                        <w:rPr>
                          <w:rFonts w:ascii="Oswald" w:hAnsi="Oswald"/>
                          <w:color w:val="FFFFFF" w:themeColor="background1"/>
                          <w:sz w:val="56"/>
                          <w:szCs w:val="40"/>
                        </w:rPr>
                        <w:t>Accreditation Scheme</w:t>
                      </w:r>
                      <w:bookmarkEnd w:id="5"/>
                    </w:p>
                    <w:p w14:paraId="1A1E406F" w14:textId="77777777" w:rsidR="00B0621A" w:rsidRPr="003A7302" w:rsidRDefault="00B0621A" w:rsidP="00B0621A">
                      <w:pPr>
                        <w:pStyle w:val="Heading1"/>
                        <w:spacing w:before="0"/>
                        <w:rPr>
                          <w:rFonts w:ascii="Oswald" w:hAnsi="Oswald"/>
                          <w:color w:val="FFFFFF" w:themeColor="background1"/>
                          <w:sz w:val="56"/>
                          <w:szCs w:val="40"/>
                        </w:rPr>
                      </w:pP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393E3844" wp14:editId="230152BC">
                <wp:simplePos x="0" y="0"/>
                <wp:positionH relativeFrom="margin">
                  <wp:posOffset>166370</wp:posOffset>
                </wp:positionH>
                <wp:positionV relativeFrom="paragraph">
                  <wp:posOffset>185420</wp:posOffset>
                </wp:positionV>
                <wp:extent cx="3609975" cy="762000"/>
                <wp:effectExtent l="0" t="0" r="28575" b="19050"/>
                <wp:wrapNone/>
                <wp:docPr id="39129333" name="Rectangle 2"/>
                <wp:cNvGraphicFramePr/>
                <a:graphic xmlns:a="http://schemas.openxmlformats.org/drawingml/2006/main">
                  <a:graphicData uri="http://schemas.microsoft.com/office/word/2010/wordprocessingShape">
                    <wps:wsp>
                      <wps:cNvSpPr/>
                      <wps:spPr>
                        <a:xfrm>
                          <a:off x="0" y="0"/>
                          <a:ext cx="3609975" cy="76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745984F1">
              <v:rect id="Rectangle 2" style="position:absolute;margin-left:13.1pt;margin-top:14.6pt;width:284.25pt;height:6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00E2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">
                <w10:wrap anchorx="margin"/>
              </v:rect>
            </w:pict>
          </mc:Fallback>
        </mc:AlternateContent>
      </w:r>
      <w:r>
        <w:rPr>
          <w:noProof/>
        </w:rPr>
        <mc:AlternateContent>
          <mc:Choice Requires="wps">
            <w:drawing>
              <wp:anchor distT="0" distB="0" distL="114300" distR="114300" simplePos="0" relativeHeight="251658246" behindDoc="0" locked="0" layoutInCell="1" allowOverlap="1" wp14:anchorId="04CFBB76" wp14:editId="30574415">
                <wp:simplePos x="0" y="0"/>
                <wp:positionH relativeFrom="page">
                  <wp:posOffset>609600</wp:posOffset>
                </wp:positionH>
                <wp:positionV relativeFrom="paragraph">
                  <wp:posOffset>-433705</wp:posOffset>
                </wp:positionV>
                <wp:extent cx="2295525" cy="1381125"/>
                <wp:effectExtent l="0" t="0" r="9525" b="9525"/>
                <wp:wrapNone/>
                <wp:docPr id="172857058" name="Rectangle 2"/>
                <wp:cNvGraphicFramePr/>
                <a:graphic xmlns:a="http://schemas.openxmlformats.org/drawingml/2006/main">
                  <a:graphicData uri="http://schemas.microsoft.com/office/word/2010/wordprocessingShape">
                    <wps:wsp>
                      <wps:cNvSpPr/>
                      <wps:spPr>
                        <a:xfrm>
                          <a:off x="0" y="0"/>
                          <a:ext cx="2295525" cy="13811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6FA97787">
              <v:rect id="Rectangle 2" style="position:absolute;margin-left:48pt;margin-top:-34.15pt;width:180.75pt;height:108.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7214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">
                <w10:wrap anchorx="page"/>
              </v:rect>
            </w:pict>
          </mc:Fallback>
        </mc:AlternateContent>
      </w:r>
    </w:p>
    <w:p w14:paraId="57F66D8F" w14:textId="77777777" w:rsidR="00B0621A" w:rsidRPr="00B0621A" w:rsidRDefault="00B0621A" w:rsidP="00B0621A"/>
    <w:p w14:paraId="23D5DF97" w14:textId="77777777" w:rsidR="00F23843" w:rsidRDefault="00F23843" w:rsidP="00B0621A">
      <w:pPr>
        <w:pStyle w:val="Heading2"/>
        <w:rPr>
          <w:rFonts w:ascii="Oswald" w:hAnsi="Oswald"/>
        </w:rPr>
      </w:pPr>
    </w:p>
    <w:p w14:paraId="5EEF791F" w14:textId="77777777" w:rsidR="00B0621A" w:rsidRPr="00FB639A" w:rsidRDefault="00540AD2" w:rsidP="00B0621A">
      <w:pPr>
        <w:pStyle w:val="Heading2"/>
        <w:rPr>
          <w:rFonts w:ascii="Oswald" w:hAnsi="Oswald"/>
        </w:rPr>
      </w:pPr>
      <w:bookmarkStart w:id="6" w:name="_Toc226472287"/>
      <w:r w:rsidRPr="00FB639A">
        <w:rPr>
          <w:rFonts w:ascii="Oswald" w:hAnsi="Oswald"/>
        </w:rPr>
        <w:t>Accredited Companies</w:t>
      </w:r>
      <w:bookmarkEnd w:id="6"/>
    </w:p>
    <w:p w14:paraId="24068F3A" w14:textId="77777777" w:rsidR="00477705" w:rsidRPr="00ED21C7" w:rsidRDefault="077A90C9" w:rsidP="00477705">
      <w:pPr>
        <w:spacing w:after="240"/>
      </w:pPr>
      <w:r>
        <w:t>At the end of the 2024</w:t>
      </w:r>
      <w:r w:rsidR="692FECF2">
        <w:t>-25 financial year</w:t>
      </w:r>
      <w:r>
        <w:t>, 6</w:t>
      </w:r>
      <w:r w:rsidR="22D004A1">
        <w:t>35</w:t>
      </w:r>
      <w:r>
        <w:t xml:space="preserve"> unique companies held accreditation by the FSC under the Scheme. </w:t>
      </w:r>
    </w:p>
    <w:p w14:paraId="2AB16C4E" w14:textId="77777777" w:rsidR="00477705" w:rsidRPr="00ED21C7" w:rsidRDefault="0DCEE7CE" w:rsidP="00477705">
      <w:pPr>
        <w:spacing w:after="240"/>
      </w:pPr>
      <w:r>
        <w:t xml:space="preserve">In the 2024-25 financial year there </w:t>
      </w:r>
      <w:r w:rsidR="077A90C9">
        <w:t>was a net increase</w:t>
      </w:r>
      <w:r w:rsidR="737175AD">
        <w:t xml:space="preserve"> of 56</w:t>
      </w:r>
      <w:r w:rsidR="077A90C9">
        <w:t xml:space="preserve"> accredited companies</w:t>
      </w:r>
      <w:r w:rsidR="737175AD">
        <w:t>, rising from 579</w:t>
      </w:r>
      <w:r w:rsidR="077A90C9">
        <w:t xml:space="preserve"> at the end of </w:t>
      </w:r>
      <w:r w:rsidR="692FECF2">
        <w:t xml:space="preserve">the </w:t>
      </w:r>
      <w:r w:rsidR="077A90C9">
        <w:t>202</w:t>
      </w:r>
      <w:r w:rsidR="692FECF2">
        <w:t>3-24 financial year</w:t>
      </w:r>
      <w:r w:rsidR="737175AD">
        <w:t xml:space="preserve"> to 635 companies. This reflects the combined effect of</w:t>
      </w:r>
      <w:r w:rsidR="077A90C9">
        <w:t xml:space="preserve"> new accreditations, and accreditations that expired, were withdrawn or were suspended.</w:t>
      </w:r>
    </w:p>
    <w:p w14:paraId="7394A3B5" w14:textId="77777777" w:rsidR="00477705" w:rsidRPr="00ED21C7" w:rsidRDefault="077A90C9" w:rsidP="00477705">
      <w:pPr>
        <w:spacing w:after="240"/>
      </w:pPr>
      <w:r>
        <w:t>The 6</w:t>
      </w:r>
      <w:r w:rsidR="22D004A1">
        <w:t>35</w:t>
      </w:r>
      <w:r>
        <w:t xml:space="preserve"> unique accredited companies made up 4</w:t>
      </w:r>
      <w:r w:rsidR="22D004A1">
        <w:t>85</w:t>
      </w:r>
      <w:r>
        <w:t xml:space="preserve"> accreditations. </w:t>
      </w:r>
      <w:r w:rsidR="22D004A1">
        <w:t>Nineteen</w:t>
      </w:r>
      <w:r>
        <w:t xml:space="preserve"> per cent of accreditations comprised two or more companies. Jointly accredited companies are counted as one accreditation in Table 1 below and throughout this report.</w:t>
      </w:r>
      <w:r w:rsidR="737175AD">
        <w:t xml:space="preserve"> In the 2024-25 financial year</w:t>
      </w:r>
      <w:r w:rsidR="0DCEE7CE">
        <w:t>,</w:t>
      </w:r>
      <w:r w:rsidR="737175AD">
        <w:t xml:space="preserve"> t</w:t>
      </w:r>
      <w:r>
        <w:t xml:space="preserve">he net number of accreditations increased by </w:t>
      </w:r>
      <w:r w:rsidR="22D004A1">
        <w:t>47</w:t>
      </w:r>
      <w:r w:rsidR="737175AD">
        <w:t>, rising from 438 accreditations on 30 June 2024</w:t>
      </w:r>
      <w:r>
        <w:t xml:space="preserve"> to 4</w:t>
      </w:r>
      <w:r w:rsidR="22D004A1">
        <w:t>85</w:t>
      </w:r>
      <w:r>
        <w:t xml:space="preserve"> accreditations on 3</w:t>
      </w:r>
      <w:r w:rsidR="692FECF2">
        <w:t>0</w:t>
      </w:r>
      <w:r>
        <w:t xml:space="preserve"> </w:t>
      </w:r>
      <w:r w:rsidR="692FECF2">
        <w:t>June</w:t>
      </w:r>
      <w:r>
        <w:t xml:space="preserve"> 202</w:t>
      </w:r>
      <w:r w:rsidR="692FECF2">
        <w:t>5</w:t>
      </w:r>
      <w:r>
        <w:t xml:space="preserve">. </w:t>
      </w:r>
    </w:p>
    <w:p w14:paraId="28593983" w14:textId="77777777" w:rsidR="002F3AD2" w:rsidRDefault="077A90C9" w:rsidP="002F3AD2">
      <w:pPr>
        <w:spacing w:after="240"/>
      </w:pPr>
      <w:r>
        <w:t>During the 2024</w:t>
      </w:r>
      <w:r w:rsidR="757C87AA">
        <w:t>-25</w:t>
      </w:r>
      <w:r>
        <w:t xml:space="preserve"> </w:t>
      </w:r>
      <w:r w:rsidR="692FECF2">
        <w:t>financial</w:t>
      </w:r>
      <w:r>
        <w:t xml:space="preserve"> year, the F</w:t>
      </w:r>
      <w:r w:rsidR="2128B9B2">
        <w:t>SC</w:t>
      </w:r>
      <w:r>
        <w:t xml:space="preserve"> approved </w:t>
      </w:r>
      <w:r w:rsidR="69C7EEBA" w:rsidRPr="4DF2B4E0">
        <w:rPr>
          <w:color w:val="000000" w:themeColor="text1"/>
        </w:rPr>
        <w:t xml:space="preserve">61 </w:t>
      </w:r>
      <w:r>
        <w:t xml:space="preserve">new accreditations (involving </w:t>
      </w:r>
      <w:r w:rsidR="2D222370">
        <w:t>73</w:t>
      </w:r>
      <w:r>
        <w:t xml:space="preserve"> companies). The annual average number of new accreditations over the past five calendar years is </w:t>
      </w:r>
      <w:r w:rsidRPr="4DF2B4E0">
        <w:rPr>
          <w:color w:val="000000" w:themeColor="text1"/>
        </w:rPr>
        <w:t>37.</w:t>
      </w:r>
    </w:p>
    <w:p w14:paraId="020019A8" w14:textId="77777777" w:rsidR="003561E0" w:rsidRPr="002F3AD2" w:rsidRDefault="00DF5AC7" w:rsidP="002F3AD2">
      <w:pPr>
        <w:spacing w:after="240"/>
        <w:rPr>
          <w:color w:val="000000" w:themeColor="text1"/>
        </w:rPr>
      </w:pPr>
      <w:r w:rsidRPr="00DF5AC7">
        <w:t>Table 1: Number of Accreditations and Companies, 2020-</w:t>
      </w:r>
      <w:r>
        <w:t>21 to 20</w:t>
      </w:r>
      <w:r w:rsidRPr="00DF5AC7">
        <w:t>24</w:t>
      </w:r>
      <w:r>
        <w:t xml:space="preserve">-25 </w:t>
      </w:r>
    </w:p>
    <w:tbl>
      <w:tblPr>
        <w:tblStyle w:val="TableGrid"/>
        <w:tblW w:w="0" w:type="auto"/>
        <w:tblLook w:val="04A0" w:firstRow="1" w:lastRow="0" w:firstColumn="1" w:lastColumn="0" w:noHBand="0" w:noVBand="1"/>
      </w:tblPr>
      <w:tblGrid>
        <w:gridCol w:w="2263"/>
        <w:gridCol w:w="1350"/>
        <w:gridCol w:w="1350"/>
        <w:gridCol w:w="1350"/>
        <w:gridCol w:w="1350"/>
        <w:gridCol w:w="1350"/>
      </w:tblGrid>
      <w:tr w:rsidR="000E3876" w:rsidRPr="00ED21C7" w14:paraId="382B0617" w14:textId="77777777" w:rsidTr="4DF2B4E0">
        <w:trPr>
          <w:trHeight w:val="300"/>
        </w:trPr>
        <w:tc>
          <w:tcPr>
            <w:tcW w:w="2263" w:type="dxa"/>
            <w:shd w:val="clear" w:color="auto" w:fill="F6987C" w:themeFill="accent4" w:themeFillTint="99"/>
            <w:vAlign w:val="center"/>
          </w:tcPr>
          <w:p w14:paraId="58E4E4F2" w14:textId="77777777" w:rsidR="00702CA0" w:rsidRPr="00ED21C7" w:rsidRDefault="00667D10" w:rsidP="000F09CE">
            <w:r>
              <w:rPr>
                <w:rFonts w:eastAsiaTheme="minorEastAsia"/>
                <w:b/>
                <w:bCs/>
              </w:rPr>
              <w:t>Financial</w:t>
            </w:r>
            <w:r w:rsidR="00702CA0" w:rsidRPr="00ED21C7">
              <w:rPr>
                <w:rFonts w:eastAsiaTheme="minorEastAsia"/>
                <w:b/>
                <w:bCs/>
              </w:rPr>
              <w:t xml:space="preserve"> Year</w:t>
            </w:r>
          </w:p>
        </w:tc>
        <w:tc>
          <w:tcPr>
            <w:tcW w:w="1350" w:type="dxa"/>
            <w:shd w:val="clear" w:color="auto" w:fill="F6987C" w:themeFill="accent4" w:themeFillTint="99"/>
            <w:vAlign w:val="center"/>
          </w:tcPr>
          <w:p w14:paraId="60300A7B" w14:textId="77777777" w:rsidR="00702CA0" w:rsidRPr="00ED21C7" w:rsidRDefault="00702CA0" w:rsidP="000F09CE">
            <w:pPr>
              <w:jc w:val="center"/>
              <w:rPr>
                <w:b/>
                <w:bCs/>
                <w:lang w:eastAsia="en-AU"/>
              </w:rPr>
            </w:pPr>
            <w:r w:rsidRPr="00ED21C7">
              <w:rPr>
                <w:b/>
                <w:bCs/>
                <w:lang w:eastAsia="en-AU"/>
              </w:rPr>
              <w:t>2020</w:t>
            </w:r>
            <w:r w:rsidR="00667D10">
              <w:rPr>
                <w:b/>
                <w:bCs/>
                <w:lang w:eastAsia="en-AU"/>
              </w:rPr>
              <w:t>-21</w:t>
            </w:r>
          </w:p>
        </w:tc>
        <w:tc>
          <w:tcPr>
            <w:tcW w:w="1350" w:type="dxa"/>
            <w:shd w:val="clear" w:color="auto" w:fill="F6987C" w:themeFill="accent4" w:themeFillTint="99"/>
            <w:vAlign w:val="center"/>
          </w:tcPr>
          <w:p w14:paraId="2E0EF71D" w14:textId="77777777" w:rsidR="00702CA0" w:rsidRPr="00ED21C7" w:rsidRDefault="00702CA0" w:rsidP="000F09CE">
            <w:pPr>
              <w:jc w:val="center"/>
              <w:rPr>
                <w:b/>
                <w:bCs/>
                <w:lang w:eastAsia="en-AU"/>
              </w:rPr>
            </w:pPr>
            <w:r w:rsidRPr="00ED21C7">
              <w:rPr>
                <w:b/>
                <w:bCs/>
                <w:lang w:eastAsia="en-AU"/>
              </w:rPr>
              <w:t>2021</w:t>
            </w:r>
            <w:r w:rsidR="00667D10">
              <w:rPr>
                <w:b/>
                <w:bCs/>
                <w:lang w:eastAsia="en-AU"/>
              </w:rPr>
              <w:t>-22</w:t>
            </w:r>
          </w:p>
        </w:tc>
        <w:tc>
          <w:tcPr>
            <w:tcW w:w="1350" w:type="dxa"/>
            <w:shd w:val="clear" w:color="auto" w:fill="F6987C" w:themeFill="accent4" w:themeFillTint="99"/>
            <w:vAlign w:val="center"/>
          </w:tcPr>
          <w:p w14:paraId="0F2AD2A1" w14:textId="77777777" w:rsidR="00702CA0" w:rsidRPr="00ED21C7" w:rsidRDefault="00702CA0" w:rsidP="000F09CE">
            <w:pPr>
              <w:jc w:val="center"/>
              <w:rPr>
                <w:b/>
                <w:bCs/>
                <w:lang w:eastAsia="en-AU"/>
              </w:rPr>
            </w:pPr>
            <w:r w:rsidRPr="00ED21C7">
              <w:rPr>
                <w:b/>
                <w:bCs/>
                <w:lang w:eastAsia="en-AU"/>
              </w:rPr>
              <w:t>2022</w:t>
            </w:r>
            <w:r w:rsidR="00667D10">
              <w:rPr>
                <w:b/>
                <w:bCs/>
                <w:lang w:eastAsia="en-AU"/>
              </w:rPr>
              <w:t>-23</w:t>
            </w:r>
          </w:p>
        </w:tc>
        <w:tc>
          <w:tcPr>
            <w:tcW w:w="1350" w:type="dxa"/>
            <w:shd w:val="clear" w:color="auto" w:fill="F6987C" w:themeFill="accent4" w:themeFillTint="99"/>
            <w:vAlign w:val="center"/>
          </w:tcPr>
          <w:p w14:paraId="78DF1BB7" w14:textId="77777777" w:rsidR="00702CA0" w:rsidRPr="00ED21C7" w:rsidRDefault="00702CA0" w:rsidP="000F09CE">
            <w:pPr>
              <w:jc w:val="center"/>
              <w:rPr>
                <w:b/>
                <w:bCs/>
                <w:lang w:eastAsia="en-AU"/>
              </w:rPr>
            </w:pPr>
            <w:r w:rsidRPr="00ED21C7">
              <w:rPr>
                <w:b/>
                <w:bCs/>
                <w:lang w:eastAsia="en-AU"/>
              </w:rPr>
              <w:t>2023</w:t>
            </w:r>
            <w:r w:rsidR="00667D10">
              <w:rPr>
                <w:b/>
                <w:bCs/>
                <w:lang w:eastAsia="en-AU"/>
              </w:rPr>
              <w:t>-24</w:t>
            </w:r>
          </w:p>
        </w:tc>
        <w:tc>
          <w:tcPr>
            <w:tcW w:w="1350" w:type="dxa"/>
            <w:shd w:val="clear" w:color="auto" w:fill="F6987C" w:themeFill="accent4" w:themeFillTint="99"/>
            <w:vAlign w:val="center"/>
          </w:tcPr>
          <w:p w14:paraId="22372249" w14:textId="77777777" w:rsidR="00702CA0" w:rsidRPr="00ED21C7" w:rsidRDefault="00702CA0" w:rsidP="000F09CE">
            <w:pPr>
              <w:jc w:val="center"/>
              <w:rPr>
                <w:b/>
                <w:bCs/>
                <w:color w:val="000000" w:themeColor="text1"/>
              </w:rPr>
            </w:pPr>
            <w:r w:rsidRPr="00ED21C7">
              <w:rPr>
                <w:b/>
                <w:bCs/>
                <w:lang w:eastAsia="en-AU"/>
              </w:rPr>
              <w:t>2024</w:t>
            </w:r>
            <w:r w:rsidR="00667D10">
              <w:rPr>
                <w:b/>
                <w:bCs/>
                <w:lang w:eastAsia="en-AU"/>
              </w:rPr>
              <w:t>-25</w:t>
            </w:r>
          </w:p>
        </w:tc>
      </w:tr>
      <w:tr w:rsidR="00483B77" w:rsidRPr="00ED21C7" w14:paraId="3AF5A805" w14:textId="77777777" w:rsidTr="4DF2B4E0">
        <w:trPr>
          <w:trHeight w:val="300"/>
        </w:trPr>
        <w:tc>
          <w:tcPr>
            <w:tcW w:w="2263" w:type="dxa"/>
            <w:shd w:val="clear" w:color="auto" w:fill="BFBFBF" w:themeFill="background1" w:themeFillShade="BF"/>
            <w:vAlign w:val="center"/>
          </w:tcPr>
          <w:p w14:paraId="65956357" w14:textId="77777777" w:rsidR="00702CA0" w:rsidRPr="00ED21C7" w:rsidRDefault="00702CA0" w:rsidP="000F09CE">
            <w:pPr>
              <w:rPr>
                <w:b/>
                <w:bCs/>
                <w:color w:val="000000" w:themeColor="text1"/>
              </w:rPr>
            </w:pPr>
            <w:r w:rsidRPr="00ED21C7">
              <w:rPr>
                <w:b/>
                <w:bCs/>
              </w:rPr>
              <w:t>Accreditations</w:t>
            </w:r>
          </w:p>
        </w:tc>
        <w:tc>
          <w:tcPr>
            <w:tcW w:w="1350" w:type="dxa"/>
            <w:vAlign w:val="center"/>
          </w:tcPr>
          <w:p w14:paraId="2F10E948" w14:textId="77777777" w:rsidR="00702CA0" w:rsidRPr="00ED21C7" w:rsidRDefault="00702CA0" w:rsidP="000F09CE">
            <w:pPr>
              <w:jc w:val="center"/>
            </w:pPr>
            <w:r w:rsidRPr="00ED21C7">
              <w:t>409</w:t>
            </w:r>
          </w:p>
        </w:tc>
        <w:tc>
          <w:tcPr>
            <w:tcW w:w="1350" w:type="dxa"/>
            <w:vAlign w:val="center"/>
          </w:tcPr>
          <w:p w14:paraId="36D23F7B" w14:textId="77777777" w:rsidR="00702CA0" w:rsidRPr="00ED21C7" w:rsidRDefault="00702CA0" w:rsidP="000F09CE">
            <w:pPr>
              <w:jc w:val="center"/>
            </w:pPr>
            <w:r w:rsidRPr="00ED21C7">
              <w:t>4</w:t>
            </w:r>
            <w:r w:rsidR="001C3A67">
              <w:t>31</w:t>
            </w:r>
          </w:p>
        </w:tc>
        <w:tc>
          <w:tcPr>
            <w:tcW w:w="1350" w:type="dxa"/>
            <w:vAlign w:val="center"/>
          </w:tcPr>
          <w:p w14:paraId="3ADA20BC" w14:textId="77777777" w:rsidR="00702CA0" w:rsidRPr="00ED21C7" w:rsidRDefault="00702CA0" w:rsidP="000F09CE">
            <w:pPr>
              <w:jc w:val="center"/>
            </w:pPr>
            <w:r w:rsidRPr="00ED21C7">
              <w:rPr>
                <w:lang w:eastAsia="en-AU"/>
              </w:rPr>
              <w:t>4</w:t>
            </w:r>
            <w:r w:rsidR="001C3A67">
              <w:rPr>
                <w:lang w:eastAsia="en-AU"/>
              </w:rPr>
              <w:t>34</w:t>
            </w:r>
          </w:p>
        </w:tc>
        <w:tc>
          <w:tcPr>
            <w:tcW w:w="1350" w:type="dxa"/>
            <w:vAlign w:val="center"/>
          </w:tcPr>
          <w:p w14:paraId="5D2697F9" w14:textId="77777777" w:rsidR="00702CA0" w:rsidRPr="00ED21C7" w:rsidRDefault="00702CA0" w:rsidP="000F09CE">
            <w:pPr>
              <w:jc w:val="center"/>
            </w:pPr>
            <w:r w:rsidRPr="00ED21C7">
              <w:t>43</w:t>
            </w:r>
            <w:r w:rsidR="000538B8">
              <w:t>8</w:t>
            </w:r>
          </w:p>
        </w:tc>
        <w:tc>
          <w:tcPr>
            <w:tcW w:w="1350" w:type="dxa"/>
            <w:vAlign w:val="center"/>
          </w:tcPr>
          <w:p w14:paraId="2CA116D5" w14:textId="77777777" w:rsidR="00702CA0" w:rsidRPr="00ED21C7" w:rsidRDefault="00702CA0" w:rsidP="000F09CE">
            <w:pPr>
              <w:jc w:val="center"/>
            </w:pPr>
            <w:r w:rsidRPr="00ED21C7">
              <w:t>4</w:t>
            </w:r>
            <w:r w:rsidR="005E4F40">
              <w:t>85</w:t>
            </w:r>
          </w:p>
        </w:tc>
      </w:tr>
      <w:tr w:rsidR="00483B77" w14:paraId="3CAB505B" w14:textId="77777777" w:rsidTr="4DF2B4E0">
        <w:trPr>
          <w:trHeight w:val="300"/>
        </w:trPr>
        <w:tc>
          <w:tcPr>
            <w:tcW w:w="2263" w:type="dxa"/>
            <w:shd w:val="clear" w:color="auto" w:fill="BFBFBF" w:themeFill="background1" w:themeFillShade="BF"/>
            <w:vAlign w:val="center"/>
          </w:tcPr>
          <w:p w14:paraId="7D3B9BF5" w14:textId="77777777" w:rsidR="00702CA0" w:rsidRPr="00ED21C7" w:rsidRDefault="00702CA0" w:rsidP="000F09CE">
            <w:pPr>
              <w:rPr>
                <w:b/>
                <w:bCs/>
              </w:rPr>
            </w:pPr>
            <w:r w:rsidRPr="00ED21C7">
              <w:rPr>
                <w:b/>
                <w:bCs/>
              </w:rPr>
              <w:t>Companies</w:t>
            </w:r>
          </w:p>
        </w:tc>
        <w:tc>
          <w:tcPr>
            <w:tcW w:w="1350" w:type="dxa"/>
            <w:vAlign w:val="center"/>
          </w:tcPr>
          <w:p w14:paraId="72DB0587" w14:textId="77777777" w:rsidR="00702CA0" w:rsidRPr="00ED21C7" w:rsidRDefault="00702CA0" w:rsidP="000F09CE">
            <w:pPr>
              <w:jc w:val="center"/>
            </w:pPr>
            <w:r w:rsidRPr="00ED21C7">
              <w:t>5</w:t>
            </w:r>
            <w:r w:rsidR="00DC55AA">
              <w:t>33</w:t>
            </w:r>
          </w:p>
        </w:tc>
        <w:tc>
          <w:tcPr>
            <w:tcW w:w="1350" w:type="dxa"/>
            <w:vAlign w:val="center"/>
          </w:tcPr>
          <w:p w14:paraId="5770123D" w14:textId="77777777" w:rsidR="00702CA0" w:rsidRPr="00ED21C7" w:rsidRDefault="00702CA0" w:rsidP="000F09CE">
            <w:pPr>
              <w:jc w:val="center"/>
            </w:pPr>
            <w:r w:rsidRPr="00ED21C7">
              <w:t>56</w:t>
            </w:r>
            <w:r w:rsidR="00DC55AA">
              <w:t>3</w:t>
            </w:r>
          </w:p>
        </w:tc>
        <w:tc>
          <w:tcPr>
            <w:tcW w:w="1350" w:type="dxa"/>
            <w:vAlign w:val="center"/>
          </w:tcPr>
          <w:p w14:paraId="0178944B" w14:textId="77777777" w:rsidR="00702CA0" w:rsidRPr="00ED21C7" w:rsidRDefault="00702CA0" w:rsidP="000F09CE">
            <w:pPr>
              <w:jc w:val="center"/>
              <w:rPr>
                <w:lang w:eastAsia="en-AU"/>
              </w:rPr>
            </w:pPr>
            <w:r w:rsidRPr="00ED21C7">
              <w:rPr>
                <w:lang w:eastAsia="en-AU"/>
              </w:rPr>
              <w:t>56</w:t>
            </w:r>
            <w:r w:rsidR="001C3A67">
              <w:rPr>
                <w:lang w:eastAsia="en-AU"/>
              </w:rPr>
              <w:t>7</w:t>
            </w:r>
          </w:p>
        </w:tc>
        <w:tc>
          <w:tcPr>
            <w:tcW w:w="1350" w:type="dxa"/>
            <w:vAlign w:val="center"/>
          </w:tcPr>
          <w:p w14:paraId="09DDA477" w14:textId="77777777" w:rsidR="00702CA0" w:rsidRPr="00ED21C7" w:rsidRDefault="00702CA0" w:rsidP="000F09CE">
            <w:pPr>
              <w:jc w:val="center"/>
            </w:pPr>
            <w:r w:rsidRPr="00ED21C7">
              <w:t>5</w:t>
            </w:r>
            <w:r w:rsidR="00DC55AA">
              <w:t>79</w:t>
            </w:r>
          </w:p>
        </w:tc>
        <w:tc>
          <w:tcPr>
            <w:tcW w:w="1350" w:type="dxa"/>
            <w:vAlign w:val="center"/>
          </w:tcPr>
          <w:p w14:paraId="16FB2AF2" w14:textId="77777777" w:rsidR="00702CA0" w:rsidRPr="00ED21C7" w:rsidRDefault="00702CA0" w:rsidP="000F09CE">
            <w:pPr>
              <w:jc w:val="center"/>
            </w:pPr>
            <w:r w:rsidRPr="00ED21C7">
              <w:t>6</w:t>
            </w:r>
            <w:r w:rsidR="005E4F40">
              <w:t>35</w:t>
            </w:r>
          </w:p>
        </w:tc>
      </w:tr>
      <w:tr w:rsidR="00483B77" w14:paraId="7FB91CA4" w14:textId="77777777" w:rsidTr="4DF2B4E0">
        <w:trPr>
          <w:trHeight w:val="300"/>
        </w:trPr>
        <w:tc>
          <w:tcPr>
            <w:tcW w:w="2263" w:type="dxa"/>
            <w:shd w:val="clear" w:color="auto" w:fill="BFBFBF" w:themeFill="background1" w:themeFillShade="BF"/>
            <w:vAlign w:val="center"/>
          </w:tcPr>
          <w:p w14:paraId="13368B5D" w14:textId="77777777" w:rsidR="00E52747" w:rsidRPr="00ED21C7" w:rsidRDefault="620B0A38" w:rsidP="000F09CE">
            <w:pPr>
              <w:rPr>
                <w:b/>
                <w:bCs/>
              </w:rPr>
            </w:pPr>
            <w:r w:rsidRPr="4DF2B4E0">
              <w:rPr>
                <w:b/>
                <w:bCs/>
              </w:rPr>
              <w:t>New accreditations</w:t>
            </w:r>
            <w:r w:rsidR="1B7446E1" w:rsidRPr="4DF2B4E0">
              <w:rPr>
                <w:b/>
                <w:bCs/>
              </w:rPr>
              <w:t xml:space="preserve"> during </w:t>
            </w:r>
            <w:r w:rsidR="00706CD4">
              <w:rPr>
                <w:b/>
                <w:bCs/>
              </w:rPr>
              <w:t>financial</w:t>
            </w:r>
            <w:r w:rsidR="13A07D85" w:rsidRPr="4DF2B4E0">
              <w:rPr>
                <w:b/>
                <w:bCs/>
              </w:rPr>
              <w:t xml:space="preserve"> year</w:t>
            </w:r>
          </w:p>
        </w:tc>
        <w:tc>
          <w:tcPr>
            <w:tcW w:w="1350" w:type="dxa"/>
            <w:vAlign w:val="center"/>
          </w:tcPr>
          <w:p w14:paraId="2E8D37EB" w14:textId="77777777" w:rsidR="00E52747" w:rsidRPr="00ED21C7" w:rsidRDefault="00B35E0E" w:rsidP="000F09CE">
            <w:pPr>
              <w:jc w:val="center"/>
            </w:pPr>
            <w:r>
              <w:t>40</w:t>
            </w:r>
          </w:p>
        </w:tc>
        <w:tc>
          <w:tcPr>
            <w:tcW w:w="1350" w:type="dxa"/>
            <w:vAlign w:val="center"/>
          </w:tcPr>
          <w:p w14:paraId="7AA6F0A2" w14:textId="77777777" w:rsidR="00E52747" w:rsidRPr="00ED21C7" w:rsidRDefault="00B35E0E" w:rsidP="000F09CE">
            <w:pPr>
              <w:jc w:val="center"/>
            </w:pPr>
            <w:r>
              <w:t>39</w:t>
            </w:r>
          </w:p>
        </w:tc>
        <w:tc>
          <w:tcPr>
            <w:tcW w:w="1350" w:type="dxa"/>
            <w:vAlign w:val="center"/>
          </w:tcPr>
          <w:p w14:paraId="716A74E1" w14:textId="77777777" w:rsidR="00E52747" w:rsidRPr="00ED21C7" w:rsidRDefault="00B35E0E" w:rsidP="000F09CE">
            <w:pPr>
              <w:jc w:val="center"/>
              <w:rPr>
                <w:lang w:eastAsia="en-AU"/>
              </w:rPr>
            </w:pPr>
            <w:r>
              <w:rPr>
                <w:lang w:eastAsia="en-AU"/>
              </w:rPr>
              <w:t>26</w:t>
            </w:r>
          </w:p>
        </w:tc>
        <w:tc>
          <w:tcPr>
            <w:tcW w:w="1350" w:type="dxa"/>
            <w:vAlign w:val="center"/>
          </w:tcPr>
          <w:p w14:paraId="1C12C9A9" w14:textId="77777777" w:rsidR="00E52747" w:rsidRPr="00ED21C7" w:rsidRDefault="00B35E0E" w:rsidP="000F09CE">
            <w:pPr>
              <w:jc w:val="center"/>
            </w:pPr>
            <w:r>
              <w:t>34</w:t>
            </w:r>
          </w:p>
        </w:tc>
        <w:tc>
          <w:tcPr>
            <w:tcW w:w="1350" w:type="dxa"/>
            <w:vAlign w:val="center"/>
          </w:tcPr>
          <w:p w14:paraId="17CF1DDB" w14:textId="77777777" w:rsidR="00E52747" w:rsidRPr="00ED21C7" w:rsidRDefault="00E52747" w:rsidP="000F09CE">
            <w:pPr>
              <w:jc w:val="center"/>
            </w:pPr>
            <w:r>
              <w:t>61</w:t>
            </w:r>
          </w:p>
        </w:tc>
      </w:tr>
      <w:tr w:rsidR="00483B77" w14:paraId="60EDCD5E" w14:textId="77777777" w:rsidTr="4DF2B4E0">
        <w:trPr>
          <w:trHeight w:val="300"/>
        </w:trPr>
        <w:tc>
          <w:tcPr>
            <w:tcW w:w="2263" w:type="dxa"/>
            <w:shd w:val="clear" w:color="auto" w:fill="BFBFBF" w:themeFill="background1" w:themeFillShade="BF"/>
            <w:vAlign w:val="center"/>
          </w:tcPr>
          <w:p w14:paraId="7B8CC7B8" w14:textId="77777777" w:rsidR="00E52747" w:rsidRPr="00ED21C7" w:rsidRDefault="620B0A38" w:rsidP="000F09CE">
            <w:pPr>
              <w:rPr>
                <w:b/>
                <w:bCs/>
              </w:rPr>
            </w:pPr>
            <w:r w:rsidRPr="4DF2B4E0">
              <w:rPr>
                <w:b/>
                <w:bCs/>
              </w:rPr>
              <w:t>New companies</w:t>
            </w:r>
            <w:r w:rsidR="1B7446E1" w:rsidRPr="4DF2B4E0">
              <w:rPr>
                <w:b/>
                <w:bCs/>
              </w:rPr>
              <w:t xml:space="preserve"> during </w:t>
            </w:r>
            <w:r w:rsidR="00706CD4">
              <w:rPr>
                <w:b/>
                <w:bCs/>
              </w:rPr>
              <w:t>financial</w:t>
            </w:r>
            <w:r w:rsidR="00706CD4" w:rsidRPr="4DF2B4E0">
              <w:rPr>
                <w:b/>
                <w:bCs/>
              </w:rPr>
              <w:t xml:space="preserve"> </w:t>
            </w:r>
            <w:r w:rsidR="13A07D85" w:rsidRPr="4DF2B4E0">
              <w:rPr>
                <w:b/>
                <w:bCs/>
              </w:rPr>
              <w:t>year</w:t>
            </w:r>
          </w:p>
        </w:tc>
        <w:tc>
          <w:tcPr>
            <w:tcW w:w="1350" w:type="dxa"/>
            <w:vAlign w:val="center"/>
          </w:tcPr>
          <w:p w14:paraId="62D6DFB1" w14:textId="77777777" w:rsidR="00E52747" w:rsidRPr="00ED21C7" w:rsidRDefault="00B35E0E" w:rsidP="000F09CE">
            <w:pPr>
              <w:jc w:val="center"/>
            </w:pPr>
            <w:r>
              <w:t>47</w:t>
            </w:r>
          </w:p>
        </w:tc>
        <w:tc>
          <w:tcPr>
            <w:tcW w:w="1350" w:type="dxa"/>
            <w:vAlign w:val="center"/>
          </w:tcPr>
          <w:p w14:paraId="68508142" w14:textId="77777777" w:rsidR="00E52747" w:rsidRPr="00ED21C7" w:rsidRDefault="00B35E0E" w:rsidP="000F09CE">
            <w:pPr>
              <w:jc w:val="center"/>
            </w:pPr>
            <w:r>
              <w:t>43</w:t>
            </w:r>
          </w:p>
        </w:tc>
        <w:tc>
          <w:tcPr>
            <w:tcW w:w="1350" w:type="dxa"/>
            <w:vAlign w:val="center"/>
          </w:tcPr>
          <w:p w14:paraId="737BB9C2" w14:textId="77777777" w:rsidR="00E52747" w:rsidRPr="00ED21C7" w:rsidRDefault="00B35E0E" w:rsidP="000F09CE">
            <w:pPr>
              <w:jc w:val="center"/>
              <w:rPr>
                <w:lang w:eastAsia="en-AU"/>
              </w:rPr>
            </w:pPr>
            <w:r>
              <w:rPr>
                <w:lang w:eastAsia="en-AU"/>
              </w:rPr>
              <w:t>29</w:t>
            </w:r>
          </w:p>
        </w:tc>
        <w:tc>
          <w:tcPr>
            <w:tcW w:w="1350" w:type="dxa"/>
            <w:vAlign w:val="center"/>
          </w:tcPr>
          <w:p w14:paraId="6C92402F" w14:textId="77777777" w:rsidR="00E52747" w:rsidRPr="00ED21C7" w:rsidRDefault="00B35E0E" w:rsidP="000F09CE">
            <w:pPr>
              <w:jc w:val="center"/>
            </w:pPr>
            <w:r>
              <w:t>42</w:t>
            </w:r>
          </w:p>
        </w:tc>
        <w:tc>
          <w:tcPr>
            <w:tcW w:w="1350" w:type="dxa"/>
            <w:vAlign w:val="center"/>
          </w:tcPr>
          <w:p w14:paraId="41B53CE4" w14:textId="77777777" w:rsidR="00E52747" w:rsidRPr="00ED21C7" w:rsidRDefault="00E52747" w:rsidP="000F09CE">
            <w:pPr>
              <w:jc w:val="center"/>
            </w:pPr>
            <w:r>
              <w:t>73</w:t>
            </w:r>
          </w:p>
        </w:tc>
      </w:tr>
    </w:tbl>
    <w:p w14:paraId="1DEC877C" w14:textId="77777777" w:rsidR="00E52747" w:rsidRDefault="00E52747" w:rsidP="009D721E">
      <w:pPr>
        <w:rPr>
          <w:rStyle w:val="CommentReference"/>
        </w:rPr>
      </w:pPr>
    </w:p>
    <w:p w14:paraId="16166EF3" w14:textId="77777777" w:rsidR="00E52747" w:rsidRPr="00CE574C" w:rsidRDefault="00E52747" w:rsidP="00CE574C">
      <w:pPr>
        <w:pStyle w:val="Heading5"/>
        <w:rPr>
          <w:sz w:val="40"/>
          <w:szCs w:val="40"/>
        </w:rPr>
      </w:pPr>
      <w:r w:rsidRPr="00CE574C">
        <w:rPr>
          <w:rStyle w:val="CommentReference"/>
          <w:sz w:val="24"/>
          <w:szCs w:val="24"/>
        </w:rPr>
        <w:lastRenderedPageBreak/>
        <w:t xml:space="preserve">Figure 1: </w:t>
      </w:r>
      <w:r w:rsidR="00CE574C" w:rsidRPr="00CE574C">
        <w:rPr>
          <w:rStyle w:val="CommentReference"/>
          <w:sz w:val="24"/>
          <w:szCs w:val="24"/>
        </w:rPr>
        <w:t xml:space="preserve">Number of </w:t>
      </w:r>
      <w:r w:rsidR="00CE574C">
        <w:rPr>
          <w:rStyle w:val="CommentReference"/>
          <w:sz w:val="24"/>
          <w:szCs w:val="24"/>
        </w:rPr>
        <w:t xml:space="preserve">OFSC </w:t>
      </w:r>
      <w:r w:rsidR="00CE574C" w:rsidRPr="00CE574C">
        <w:rPr>
          <w:rStyle w:val="CommentReference"/>
          <w:sz w:val="24"/>
          <w:szCs w:val="24"/>
        </w:rPr>
        <w:t xml:space="preserve">accreditations as </w:t>
      </w:r>
      <w:r w:rsidR="0025579E">
        <w:rPr>
          <w:rStyle w:val="CommentReference"/>
          <w:sz w:val="24"/>
          <w:szCs w:val="24"/>
        </w:rPr>
        <w:t>at</w:t>
      </w:r>
      <w:r w:rsidR="00CE574C" w:rsidRPr="00CE574C">
        <w:rPr>
          <w:rStyle w:val="CommentReference"/>
          <w:sz w:val="24"/>
          <w:szCs w:val="24"/>
        </w:rPr>
        <w:t xml:space="preserve"> June 30, 2020-21 to 2024-25</w:t>
      </w:r>
    </w:p>
    <w:p w14:paraId="75AB1E04" w14:textId="77777777" w:rsidR="00E52747" w:rsidRDefault="00E52747" w:rsidP="009D721E">
      <w:r>
        <w:rPr>
          <w:noProof/>
          <w14:ligatures w14:val="none"/>
        </w:rPr>
        <w:drawing>
          <wp:inline distT="0" distB="0" distL="0" distR="0" wp14:anchorId="6FE1256F" wp14:editId="7C8F9DD6">
            <wp:extent cx="5728996" cy="2892425"/>
            <wp:effectExtent l="0" t="0" r="5080" b="3175"/>
            <wp:docPr id="10181665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AB7311" w14:textId="77777777" w:rsidR="00E03851" w:rsidRDefault="00E03851" w:rsidP="00E03851">
      <w:pPr>
        <w:pStyle w:val="Heading2"/>
        <w:rPr>
          <w:rFonts w:ascii="Oswald" w:hAnsi="Oswald"/>
        </w:rPr>
      </w:pPr>
      <w:bookmarkStart w:id="7" w:name="_Toc226472288"/>
      <w:r>
        <w:rPr>
          <w:rFonts w:ascii="Oswald" w:hAnsi="Oswald"/>
        </w:rPr>
        <w:t>Indigenous Businesses</w:t>
      </w:r>
      <w:bookmarkEnd w:id="7"/>
    </w:p>
    <w:p w14:paraId="0C6A3782" w14:textId="77777777" w:rsidR="00E03851" w:rsidRPr="00EE0CB2" w:rsidRDefault="00E03851" w:rsidP="00E03851">
      <w:pPr>
        <w:spacing w:after="240"/>
        <w:rPr>
          <w:b/>
          <w:bCs/>
        </w:rPr>
      </w:pPr>
      <w:r w:rsidRPr="00EE0CB2">
        <w:t xml:space="preserve">As </w:t>
      </w:r>
      <w:r w:rsidR="00893DB4" w:rsidRPr="00EE0CB2">
        <w:t>at</w:t>
      </w:r>
      <w:r w:rsidRPr="00EE0CB2">
        <w:t xml:space="preserve"> 30 June 2025, 40 accredited companies reported </w:t>
      </w:r>
      <w:r w:rsidR="004F2C96" w:rsidRPr="00EE0CB2">
        <w:t>being</w:t>
      </w:r>
      <w:r w:rsidRPr="00EE0CB2">
        <w:t xml:space="preserve"> Indigenous owned</w:t>
      </w:r>
      <w:r w:rsidR="00BB1A93" w:rsidRPr="00EE0CB2">
        <w:t>, accounting for</w:t>
      </w:r>
      <w:r w:rsidRPr="00EE0CB2">
        <w:t xml:space="preserve"> approximately six per cent of all companies</w:t>
      </w:r>
      <w:r w:rsidR="0018590A" w:rsidRPr="00EE0CB2">
        <w:t xml:space="preserve"> accredited under the Scheme</w:t>
      </w:r>
      <w:r w:rsidRPr="00EE0CB2">
        <w:t xml:space="preserve">. </w:t>
      </w:r>
    </w:p>
    <w:p w14:paraId="61E03205" w14:textId="77777777" w:rsidR="00571DDD" w:rsidRPr="00EE0CB2" w:rsidRDefault="00322174" w:rsidP="00571DDD">
      <w:pPr>
        <w:pStyle w:val="Heading2"/>
        <w:rPr>
          <w:rFonts w:ascii="Oswald" w:hAnsi="Oswald"/>
        </w:rPr>
      </w:pPr>
      <w:bookmarkStart w:id="8" w:name="_Toc226472289"/>
      <w:r w:rsidRPr="00EE0CB2">
        <w:rPr>
          <w:rFonts w:ascii="Oswald" w:hAnsi="Oswald"/>
        </w:rPr>
        <w:t>Fast</w:t>
      </w:r>
      <w:r w:rsidR="008611B9" w:rsidRPr="00EE0CB2">
        <w:rPr>
          <w:rFonts w:ascii="Oswald" w:hAnsi="Oswald"/>
        </w:rPr>
        <w:t>-track Accreditation for Residential Builders</w:t>
      </w:r>
      <w:bookmarkEnd w:id="8"/>
    </w:p>
    <w:p w14:paraId="70EBC1B4" w14:textId="77777777" w:rsidR="00EE0CB2" w:rsidRPr="00EE0CB2" w:rsidRDefault="49554BB7" w:rsidP="006610DF">
      <w:pPr>
        <w:pStyle w:val="Normal2"/>
        <w:rPr>
          <w:sz w:val="24"/>
          <w:szCs w:val="24"/>
        </w:rPr>
      </w:pPr>
      <w:r w:rsidRPr="4DF2B4E0">
        <w:rPr>
          <w:sz w:val="24"/>
          <w:szCs w:val="24"/>
        </w:rPr>
        <w:t xml:space="preserve">To support the delivery of the </w:t>
      </w:r>
      <w:r w:rsidR="0DCEE7CE" w:rsidRPr="4DF2B4E0">
        <w:rPr>
          <w:sz w:val="24"/>
          <w:szCs w:val="24"/>
        </w:rPr>
        <w:t>g</w:t>
      </w:r>
      <w:r w:rsidRPr="4DF2B4E0">
        <w:rPr>
          <w:sz w:val="24"/>
          <w:szCs w:val="24"/>
        </w:rPr>
        <w:t>overnment’s investment in social and affordable housing, r</w:t>
      </w:r>
      <w:r w:rsidR="0DAD3647" w:rsidRPr="4DF2B4E0">
        <w:rPr>
          <w:sz w:val="24"/>
          <w:szCs w:val="24"/>
        </w:rPr>
        <w:t xml:space="preserve">esidential builders tendering for Housing Australia funded building work can access the OFSC’s fast-track accreditation process, allowing them to gain accreditation in a little as 5 months, as well as receiving up to 40 hours of assistance from a dedicated Federal Safety Officer </w:t>
      </w:r>
      <w:r w:rsidR="5F546419" w:rsidRPr="4DF2B4E0">
        <w:rPr>
          <w:sz w:val="24"/>
          <w:szCs w:val="24"/>
        </w:rPr>
        <w:t xml:space="preserve">(FSO) </w:t>
      </w:r>
      <w:r w:rsidR="0DAD3647" w:rsidRPr="4DF2B4E0">
        <w:rPr>
          <w:sz w:val="24"/>
          <w:szCs w:val="24"/>
        </w:rPr>
        <w:t xml:space="preserve">during the accreditation process. </w:t>
      </w:r>
    </w:p>
    <w:p w14:paraId="1F731911" w14:textId="77777777" w:rsidR="00EE0CB2" w:rsidRPr="00EE0CB2" w:rsidRDefault="00EE0CB2" w:rsidP="006610DF">
      <w:pPr>
        <w:pStyle w:val="Normal2"/>
        <w:rPr>
          <w:sz w:val="24"/>
          <w:szCs w:val="24"/>
        </w:rPr>
      </w:pPr>
    </w:p>
    <w:p w14:paraId="1D9572A0" w14:textId="77777777" w:rsidR="00DB297E" w:rsidRPr="00EE0CB2" w:rsidRDefault="006610DF" w:rsidP="006610DF">
      <w:pPr>
        <w:pStyle w:val="Normal2"/>
        <w:rPr>
          <w:sz w:val="24"/>
          <w:szCs w:val="24"/>
        </w:rPr>
      </w:pPr>
      <w:r w:rsidRPr="00EE0CB2">
        <w:rPr>
          <w:sz w:val="24"/>
          <w:szCs w:val="24"/>
        </w:rPr>
        <w:t xml:space="preserve">As </w:t>
      </w:r>
      <w:r w:rsidR="006D0D87" w:rsidRPr="00EE0CB2">
        <w:rPr>
          <w:sz w:val="24"/>
          <w:szCs w:val="24"/>
        </w:rPr>
        <w:t>at</w:t>
      </w:r>
      <w:r w:rsidRPr="00EE0CB2">
        <w:rPr>
          <w:sz w:val="24"/>
          <w:szCs w:val="24"/>
        </w:rPr>
        <w:t xml:space="preserve"> 30 June 2025, </w:t>
      </w:r>
      <w:r w:rsidR="00DB297E" w:rsidRPr="00EE0CB2">
        <w:rPr>
          <w:sz w:val="24"/>
          <w:szCs w:val="24"/>
        </w:rPr>
        <w:t xml:space="preserve">a total of </w:t>
      </w:r>
      <w:r w:rsidR="00F85101" w:rsidRPr="00EE0CB2">
        <w:rPr>
          <w:sz w:val="24"/>
          <w:szCs w:val="24"/>
        </w:rPr>
        <w:t>46</w:t>
      </w:r>
      <w:r w:rsidR="00DB297E" w:rsidRPr="00EE0CB2">
        <w:rPr>
          <w:sz w:val="24"/>
          <w:szCs w:val="24"/>
        </w:rPr>
        <w:t xml:space="preserve"> companies had applied for accreditation under the</w:t>
      </w:r>
      <w:r w:rsidR="008C7C83" w:rsidRPr="00EE0CB2">
        <w:rPr>
          <w:sz w:val="24"/>
          <w:szCs w:val="24"/>
        </w:rPr>
        <w:t xml:space="preserve"> fast-track accreditation process for residential builders</w:t>
      </w:r>
      <w:r w:rsidR="00DB297E" w:rsidRPr="00EE0CB2">
        <w:rPr>
          <w:sz w:val="24"/>
          <w:szCs w:val="24"/>
        </w:rPr>
        <w:t>.</w:t>
      </w:r>
    </w:p>
    <w:p w14:paraId="095B289D" w14:textId="77777777" w:rsidR="00DB297E" w:rsidRPr="00EE0CB2" w:rsidRDefault="00DB297E" w:rsidP="006610DF">
      <w:pPr>
        <w:pStyle w:val="Normal2"/>
        <w:rPr>
          <w:sz w:val="24"/>
          <w:szCs w:val="24"/>
        </w:rPr>
      </w:pPr>
    </w:p>
    <w:p w14:paraId="0931C344" w14:textId="77777777" w:rsidR="000F09CE" w:rsidRPr="00EE0CB2" w:rsidRDefault="485F6091" w:rsidP="002F3AD2">
      <w:pPr>
        <w:pStyle w:val="Normal2"/>
        <w:rPr>
          <w:sz w:val="24"/>
          <w:szCs w:val="24"/>
        </w:rPr>
      </w:pPr>
      <w:r w:rsidRPr="4DF2B4E0">
        <w:rPr>
          <w:sz w:val="24"/>
          <w:szCs w:val="24"/>
        </w:rPr>
        <w:t xml:space="preserve">Of these, 26 companies (covering </w:t>
      </w:r>
      <w:r w:rsidR="63F66919" w:rsidRPr="4DF2B4E0">
        <w:rPr>
          <w:sz w:val="24"/>
          <w:szCs w:val="24"/>
        </w:rPr>
        <w:t>24</w:t>
      </w:r>
      <w:r w:rsidR="0B66A924" w:rsidRPr="4DF2B4E0">
        <w:rPr>
          <w:sz w:val="24"/>
          <w:szCs w:val="24"/>
        </w:rPr>
        <w:t xml:space="preserve"> accreditations</w:t>
      </w:r>
      <w:r w:rsidRPr="4DF2B4E0">
        <w:rPr>
          <w:sz w:val="24"/>
          <w:szCs w:val="24"/>
        </w:rPr>
        <w:t xml:space="preserve">) </w:t>
      </w:r>
      <w:r w:rsidR="0B66A924" w:rsidRPr="4DF2B4E0">
        <w:rPr>
          <w:sz w:val="24"/>
          <w:szCs w:val="24"/>
        </w:rPr>
        <w:t xml:space="preserve">had been accredited, </w:t>
      </w:r>
      <w:r w:rsidR="1A22D61E" w:rsidRPr="4DF2B4E0">
        <w:rPr>
          <w:sz w:val="24"/>
          <w:szCs w:val="24"/>
        </w:rPr>
        <w:t>with a median processing time of 153 calendar days</w:t>
      </w:r>
      <w:r w:rsidR="7957497D" w:rsidRPr="4DF2B4E0">
        <w:rPr>
          <w:sz w:val="24"/>
          <w:szCs w:val="24"/>
        </w:rPr>
        <w:t xml:space="preserve"> (</w:t>
      </w:r>
      <w:r w:rsidR="3AAEFA56" w:rsidRPr="4DF2B4E0">
        <w:rPr>
          <w:sz w:val="24"/>
          <w:szCs w:val="24"/>
        </w:rPr>
        <w:t>approximately</w:t>
      </w:r>
      <w:r w:rsidR="1A22D61E" w:rsidRPr="4DF2B4E0">
        <w:rPr>
          <w:sz w:val="24"/>
          <w:szCs w:val="24"/>
        </w:rPr>
        <w:t xml:space="preserve"> five months</w:t>
      </w:r>
      <w:r w:rsidR="7957497D" w:rsidRPr="4DF2B4E0">
        <w:rPr>
          <w:sz w:val="24"/>
          <w:szCs w:val="24"/>
        </w:rPr>
        <w:t>)</w:t>
      </w:r>
      <w:r w:rsidR="0B66A924" w:rsidRPr="4DF2B4E0">
        <w:rPr>
          <w:sz w:val="24"/>
          <w:szCs w:val="24"/>
        </w:rPr>
        <w:t>.</w:t>
      </w:r>
    </w:p>
    <w:p w14:paraId="551CABF8" w14:textId="77777777" w:rsidR="4DF2B4E0" w:rsidRDefault="4DF2B4E0" w:rsidP="4DF2B4E0">
      <w:pPr>
        <w:pStyle w:val="Heading2"/>
        <w:rPr>
          <w:rFonts w:ascii="Oswald" w:hAnsi="Oswald"/>
        </w:rPr>
      </w:pPr>
    </w:p>
    <w:p w14:paraId="47FE1FA3" w14:textId="77777777" w:rsidR="4DF2B4E0" w:rsidRDefault="4DF2B4E0">
      <w:r>
        <w:br w:type="page"/>
      </w:r>
    </w:p>
    <w:p w14:paraId="7B10822F" w14:textId="77777777" w:rsidR="00571DDD" w:rsidRDefault="00571DDD" w:rsidP="00571DDD">
      <w:pPr>
        <w:pStyle w:val="Heading2"/>
        <w:rPr>
          <w:rFonts w:ascii="Oswald" w:hAnsi="Oswald"/>
        </w:rPr>
      </w:pPr>
      <w:bookmarkStart w:id="9" w:name="_Toc226472290"/>
      <w:r w:rsidRPr="00571DDD">
        <w:rPr>
          <w:rFonts w:ascii="Oswald" w:hAnsi="Oswald"/>
        </w:rPr>
        <w:lastRenderedPageBreak/>
        <w:t>Accredited Companies by Size and Capability</w:t>
      </w:r>
      <w:bookmarkEnd w:id="9"/>
    </w:p>
    <w:p w14:paraId="435F3A56" w14:textId="77777777" w:rsidR="005850C5" w:rsidRPr="005850C5" w:rsidRDefault="00D130A7" w:rsidP="005850C5">
      <w:pPr>
        <w:rPr>
          <w:sz w:val="22"/>
          <w:szCs w:val="22"/>
        </w:rPr>
      </w:pPr>
      <w:r w:rsidRPr="00EE0CB2">
        <w:t xml:space="preserve">As shown in </w:t>
      </w:r>
      <w:r w:rsidR="005850C5" w:rsidRPr="00EE0CB2">
        <w:t xml:space="preserve">Table 2, the majority of accredited companies report that they undertake civil and/or commercial </w:t>
      </w:r>
      <w:r w:rsidR="005E117B" w:rsidRPr="00EE0CB2">
        <w:t>construction and</w:t>
      </w:r>
      <w:r w:rsidR="005850C5" w:rsidRPr="00EE0CB2">
        <w:t xml:space="preserve"> are medium employers</w:t>
      </w:r>
      <w:r w:rsidR="005850C5" w:rsidRPr="005850C5">
        <w:rPr>
          <w:sz w:val="22"/>
          <w:szCs w:val="22"/>
        </w:rPr>
        <w:t>.</w:t>
      </w:r>
    </w:p>
    <w:p w14:paraId="374DD96C" w14:textId="77777777" w:rsidR="00DF5AC7" w:rsidRDefault="00DF5AC7" w:rsidP="00DF5AC7">
      <w:pPr>
        <w:pStyle w:val="Heading5"/>
      </w:pPr>
      <w:r w:rsidRPr="00DF5AC7">
        <w:t xml:space="preserve">Table </w:t>
      </w:r>
      <w:r>
        <w:t>2</w:t>
      </w:r>
      <w:r w:rsidRPr="00DF5AC7">
        <w:t xml:space="preserve">: Number of </w:t>
      </w:r>
      <w:r w:rsidR="005850C5">
        <w:t>accredited c</w:t>
      </w:r>
      <w:r w:rsidRPr="00DF5AC7">
        <w:t>ompanies</w:t>
      </w:r>
      <w:r>
        <w:t xml:space="preserve"> by company size</w:t>
      </w:r>
      <w:r w:rsidRPr="00DF5AC7">
        <w:t xml:space="preserve"> </w:t>
      </w:r>
      <w:r>
        <w:t xml:space="preserve">by construction type </w:t>
      </w:r>
    </w:p>
    <w:tbl>
      <w:tblPr>
        <w:tblStyle w:val="TableGrid"/>
        <w:tblW w:w="0" w:type="auto"/>
        <w:tblLook w:val="04A0" w:firstRow="1" w:lastRow="0" w:firstColumn="1" w:lastColumn="0" w:noHBand="0" w:noVBand="1"/>
      </w:tblPr>
      <w:tblGrid>
        <w:gridCol w:w="3366"/>
        <w:gridCol w:w="1874"/>
        <w:gridCol w:w="1843"/>
        <w:gridCol w:w="1701"/>
      </w:tblGrid>
      <w:tr w:rsidR="000E3876" w:rsidRPr="00ED21C7" w14:paraId="50DE2889" w14:textId="77777777" w:rsidTr="00ED7E6D">
        <w:trPr>
          <w:trHeight w:val="300"/>
        </w:trPr>
        <w:tc>
          <w:tcPr>
            <w:tcW w:w="3366" w:type="dxa"/>
            <w:shd w:val="clear" w:color="auto" w:fill="F6987C" w:themeFill="accent4" w:themeFillTint="99"/>
            <w:vAlign w:val="center"/>
          </w:tcPr>
          <w:p w14:paraId="409AD874" w14:textId="77777777" w:rsidR="00ED7E6D" w:rsidRPr="00ED21C7" w:rsidRDefault="00DB297E" w:rsidP="000F09CE">
            <w:r>
              <w:rPr>
                <w:rFonts w:eastAsiaTheme="minorEastAsia"/>
                <w:b/>
                <w:bCs/>
              </w:rPr>
              <w:t>Company Size</w:t>
            </w:r>
          </w:p>
        </w:tc>
        <w:tc>
          <w:tcPr>
            <w:tcW w:w="1874" w:type="dxa"/>
            <w:shd w:val="clear" w:color="auto" w:fill="F6987C" w:themeFill="accent4" w:themeFillTint="99"/>
            <w:vAlign w:val="center"/>
          </w:tcPr>
          <w:p w14:paraId="0F6EBA47" w14:textId="77777777" w:rsidR="00ED7E6D" w:rsidRPr="00ED21C7" w:rsidRDefault="00ED7E6D" w:rsidP="000F09CE">
            <w:pPr>
              <w:jc w:val="center"/>
              <w:rPr>
                <w:b/>
                <w:bCs/>
                <w:lang w:eastAsia="en-AU"/>
              </w:rPr>
            </w:pPr>
            <w:r>
              <w:rPr>
                <w:b/>
                <w:bCs/>
                <w:lang w:eastAsia="en-AU"/>
              </w:rPr>
              <w:t>Civil</w:t>
            </w:r>
          </w:p>
        </w:tc>
        <w:tc>
          <w:tcPr>
            <w:tcW w:w="1843" w:type="dxa"/>
            <w:shd w:val="clear" w:color="auto" w:fill="F6987C" w:themeFill="accent4" w:themeFillTint="99"/>
            <w:vAlign w:val="center"/>
          </w:tcPr>
          <w:p w14:paraId="25ECEAFE" w14:textId="77777777" w:rsidR="00ED7E6D" w:rsidRPr="00ED21C7" w:rsidRDefault="00ED7E6D" w:rsidP="000F09CE">
            <w:pPr>
              <w:jc w:val="center"/>
              <w:rPr>
                <w:b/>
                <w:bCs/>
                <w:lang w:eastAsia="en-AU"/>
              </w:rPr>
            </w:pPr>
            <w:r>
              <w:rPr>
                <w:b/>
                <w:bCs/>
                <w:lang w:eastAsia="en-AU"/>
              </w:rPr>
              <w:t>Commercial</w:t>
            </w:r>
          </w:p>
        </w:tc>
        <w:tc>
          <w:tcPr>
            <w:tcW w:w="1701" w:type="dxa"/>
            <w:shd w:val="clear" w:color="auto" w:fill="F6987C" w:themeFill="accent4" w:themeFillTint="99"/>
            <w:vAlign w:val="center"/>
          </w:tcPr>
          <w:p w14:paraId="0CFFEAC4" w14:textId="77777777" w:rsidR="00ED7E6D" w:rsidRPr="00ED21C7" w:rsidRDefault="00ED7E6D" w:rsidP="000F09CE">
            <w:pPr>
              <w:jc w:val="center"/>
              <w:rPr>
                <w:b/>
                <w:bCs/>
                <w:color w:val="000000" w:themeColor="text1"/>
              </w:rPr>
            </w:pPr>
            <w:r>
              <w:rPr>
                <w:b/>
                <w:bCs/>
                <w:color w:val="000000" w:themeColor="text1"/>
              </w:rPr>
              <w:t>Residential</w:t>
            </w:r>
          </w:p>
        </w:tc>
      </w:tr>
      <w:tr w:rsidR="00686602" w:rsidRPr="00ED21C7" w14:paraId="5CD0F814" w14:textId="77777777" w:rsidTr="00ED7E6D">
        <w:trPr>
          <w:trHeight w:val="300"/>
        </w:trPr>
        <w:tc>
          <w:tcPr>
            <w:tcW w:w="3366" w:type="dxa"/>
            <w:shd w:val="clear" w:color="auto" w:fill="BFBFBF" w:themeFill="background1" w:themeFillShade="BF"/>
            <w:vAlign w:val="center"/>
          </w:tcPr>
          <w:p w14:paraId="75C5E69C" w14:textId="77777777" w:rsidR="00ED7E6D" w:rsidRPr="00ED7E6D" w:rsidRDefault="00ED7E6D" w:rsidP="000F09CE">
            <w:pPr>
              <w:rPr>
                <w:b/>
                <w:bCs/>
                <w:color w:val="000000" w:themeColor="text1"/>
              </w:rPr>
            </w:pPr>
            <w:r>
              <w:rPr>
                <w:b/>
                <w:bCs/>
              </w:rPr>
              <w:t>Large (200+ employees)</w:t>
            </w:r>
          </w:p>
        </w:tc>
        <w:tc>
          <w:tcPr>
            <w:tcW w:w="1874" w:type="dxa"/>
            <w:vAlign w:val="center"/>
          </w:tcPr>
          <w:p w14:paraId="442CDC84" w14:textId="77777777" w:rsidR="00ED7E6D" w:rsidRPr="00ED21C7" w:rsidRDefault="00DE6CA7" w:rsidP="000F09CE">
            <w:pPr>
              <w:jc w:val="center"/>
            </w:pPr>
            <w:r>
              <w:t>100</w:t>
            </w:r>
          </w:p>
        </w:tc>
        <w:tc>
          <w:tcPr>
            <w:tcW w:w="1843" w:type="dxa"/>
            <w:vAlign w:val="center"/>
          </w:tcPr>
          <w:p w14:paraId="081498E3" w14:textId="77777777" w:rsidR="00ED7E6D" w:rsidRPr="00ED21C7" w:rsidRDefault="00DE6CA7" w:rsidP="000F09CE">
            <w:pPr>
              <w:jc w:val="center"/>
            </w:pPr>
            <w:r>
              <w:t>73</w:t>
            </w:r>
          </w:p>
        </w:tc>
        <w:tc>
          <w:tcPr>
            <w:tcW w:w="1701" w:type="dxa"/>
            <w:vAlign w:val="center"/>
          </w:tcPr>
          <w:p w14:paraId="1939E348" w14:textId="77777777" w:rsidR="00ED7E6D" w:rsidRPr="00ED21C7" w:rsidRDefault="00DE6CA7" w:rsidP="000F09CE">
            <w:pPr>
              <w:jc w:val="center"/>
            </w:pPr>
            <w:r>
              <w:t>19</w:t>
            </w:r>
          </w:p>
        </w:tc>
      </w:tr>
      <w:tr w:rsidR="00686602" w:rsidRPr="00ED21C7" w14:paraId="28F72C6C" w14:textId="77777777" w:rsidTr="00ED7E6D">
        <w:trPr>
          <w:trHeight w:val="300"/>
        </w:trPr>
        <w:tc>
          <w:tcPr>
            <w:tcW w:w="3366" w:type="dxa"/>
            <w:shd w:val="clear" w:color="auto" w:fill="BFBFBF" w:themeFill="background1" w:themeFillShade="BF"/>
            <w:vAlign w:val="center"/>
          </w:tcPr>
          <w:p w14:paraId="57C9F693" w14:textId="77777777" w:rsidR="00ED7E6D" w:rsidRPr="00ED21C7" w:rsidRDefault="00ED7E6D" w:rsidP="000F09CE">
            <w:pPr>
              <w:rPr>
                <w:b/>
                <w:bCs/>
              </w:rPr>
            </w:pPr>
            <w:r>
              <w:rPr>
                <w:b/>
                <w:bCs/>
              </w:rPr>
              <w:t>Medium (20-199 employees)</w:t>
            </w:r>
          </w:p>
        </w:tc>
        <w:tc>
          <w:tcPr>
            <w:tcW w:w="1874" w:type="dxa"/>
            <w:vAlign w:val="center"/>
          </w:tcPr>
          <w:p w14:paraId="7A054109" w14:textId="77777777" w:rsidR="00ED7E6D" w:rsidRPr="00ED21C7" w:rsidRDefault="00DE6CA7" w:rsidP="000F09CE">
            <w:pPr>
              <w:jc w:val="center"/>
              <w:rPr>
                <w:lang w:eastAsia="en-AU"/>
              </w:rPr>
            </w:pPr>
            <w:r>
              <w:rPr>
                <w:lang w:eastAsia="en-AU"/>
              </w:rPr>
              <w:t>204</w:t>
            </w:r>
          </w:p>
        </w:tc>
        <w:tc>
          <w:tcPr>
            <w:tcW w:w="1843" w:type="dxa"/>
            <w:vAlign w:val="center"/>
          </w:tcPr>
          <w:p w14:paraId="369CFC18" w14:textId="77777777" w:rsidR="00ED7E6D" w:rsidRPr="00ED21C7" w:rsidRDefault="00DE6CA7" w:rsidP="000F09CE">
            <w:pPr>
              <w:jc w:val="center"/>
            </w:pPr>
            <w:r>
              <w:t>232</w:t>
            </w:r>
          </w:p>
        </w:tc>
        <w:tc>
          <w:tcPr>
            <w:tcW w:w="1701" w:type="dxa"/>
            <w:vAlign w:val="center"/>
          </w:tcPr>
          <w:p w14:paraId="3F7FE814" w14:textId="77777777" w:rsidR="00ED7E6D" w:rsidRPr="00ED21C7" w:rsidRDefault="00DE6CA7" w:rsidP="000F09CE">
            <w:pPr>
              <w:jc w:val="center"/>
            </w:pPr>
            <w:r>
              <w:t>85</w:t>
            </w:r>
          </w:p>
        </w:tc>
      </w:tr>
      <w:tr w:rsidR="00686602" w:rsidRPr="00ED21C7" w14:paraId="5620E5DF" w14:textId="77777777" w:rsidTr="00ED7E6D">
        <w:trPr>
          <w:trHeight w:val="300"/>
        </w:trPr>
        <w:tc>
          <w:tcPr>
            <w:tcW w:w="3366" w:type="dxa"/>
            <w:shd w:val="clear" w:color="auto" w:fill="BFBFBF" w:themeFill="background1" w:themeFillShade="BF"/>
            <w:vAlign w:val="center"/>
          </w:tcPr>
          <w:p w14:paraId="2D6FE6F4" w14:textId="77777777" w:rsidR="00ED7E6D" w:rsidRPr="00ED21C7" w:rsidRDefault="00ED7E6D" w:rsidP="000F09CE">
            <w:pPr>
              <w:rPr>
                <w:b/>
                <w:bCs/>
              </w:rPr>
            </w:pPr>
            <w:r>
              <w:rPr>
                <w:b/>
                <w:bCs/>
              </w:rPr>
              <w:t>Small (less than 20 employees)</w:t>
            </w:r>
          </w:p>
        </w:tc>
        <w:tc>
          <w:tcPr>
            <w:tcW w:w="1874" w:type="dxa"/>
            <w:vAlign w:val="center"/>
          </w:tcPr>
          <w:p w14:paraId="38FBEF90" w14:textId="77777777" w:rsidR="00ED7E6D" w:rsidRPr="00ED21C7" w:rsidRDefault="00DE6CA7" w:rsidP="000F09CE">
            <w:pPr>
              <w:jc w:val="center"/>
              <w:rPr>
                <w:lang w:eastAsia="en-AU"/>
              </w:rPr>
            </w:pPr>
            <w:r>
              <w:rPr>
                <w:lang w:eastAsia="en-AU"/>
              </w:rPr>
              <w:t>91</w:t>
            </w:r>
          </w:p>
        </w:tc>
        <w:tc>
          <w:tcPr>
            <w:tcW w:w="1843" w:type="dxa"/>
            <w:vAlign w:val="center"/>
          </w:tcPr>
          <w:p w14:paraId="342247BF" w14:textId="77777777" w:rsidR="00ED7E6D" w:rsidRPr="00ED21C7" w:rsidRDefault="00DE6CA7" w:rsidP="000F09CE">
            <w:pPr>
              <w:jc w:val="center"/>
            </w:pPr>
            <w:r>
              <w:t>117</w:t>
            </w:r>
          </w:p>
        </w:tc>
        <w:tc>
          <w:tcPr>
            <w:tcW w:w="1701" w:type="dxa"/>
            <w:vAlign w:val="center"/>
          </w:tcPr>
          <w:p w14:paraId="22273B76" w14:textId="77777777" w:rsidR="00ED7E6D" w:rsidRPr="00ED21C7" w:rsidRDefault="00DE6CA7" w:rsidP="000F09CE">
            <w:pPr>
              <w:jc w:val="center"/>
            </w:pPr>
            <w:r>
              <w:t>37</w:t>
            </w:r>
          </w:p>
        </w:tc>
      </w:tr>
      <w:tr w:rsidR="00686602" w:rsidRPr="00ED21C7" w14:paraId="52BDFFD6" w14:textId="77777777" w:rsidTr="00ED7E6D">
        <w:trPr>
          <w:trHeight w:val="300"/>
        </w:trPr>
        <w:tc>
          <w:tcPr>
            <w:tcW w:w="3366" w:type="dxa"/>
            <w:shd w:val="clear" w:color="auto" w:fill="BFBFBF" w:themeFill="background1" w:themeFillShade="BF"/>
            <w:vAlign w:val="center"/>
          </w:tcPr>
          <w:p w14:paraId="471F8B35" w14:textId="77777777" w:rsidR="00ED7E6D" w:rsidRPr="00ED21C7" w:rsidRDefault="00ED7E6D" w:rsidP="000F09CE">
            <w:pPr>
              <w:rPr>
                <w:b/>
                <w:bCs/>
              </w:rPr>
            </w:pPr>
            <w:r>
              <w:rPr>
                <w:b/>
                <w:bCs/>
              </w:rPr>
              <w:t>Total companies</w:t>
            </w:r>
          </w:p>
        </w:tc>
        <w:tc>
          <w:tcPr>
            <w:tcW w:w="1874" w:type="dxa"/>
            <w:vAlign w:val="center"/>
          </w:tcPr>
          <w:p w14:paraId="202C3903" w14:textId="77777777" w:rsidR="00ED7E6D" w:rsidRPr="00DE6CA7" w:rsidRDefault="00DE6CA7" w:rsidP="000F09CE">
            <w:pPr>
              <w:jc w:val="center"/>
              <w:rPr>
                <w:b/>
                <w:bCs/>
                <w:lang w:eastAsia="en-AU"/>
              </w:rPr>
            </w:pPr>
            <w:r w:rsidRPr="00DE6CA7">
              <w:rPr>
                <w:b/>
                <w:bCs/>
                <w:lang w:eastAsia="en-AU"/>
              </w:rPr>
              <w:t>395</w:t>
            </w:r>
          </w:p>
        </w:tc>
        <w:tc>
          <w:tcPr>
            <w:tcW w:w="1843" w:type="dxa"/>
            <w:vAlign w:val="center"/>
          </w:tcPr>
          <w:p w14:paraId="5B93E9E0" w14:textId="77777777" w:rsidR="00ED7E6D" w:rsidRPr="00DE6CA7" w:rsidRDefault="00DE6CA7" w:rsidP="000F09CE">
            <w:pPr>
              <w:jc w:val="center"/>
              <w:rPr>
                <w:b/>
                <w:bCs/>
              </w:rPr>
            </w:pPr>
            <w:r w:rsidRPr="00DE6CA7">
              <w:rPr>
                <w:b/>
                <w:bCs/>
              </w:rPr>
              <w:t>422</w:t>
            </w:r>
          </w:p>
        </w:tc>
        <w:tc>
          <w:tcPr>
            <w:tcW w:w="1701" w:type="dxa"/>
            <w:vAlign w:val="center"/>
          </w:tcPr>
          <w:p w14:paraId="548022A5" w14:textId="77777777" w:rsidR="00ED7E6D" w:rsidRPr="00DE6CA7" w:rsidRDefault="00DE6CA7" w:rsidP="000F09CE">
            <w:pPr>
              <w:jc w:val="center"/>
              <w:rPr>
                <w:b/>
                <w:bCs/>
              </w:rPr>
            </w:pPr>
            <w:r w:rsidRPr="00DE6CA7">
              <w:rPr>
                <w:b/>
                <w:bCs/>
              </w:rPr>
              <w:t>141</w:t>
            </w:r>
          </w:p>
        </w:tc>
      </w:tr>
    </w:tbl>
    <w:p w14:paraId="5E0CA429" w14:textId="77777777" w:rsidR="00ED7E6D" w:rsidRDefault="00DB297E" w:rsidP="00ED7E6D">
      <w:pPr>
        <w:rPr>
          <w:i/>
          <w:iCs/>
          <w:sz w:val="18"/>
          <w:szCs w:val="18"/>
        </w:rPr>
      </w:pPr>
      <w:r w:rsidRPr="00DB297E">
        <w:rPr>
          <w:i/>
          <w:iCs/>
          <w:sz w:val="18"/>
          <w:szCs w:val="18"/>
        </w:rPr>
        <w:t>Note: Accredited companies can undertake more than one type of construction</w:t>
      </w:r>
    </w:p>
    <w:p w14:paraId="2602968F" w14:textId="77777777" w:rsidR="00571DDD" w:rsidRDefault="00571DDD" w:rsidP="00571DDD">
      <w:pPr>
        <w:pStyle w:val="Heading2"/>
        <w:rPr>
          <w:rFonts w:ascii="Oswald" w:hAnsi="Oswald"/>
        </w:rPr>
      </w:pPr>
      <w:bookmarkStart w:id="10" w:name="_Toc226472291"/>
      <w:r w:rsidRPr="00571DDD">
        <w:rPr>
          <w:rFonts w:ascii="Oswald" w:hAnsi="Oswald"/>
        </w:rPr>
        <w:t xml:space="preserve">Accredited Companies by Capability </w:t>
      </w:r>
      <w:r w:rsidR="00590DB9">
        <w:rPr>
          <w:rFonts w:ascii="Oswald" w:hAnsi="Oswald"/>
        </w:rPr>
        <w:t>and</w:t>
      </w:r>
      <w:r w:rsidRPr="00571DDD">
        <w:rPr>
          <w:rFonts w:ascii="Oswald" w:hAnsi="Oswald"/>
        </w:rPr>
        <w:t xml:space="preserve"> State</w:t>
      </w:r>
      <w:bookmarkEnd w:id="10"/>
    </w:p>
    <w:p w14:paraId="4C56A15F" w14:textId="77777777" w:rsidR="00CD19AA" w:rsidRPr="00EE0CB2" w:rsidRDefault="00CD19AA" w:rsidP="00CD19AA">
      <w:r w:rsidRPr="00EE0CB2">
        <w:t>Table 3 depicts the construction capability (i.e. civil, commercial and residential) and area of operation reported for accredited companies.</w:t>
      </w:r>
    </w:p>
    <w:p w14:paraId="3279A6E8" w14:textId="77777777" w:rsidR="00DF5AC7" w:rsidRPr="00DF5AC7" w:rsidRDefault="00DF5AC7" w:rsidP="00DF5AC7">
      <w:pPr>
        <w:pStyle w:val="Heading5"/>
      </w:pPr>
      <w:r w:rsidRPr="00DF5AC7">
        <w:t xml:space="preserve">Table </w:t>
      </w:r>
      <w:r>
        <w:t>3</w:t>
      </w:r>
      <w:r w:rsidRPr="00DF5AC7">
        <w:t xml:space="preserve">: Number of </w:t>
      </w:r>
      <w:r w:rsidR="00CD19AA">
        <w:t>accredited c</w:t>
      </w:r>
      <w:r w:rsidRPr="00DF5AC7">
        <w:t>ompanies</w:t>
      </w:r>
      <w:r>
        <w:t xml:space="preserve"> by state/territory</w:t>
      </w:r>
      <w:r w:rsidRPr="00DF5AC7">
        <w:t xml:space="preserve"> </w:t>
      </w:r>
      <w:r>
        <w:t>by construction type</w:t>
      </w:r>
    </w:p>
    <w:tbl>
      <w:tblPr>
        <w:tblStyle w:val="TableGrid"/>
        <w:tblW w:w="0" w:type="auto"/>
        <w:tblLook w:val="04A0" w:firstRow="1" w:lastRow="0" w:firstColumn="1" w:lastColumn="0" w:noHBand="0" w:noVBand="1"/>
      </w:tblPr>
      <w:tblGrid>
        <w:gridCol w:w="3366"/>
        <w:gridCol w:w="1874"/>
        <w:gridCol w:w="1843"/>
        <w:gridCol w:w="1701"/>
      </w:tblGrid>
      <w:tr w:rsidR="000E3876" w:rsidRPr="00ED21C7" w14:paraId="33A175FB" w14:textId="77777777" w:rsidTr="000F09CE">
        <w:trPr>
          <w:trHeight w:val="300"/>
        </w:trPr>
        <w:tc>
          <w:tcPr>
            <w:tcW w:w="3366" w:type="dxa"/>
            <w:shd w:val="clear" w:color="auto" w:fill="F6987C" w:themeFill="accent4" w:themeFillTint="99"/>
            <w:vAlign w:val="center"/>
          </w:tcPr>
          <w:p w14:paraId="0004F39E" w14:textId="77777777" w:rsidR="00DB297E" w:rsidRPr="00ED21C7" w:rsidRDefault="00DB297E" w:rsidP="000F09CE">
            <w:r>
              <w:rPr>
                <w:rFonts w:eastAsiaTheme="minorEastAsia"/>
                <w:b/>
                <w:bCs/>
              </w:rPr>
              <w:t>State</w:t>
            </w:r>
          </w:p>
        </w:tc>
        <w:tc>
          <w:tcPr>
            <w:tcW w:w="1874" w:type="dxa"/>
            <w:shd w:val="clear" w:color="auto" w:fill="F6987C" w:themeFill="accent4" w:themeFillTint="99"/>
            <w:vAlign w:val="center"/>
          </w:tcPr>
          <w:p w14:paraId="5902A600" w14:textId="77777777" w:rsidR="00DB297E" w:rsidRPr="00ED21C7" w:rsidRDefault="00DB297E" w:rsidP="000F09CE">
            <w:pPr>
              <w:jc w:val="center"/>
              <w:rPr>
                <w:b/>
                <w:bCs/>
                <w:lang w:eastAsia="en-AU"/>
              </w:rPr>
            </w:pPr>
            <w:r>
              <w:rPr>
                <w:b/>
                <w:bCs/>
                <w:lang w:eastAsia="en-AU"/>
              </w:rPr>
              <w:t>Civil</w:t>
            </w:r>
          </w:p>
        </w:tc>
        <w:tc>
          <w:tcPr>
            <w:tcW w:w="1843" w:type="dxa"/>
            <w:shd w:val="clear" w:color="auto" w:fill="F6987C" w:themeFill="accent4" w:themeFillTint="99"/>
            <w:vAlign w:val="center"/>
          </w:tcPr>
          <w:p w14:paraId="55A73148" w14:textId="77777777" w:rsidR="00DB297E" w:rsidRPr="00ED21C7" w:rsidRDefault="00DB297E" w:rsidP="000F09CE">
            <w:pPr>
              <w:jc w:val="center"/>
              <w:rPr>
                <w:b/>
                <w:bCs/>
                <w:lang w:eastAsia="en-AU"/>
              </w:rPr>
            </w:pPr>
            <w:r>
              <w:rPr>
                <w:b/>
                <w:bCs/>
                <w:lang w:eastAsia="en-AU"/>
              </w:rPr>
              <w:t>Commercial</w:t>
            </w:r>
          </w:p>
        </w:tc>
        <w:tc>
          <w:tcPr>
            <w:tcW w:w="1701" w:type="dxa"/>
            <w:shd w:val="clear" w:color="auto" w:fill="F6987C" w:themeFill="accent4" w:themeFillTint="99"/>
            <w:vAlign w:val="center"/>
          </w:tcPr>
          <w:p w14:paraId="0A1A7259" w14:textId="77777777" w:rsidR="00DB297E" w:rsidRPr="00ED21C7" w:rsidRDefault="00DB297E" w:rsidP="000F09CE">
            <w:pPr>
              <w:jc w:val="center"/>
              <w:rPr>
                <w:b/>
                <w:bCs/>
                <w:color w:val="000000" w:themeColor="text1"/>
              </w:rPr>
            </w:pPr>
            <w:r>
              <w:rPr>
                <w:b/>
                <w:bCs/>
                <w:color w:val="000000" w:themeColor="text1"/>
              </w:rPr>
              <w:t>Residential</w:t>
            </w:r>
          </w:p>
        </w:tc>
      </w:tr>
      <w:tr w:rsidR="00686602" w:rsidRPr="00ED21C7" w14:paraId="3427DAED" w14:textId="77777777" w:rsidTr="000F09CE">
        <w:trPr>
          <w:trHeight w:val="300"/>
        </w:trPr>
        <w:tc>
          <w:tcPr>
            <w:tcW w:w="3366" w:type="dxa"/>
            <w:shd w:val="clear" w:color="auto" w:fill="BFBFBF" w:themeFill="background1" w:themeFillShade="BF"/>
            <w:vAlign w:val="center"/>
          </w:tcPr>
          <w:p w14:paraId="5437FA1F" w14:textId="77777777" w:rsidR="00DB297E" w:rsidRDefault="00DB297E" w:rsidP="000F09CE">
            <w:pPr>
              <w:rPr>
                <w:b/>
                <w:bCs/>
              </w:rPr>
            </w:pPr>
            <w:r>
              <w:rPr>
                <w:b/>
                <w:bCs/>
              </w:rPr>
              <w:t>NSW</w:t>
            </w:r>
          </w:p>
        </w:tc>
        <w:tc>
          <w:tcPr>
            <w:tcW w:w="1874" w:type="dxa"/>
            <w:vAlign w:val="center"/>
          </w:tcPr>
          <w:p w14:paraId="02834C3C" w14:textId="77777777" w:rsidR="00DB297E" w:rsidRPr="00ED21C7" w:rsidRDefault="005C1ACB" w:rsidP="000F09CE">
            <w:pPr>
              <w:jc w:val="center"/>
            </w:pPr>
            <w:r>
              <w:t>252</w:t>
            </w:r>
          </w:p>
        </w:tc>
        <w:tc>
          <w:tcPr>
            <w:tcW w:w="1843" w:type="dxa"/>
            <w:vAlign w:val="center"/>
          </w:tcPr>
          <w:p w14:paraId="02104C87" w14:textId="77777777" w:rsidR="00DB297E" w:rsidRPr="00ED21C7" w:rsidRDefault="005C1ACB" w:rsidP="000F09CE">
            <w:pPr>
              <w:jc w:val="center"/>
            </w:pPr>
            <w:r>
              <w:t>257</w:t>
            </w:r>
          </w:p>
        </w:tc>
        <w:tc>
          <w:tcPr>
            <w:tcW w:w="1701" w:type="dxa"/>
            <w:vAlign w:val="center"/>
          </w:tcPr>
          <w:p w14:paraId="46548966" w14:textId="77777777" w:rsidR="00DB297E" w:rsidRPr="00ED21C7" w:rsidRDefault="005C1ACB" w:rsidP="000F09CE">
            <w:pPr>
              <w:jc w:val="center"/>
            </w:pPr>
            <w:r>
              <w:t>68</w:t>
            </w:r>
          </w:p>
        </w:tc>
      </w:tr>
      <w:tr w:rsidR="00686602" w:rsidRPr="00ED21C7" w14:paraId="40ECE06A" w14:textId="77777777" w:rsidTr="000F09CE">
        <w:trPr>
          <w:trHeight w:val="300"/>
        </w:trPr>
        <w:tc>
          <w:tcPr>
            <w:tcW w:w="3366" w:type="dxa"/>
            <w:shd w:val="clear" w:color="auto" w:fill="BFBFBF" w:themeFill="background1" w:themeFillShade="BF"/>
            <w:vAlign w:val="center"/>
          </w:tcPr>
          <w:p w14:paraId="7806963A" w14:textId="77777777" w:rsidR="00DB297E" w:rsidRDefault="00DB297E" w:rsidP="000F09CE">
            <w:pPr>
              <w:rPr>
                <w:b/>
                <w:bCs/>
              </w:rPr>
            </w:pPr>
            <w:r>
              <w:rPr>
                <w:b/>
                <w:bCs/>
              </w:rPr>
              <w:t>VIC</w:t>
            </w:r>
          </w:p>
        </w:tc>
        <w:tc>
          <w:tcPr>
            <w:tcW w:w="1874" w:type="dxa"/>
            <w:vAlign w:val="center"/>
          </w:tcPr>
          <w:p w14:paraId="2FBE30FF" w14:textId="77777777" w:rsidR="00DB297E" w:rsidRPr="00ED21C7" w:rsidRDefault="005C1ACB" w:rsidP="000F09CE">
            <w:pPr>
              <w:jc w:val="center"/>
            </w:pPr>
            <w:r>
              <w:t>212</w:t>
            </w:r>
          </w:p>
        </w:tc>
        <w:tc>
          <w:tcPr>
            <w:tcW w:w="1843" w:type="dxa"/>
            <w:vAlign w:val="center"/>
          </w:tcPr>
          <w:p w14:paraId="2E6A7F47" w14:textId="77777777" w:rsidR="00DB297E" w:rsidRPr="00ED21C7" w:rsidRDefault="005C1ACB" w:rsidP="000F09CE">
            <w:pPr>
              <w:jc w:val="center"/>
            </w:pPr>
            <w:r>
              <w:t>236</w:t>
            </w:r>
          </w:p>
        </w:tc>
        <w:tc>
          <w:tcPr>
            <w:tcW w:w="1701" w:type="dxa"/>
            <w:vAlign w:val="center"/>
          </w:tcPr>
          <w:p w14:paraId="46A19C10" w14:textId="77777777" w:rsidR="00DB297E" w:rsidRPr="00ED21C7" w:rsidRDefault="005C1ACB" w:rsidP="000F09CE">
            <w:pPr>
              <w:jc w:val="center"/>
            </w:pPr>
            <w:r>
              <w:t>62</w:t>
            </w:r>
          </w:p>
        </w:tc>
      </w:tr>
      <w:tr w:rsidR="00686602" w:rsidRPr="00ED21C7" w14:paraId="1C578EA6" w14:textId="77777777" w:rsidTr="000F09CE">
        <w:trPr>
          <w:trHeight w:val="300"/>
        </w:trPr>
        <w:tc>
          <w:tcPr>
            <w:tcW w:w="3366" w:type="dxa"/>
            <w:shd w:val="clear" w:color="auto" w:fill="BFBFBF" w:themeFill="background1" w:themeFillShade="BF"/>
            <w:vAlign w:val="center"/>
          </w:tcPr>
          <w:p w14:paraId="5A6A0ABD" w14:textId="77777777" w:rsidR="00DB297E" w:rsidRDefault="00DB297E" w:rsidP="000F09CE">
            <w:pPr>
              <w:rPr>
                <w:b/>
                <w:bCs/>
              </w:rPr>
            </w:pPr>
            <w:r>
              <w:rPr>
                <w:b/>
                <w:bCs/>
              </w:rPr>
              <w:t>QLD</w:t>
            </w:r>
          </w:p>
        </w:tc>
        <w:tc>
          <w:tcPr>
            <w:tcW w:w="1874" w:type="dxa"/>
            <w:vAlign w:val="center"/>
          </w:tcPr>
          <w:p w14:paraId="312AD266" w14:textId="77777777" w:rsidR="00DB297E" w:rsidRPr="00ED21C7" w:rsidRDefault="005C1ACB" w:rsidP="000F09CE">
            <w:pPr>
              <w:jc w:val="center"/>
            </w:pPr>
            <w:r>
              <w:t>276</w:t>
            </w:r>
          </w:p>
        </w:tc>
        <w:tc>
          <w:tcPr>
            <w:tcW w:w="1843" w:type="dxa"/>
            <w:vAlign w:val="center"/>
          </w:tcPr>
          <w:p w14:paraId="52D64F72" w14:textId="77777777" w:rsidR="00DB297E" w:rsidRPr="00ED21C7" w:rsidRDefault="005C1ACB" w:rsidP="000F09CE">
            <w:pPr>
              <w:jc w:val="center"/>
            </w:pPr>
            <w:r>
              <w:t>249</w:t>
            </w:r>
          </w:p>
        </w:tc>
        <w:tc>
          <w:tcPr>
            <w:tcW w:w="1701" w:type="dxa"/>
            <w:vAlign w:val="center"/>
          </w:tcPr>
          <w:p w14:paraId="02B2B1B1" w14:textId="77777777" w:rsidR="00DB297E" w:rsidRPr="00ED21C7" w:rsidRDefault="005C1ACB" w:rsidP="000F09CE">
            <w:pPr>
              <w:jc w:val="center"/>
            </w:pPr>
            <w:r>
              <w:t>65</w:t>
            </w:r>
          </w:p>
        </w:tc>
      </w:tr>
      <w:tr w:rsidR="00686602" w:rsidRPr="00ED21C7" w14:paraId="2A157EAA" w14:textId="77777777" w:rsidTr="000F09CE">
        <w:trPr>
          <w:trHeight w:val="300"/>
        </w:trPr>
        <w:tc>
          <w:tcPr>
            <w:tcW w:w="3366" w:type="dxa"/>
            <w:shd w:val="clear" w:color="auto" w:fill="BFBFBF" w:themeFill="background1" w:themeFillShade="BF"/>
            <w:vAlign w:val="center"/>
          </w:tcPr>
          <w:p w14:paraId="66082463" w14:textId="77777777" w:rsidR="00DB297E" w:rsidRDefault="00DB297E" w:rsidP="000F09CE">
            <w:pPr>
              <w:rPr>
                <w:b/>
                <w:bCs/>
              </w:rPr>
            </w:pPr>
            <w:r>
              <w:rPr>
                <w:b/>
                <w:bCs/>
              </w:rPr>
              <w:t>WA</w:t>
            </w:r>
          </w:p>
        </w:tc>
        <w:tc>
          <w:tcPr>
            <w:tcW w:w="1874" w:type="dxa"/>
            <w:vAlign w:val="center"/>
          </w:tcPr>
          <w:p w14:paraId="6168CFA4" w14:textId="77777777" w:rsidR="00DB297E" w:rsidRPr="00ED21C7" w:rsidRDefault="005C1ACB" w:rsidP="000F09CE">
            <w:pPr>
              <w:jc w:val="center"/>
            </w:pPr>
            <w:r>
              <w:t>203</w:t>
            </w:r>
          </w:p>
        </w:tc>
        <w:tc>
          <w:tcPr>
            <w:tcW w:w="1843" w:type="dxa"/>
            <w:vAlign w:val="center"/>
          </w:tcPr>
          <w:p w14:paraId="0CF2B314" w14:textId="77777777" w:rsidR="00DB297E" w:rsidRPr="00ED21C7" w:rsidRDefault="005C1ACB" w:rsidP="000F09CE">
            <w:pPr>
              <w:jc w:val="center"/>
            </w:pPr>
            <w:r>
              <w:t>181</w:t>
            </w:r>
          </w:p>
        </w:tc>
        <w:tc>
          <w:tcPr>
            <w:tcW w:w="1701" w:type="dxa"/>
            <w:vAlign w:val="center"/>
          </w:tcPr>
          <w:p w14:paraId="55CCBA57" w14:textId="77777777" w:rsidR="00DB297E" w:rsidRPr="00ED21C7" w:rsidRDefault="005C1ACB" w:rsidP="000F09CE">
            <w:pPr>
              <w:jc w:val="center"/>
            </w:pPr>
            <w:r>
              <w:t>40</w:t>
            </w:r>
          </w:p>
        </w:tc>
      </w:tr>
      <w:tr w:rsidR="00686602" w:rsidRPr="00ED21C7" w14:paraId="24178D0A" w14:textId="77777777" w:rsidTr="000F09CE">
        <w:trPr>
          <w:trHeight w:val="300"/>
        </w:trPr>
        <w:tc>
          <w:tcPr>
            <w:tcW w:w="3366" w:type="dxa"/>
            <w:shd w:val="clear" w:color="auto" w:fill="BFBFBF" w:themeFill="background1" w:themeFillShade="BF"/>
            <w:vAlign w:val="center"/>
          </w:tcPr>
          <w:p w14:paraId="15A8F82F" w14:textId="77777777" w:rsidR="00DB297E" w:rsidRDefault="00DB297E" w:rsidP="000F09CE">
            <w:pPr>
              <w:rPr>
                <w:b/>
                <w:bCs/>
              </w:rPr>
            </w:pPr>
            <w:r>
              <w:rPr>
                <w:b/>
                <w:bCs/>
              </w:rPr>
              <w:t>SA</w:t>
            </w:r>
          </w:p>
        </w:tc>
        <w:tc>
          <w:tcPr>
            <w:tcW w:w="1874" w:type="dxa"/>
            <w:vAlign w:val="center"/>
          </w:tcPr>
          <w:p w14:paraId="0E45CDF0" w14:textId="77777777" w:rsidR="00DB297E" w:rsidRPr="00ED21C7" w:rsidRDefault="005C1ACB" w:rsidP="000F09CE">
            <w:pPr>
              <w:jc w:val="center"/>
            </w:pPr>
            <w:r>
              <w:t>179</w:t>
            </w:r>
          </w:p>
        </w:tc>
        <w:tc>
          <w:tcPr>
            <w:tcW w:w="1843" w:type="dxa"/>
            <w:vAlign w:val="center"/>
          </w:tcPr>
          <w:p w14:paraId="26FA1FC5" w14:textId="77777777" w:rsidR="00DB297E" w:rsidRPr="00ED21C7" w:rsidRDefault="005C1ACB" w:rsidP="000F09CE">
            <w:pPr>
              <w:jc w:val="center"/>
            </w:pPr>
            <w:r>
              <w:t>168</w:t>
            </w:r>
          </w:p>
        </w:tc>
        <w:tc>
          <w:tcPr>
            <w:tcW w:w="1701" w:type="dxa"/>
            <w:vAlign w:val="center"/>
          </w:tcPr>
          <w:p w14:paraId="64A18927" w14:textId="77777777" w:rsidR="00DB297E" w:rsidRPr="00ED21C7" w:rsidRDefault="005C1ACB" w:rsidP="000F09CE">
            <w:pPr>
              <w:jc w:val="center"/>
            </w:pPr>
            <w:r>
              <w:t>39</w:t>
            </w:r>
          </w:p>
        </w:tc>
      </w:tr>
      <w:tr w:rsidR="00686602" w:rsidRPr="00ED21C7" w14:paraId="0D4D3018" w14:textId="77777777" w:rsidTr="000F09CE">
        <w:trPr>
          <w:trHeight w:val="300"/>
        </w:trPr>
        <w:tc>
          <w:tcPr>
            <w:tcW w:w="3366" w:type="dxa"/>
            <w:shd w:val="clear" w:color="auto" w:fill="BFBFBF" w:themeFill="background1" w:themeFillShade="BF"/>
            <w:vAlign w:val="center"/>
          </w:tcPr>
          <w:p w14:paraId="368A7361" w14:textId="77777777" w:rsidR="00DB297E" w:rsidRPr="00ED7E6D" w:rsidRDefault="00DB297E" w:rsidP="000F09CE">
            <w:pPr>
              <w:rPr>
                <w:b/>
                <w:bCs/>
                <w:color w:val="000000" w:themeColor="text1"/>
              </w:rPr>
            </w:pPr>
            <w:r>
              <w:rPr>
                <w:b/>
                <w:bCs/>
                <w:color w:val="000000" w:themeColor="text1"/>
              </w:rPr>
              <w:t>TAS</w:t>
            </w:r>
          </w:p>
        </w:tc>
        <w:tc>
          <w:tcPr>
            <w:tcW w:w="1874" w:type="dxa"/>
            <w:vAlign w:val="center"/>
          </w:tcPr>
          <w:p w14:paraId="7879134C" w14:textId="77777777" w:rsidR="00DB297E" w:rsidRPr="00ED21C7" w:rsidRDefault="005C1ACB" w:rsidP="000F09CE">
            <w:pPr>
              <w:jc w:val="center"/>
            </w:pPr>
            <w:r>
              <w:t>130</w:t>
            </w:r>
          </w:p>
        </w:tc>
        <w:tc>
          <w:tcPr>
            <w:tcW w:w="1843" w:type="dxa"/>
            <w:vAlign w:val="center"/>
          </w:tcPr>
          <w:p w14:paraId="57E63A40" w14:textId="77777777" w:rsidR="00DB297E" w:rsidRPr="00ED21C7" w:rsidRDefault="005C1ACB" w:rsidP="000F09CE">
            <w:pPr>
              <w:jc w:val="center"/>
            </w:pPr>
            <w:r>
              <w:t>105</w:t>
            </w:r>
          </w:p>
        </w:tc>
        <w:tc>
          <w:tcPr>
            <w:tcW w:w="1701" w:type="dxa"/>
            <w:vAlign w:val="center"/>
          </w:tcPr>
          <w:p w14:paraId="36559BF7" w14:textId="77777777" w:rsidR="00DB297E" w:rsidRPr="00ED21C7" w:rsidRDefault="00DE6CA7" w:rsidP="000F09CE">
            <w:pPr>
              <w:jc w:val="center"/>
            </w:pPr>
            <w:r>
              <w:t>21</w:t>
            </w:r>
          </w:p>
        </w:tc>
      </w:tr>
      <w:tr w:rsidR="00686602" w:rsidRPr="00ED21C7" w14:paraId="028BB8C7" w14:textId="77777777" w:rsidTr="000F09CE">
        <w:trPr>
          <w:trHeight w:val="300"/>
        </w:trPr>
        <w:tc>
          <w:tcPr>
            <w:tcW w:w="3366" w:type="dxa"/>
            <w:shd w:val="clear" w:color="auto" w:fill="BFBFBF" w:themeFill="background1" w:themeFillShade="BF"/>
            <w:vAlign w:val="center"/>
          </w:tcPr>
          <w:p w14:paraId="653AC8A1" w14:textId="77777777" w:rsidR="00DB297E" w:rsidRPr="00ED21C7" w:rsidRDefault="00DB297E" w:rsidP="000F09CE">
            <w:pPr>
              <w:rPr>
                <w:b/>
                <w:bCs/>
              </w:rPr>
            </w:pPr>
            <w:r>
              <w:rPr>
                <w:b/>
                <w:bCs/>
              </w:rPr>
              <w:t>NT</w:t>
            </w:r>
          </w:p>
        </w:tc>
        <w:tc>
          <w:tcPr>
            <w:tcW w:w="1874" w:type="dxa"/>
            <w:vAlign w:val="center"/>
          </w:tcPr>
          <w:p w14:paraId="1B2FC65F" w14:textId="77777777" w:rsidR="00DB297E" w:rsidRPr="00ED21C7" w:rsidRDefault="00DE6CA7" w:rsidP="000F09CE">
            <w:pPr>
              <w:jc w:val="center"/>
              <w:rPr>
                <w:lang w:eastAsia="en-AU"/>
              </w:rPr>
            </w:pPr>
            <w:r>
              <w:rPr>
                <w:lang w:eastAsia="en-AU"/>
              </w:rPr>
              <w:t>176</w:t>
            </w:r>
          </w:p>
        </w:tc>
        <w:tc>
          <w:tcPr>
            <w:tcW w:w="1843" w:type="dxa"/>
            <w:vAlign w:val="center"/>
          </w:tcPr>
          <w:p w14:paraId="12D9E3FC" w14:textId="77777777" w:rsidR="00DB297E" w:rsidRPr="00ED21C7" w:rsidRDefault="00DE6CA7" w:rsidP="000F09CE">
            <w:pPr>
              <w:jc w:val="center"/>
            </w:pPr>
            <w:r>
              <w:t>146</w:t>
            </w:r>
          </w:p>
        </w:tc>
        <w:tc>
          <w:tcPr>
            <w:tcW w:w="1701" w:type="dxa"/>
            <w:vAlign w:val="center"/>
          </w:tcPr>
          <w:p w14:paraId="4C0BFA3C" w14:textId="77777777" w:rsidR="00DB297E" w:rsidRPr="00ED21C7" w:rsidRDefault="00DE6CA7" w:rsidP="000F09CE">
            <w:pPr>
              <w:jc w:val="center"/>
            </w:pPr>
            <w:r>
              <w:t>45</w:t>
            </w:r>
          </w:p>
        </w:tc>
      </w:tr>
      <w:tr w:rsidR="00686602" w:rsidRPr="00ED21C7" w14:paraId="58277C71" w14:textId="77777777" w:rsidTr="000F09CE">
        <w:trPr>
          <w:trHeight w:val="300"/>
        </w:trPr>
        <w:tc>
          <w:tcPr>
            <w:tcW w:w="3366" w:type="dxa"/>
            <w:shd w:val="clear" w:color="auto" w:fill="BFBFBF" w:themeFill="background1" w:themeFillShade="BF"/>
            <w:vAlign w:val="center"/>
          </w:tcPr>
          <w:p w14:paraId="453C49C3" w14:textId="77777777" w:rsidR="00DB297E" w:rsidRPr="00ED21C7" w:rsidRDefault="00DB297E" w:rsidP="000F09CE">
            <w:pPr>
              <w:rPr>
                <w:b/>
                <w:bCs/>
              </w:rPr>
            </w:pPr>
            <w:r>
              <w:rPr>
                <w:b/>
                <w:bCs/>
              </w:rPr>
              <w:t>ACT</w:t>
            </w:r>
          </w:p>
        </w:tc>
        <w:tc>
          <w:tcPr>
            <w:tcW w:w="1874" w:type="dxa"/>
            <w:vAlign w:val="center"/>
          </w:tcPr>
          <w:p w14:paraId="34E6A2C6" w14:textId="77777777" w:rsidR="00DB297E" w:rsidRPr="00ED21C7" w:rsidRDefault="005C1ACB" w:rsidP="000F09CE">
            <w:pPr>
              <w:jc w:val="center"/>
              <w:rPr>
                <w:lang w:eastAsia="en-AU"/>
              </w:rPr>
            </w:pPr>
            <w:r>
              <w:rPr>
                <w:lang w:eastAsia="en-AU"/>
              </w:rPr>
              <w:t>162</w:t>
            </w:r>
          </w:p>
        </w:tc>
        <w:tc>
          <w:tcPr>
            <w:tcW w:w="1843" w:type="dxa"/>
            <w:vAlign w:val="center"/>
          </w:tcPr>
          <w:p w14:paraId="0EFF43C0" w14:textId="77777777" w:rsidR="00DB297E" w:rsidRPr="00ED21C7" w:rsidRDefault="005C1ACB" w:rsidP="000F09CE">
            <w:pPr>
              <w:jc w:val="center"/>
            </w:pPr>
            <w:r>
              <w:t>184</w:t>
            </w:r>
          </w:p>
        </w:tc>
        <w:tc>
          <w:tcPr>
            <w:tcW w:w="1701" w:type="dxa"/>
            <w:vAlign w:val="center"/>
          </w:tcPr>
          <w:p w14:paraId="71D6CA9A" w14:textId="77777777" w:rsidR="00DB297E" w:rsidRPr="00ED21C7" w:rsidRDefault="005C1ACB" w:rsidP="000F09CE">
            <w:pPr>
              <w:jc w:val="center"/>
            </w:pPr>
            <w:r>
              <w:t>44</w:t>
            </w:r>
          </w:p>
        </w:tc>
      </w:tr>
      <w:tr w:rsidR="00686602" w:rsidRPr="00ED21C7" w14:paraId="0D37DD7B" w14:textId="77777777" w:rsidTr="000F09CE">
        <w:trPr>
          <w:trHeight w:val="300"/>
        </w:trPr>
        <w:tc>
          <w:tcPr>
            <w:tcW w:w="3366" w:type="dxa"/>
            <w:shd w:val="clear" w:color="auto" w:fill="BFBFBF" w:themeFill="background1" w:themeFillShade="BF"/>
            <w:vAlign w:val="center"/>
          </w:tcPr>
          <w:p w14:paraId="7DDDD6AF" w14:textId="77777777" w:rsidR="00DB297E" w:rsidRPr="00ED21C7" w:rsidRDefault="00DB297E" w:rsidP="000F09CE">
            <w:pPr>
              <w:rPr>
                <w:b/>
                <w:bCs/>
              </w:rPr>
            </w:pPr>
            <w:r>
              <w:rPr>
                <w:b/>
                <w:bCs/>
              </w:rPr>
              <w:t>Total companies</w:t>
            </w:r>
          </w:p>
        </w:tc>
        <w:tc>
          <w:tcPr>
            <w:tcW w:w="1874" w:type="dxa"/>
            <w:vAlign w:val="center"/>
          </w:tcPr>
          <w:p w14:paraId="4281FD65" w14:textId="77777777" w:rsidR="00DB297E" w:rsidRPr="00DE6CA7" w:rsidRDefault="005C1ACB" w:rsidP="000F09CE">
            <w:pPr>
              <w:jc w:val="center"/>
              <w:rPr>
                <w:b/>
                <w:bCs/>
                <w:lang w:eastAsia="en-AU"/>
              </w:rPr>
            </w:pPr>
            <w:r w:rsidRPr="00DE6CA7">
              <w:rPr>
                <w:b/>
                <w:bCs/>
                <w:lang w:eastAsia="en-AU"/>
              </w:rPr>
              <w:t>395</w:t>
            </w:r>
          </w:p>
        </w:tc>
        <w:tc>
          <w:tcPr>
            <w:tcW w:w="1843" w:type="dxa"/>
            <w:vAlign w:val="center"/>
          </w:tcPr>
          <w:p w14:paraId="0FE2F56B" w14:textId="77777777" w:rsidR="00DB297E" w:rsidRPr="00DE6CA7" w:rsidRDefault="005C1ACB" w:rsidP="000F09CE">
            <w:pPr>
              <w:jc w:val="center"/>
              <w:rPr>
                <w:b/>
                <w:bCs/>
              </w:rPr>
            </w:pPr>
            <w:r w:rsidRPr="00DE6CA7">
              <w:rPr>
                <w:b/>
                <w:bCs/>
              </w:rPr>
              <w:t>422</w:t>
            </w:r>
          </w:p>
        </w:tc>
        <w:tc>
          <w:tcPr>
            <w:tcW w:w="1701" w:type="dxa"/>
            <w:vAlign w:val="center"/>
          </w:tcPr>
          <w:p w14:paraId="10EDC8AA" w14:textId="77777777" w:rsidR="00DB297E" w:rsidRPr="00DE6CA7" w:rsidRDefault="005C1ACB" w:rsidP="000F09CE">
            <w:pPr>
              <w:jc w:val="center"/>
              <w:rPr>
                <w:b/>
                <w:bCs/>
              </w:rPr>
            </w:pPr>
            <w:r w:rsidRPr="00DE6CA7">
              <w:rPr>
                <w:b/>
                <w:bCs/>
              </w:rPr>
              <w:t>141</w:t>
            </w:r>
          </w:p>
        </w:tc>
      </w:tr>
    </w:tbl>
    <w:p w14:paraId="3338623E" w14:textId="77777777" w:rsidR="00DB297E" w:rsidRPr="00DB297E" w:rsidRDefault="00DB297E" w:rsidP="00DB297E">
      <w:pPr>
        <w:rPr>
          <w:i/>
          <w:iCs/>
          <w:sz w:val="18"/>
          <w:szCs w:val="18"/>
        </w:rPr>
      </w:pPr>
      <w:r w:rsidRPr="00DB297E">
        <w:rPr>
          <w:i/>
          <w:iCs/>
          <w:sz w:val="18"/>
          <w:szCs w:val="18"/>
        </w:rPr>
        <w:t>Note: Accredited companies can undertake more than one type of construction</w:t>
      </w:r>
      <w:r>
        <w:rPr>
          <w:i/>
          <w:iCs/>
          <w:sz w:val="18"/>
          <w:szCs w:val="18"/>
        </w:rPr>
        <w:t xml:space="preserve"> across multiple states/territories</w:t>
      </w:r>
      <w:r w:rsidR="00E56062">
        <w:rPr>
          <w:i/>
          <w:iCs/>
          <w:sz w:val="18"/>
          <w:szCs w:val="18"/>
        </w:rPr>
        <w:t>.</w:t>
      </w:r>
      <w:r w:rsidR="00E56062" w:rsidRPr="00E56062">
        <w:rPr>
          <w:sz w:val="22"/>
          <w:szCs w:val="22"/>
        </w:rPr>
        <w:t xml:space="preserve"> </w:t>
      </w:r>
      <w:r w:rsidR="00E56062" w:rsidRPr="00CF497E">
        <w:rPr>
          <w:i/>
          <w:iCs/>
          <w:sz w:val="18"/>
          <w:szCs w:val="18"/>
        </w:rPr>
        <w:t>Accredited companies can operate in more than one state and territory.</w:t>
      </w:r>
    </w:p>
    <w:p w14:paraId="151DC4F6" w14:textId="77777777" w:rsidR="00E70D9D" w:rsidRDefault="00571DDD" w:rsidP="00571DDD">
      <w:pPr>
        <w:pStyle w:val="Heading2"/>
        <w:rPr>
          <w:rFonts w:ascii="Oswald" w:hAnsi="Oswald"/>
        </w:rPr>
      </w:pPr>
      <w:bookmarkStart w:id="11" w:name="_Toc226472292"/>
      <w:r w:rsidRPr="00571DDD">
        <w:rPr>
          <w:rFonts w:ascii="Oswald" w:hAnsi="Oswald"/>
        </w:rPr>
        <w:t>Scheme Projects</w:t>
      </w:r>
      <w:bookmarkEnd w:id="11"/>
    </w:p>
    <w:p w14:paraId="3219BC14" w14:textId="77777777" w:rsidR="007E1C08" w:rsidRPr="00EE0CB2" w:rsidRDefault="007E1C08" w:rsidP="007E1C08">
      <w:r w:rsidRPr="00EE0CB2">
        <w:t>Building commenced on 169 new Scheme projects (refer Glossary for description) in the 2024-25 financial year. These new projects make up just under one third of the 544 Scheme projects that were active during 2024-25. The 544 Scheme projects active during 2024-25 had a combined value of $132 billion. Table 4 and Figure 2 provide the number of projects active during the last five financial years.</w:t>
      </w:r>
    </w:p>
    <w:p w14:paraId="20511346" w14:textId="77777777" w:rsidR="00ED7E6D" w:rsidRPr="00ED7E6D" w:rsidRDefault="009B2251" w:rsidP="009B2251">
      <w:pPr>
        <w:pStyle w:val="Heading5"/>
      </w:pPr>
      <w:r w:rsidRPr="00DF5AC7">
        <w:lastRenderedPageBreak/>
        <w:t xml:space="preserve">Table </w:t>
      </w:r>
      <w:r>
        <w:t>4</w:t>
      </w:r>
      <w:r w:rsidRPr="00DF5AC7">
        <w:t>: Number of</w:t>
      </w:r>
      <w:r>
        <w:t xml:space="preserve"> scheme projects active during each financial year, 2020-21 to 2024-25 </w:t>
      </w:r>
    </w:p>
    <w:tbl>
      <w:tblPr>
        <w:tblStyle w:val="TableGrid"/>
        <w:tblW w:w="9016" w:type="dxa"/>
        <w:tblLook w:val="04A0" w:firstRow="1" w:lastRow="0" w:firstColumn="1" w:lastColumn="0" w:noHBand="0" w:noVBand="1"/>
      </w:tblPr>
      <w:tblGrid>
        <w:gridCol w:w="2415"/>
        <w:gridCol w:w="1177"/>
        <w:gridCol w:w="1093"/>
        <w:gridCol w:w="1106"/>
        <w:gridCol w:w="1052"/>
        <w:gridCol w:w="1144"/>
        <w:gridCol w:w="1029"/>
      </w:tblGrid>
      <w:tr w:rsidR="00686602" w:rsidRPr="00ED21C7" w14:paraId="3D673E86" w14:textId="77777777" w:rsidTr="009C7C56">
        <w:trPr>
          <w:trHeight w:val="300"/>
        </w:trPr>
        <w:tc>
          <w:tcPr>
            <w:tcW w:w="2415" w:type="dxa"/>
            <w:shd w:val="clear" w:color="auto" w:fill="F6987C" w:themeFill="accent4" w:themeFillTint="99"/>
            <w:vAlign w:val="center"/>
          </w:tcPr>
          <w:p w14:paraId="615D2D42" w14:textId="77777777" w:rsidR="00ED7E6D" w:rsidRPr="00ED21C7" w:rsidRDefault="00ED7E6D" w:rsidP="000F09CE">
            <w:r>
              <w:rPr>
                <w:rFonts w:eastAsiaTheme="minorEastAsia"/>
                <w:b/>
                <w:bCs/>
              </w:rPr>
              <w:t>Financial</w:t>
            </w:r>
            <w:r w:rsidRPr="00ED21C7">
              <w:rPr>
                <w:rFonts w:eastAsiaTheme="minorEastAsia"/>
                <w:b/>
                <w:bCs/>
              </w:rPr>
              <w:t xml:space="preserve"> Year</w:t>
            </w:r>
          </w:p>
        </w:tc>
        <w:tc>
          <w:tcPr>
            <w:tcW w:w="1177" w:type="dxa"/>
            <w:shd w:val="clear" w:color="auto" w:fill="F6987C" w:themeFill="accent4" w:themeFillTint="99"/>
            <w:vAlign w:val="center"/>
          </w:tcPr>
          <w:p w14:paraId="4E9E2C18" w14:textId="77777777" w:rsidR="00ED7E6D" w:rsidRPr="00ED21C7" w:rsidRDefault="00ED7E6D" w:rsidP="000F09CE">
            <w:pPr>
              <w:jc w:val="center"/>
              <w:rPr>
                <w:b/>
                <w:bCs/>
                <w:lang w:eastAsia="en-AU"/>
              </w:rPr>
            </w:pPr>
            <w:r w:rsidRPr="00ED21C7">
              <w:rPr>
                <w:b/>
                <w:bCs/>
                <w:lang w:eastAsia="en-AU"/>
              </w:rPr>
              <w:t>2020</w:t>
            </w:r>
            <w:r>
              <w:rPr>
                <w:b/>
                <w:bCs/>
                <w:lang w:eastAsia="en-AU"/>
              </w:rPr>
              <w:t>-21</w:t>
            </w:r>
          </w:p>
        </w:tc>
        <w:tc>
          <w:tcPr>
            <w:tcW w:w="1093" w:type="dxa"/>
            <w:shd w:val="clear" w:color="auto" w:fill="F6987C" w:themeFill="accent4" w:themeFillTint="99"/>
            <w:vAlign w:val="center"/>
          </w:tcPr>
          <w:p w14:paraId="250E7CDF" w14:textId="77777777" w:rsidR="00ED7E6D" w:rsidRPr="00ED21C7" w:rsidRDefault="00ED7E6D" w:rsidP="000F09CE">
            <w:pPr>
              <w:jc w:val="center"/>
              <w:rPr>
                <w:b/>
                <w:bCs/>
                <w:lang w:eastAsia="en-AU"/>
              </w:rPr>
            </w:pPr>
            <w:r w:rsidRPr="00ED21C7">
              <w:rPr>
                <w:b/>
                <w:bCs/>
                <w:lang w:eastAsia="en-AU"/>
              </w:rPr>
              <w:t>2021</w:t>
            </w:r>
            <w:r>
              <w:rPr>
                <w:b/>
                <w:bCs/>
                <w:lang w:eastAsia="en-AU"/>
              </w:rPr>
              <w:t>-22</w:t>
            </w:r>
          </w:p>
        </w:tc>
        <w:tc>
          <w:tcPr>
            <w:tcW w:w="1106" w:type="dxa"/>
            <w:shd w:val="clear" w:color="auto" w:fill="F6987C" w:themeFill="accent4" w:themeFillTint="99"/>
            <w:vAlign w:val="center"/>
          </w:tcPr>
          <w:p w14:paraId="37D93CEC" w14:textId="77777777" w:rsidR="00ED7E6D" w:rsidRPr="00ED21C7" w:rsidRDefault="00ED7E6D" w:rsidP="000F09CE">
            <w:pPr>
              <w:jc w:val="center"/>
              <w:rPr>
                <w:b/>
                <w:bCs/>
                <w:lang w:eastAsia="en-AU"/>
              </w:rPr>
            </w:pPr>
            <w:r w:rsidRPr="00ED21C7">
              <w:rPr>
                <w:b/>
                <w:bCs/>
                <w:lang w:eastAsia="en-AU"/>
              </w:rPr>
              <w:t>2022</w:t>
            </w:r>
            <w:r>
              <w:rPr>
                <w:b/>
                <w:bCs/>
                <w:lang w:eastAsia="en-AU"/>
              </w:rPr>
              <w:t>-23</w:t>
            </w:r>
          </w:p>
        </w:tc>
        <w:tc>
          <w:tcPr>
            <w:tcW w:w="1052" w:type="dxa"/>
            <w:shd w:val="clear" w:color="auto" w:fill="F6987C" w:themeFill="accent4" w:themeFillTint="99"/>
            <w:vAlign w:val="center"/>
          </w:tcPr>
          <w:p w14:paraId="2402EF45" w14:textId="77777777" w:rsidR="00ED7E6D" w:rsidRPr="00ED21C7" w:rsidRDefault="00ED7E6D" w:rsidP="000F09CE">
            <w:pPr>
              <w:jc w:val="center"/>
              <w:rPr>
                <w:b/>
                <w:bCs/>
                <w:lang w:eastAsia="en-AU"/>
              </w:rPr>
            </w:pPr>
            <w:r w:rsidRPr="00ED21C7">
              <w:rPr>
                <w:b/>
                <w:bCs/>
                <w:lang w:eastAsia="en-AU"/>
              </w:rPr>
              <w:t>2023</w:t>
            </w:r>
            <w:r>
              <w:rPr>
                <w:b/>
                <w:bCs/>
                <w:lang w:eastAsia="en-AU"/>
              </w:rPr>
              <w:t>-24</w:t>
            </w:r>
          </w:p>
        </w:tc>
        <w:tc>
          <w:tcPr>
            <w:tcW w:w="1144" w:type="dxa"/>
            <w:shd w:val="clear" w:color="auto" w:fill="F6987C" w:themeFill="accent4" w:themeFillTint="99"/>
            <w:vAlign w:val="center"/>
          </w:tcPr>
          <w:p w14:paraId="1FA1F320" w14:textId="77777777" w:rsidR="00ED7E6D" w:rsidRPr="00ED21C7" w:rsidRDefault="00ED7E6D" w:rsidP="000F09CE">
            <w:pPr>
              <w:jc w:val="center"/>
              <w:rPr>
                <w:b/>
                <w:bCs/>
                <w:color w:val="000000" w:themeColor="text1"/>
              </w:rPr>
            </w:pPr>
            <w:r w:rsidRPr="00ED21C7">
              <w:rPr>
                <w:b/>
                <w:bCs/>
                <w:lang w:eastAsia="en-AU"/>
              </w:rPr>
              <w:t>2024</w:t>
            </w:r>
            <w:r>
              <w:rPr>
                <w:b/>
                <w:bCs/>
                <w:lang w:eastAsia="en-AU"/>
              </w:rPr>
              <w:t>-25</w:t>
            </w:r>
          </w:p>
        </w:tc>
        <w:tc>
          <w:tcPr>
            <w:tcW w:w="1029" w:type="dxa"/>
            <w:shd w:val="clear" w:color="auto" w:fill="F6987C" w:themeFill="accent4" w:themeFillTint="99"/>
          </w:tcPr>
          <w:p w14:paraId="22F8C9ED" w14:textId="77777777" w:rsidR="00ED7E6D" w:rsidRPr="00E11E74" w:rsidRDefault="00ED7E6D" w:rsidP="000F09CE">
            <w:pPr>
              <w:jc w:val="center"/>
              <w:rPr>
                <w:b/>
                <w:bCs/>
                <w:i/>
                <w:iCs/>
                <w:lang w:eastAsia="en-AU"/>
              </w:rPr>
            </w:pPr>
            <w:r w:rsidRPr="00E11E74">
              <w:rPr>
                <w:b/>
                <w:bCs/>
                <w:i/>
                <w:iCs/>
                <w:lang w:eastAsia="en-AU"/>
              </w:rPr>
              <w:t>5-year average</w:t>
            </w:r>
          </w:p>
        </w:tc>
      </w:tr>
      <w:tr w:rsidR="0027255B" w:rsidRPr="00ED21C7" w14:paraId="7C9E3B9D" w14:textId="77777777" w:rsidTr="009C7C56">
        <w:trPr>
          <w:trHeight w:val="300"/>
        </w:trPr>
        <w:tc>
          <w:tcPr>
            <w:tcW w:w="2415" w:type="dxa"/>
            <w:shd w:val="clear" w:color="auto" w:fill="BFBFBF" w:themeFill="background1" w:themeFillShade="BF"/>
            <w:vAlign w:val="center"/>
          </w:tcPr>
          <w:p w14:paraId="3CD661B6" w14:textId="77777777" w:rsidR="004A0553" w:rsidRDefault="004A0553" w:rsidP="000F09CE">
            <w:pPr>
              <w:rPr>
                <w:b/>
                <w:bCs/>
              </w:rPr>
            </w:pPr>
            <w:r>
              <w:rPr>
                <w:b/>
                <w:bCs/>
              </w:rPr>
              <w:t>Total New Scheme projects</w:t>
            </w:r>
          </w:p>
        </w:tc>
        <w:tc>
          <w:tcPr>
            <w:tcW w:w="1177" w:type="dxa"/>
            <w:vAlign w:val="center"/>
          </w:tcPr>
          <w:p w14:paraId="076F6474" w14:textId="77777777" w:rsidR="004A0553" w:rsidRDefault="004A0553" w:rsidP="000F09CE">
            <w:pPr>
              <w:jc w:val="center"/>
            </w:pPr>
            <w:r>
              <w:t>222</w:t>
            </w:r>
          </w:p>
        </w:tc>
        <w:tc>
          <w:tcPr>
            <w:tcW w:w="1093" w:type="dxa"/>
            <w:vAlign w:val="center"/>
          </w:tcPr>
          <w:p w14:paraId="576D67BE" w14:textId="77777777" w:rsidR="004A0553" w:rsidRDefault="004A0553" w:rsidP="000F09CE">
            <w:pPr>
              <w:jc w:val="center"/>
            </w:pPr>
            <w:r>
              <w:t>245</w:t>
            </w:r>
          </w:p>
        </w:tc>
        <w:tc>
          <w:tcPr>
            <w:tcW w:w="1106" w:type="dxa"/>
            <w:vAlign w:val="center"/>
          </w:tcPr>
          <w:p w14:paraId="1B31C74E" w14:textId="77777777" w:rsidR="004A0553" w:rsidRDefault="004A0553" w:rsidP="000F09CE">
            <w:pPr>
              <w:jc w:val="center"/>
            </w:pPr>
            <w:r>
              <w:t>177</w:t>
            </w:r>
          </w:p>
        </w:tc>
        <w:tc>
          <w:tcPr>
            <w:tcW w:w="1052" w:type="dxa"/>
            <w:vAlign w:val="center"/>
          </w:tcPr>
          <w:p w14:paraId="5FB7C8A9" w14:textId="77777777" w:rsidR="004A0553" w:rsidRDefault="004A0553" w:rsidP="000F09CE">
            <w:pPr>
              <w:jc w:val="center"/>
            </w:pPr>
            <w:r>
              <w:t>175</w:t>
            </w:r>
          </w:p>
        </w:tc>
        <w:tc>
          <w:tcPr>
            <w:tcW w:w="1144" w:type="dxa"/>
            <w:vAlign w:val="center"/>
          </w:tcPr>
          <w:p w14:paraId="2899E69E" w14:textId="77777777" w:rsidR="004A0553" w:rsidRDefault="004A0553" w:rsidP="000F09CE">
            <w:pPr>
              <w:jc w:val="center"/>
            </w:pPr>
            <w:r>
              <w:t>169</w:t>
            </w:r>
          </w:p>
        </w:tc>
        <w:tc>
          <w:tcPr>
            <w:tcW w:w="1029" w:type="dxa"/>
            <w:vAlign w:val="center"/>
          </w:tcPr>
          <w:p w14:paraId="33311277" w14:textId="77777777" w:rsidR="004A0553" w:rsidRPr="00E11E74" w:rsidRDefault="004A0553" w:rsidP="008B314E">
            <w:pPr>
              <w:jc w:val="center"/>
              <w:rPr>
                <w:i/>
                <w:iCs/>
              </w:rPr>
            </w:pPr>
            <w:r w:rsidRPr="00E11E74">
              <w:rPr>
                <w:i/>
                <w:iCs/>
              </w:rPr>
              <w:t>198</w:t>
            </w:r>
          </w:p>
        </w:tc>
      </w:tr>
      <w:tr w:rsidR="0027255B" w:rsidRPr="00ED21C7" w14:paraId="0F4C5DE0" w14:textId="77777777" w:rsidTr="009C7C56">
        <w:trPr>
          <w:trHeight w:val="300"/>
        </w:trPr>
        <w:tc>
          <w:tcPr>
            <w:tcW w:w="2415" w:type="dxa"/>
            <w:shd w:val="clear" w:color="auto" w:fill="BFBFBF" w:themeFill="background1" w:themeFillShade="BF"/>
            <w:vAlign w:val="center"/>
          </w:tcPr>
          <w:p w14:paraId="5D61F4D0" w14:textId="77777777" w:rsidR="004A0553" w:rsidRDefault="004A0553" w:rsidP="000F09CE">
            <w:pPr>
              <w:rPr>
                <w:b/>
                <w:bCs/>
              </w:rPr>
            </w:pPr>
            <w:r>
              <w:rPr>
                <w:b/>
                <w:bCs/>
              </w:rPr>
              <w:t>Total Ongoing Scheme Projects</w:t>
            </w:r>
          </w:p>
        </w:tc>
        <w:tc>
          <w:tcPr>
            <w:tcW w:w="1177" w:type="dxa"/>
            <w:vAlign w:val="center"/>
          </w:tcPr>
          <w:p w14:paraId="11F9B64B" w14:textId="77777777" w:rsidR="004A0553" w:rsidRDefault="004A0553" w:rsidP="000F09CE">
            <w:pPr>
              <w:jc w:val="center"/>
            </w:pPr>
            <w:r>
              <w:t>303</w:t>
            </w:r>
          </w:p>
        </w:tc>
        <w:tc>
          <w:tcPr>
            <w:tcW w:w="1093" w:type="dxa"/>
            <w:vAlign w:val="center"/>
          </w:tcPr>
          <w:p w14:paraId="33D30FD9" w14:textId="77777777" w:rsidR="004A0553" w:rsidRDefault="00E11E74" w:rsidP="000F09CE">
            <w:pPr>
              <w:jc w:val="center"/>
            </w:pPr>
            <w:r>
              <w:t>351</w:t>
            </w:r>
          </w:p>
        </w:tc>
        <w:tc>
          <w:tcPr>
            <w:tcW w:w="1106" w:type="dxa"/>
            <w:vAlign w:val="center"/>
          </w:tcPr>
          <w:p w14:paraId="4313BEF0" w14:textId="77777777" w:rsidR="004A0553" w:rsidRDefault="00E11E74" w:rsidP="000F09CE">
            <w:pPr>
              <w:jc w:val="center"/>
            </w:pPr>
            <w:r>
              <w:t>412</w:t>
            </w:r>
          </w:p>
        </w:tc>
        <w:tc>
          <w:tcPr>
            <w:tcW w:w="1052" w:type="dxa"/>
            <w:vAlign w:val="center"/>
          </w:tcPr>
          <w:p w14:paraId="6790E57C" w14:textId="77777777" w:rsidR="004A0553" w:rsidRDefault="00E11E74" w:rsidP="000F09CE">
            <w:pPr>
              <w:jc w:val="center"/>
            </w:pPr>
            <w:r>
              <w:t>394</w:t>
            </w:r>
          </w:p>
        </w:tc>
        <w:tc>
          <w:tcPr>
            <w:tcW w:w="1144" w:type="dxa"/>
            <w:vAlign w:val="center"/>
          </w:tcPr>
          <w:p w14:paraId="3CC0C041" w14:textId="77777777" w:rsidR="004A0553" w:rsidRDefault="00E11E74" w:rsidP="000F09CE">
            <w:pPr>
              <w:jc w:val="center"/>
            </w:pPr>
            <w:r>
              <w:t>375</w:t>
            </w:r>
          </w:p>
        </w:tc>
        <w:tc>
          <w:tcPr>
            <w:tcW w:w="1029" w:type="dxa"/>
            <w:vAlign w:val="center"/>
          </w:tcPr>
          <w:p w14:paraId="499C6145" w14:textId="77777777" w:rsidR="004A0553" w:rsidRPr="00E11E74" w:rsidRDefault="00E11E74" w:rsidP="008B314E">
            <w:pPr>
              <w:jc w:val="center"/>
              <w:rPr>
                <w:i/>
                <w:iCs/>
              </w:rPr>
            </w:pPr>
            <w:r w:rsidRPr="00E11E74">
              <w:rPr>
                <w:i/>
                <w:iCs/>
              </w:rPr>
              <w:t>367</w:t>
            </w:r>
          </w:p>
        </w:tc>
      </w:tr>
      <w:tr w:rsidR="0027255B" w:rsidRPr="00ED21C7" w14:paraId="423DCD80" w14:textId="77777777" w:rsidTr="009C7C56">
        <w:trPr>
          <w:trHeight w:val="300"/>
        </w:trPr>
        <w:tc>
          <w:tcPr>
            <w:tcW w:w="2415" w:type="dxa"/>
            <w:shd w:val="clear" w:color="auto" w:fill="BFBFBF" w:themeFill="background1" w:themeFillShade="BF"/>
            <w:vAlign w:val="center"/>
          </w:tcPr>
          <w:p w14:paraId="7FBA0AA0" w14:textId="77777777" w:rsidR="00ED7E6D" w:rsidRPr="00E11E74" w:rsidRDefault="00ED7E6D" w:rsidP="000F09CE">
            <w:pPr>
              <w:rPr>
                <w:b/>
                <w:bCs/>
                <w:color w:val="000000" w:themeColor="text1"/>
              </w:rPr>
            </w:pPr>
            <w:r w:rsidRPr="00E11E74">
              <w:rPr>
                <w:b/>
                <w:bCs/>
              </w:rPr>
              <w:t>Total Active Scheme Projects</w:t>
            </w:r>
          </w:p>
        </w:tc>
        <w:tc>
          <w:tcPr>
            <w:tcW w:w="1177" w:type="dxa"/>
            <w:vAlign w:val="center"/>
          </w:tcPr>
          <w:p w14:paraId="1F369B6E" w14:textId="77777777" w:rsidR="00ED7E6D" w:rsidRPr="00E11E74" w:rsidRDefault="008B314E" w:rsidP="000F09CE">
            <w:pPr>
              <w:jc w:val="center"/>
              <w:rPr>
                <w:b/>
                <w:bCs/>
              </w:rPr>
            </w:pPr>
            <w:r w:rsidRPr="00E11E74">
              <w:rPr>
                <w:b/>
                <w:bCs/>
              </w:rPr>
              <w:t>525</w:t>
            </w:r>
          </w:p>
        </w:tc>
        <w:tc>
          <w:tcPr>
            <w:tcW w:w="1093" w:type="dxa"/>
            <w:vAlign w:val="center"/>
          </w:tcPr>
          <w:p w14:paraId="0CF595D1" w14:textId="77777777" w:rsidR="00ED7E6D" w:rsidRPr="00E11E74" w:rsidRDefault="008B314E" w:rsidP="000F09CE">
            <w:pPr>
              <w:jc w:val="center"/>
              <w:rPr>
                <w:b/>
                <w:bCs/>
              </w:rPr>
            </w:pPr>
            <w:r w:rsidRPr="00E11E74">
              <w:rPr>
                <w:b/>
                <w:bCs/>
              </w:rPr>
              <w:t>596</w:t>
            </w:r>
          </w:p>
        </w:tc>
        <w:tc>
          <w:tcPr>
            <w:tcW w:w="1106" w:type="dxa"/>
            <w:vAlign w:val="center"/>
          </w:tcPr>
          <w:p w14:paraId="44813802" w14:textId="77777777" w:rsidR="00ED7E6D" w:rsidRPr="00E11E74" w:rsidRDefault="008B314E" w:rsidP="000F09CE">
            <w:pPr>
              <w:jc w:val="center"/>
              <w:rPr>
                <w:b/>
                <w:bCs/>
              </w:rPr>
            </w:pPr>
            <w:r w:rsidRPr="00E11E74">
              <w:rPr>
                <w:b/>
                <w:bCs/>
              </w:rPr>
              <w:t>58</w:t>
            </w:r>
            <w:r w:rsidR="004C4C01" w:rsidRPr="00E11E74">
              <w:rPr>
                <w:b/>
                <w:bCs/>
              </w:rPr>
              <w:t>9</w:t>
            </w:r>
          </w:p>
        </w:tc>
        <w:tc>
          <w:tcPr>
            <w:tcW w:w="1052" w:type="dxa"/>
            <w:vAlign w:val="center"/>
          </w:tcPr>
          <w:p w14:paraId="2C4E90B3" w14:textId="77777777" w:rsidR="00ED7E6D" w:rsidRPr="00E11E74" w:rsidRDefault="008B314E" w:rsidP="000F09CE">
            <w:pPr>
              <w:jc w:val="center"/>
              <w:rPr>
                <w:b/>
                <w:bCs/>
              </w:rPr>
            </w:pPr>
            <w:r w:rsidRPr="00E11E74">
              <w:rPr>
                <w:b/>
                <w:bCs/>
              </w:rPr>
              <w:t>56</w:t>
            </w:r>
            <w:r w:rsidR="004C4C01" w:rsidRPr="00E11E74">
              <w:rPr>
                <w:b/>
                <w:bCs/>
              </w:rPr>
              <w:t>9</w:t>
            </w:r>
          </w:p>
        </w:tc>
        <w:tc>
          <w:tcPr>
            <w:tcW w:w="1144" w:type="dxa"/>
            <w:vAlign w:val="center"/>
          </w:tcPr>
          <w:p w14:paraId="5D11F30D" w14:textId="77777777" w:rsidR="00ED7E6D" w:rsidRPr="00E11E74" w:rsidRDefault="008B314E" w:rsidP="000F09CE">
            <w:pPr>
              <w:jc w:val="center"/>
              <w:rPr>
                <w:b/>
                <w:bCs/>
              </w:rPr>
            </w:pPr>
            <w:r w:rsidRPr="00E11E74">
              <w:rPr>
                <w:b/>
                <w:bCs/>
              </w:rPr>
              <w:t>5</w:t>
            </w:r>
            <w:r w:rsidR="00730DED" w:rsidRPr="00E11E74">
              <w:rPr>
                <w:b/>
                <w:bCs/>
              </w:rPr>
              <w:t>44</w:t>
            </w:r>
          </w:p>
        </w:tc>
        <w:tc>
          <w:tcPr>
            <w:tcW w:w="1029" w:type="dxa"/>
            <w:vAlign w:val="center"/>
          </w:tcPr>
          <w:p w14:paraId="14A61344" w14:textId="77777777" w:rsidR="00ED7E6D" w:rsidRPr="002822E3" w:rsidRDefault="008B314E" w:rsidP="008B314E">
            <w:pPr>
              <w:jc w:val="center"/>
              <w:rPr>
                <w:b/>
                <w:bCs/>
                <w:i/>
                <w:iCs/>
              </w:rPr>
            </w:pPr>
            <w:r w:rsidRPr="002822E3">
              <w:rPr>
                <w:b/>
                <w:bCs/>
                <w:i/>
                <w:iCs/>
              </w:rPr>
              <w:t>56</w:t>
            </w:r>
            <w:r w:rsidR="00113DA0" w:rsidRPr="002822E3">
              <w:rPr>
                <w:b/>
                <w:bCs/>
                <w:i/>
                <w:iCs/>
              </w:rPr>
              <w:t>5</w:t>
            </w:r>
          </w:p>
        </w:tc>
      </w:tr>
    </w:tbl>
    <w:p w14:paraId="5801915F" w14:textId="77777777" w:rsidR="00E70D9D" w:rsidRDefault="00E70D9D" w:rsidP="009D721E"/>
    <w:p w14:paraId="4F32DC9A" w14:textId="77777777" w:rsidR="00D43A0B" w:rsidRDefault="00D43A0B" w:rsidP="007A668D">
      <w:pPr>
        <w:pStyle w:val="Heading5"/>
      </w:pPr>
      <w:r>
        <w:t>Figure</w:t>
      </w:r>
      <w:r w:rsidRPr="00DF5AC7">
        <w:t xml:space="preserve"> </w:t>
      </w:r>
      <w:r>
        <w:t>2</w:t>
      </w:r>
      <w:r w:rsidRPr="00DF5AC7">
        <w:t>: N</w:t>
      </w:r>
      <w:r>
        <w:t>ew Scheme Projects vs Ongoing Scheme Projects, 2020-21 to 2024-25</w:t>
      </w:r>
    </w:p>
    <w:p w14:paraId="6D45D9C8" w14:textId="77777777" w:rsidR="00704A30" w:rsidRDefault="00D43A0B" w:rsidP="009D721E">
      <w:r>
        <w:rPr>
          <w:noProof/>
          <w14:ligatures w14:val="none"/>
        </w:rPr>
        <w:drawing>
          <wp:inline distT="0" distB="0" distL="0" distR="0" wp14:anchorId="536C0A5B" wp14:editId="36D12D82">
            <wp:extent cx="5486400" cy="3200400"/>
            <wp:effectExtent l="0" t="0" r="0" b="0"/>
            <wp:docPr id="11947343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C0C5B1" w14:textId="77777777" w:rsidR="007E1C08" w:rsidRPr="00EE0CB2" w:rsidRDefault="48DB5E1B" w:rsidP="4DF2B4E0">
      <w:pPr>
        <w:rPr>
          <w:sz w:val="28"/>
          <w:szCs w:val="28"/>
        </w:rPr>
      </w:pPr>
      <w:r w:rsidRPr="4DF2B4E0">
        <w:rPr>
          <w:kern w:val="0"/>
          <w14:ligatures w14:val="none"/>
        </w:rPr>
        <w:t xml:space="preserve">As </w:t>
      </w:r>
      <w:r w:rsidR="24851A82" w:rsidRPr="4DF2B4E0">
        <w:rPr>
          <w:kern w:val="0"/>
          <w14:ligatures w14:val="none"/>
        </w:rPr>
        <w:t>at</w:t>
      </w:r>
      <w:r w:rsidRPr="4DF2B4E0">
        <w:rPr>
          <w:kern w:val="0"/>
          <w14:ligatures w14:val="none"/>
        </w:rPr>
        <w:t xml:space="preserve"> 30 June 2025, accredited companies had </w:t>
      </w:r>
      <w:r w:rsidR="1477292D" w:rsidRPr="4DF2B4E0">
        <w:rPr>
          <w:kern w:val="0"/>
          <w14:ligatures w14:val="none"/>
        </w:rPr>
        <w:t>acted</w:t>
      </w:r>
      <w:r w:rsidR="58604E04" w:rsidRPr="4DF2B4E0">
        <w:rPr>
          <w:kern w:val="0"/>
          <w14:ligatures w14:val="none"/>
        </w:rPr>
        <w:t xml:space="preserve"> as</w:t>
      </w:r>
      <w:r w:rsidRPr="4DF2B4E0">
        <w:rPr>
          <w:kern w:val="0"/>
          <w14:ligatures w14:val="none"/>
        </w:rPr>
        <w:t xml:space="preserve"> head contractor on 3,120 Scheme projects since the Scheme </w:t>
      </w:r>
      <w:r w:rsidR="58604E04" w:rsidRPr="4DF2B4E0">
        <w:rPr>
          <w:kern w:val="0"/>
          <w14:ligatures w14:val="none"/>
        </w:rPr>
        <w:t>commenced</w:t>
      </w:r>
      <w:r w:rsidRPr="4DF2B4E0">
        <w:rPr>
          <w:kern w:val="0"/>
          <w14:ligatures w14:val="none"/>
        </w:rPr>
        <w:t xml:space="preserve"> in 2006. These projects have a combined value of $273.2 billion</w:t>
      </w:r>
      <w:r w:rsidR="520C799D" w:rsidRPr="4DF2B4E0">
        <w:rPr>
          <w:kern w:val="0"/>
          <w14:ligatures w14:val="none"/>
        </w:rPr>
        <w:t xml:space="preserve"> as at 30 June 2025</w:t>
      </w:r>
      <w:r w:rsidRPr="4DF2B4E0">
        <w:rPr>
          <w:kern w:val="0"/>
          <w14:ligatures w14:val="none"/>
        </w:rPr>
        <w:t xml:space="preserve">. Table 5 and Figure 3 </w:t>
      </w:r>
      <w:r w:rsidR="4CD131A9" w:rsidRPr="4DF2B4E0">
        <w:rPr>
          <w:kern w:val="0"/>
          <w14:ligatures w14:val="none"/>
        </w:rPr>
        <w:t>present</w:t>
      </w:r>
      <w:r w:rsidRPr="4DF2B4E0">
        <w:rPr>
          <w:kern w:val="0"/>
          <w14:ligatures w14:val="none"/>
        </w:rPr>
        <w:t xml:space="preserve"> the </w:t>
      </w:r>
      <w:r w:rsidR="714DCAE7" w:rsidRPr="4DF2B4E0">
        <w:rPr>
          <w:kern w:val="0"/>
          <w14:ligatures w14:val="none"/>
        </w:rPr>
        <w:t>cumulat</w:t>
      </w:r>
      <w:r w:rsidR="5EDC7BB8" w:rsidRPr="4DF2B4E0">
        <w:rPr>
          <w:kern w:val="0"/>
          <w14:ligatures w14:val="none"/>
        </w:rPr>
        <w:t>ive counts</w:t>
      </w:r>
      <w:r w:rsidR="40F00A20" w:rsidRPr="4DF2B4E0">
        <w:t xml:space="preserve"> since the commencement of the </w:t>
      </w:r>
      <w:r w:rsidR="40F00A20" w:rsidRPr="4DF2B4E0">
        <w:rPr>
          <w:kern w:val="0"/>
          <w14:ligatures w14:val="none"/>
        </w:rPr>
        <w:t>Scheme.</w:t>
      </w:r>
      <w:r w:rsidRPr="4DF2B4E0">
        <w:rPr>
          <w:kern w:val="0"/>
          <w14:ligatures w14:val="none"/>
        </w:rPr>
        <w:t xml:space="preserve"> </w:t>
      </w:r>
      <w:r w:rsidR="320C905A" w:rsidRPr="4DF2B4E0">
        <w:rPr>
          <w:kern w:val="0"/>
          <w14:ligatures w14:val="none"/>
        </w:rPr>
        <w:t xml:space="preserve">They show the total number of </w:t>
      </w:r>
      <w:r w:rsidR="08162C2E" w:rsidRPr="4DF2B4E0">
        <w:rPr>
          <w:kern w:val="0"/>
          <w14:ligatures w14:val="none"/>
        </w:rPr>
        <w:t xml:space="preserve">active and completed </w:t>
      </w:r>
      <w:r w:rsidR="320C905A" w:rsidRPr="4DF2B4E0">
        <w:rPr>
          <w:kern w:val="0"/>
          <w14:ligatures w14:val="none"/>
        </w:rPr>
        <w:t>scheme projects and t</w:t>
      </w:r>
      <w:r w:rsidR="62F71CB5" w:rsidRPr="4DF2B4E0">
        <w:rPr>
          <w:kern w:val="0"/>
          <w14:ligatures w14:val="none"/>
        </w:rPr>
        <w:t>heir</w:t>
      </w:r>
      <w:r w:rsidR="320C905A" w:rsidRPr="4DF2B4E0">
        <w:rPr>
          <w:kern w:val="0"/>
          <w14:ligatures w14:val="none"/>
        </w:rPr>
        <w:t xml:space="preserve"> value</w:t>
      </w:r>
      <w:r w:rsidR="27E9132E" w:rsidRPr="4DF2B4E0">
        <w:rPr>
          <w:kern w:val="0"/>
          <w14:ligatures w14:val="none"/>
        </w:rPr>
        <w:t xml:space="preserve"> a</w:t>
      </w:r>
      <w:r w:rsidR="1D599ACC" w:rsidRPr="4DF2B4E0">
        <w:rPr>
          <w:kern w:val="0"/>
          <w14:ligatures w14:val="none"/>
        </w:rPr>
        <w:t>s</w:t>
      </w:r>
      <w:r w:rsidR="27E9132E" w:rsidRPr="4DF2B4E0">
        <w:rPr>
          <w:kern w:val="0"/>
          <w14:ligatures w14:val="none"/>
        </w:rPr>
        <w:t xml:space="preserve"> </w:t>
      </w:r>
      <w:r w:rsidR="633CBE52" w:rsidRPr="4DF2B4E0">
        <w:rPr>
          <w:kern w:val="0"/>
          <w14:ligatures w14:val="none"/>
        </w:rPr>
        <w:t>at</w:t>
      </w:r>
      <w:r w:rsidRPr="4DF2B4E0">
        <w:rPr>
          <w:kern w:val="0"/>
          <w14:ligatures w14:val="none"/>
        </w:rPr>
        <w:t xml:space="preserve"> </w:t>
      </w:r>
      <w:r w:rsidR="714DCAE7" w:rsidRPr="4DF2B4E0">
        <w:t>the end of each financial year</w:t>
      </w:r>
      <w:r w:rsidR="41E17646" w:rsidRPr="4DF2B4E0">
        <w:rPr>
          <w:kern w:val="0"/>
          <w14:ligatures w14:val="none"/>
        </w:rPr>
        <w:t xml:space="preserve"> over the past five years</w:t>
      </w:r>
      <w:r w:rsidRPr="4DF2B4E0">
        <w:rPr>
          <w:kern w:val="0"/>
          <w14:ligatures w14:val="none"/>
        </w:rPr>
        <w:t>.</w:t>
      </w:r>
    </w:p>
    <w:p w14:paraId="1D6CF0D8" w14:textId="77777777" w:rsidR="008B314E" w:rsidRPr="00ED7E6D" w:rsidRDefault="008B314E" w:rsidP="008B314E">
      <w:pPr>
        <w:pStyle w:val="Heading5"/>
      </w:pPr>
      <w:r w:rsidRPr="00DF5AC7">
        <w:t xml:space="preserve">Table </w:t>
      </w:r>
      <w:r>
        <w:t>5</w:t>
      </w:r>
      <w:r w:rsidRPr="00DF5AC7">
        <w:t xml:space="preserve">: </w:t>
      </w:r>
      <w:r>
        <w:t xml:space="preserve">Cumulative count of Scheme Projects and their value ($bn) </w:t>
      </w:r>
      <w:r w:rsidRPr="00BE7850">
        <w:rPr>
          <w:sz w:val="20"/>
          <w:szCs w:val="20"/>
        </w:rPr>
        <w:t xml:space="preserve"> </w:t>
      </w:r>
    </w:p>
    <w:tbl>
      <w:tblPr>
        <w:tblStyle w:val="TableGrid"/>
        <w:tblW w:w="0" w:type="auto"/>
        <w:tblLook w:val="04A0" w:firstRow="1" w:lastRow="0" w:firstColumn="1" w:lastColumn="0" w:noHBand="0" w:noVBand="1"/>
      </w:tblPr>
      <w:tblGrid>
        <w:gridCol w:w="2830"/>
        <w:gridCol w:w="1236"/>
        <w:gridCol w:w="1237"/>
        <w:gridCol w:w="1236"/>
        <w:gridCol w:w="1237"/>
        <w:gridCol w:w="1237"/>
      </w:tblGrid>
      <w:tr w:rsidR="00B40398" w:rsidRPr="00ED21C7" w14:paraId="12AF14FC" w14:textId="77777777" w:rsidTr="000F09CE">
        <w:trPr>
          <w:trHeight w:val="300"/>
        </w:trPr>
        <w:tc>
          <w:tcPr>
            <w:tcW w:w="2830" w:type="dxa"/>
            <w:shd w:val="clear" w:color="auto" w:fill="F6987C" w:themeFill="accent4" w:themeFillTint="99"/>
            <w:vAlign w:val="center"/>
          </w:tcPr>
          <w:p w14:paraId="77604444" w14:textId="77777777" w:rsidR="008B314E" w:rsidRPr="00ED21C7" w:rsidRDefault="008B314E" w:rsidP="000F09CE">
            <w:r>
              <w:rPr>
                <w:rFonts w:eastAsiaTheme="minorEastAsia"/>
                <w:b/>
                <w:bCs/>
              </w:rPr>
              <w:t>Financial</w:t>
            </w:r>
            <w:r w:rsidRPr="00ED21C7">
              <w:rPr>
                <w:rFonts w:eastAsiaTheme="minorEastAsia"/>
                <w:b/>
                <w:bCs/>
              </w:rPr>
              <w:t xml:space="preserve"> Year</w:t>
            </w:r>
          </w:p>
        </w:tc>
        <w:tc>
          <w:tcPr>
            <w:tcW w:w="1236" w:type="dxa"/>
            <w:shd w:val="clear" w:color="auto" w:fill="F6987C" w:themeFill="accent4" w:themeFillTint="99"/>
            <w:vAlign w:val="center"/>
          </w:tcPr>
          <w:p w14:paraId="4327CE94" w14:textId="77777777" w:rsidR="008B314E" w:rsidRPr="00ED21C7" w:rsidRDefault="008B314E" w:rsidP="000F09CE">
            <w:pPr>
              <w:jc w:val="center"/>
              <w:rPr>
                <w:b/>
                <w:bCs/>
                <w:lang w:eastAsia="en-AU"/>
              </w:rPr>
            </w:pPr>
            <w:r w:rsidRPr="00ED21C7">
              <w:rPr>
                <w:b/>
                <w:bCs/>
                <w:lang w:eastAsia="en-AU"/>
              </w:rPr>
              <w:t>2020</w:t>
            </w:r>
            <w:r>
              <w:rPr>
                <w:b/>
                <w:bCs/>
                <w:lang w:eastAsia="en-AU"/>
              </w:rPr>
              <w:t>-21</w:t>
            </w:r>
          </w:p>
        </w:tc>
        <w:tc>
          <w:tcPr>
            <w:tcW w:w="1237" w:type="dxa"/>
            <w:shd w:val="clear" w:color="auto" w:fill="F6987C" w:themeFill="accent4" w:themeFillTint="99"/>
            <w:vAlign w:val="center"/>
          </w:tcPr>
          <w:p w14:paraId="692CD091" w14:textId="77777777" w:rsidR="008B314E" w:rsidRPr="00ED21C7" w:rsidRDefault="008B314E" w:rsidP="000F09CE">
            <w:pPr>
              <w:jc w:val="center"/>
              <w:rPr>
                <w:b/>
                <w:bCs/>
                <w:lang w:eastAsia="en-AU"/>
              </w:rPr>
            </w:pPr>
            <w:r w:rsidRPr="00ED21C7">
              <w:rPr>
                <w:b/>
                <w:bCs/>
                <w:lang w:eastAsia="en-AU"/>
              </w:rPr>
              <w:t>2021</w:t>
            </w:r>
            <w:r>
              <w:rPr>
                <w:b/>
                <w:bCs/>
                <w:lang w:eastAsia="en-AU"/>
              </w:rPr>
              <w:t>-22</w:t>
            </w:r>
          </w:p>
        </w:tc>
        <w:tc>
          <w:tcPr>
            <w:tcW w:w="1236" w:type="dxa"/>
            <w:shd w:val="clear" w:color="auto" w:fill="F6987C" w:themeFill="accent4" w:themeFillTint="99"/>
            <w:vAlign w:val="center"/>
          </w:tcPr>
          <w:p w14:paraId="774A2B7B" w14:textId="77777777" w:rsidR="008B314E" w:rsidRPr="00ED21C7" w:rsidRDefault="008B314E" w:rsidP="000F09CE">
            <w:pPr>
              <w:jc w:val="center"/>
              <w:rPr>
                <w:b/>
                <w:bCs/>
                <w:lang w:eastAsia="en-AU"/>
              </w:rPr>
            </w:pPr>
            <w:r w:rsidRPr="00ED21C7">
              <w:rPr>
                <w:b/>
                <w:bCs/>
                <w:lang w:eastAsia="en-AU"/>
              </w:rPr>
              <w:t>2022</w:t>
            </w:r>
            <w:r>
              <w:rPr>
                <w:b/>
                <w:bCs/>
                <w:lang w:eastAsia="en-AU"/>
              </w:rPr>
              <w:t>-23</w:t>
            </w:r>
          </w:p>
        </w:tc>
        <w:tc>
          <w:tcPr>
            <w:tcW w:w="1237" w:type="dxa"/>
            <w:shd w:val="clear" w:color="auto" w:fill="F6987C" w:themeFill="accent4" w:themeFillTint="99"/>
            <w:vAlign w:val="center"/>
          </w:tcPr>
          <w:p w14:paraId="73730198" w14:textId="77777777" w:rsidR="008B314E" w:rsidRPr="00ED21C7" w:rsidRDefault="008B314E" w:rsidP="000F09CE">
            <w:pPr>
              <w:jc w:val="center"/>
              <w:rPr>
                <w:b/>
                <w:bCs/>
                <w:lang w:eastAsia="en-AU"/>
              </w:rPr>
            </w:pPr>
            <w:r w:rsidRPr="00ED21C7">
              <w:rPr>
                <w:b/>
                <w:bCs/>
                <w:lang w:eastAsia="en-AU"/>
              </w:rPr>
              <w:t>2023</w:t>
            </w:r>
            <w:r>
              <w:rPr>
                <w:b/>
                <w:bCs/>
                <w:lang w:eastAsia="en-AU"/>
              </w:rPr>
              <w:t>-24</w:t>
            </w:r>
          </w:p>
        </w:tc>
        <w:tc>
          <w:tcPr>
            <w:tcW w:w="1237" w:type="dxa"/>
            <w:shd w:val="clear" w:color="auto" w:fill="F6987C" w:themeFill="accent4" w:themeFillTint="99"/>
            <w:vAlign w:val="center"/>
          </w:tcPr>
          <w:p w14:paraId="1E11246C" w14:textId="77777777" w:rsidR="008B314E" w:rsidRPr="00ED21C7" w:rsidRDefault="008B314E" w:rsidP="000F09CE">
            <w:pPr>
              <w:jc w:val="center"/>
              <w:rPr>
                <w:b/>
                <w:bCs/>
                <w:color w:val="000000" w:themeColor="text1"/>
              </w:rPr>
            </w:pPr>
            <w:r w:rsidRPr="00ED21C7">
              <w:rPr>
                <w:b/>
                <w:bCs/>
                <w:lang w:eastAsia="en-AU"/>
              </w:rPr>
              <w:t>2024</w:t>
            </w:r>
            <w:r>
              <w:rPr>
                <w:b/>
                <w:bCs/>
                <w:lang w:eastAsia="en-AU"/>
              </w:rPr>
              <w:t>-25</w:t>
            </w:r>
          </w:p>
        </w:tc>
      </w:tr>
      <w:tr w:rsidR="00FA05DE" w:rsidRPr="00ED21C7" w14:paraId="4472C308" w14:textId="77777777" w:rsidTr="000F09CE">
        <w:trPr>
          <w:trHeight w:val="300"/>
        </w:trPr>
        <w:tc>
          <w:tcPr>
            <w:tcW w:w="2830" w:type="dxa"/>
            <w:shd w:val="clear" w:color="auto" w:fill="BFBFBF" w:themeFill="background1" w:themeFillShade="BF"/>
            <w:vAlign w:val="center"/>
          </w:tcPr>
          <w:p w14:paraId="61C4C18A" w14:textId="77777777" w:rsidR="008B314E" w:rsidRPr="00ED21C7" w:rsidRDefault="008B314E" w:rsidP="000F09CE">
            <w:pPr>
              <w:rPr>
                <w:b/>
                <w:bCs/>
                <w:color w:val="000000" w:themeColor="text1"/>
              </w:rPr>
            </w:pPr>
            <w:r>
              <w:rPr>
                <w:b/>
                <w:bCs/>
                <w:color w:val="000000" w:themeColor="text1"/>
              </w:rPr>
              <w:t>Count of Scheme Projects</w:t>
            </w:r>
          </w:p>
        </w:tc>
        <w:tc>
          <w:tcPr>
            <w:tcW w:w="1236" w:type="dxa"/>
            <w:vAlign w:val="center"/>
          </w:tcPr>
          <w:p w14:paraId="5441BB99" w14:textId="77777777" w:rsidR="008B314E" w:rsidRPr="00ED21C7" w:rsidRDefault="007A668D" w:rsidP="000F09CE">
            <w:pPr>
              <w:jc w:val="center"/>
            </w:pPr>
            <w:r>
              <w:t>2,354</w:t>
            </w:r>
          </w:p>
        </w:tc>
        <w:tc>
          <w:tcPr>
            <w:tcW w:w="1237" w:type="dxa"/>
            <w:vAlign w:val="center"/>
          </w:tcPr>
          <w:p w14:paraId="78C6CF12" w14:textId="77777777" w:rsidR="008B314E" w:rsidRPr="00ED21C7" w:rsidRDefault="007A668D" w:rsidP="000F09CE">
            <w:pPr>
              <w:jc w:val="center"/>
            </w:pPr>
            <w:r>
              <w:t>2,599</w:t>
            </w:r>
          </w:p>
        </w:tc>
        <w:tc>
          <w:tcPr>
            <w:tcW w:w="1236" w:type="dxa"/>
            <w:vAlign w:val="center"/>
          </w:tcPr>
          <w:p w14:paraId="7E02D45B" w14:textId="77777777" w:rsidR="008B314E" w:rsidRPr="00ED21C7" w:rsidRDefault="007A668D" w:rsidP="000F09CE">
            <w:pPr>
              <w:jc w:val="center"/>
            </w:pPr>
            <w:r>
              <w:t>2,77</w:t>
            </w:r>
            <w:r w:rsidR="007E2B80">
              <w:t>6</w:t>
            </w:r>
          </w:p>
        </w:tc>
        <w:tc>
          <w:tcPr>
            <w:tcW w:w="1237" w:type="dxa"/>
            <w:vAlign w:val="center"/>
          </w:tcPr>
          <w:p w14:paraId="4D9999C6" w14:textId="77777777" w:rsidR="008B314E" w:rsidRPr="00ED21C7" w:rsidRDefault="007A668D" w:rsidP="000F09CE">
            <w:pPr>
              <w:jc w:val="center"/>
            </w:pPr>
            <w:r>
              <w:t>2,9</w:t>
            </w:r>
            <w:r w:rsidR="007E2B80">
              <w:t>51</w:t>
            </w:r>
          </w:p>
        </w:tc>
        <w:tc>
          <w:tcPr>
            <w:tcW w:w="1237" w:type="dxa"/>
            <w:vAlign w:val="center"/>
          </w:tcPr>
          <w:p w14:paraId="18AD1E5E" w14:textId="77777777" w:rsidR="008B314E" w:rsidRPr="00ED21C7" w:rsidRDefault="007A668D" w:rsidP="000F09CE">
            <w:pPr>
              <w:jc w:val="center"/>
            </w:pPr>
            <w:r>
              <w:t>3,1</w:t>
            </w:r>
            <w:r w:rsidR="007E2B80">
              <w:t>20</w:t>
            </w:r>
          </w:p>
        </w:tc>
      </w:tr>
      <w:tr w:rsidR="00FA05DE" w:rsidRPr="00ED21C7" w14:paraId="30EB16DD" w14:textId="77777777" w:rsidTr="000F09CE">
        <w:trPr>
          <w:trHeight w:val="300"/>
        </w:trPr>
        <w:tc>
          <w:tcPr>
            <w:tcW w:w="2830" w:type="dxa"/>
            <w:shd w:val="clear" w:color="auto" w:fill="BFBFBF" w:themeFill="background1" w:themeFillShade="BF"/>
            <w:vAlign w:val="center"/>
          </w:tcPr>
          <w:p w14:paraId="01B0DD4E" w14:textId="77777777" w:rsidR="008B314E" w:rsidRPr="00ED21C7" w:rsidRDefault="008B314E" w:rsidP="000F09CE">
            <w:pPr>
              <w:rPr>
                <w:b/>
                <w:bCs/>
              </w:rPr>
            </w:pPr>
            <w:r>
              <w:rPr>
                <w:b/>
                <w:bCs/>
              </w:rPr>
              <w:t>Value (Billions)</w:t>
            </w:r>
          </w:p>
        </w:tc>
        <w:tc>
          <w:tcPr>
            <w:tcW w:w="1236" w:type="dxa"/>
            <w:vAlign w:val="center"/>
          </w:tcPr>
          <w:p w14:paraId="7926B32D" w14:textId="77777777" w:rsidR="008B314E" w:rsidRPr="00ED21C7" w:rsidRDefault="007A668D" w:rsidP="000F09CE">
            <w:pPr>
              <w:jc w:val="center"/>
            </w:pPr>
            <w:r>
              <w:t>$157.2</w:t>
            </w:r>
          </w:p>
        </w:tc>
        <w:tc>
          <w:tcPr>
            <w:tcW w:w="1237" w:type="dxa"/>
            <w:vAlign w:val="center"/>
          </w:tcPr>
          <w:p w14:paraId="5CB4CE3E" w14:textId="77777777" w:rsidR="008B314E" w:rsidRPr="00ED21C7" w:rsidRDefault="007A668D" w:rsidP="000F09CE">
            <w:pPr>
              <w:jc w:val="center"/>
            </w:pPr>
            <w:r>
              <w:t>$188.8</w:t>
            </w:r>
          </w:p>
        </w:tc>
        <w:tc>
          <w:tcPr>
            <w:tcW w:w="1236" w:type="dxa"/>
            <w:vAlign w:val="center"/>
          </w:tcPr>
          <w:p w14:paraId="1F590BE6" w14:textId="77777777" w:rsidR="008B314E" w:rsidRPr="00ED21C7" w:rsidRDefault="007A668D" w:rsidP="000F09CE">
            <w:pPr>
              <w:jc w:val="center"/>
              <w:rPr>
                <w:lang w:eastAsia="en-AU"/>
              </w:rPr>
            </w:pPr>
            <w:r>
              <w:rPr>
                <w:lang w:eastAsia="en-AU"/>
              </w:rPr>
              <w:t>$210.</w:t>
            </w:r>
            <w:r w:rsidR="007E2B80">
              <w:rPr>
                <w:lang w:eastAsia="en-AU"/>
              </w:rPr>
              <w:t>6</w:t>
            </w:r>
          </w:p>
        </w:tc>
        <w:tc>
          <w:tcPr>
            <w:tcW w:w="1237" w:type="dxa"/>
            <w:vAlign w:val="center"/>
          </w:tcPr>
          <w:p w14:paraId="362A3532" w14:textId="77777777" w:rsidR="008B314E" w:rsidRPr="00ED21C7" w:rsidRDefault="007A668D" w:rsidP="000F09CE">
            <w:pPr>
              <w:jc w:val="center"/>
            </w:pPr>
            <w:r>
              <w:t>$240.</w:t>
            </w:r>
            <w:r w:rsidR="007E2B80">
              <w:t>4</w:t>
            </w:r>
          </w:p>
        </w:tc>
        <w:tc>
          <w:tcPr>
            <w:tcW w:w="1237" w:type="dxa"/>
            <w:vAlign w:val="center"/>
          </w:tcPr>
          <w:p w14:paraId="0C479350" w14:textId="77777777" w:rsidR="008B314E" w:rsidRPr="00ED21C7" w:rsidRDefault="007A668D" w:rsidP="000F09CE">
            <w:pPr>
              <w:jc w:val="center"/>
            </w:pPr>
            <w:r>
              <w:t>$273.2</w:t>
            </w:r>
          </w:p>
        </w:tc>
      </w:tr>
    </w:tbl>
    <w:p w14:paraId="45D8FBF8" w14:textId="77777777" w:rsidR="007A668D" w:rsidRPr="007A668D" w:rsidRDefault="007A668D" w:rsidP="007A668D">
      <w:pPr>
        <w:pStyle w:val="Heading5"/>
      </w:pPr>
      <w:r w:rsidRPr="007A668D">
        <w:lastRenderedPageBreak/>
        <w:t xml:space="preserve">Figure 3: Cumulative count of Scheme projects and their value ($bn) </w:t>
      </w:r>
    </w:p>
    <w:p w14:paraId="30473136" w14:textId="77777777" w:rsidR="007A668D" w:rsidRPr="00ED21C7" w:rsidRDefault="006F34CF" w:rsidP="008B314E">
      <w:pPr>
        <w:spacing w:after="240"/>
      </w:pPr>
      <w:r>
        <w:rPr>
          <w:noProof/>
          <w14:ligatures w14:val="none"/>
        </w:rPr>
        <mc:AlternateContent>
          <mc:Choice Requires="wps">
            <w:drawing>
              <wp:anchor distT="0" distB="0" distL="114300" distR="114300" simplePos="0" relativeHeight="251658293" behindDoc="0" locked="0" layoutInCell="1" allowOverlap="1" wp14:anchorId="6DA77EB0" wp14:editId="2773647A">
                <wp:simplePos x="0" y="0"/>
                <wp:positionH relativeFrom="margin">
                  <wp:align>left</wp:align>
                </wp:positionH>
                <wp:positionV relativeFrom="paragraph">
                  <wp:posOffset>3359785</wp:posOffset>
                </wp:positionV>
                <wp:extent cx="5324475" cy="504825"/>
                <wp:effectExtent l="0" t="0" r="28575" b="28575"/>
                <wp:wrapNone/>
                <wp:docPr id="2109173494" name="Rectangle 6"/>
                <wp:cNvGraphicFramePr/>
                <a:graphic xmlns:a="http://schemas.openxmlformats.org/drawingml/2006/main">
                  <a:graphicData uri="http://schemas.microsoft.com/office/word/2010/wordprocessingShape">
                    <wps:wsp>
                      <wps:cNvSpPr/>
                      <wps:spPr>
                        <a:xfrm>
                          <a:off x="0" y="0"/>
                          <a:ext cx="5324475" cy="504825"/>
                        </a:xfrm>
                        <a:prstGeom prst="rect">
                          <a:avLst/>
                        </a:prstGeom>
                        <a:solidFill>
                          <a:srgbClr val="03D38E"/>
                        </a:solidFill>
                        <a:ln w="19050">
                          <a:solidFill>
                            <a:srgbClr val="014F3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00458" w14:textId="77777777" w:rsidR="002F3AD2" w:rsidRPr="0013568D" w:rsidRDefault="002F3AD2" w:rsidP="002F3AD2">
                            <w:pPr>
                              <w:spacing w:before="120"/>
                              <w:jc w:val="both"/>
                              <w:rPr>
                                <w:b/>
                                <w:bCs/>
                                <w:color w:val="FFFFFF" w:themeColor="background1"/>
                                <w:sz w:val="32"/>
                                <w:szCs w:val="32"/>
                              </w:rPr>
                            </w:pPr>
                            <w:r w:rsidRPr="0013568D">
                              <w:rPr>
                                <w:b/>
                                <w:bCs/>
                                <w:color w:val="FFFFFF" w:themeColor="background1"/>
                                <w:sz w:val="32"/>
                                <w:szCs w:val="32"/>
                              </w:rPr>
                              <w:t>DATA HIGHLIGHT</w:t>
                            </w:r>
                            <w:r w:rsidR="001E3941">
                              <w:rPr>
                                <w:b/>
                                <w:bCs/>
                                <w:color w:val="FFFFFF" w:themeColor="background1"/>
                                <w:sz w:val="32"/>
                                <w:szCs w:val="32"/>
                              </w:rPr>
                              <w:t>S</w:t>
                            </w:r>
                          </w:p>
                          <w:p w14:paraId="6C439B07" w14:textId="77777777" w:rsidR="002F3AD2" w:rsidRDefault="002F3AD2" w:rsidP="002F3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7EB0" id="_x0000_s1031" style="position:absolute;margin-left:0;margin-top:264.55pt;width:419.25pt;height:39.75pt;z-index:2516582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" fillcolor="#03d38e" strokecolor="#014f35" strokeweight="1.5pt">
                <v:textbox>
                  <w:txbxContent>
                    <w:p w14:paraId="69D00458" w14:textId="77777777" w:rsidR="002F3AD2" w:rsidRPr="0013568D" w:rsidRDefault="002F3AD2" w:rsidP="002F3AD2">
                      <w:pPr>
                        <w:spacing w:before="120"/>
                        <w:jc w:val="both"/>
                        <w:rPr>
                          <w:b/>
                          <w:bCs/>
                          <w:color w:val="FFFFFF" w:themeColor="background1"/>
                          <w:sz w:val="32"/>
                          <w:szCs w:val="32"/>
                        </w:rPr>
                      </w:pPr>
                      <w:r w:rsidRPr="0013568D">
                        <w:rPr>
                          <w:b/>
                          <w:bCs/>
                          <w:color w:val="FFFFFF" w:themeColor="background1"/>
                          <w:sz w:val="32"/>
                          <w:szCs w:val="32"/>
                        </w:rPr>
                        <w:t>DATA HIGHLIGHT</w:t>
                      </w:r>
                      <w:r w:rsidR="001E3941">
                        <w:rPr>
                          <w:b/>
                          <w:bCs/>
                          <w:color w:val="FFFFFF" w:themeColor="background1"/>
                          <w:sz w:val="32"/>
                          <w:szCs w:val="32"/>
                        </w:rPr>
                        <w:t>S</w:t>
                      </w:r>
                    </w:p>
                    <w:p w14:paraId="6C439B07" w14:textId="77777777" w:rsidR="002F3AD2" w:rsidRDefault="002F3AD2" w:rsidP="002F3AD2">
                      <w:pPr>
                        <w:jc w:val="center"/>
                      </w:pPr>
                    </w:p>
                  </w:txbxContent>
                </v:textbox>
                <w10:wrap anchorx="margin"/>
              </v:rect>
            </w:pict>
          </mc:Fallback>
        </mc:AlternateContent>
      </w:r>
      <w:r w:rsidR="007A668D">
        <w:rPr>
          <w:noProof/>
          <w14:ligatures w14:val="none"/>
        </w:rPr>
        <w:drawing>
          <wp:inline distT="0" distB="0" distL="0" distR="0" wp14:anchorId="6539EB13" wp14:editId="328E564A">
            <wp:extent cx="5486400" cy="3200400"/>
            <wp:effectExtent l="0" t="0" r="0" b="0"/>
            <wp:docPr id="19560710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37AF79" w14:textId="77777777" w:rsidR="008D5230" w:rsidRDefault="008D5230" w:rsidP="009D721E"/>
    <w:p w14:paraId="11537A0B" w14:textId="77777777" w:rsidR="008D5230" w:rsidRDefault="006A7111" w:rsidP="009D721E">
      <w:r>
        <w:rPr>
          <w:noProof/>
          <w14:ligatures w14:val="none"/>
        </w:rPr>
        <mc:AlternateContent>
          <mc:Choice Requires="wps">
            <w:drawing>
              <wp:anchor distT="0" distB="0" distL="114300" distR="114300" simplePos="0" relativeHeight="251658294" behindDoc="0" locked="0" layoutInCell="1" allowOverlap="1" wp14:anchorId="3B92EC5F" wp14:editId="1A76DC75">
                <wp:simplePos x="0" y="0"/>
                <wp:positionH relativeFrom="margin">
                  <wp:align>left</wp:align>
                </wp:positionH>
                <wp:positionV relativeFrom="paragraph">
                  <wp:posOffset>163195</wp:posOffset>
                </wp:positionV>
                <wp:extent cx="5324475" cy="4371975"/>
                <wp:effectExtent l="0" t="0" r="28575" b="28575"/>
                <wp:wrapNone/>
                <wp:docPr id="859340172" name="Text Box 7"/>
                <wp:cNvGraphicFramePr/>
                <a:graphic xmlns:a="http://schemas.openxmlformats.org/drawingml/2006/main">
                  <a:graphicData uri="http://schemas.microsoft.com/office/word/2010/wordprocessingShape">
                    <wps:wsp>
                      <wps:cNvSpPr txBox="1"/>
                      <wps:spPr>
                        <a:xfrm>
                          <a:off x="0" y="0"/>
                          <a:ext cx="5324475" cy="4371975"/>
                        </a:xfrm>
                        <a:prstGeom prst="rect">
                          <a:avLst/>
                        </a:prstGeom>
                        <a:noFill/>
                        <a:ln w="19050">
                          <a:solidFill>
                            <a:srgbClr val="014F35"/>
                          </a:solidFill>
                        </a:ln>
                      </wps:spPr>
                      <wps:txbx>
                        <w:txbxContent>
                          <w:p w14:paraId="126A78C3" w14:textId="77777777" w:rsidR="001267D6" w:rsidRPr="006F34CF" w:rsidRDefault="002F3AD2" w:rsidP="001C2B14">
                            <w:pPr>
                              <w:numPr>
                                <w:ilvl w:val="0"/>
                                <w:numId w:val="1"/>
                              </w:numPr>
                              <w:spacing w:before="240" w:after="240"/>
                            </w:pPr>
                            <w:r w:rsidRPr="006F34CF">
                              <w:t xml:space="preserve">The OFSC reached a new high </w:t>
                            </w:r>
                            <w:r w:rsidR="00BA4430" w:rsidRPr="006F34CF">
                              <w:t xml:space="preserve">of </w:t>
                            </w:r>
                            <w:r w:rsidRPr="006F34CF">
                              <w:t xml:space="preserve">accredited companies </w:t>
                            </w:r>
                            <w:r w:rsidR="00591F43">
                              <w:t>(</w:t>
                            </w:r>
                            <w:r w:rsidR="00591F43" w:rsidRPr="00ED21C7">
                              <w:t>6</w:t>
                            </w:r>
                            <w:r w:rsidR="00591F43">
                              <w:t xml:space="preserve">35) </w:t>
                            </w:r>
                            <w:r w:rsidRPr="006F34CF">
                              <w:t>by the end of 2024-25, reflecting a net growth of 56 companies over the year</w:t>
                            </w:r>
                            <w:r w:rsidR="001A51CA">
                              <w:t xml:space="preserve"> (579)</w:t>
                            </w:r>
                            <w:r w:rsidR="00424043" w:rsidRPr="006F34CF">
                              <w:t xml:space="preserve">, driven by </w:t>
                            </w:r>
                            <w:r w:rsidR="0077255D" w:rsidRPr="006F34CF">
                              <w:t>strong participation from medium-size civil and commercial contractors.</w:t>
                            </w:r>
                            <w:r w:rsidRPr="006F34CF">
                              <w:t xml:space="preserve"> </w:t>
                            </w:r>
                          </w:p>
                          <w:p w14:paraId="19A797CD" w14:textId="77777777" w:rsidR="001267D6" w:rsidRPr="006F34CF" w:rsidRDefault="002F3AD2" w:rsidP="001C2B14">
                            <w:pPr>
                              <w:numPr>
                                <w:ilvl w:val="0"/>
                                <w:numId w:val="1"/>
                              </w:numPr>
                              <w:spacing w:before="240" w:after="240"/>
                              <w:rPr>
                                <w:rFonts w:ascii="Segoe UI" w:eastAsia="Times New Roman" w:hAnsi="Segoe UI" w:cs="Segoe UI"/>
                                <w:kern w:val="0"/>
                                <w:sz w:val="21"/>
                                <w:szCs w:val="21"/>
                                <w:lang w:eastAsia="en-AU"/>
                                <w14:ligatures w14:val="none"/>
                              </w:rPr>
                            </w:pPr>
                            <w:r w:rsidRPr="006F34CF">
                              <w:t xml:space="preserve">Accreditation activity </w:t>
                            </w:r>
                            <w:r w:rsidR="00F24378">
                              <w:t xml:space="preserve">surged in </w:t>
                            </w:r>
                            <w:r w:rsidR="00963620">
                              <w:t>2024-</w:t>
                            </w:r>
                            <w:r w:rsidR="00706CD4">
                              <w:t>25,</w:t>
                            </w:r>
                            <w:r w:rsidRPr="006F34CF">
                              <w:t xml:space="preserve"> with 61 new accreditation</w:t>
                            </w:r>
                            <w:r w:rsidR="006F34CF">
                              <w:t>s</w:t>
                            </w:r>
                            <w:r w:rsidRPr="006F34CF">
                              <w:t xml:space="preserve"> approved, </w:t>
                            </w:r>
                            <w:r w:rsidR="00B6227C">
                              <w:t>representing</w:t>
                            </w:r>
                            <w:r w:rsidR="00EB106A" w:rsidRPr="006F34CF">
                              <w:t xml:space="preserve"> </w:t>
                            </w:r>
                            <w:r w:rsidR="00B6227C">
                              <w:t>the</w:t>
                            </w:r>
                            <w:r w:rsidR="001B671C" w:rsidRPr="006F34CF">
                              <w:t xml:space="preserve"> largest </w:t>
                            </w:r>
                            <w:r w:rsidR="00B6227C">
                              <w:t xml:space="preserve">annual </w:t>
                            </w:r>
                            <w:r w:rsidR="001B671C" w:rsidRPr="006F34CF">
                              <w:t xml:space="preserve">growth in five years, </w:t>
                            </w:r>
                            <w:r w:rsidR="002641FF">
                              <w:t xml:space="preserve">and </w:t>
                            </w:r>
                            <w:r w:rsidRPr="006F34CF">
                              <w:t xml:space="preserve">well above the </w:t>
                            </w:r>
                            <w:r w:rsidR="002641FF">
                              <w:t>long</w:t>
                            </w:r>
                            <w:r w:rsidR="00D844B8">
                              <w:t>-</w:t>
                            </w:r>
                            <w:r w:rsidR="002641FF">
                              <w:t xml:space="preserve">term </w:t>
                            </w:r>
                            <w:r w:rsidRPr="006F34CF">
                              <w:t>average of 37</w:t>
                            </w:r>
                            <w:r w:rsidR="00215196">
                              <w:t xml:space="preserve"> accreditations per year</w:t>
                            </w:r>
                            <w:r w:rsidRPr="006F34CF">
                              <w:t>.</w:t>
                            </w:r>
                            <w:r w:rsidR="00B83928" w:rsidRPr="006F34CF">
                              <w:rPr>
                                <w:rFonts w:ascii="Segoe UI" w:eastAsia="Times New Roman" w:hAnsi="Segoe UI" w:cs="Segoe UI"/>
                                <w:kern w:val="0"/>
                                <w:sz w:val="21"/>
                                <w:szCs w:val="21"/>
                                <w:lang w:eastAsia="en-AU"/>
                                <w14:ligatures w14:val="none"/>
                              </w:rPr>
                              <w:t xml:space="preserve"> </w:t>
                            </w:r>
                          </w:p>
                          <w:p w14:paraId="4D774779" w14:textId="77777777" w:rsidR="001267D6" w:rsidRPr="006F34CF" w:rsidRDefault="00B83928" w:rsidP="001C2B14">
                            <w:pPr>
                              <w:numPr>
                                <w:ilvl w:val="0"/>
                                <w:numId w:val="1"/>
                              </w:numPr>
                              <w:spacing w:before="240" w:after="240"/>
                            </w:pPr>
                            <w:r w:rsidRPr="006F34CF">
                              <w:t>Indigenous business representation continued to grow, while early uptake of the Housing Australia fast</w:t>
                            </w:r>
                            <w:r w:rsidRPr="006F34CF">
                              <w:noBreakHyphen/>
                              <w:t xml:space="preserve">track pathway showed promising momentum. </w:t>
                            </w:r>
                          </w:p>
                          <w:p w14:paraId="73FDC90B" w14:textId="77777777" w:rsidR="001C2B14" w:rsidRPr="006F34CF" w:rsidRDefault="00B83928" w:rsidP="001C2B14">
                            <w:pPr>
                              <w:numPr>
                                <w:ilvl w:val="0"/>
                                <w:numId w:val="1"/>
                              </w:numPr>
                              <w:spacing w:before="240" w:after="240"/>
                            </w:pPr>
                            <w:r w:rsidRPr="006F34CF">
                              <w:t xml:space="preserve">Accredited companies maintained a broad national footprint across all jurisdictions, reflecting the Scheme’s established role across the construction sector. </w:t>
                            </w:r>
                          </w:p>
                          <w:p w14:paraId="6A168DE6" w14:textId="77777777" w:rsidR="002F3AD2" w:rsidRDefault="00B83928" w:rsidP="002F3AD2">
                            <w:pPr>
                              <w:numPr>
                                <w:ilvl w:val="0"/>
                                <w:numId w:val="1"/>
                              </w:numPr>
                              <w:spacing w:before="240" w:after="240"/>
                            </w:pPr>
                            <w:r w:rsidRPr="006F34CF">
                              <w:t xml:space="preserve">Project activity remained robust, with active Scheme projects valued at more than $130 billion </w:t>
                            </w:r>
                            <w:r w:rsidR="00CF497E">
                              <w:t>in 2024-</w:t>
                            </w:r>
                            <w:r w:rsidR="00706CD4">
                              <w:t>25 and</w:t>
                            </w:r>
                            <w:r w:rsidRPr="006F34CF">
                              <w:t xml:space="preserve"> long</w:t>
                            </w:r>
                            <w:r w:rsidRPr="006F34CF">
                              <w:noBreakHyphen/>
                              <w:t>term cumulative project value passing $270 billion, underscoring the ongoing scale and economic contribution of accredited work under the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EC5F" id="_x0000_s1032" type="#_x0000_t202" style="position:absolute;margin-left:0;margin-top:12.85pt;width:419.25pt;height:344.25pt;z-index:2516582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" filled="f" strokecolor="#014f35" strokeweight="1.5pt">
                <v:textbox>
                  <w:txbxContent>
                    <w:p w14:paraId="126A78C3" w14:textId="77777777" w:rsidR="001267D6" w:rsidRPr="006F34CF" w:rsidRDefault="002F3AD2" w:rsidP="001C2B14">
                      <w:pPr>
                        <w:numPr>
                          <w:ilvl w:val="0"/>
                          <w:numId w:val="1"/>
                        </w:numPr>
                        <w:spacing w:before="240" w:after="240"/>
                      </w:pPr>
                      <w:r w:rsidRPr="006F34CF">
                        <w:t xml:space="preserve">The OFSC reached a new high </w:t>
                      </w:r>
                      <w:r w:rsidR="00BA4430" w:rsidRPr="006F34CF">
                        <w:t xml:space="preserve">of </w:t>
                      </w:r>
                      <w:r w:rsidRPr="006F34CF">
                        <w:t xml:space="preserve">accredited companies </w:t>
                      </w:r>
                      <w:r w:rsidR="00591F43">
                        <w:t>(</w:t>
                      </w:r>
                      <w:r w:rsidR="00591F43" w:rsidRPr="00ED21C7">
                        <w:t>6</w:t>
                      </w:r>
                      <w:r w:rsidR="00591F43">
                        <w:t xml:space="preserve">35) </w:t>
                      </w:r>
                      <w:r w:rsidRPr="006F34CF">
                        <w:t>by the end of 2024-25, reflecting a net growth of 56 companies over the year</w:t>
                      </w:r>
                      <w:r w:rsidR="001A51CA">
                        <w:t xml:space="preserve"> (579)</w:t>
                      </w:r>
                      <w:r w:rsidR="00424043" w:rsidRPr="006F34CF">
                        <w:t xml:space="preserve">, driven by </w:t>
                      </w:r>
                      <w:r w:rsidR="0077255D" w:rsidRPr="006F34CF">
                        <w:t>strong participation from medium-size civil and commercial contractors.</w:t>
                      </w:r>
                      <w:r w:rsidRPr="006F34CF">
                        <w:t xml:space="preserve"> </w:t>
                      </w:r>
                    </w:p>
                    <w:p w14:paraId="19A797CD" w14:textId="77777777" w:rsidR="001267D6" w:rsidRPr="006F34CF" w:rsidRDefault="002F3AD2" w:rsidP="001C2B14">
                      <w:pPr>
                        <w:numPr>
                          <w:ilvl w:val="0"/>
                          <w:numId w:val="1"/>
                        </w:numPr>
                        <w:spacing w:before="240" w:after="240"/>
                        <w:rPr>
                          <w:rFonts w:ascii="Segoe UI" w:eastAsia="Times New Roman" w:hAnsi="Segoe UI" w:cs="Segoe UI"/>
                          <w:kern w:val="0"/>
                          <w:sz w:val="21"/>
                          <w:szCs w:val="21"/>
                          <w:lang w:eastAsia="en-AU"/>
                          <w14:ligatures w14:val="none"/>
                        </w:rPr>
                      </w:pPr>
                      <w:r w:rsidRPr="006F34CF">
                        <w:t xml:space="preserve">Accreditation activity </w:t>
                      </w:r>
                      <w:r w:rsidR="00F24378">
                        <w:t xml:space="preserve">surged in </w:t>
                      </w:r>
                      <w:r w:rsidR="00963620">
                        <w:t>2024-</w:t>
                      </w:r>
                      <w:r w:rsidR="00706CD4">
                        <w:t>25,</w:t>
                      </w:r>
                      <w:r w:rsidRPr="006F34CF">
                        <w:t xml:space="preserve"> with 61 new accreditation</w:t>
                      </w:r>
                      <w:r w:rsidR="006F34CF">
                        <w:t>s</w:t>
                      </w:r>
                      <w:r w:rsidRPr="006F34CF">
                        <w:t xml:space="preserve"> approved, </w:t>
                      </w:r>
                      <w:r w:rsidR="00B6227C">
                        <w:t>representing</w:t>
                      </w:r>
                      <w:r w:rsidR="00EB106A" w:rsidRPr="006F34CF">
                        <w:t xml:space="preserve"> </w:t>
                      </w:r>
                      <w:r w:rsidR="00B6227C">
                        <w:t>the</w:t>
                      </w:r>
                      <w:r w:rsidR="001B671C" w:rsidRPr="006F34CF">
                        <w:t xml:space="preserve"> largest </w:t>
                      </w:r>
                      <w:r w:rsidR="00B6227C">
                        <w:t xml:space="preserve">annual </w:t>
                      </w:r>
                      <w:r w:rsidR="001B671C" w:rsidRPr="006F34CF">
                        <w:t xml:space="preserve">growth in five years, </w:t>
                      </w:r>
                      <w:r w:rsidR="002641FF">
                        <w:t xml:space="preserve">and </w:t>
                      </w:r>
                      <w:r w:rsidRPr="006F34CF">
                        <w:t xml:space="preserve">well above the </w:t>
                      </w:r>
                      <w:r w:rsidR="002641FF">
                        <w:t>long</w:t>
                      </w:r>
                      <w:r w:rsidR="00D844B8">
                        <w:t>-</w:t>
                      </w:r>
                      <w:r w:rsidR="002641FF">
                        <w:t xml:space="preserve">term </w:t>
                      </w:r>
                      <w:r w:rsidRPr="006F34CF">
                        <w:t>average of 37</w:t>
                      </w:r>
                      <w:r w:rsidR="00215196">
                        <w:t xml:space="preserve"> accreditations per year</w:t>
                      </w:r>
                      <w:r w:rsidRPr="006F34CF">
                        <w:t>.</w:t>
                      </w:r>
                      <w:r w:rsidR="00B83928" w:rsidRPr="006F34CF">
                        <w:rPr>
                          <w:rFonts w:ascii="Segoe UI" w:eastAsia="Times New Roman" w:hAnsi="Segoe UI" w:cs="Segoe UI"/>
                          <w:kern w:val="0"/>
                          <w:sz w:val="21"/>
                          <w:szCs w:val="21"/>
                          <w:lang w:eastAsia="en-AU"/>
                          <w14:ligatures w14:val="none"/>
                        </w:rPr>
                        <w:t xml:space="preserve"> </w:t>
                      </w:r>
                    </w:p>
                    <w:p w14:paraId="4D774779" w14:textId="77777777" w:rsidR="001267D6" w:rsidRPr="006F34CF" w:rsidRDefault="00B83928" w:rsidP="001C2B14">
                      <w:pPr>
                        <w:numPr>
                          <w:ilvl w:val="0"/>
                          <w:numId w:val="1"/>
                        </w:numPr>
                        <w:spacing w:before="240" w:after="240"/>
                      </w:pPr>
                      <w:r w:rsidRPr="006F34CF">
                        <w:t>Indigenous business representation continued to grow, while early uptake of the Housing Australia fast</w:t>
                      </w:r>
                      <w:r w:rsidRPr="006F34CF">
                        <w:noBreakHyphen/>
                        <w:t xml:space="preserve">track pathway showed promising momentum. </w:t>
                      </w:r>
                    </w:p>
                    <w:p w14:paraId="73FDC90B" w14:textId="77777777" w:rsidR="001C2B14" w:rsidRPr="006F34CF" w:rsidRDefault="00B83928" w:rsidP="001C2B14">
                      <w:pPr>
                        <w:numPr>
                          <w:ilvl w:val="0"/>
                          <w:numId w:val="1"/>
                        </w:numPr>
                        <w:spacing w:before="240" w:after="240"/>
                      </w:pPr>
                      <w:r w:rsidRPr="006F34CF">
                        <w:t xml:space="preserve">Accredited companies maintained a broad national footprint across all jurisdictions, reflecting the Scheme’s established role across the construction sector. </w:t>
                      </w:r>
                    </w:p>
                    <w:p w14:paraId="6A168DE6" w14:textId="77777777" w:rsidR="002F3AD2" w:rsidRDefault="00B83928" w:rsidP="002F3AD2">
                      <w:pPr>
                        <w:numPr>
                          <w:ilvl w:val="0"/>
                          <w:numId w:val="1"/>
                        </w:numPr>
                        <w:spacing w:before="240" w:after="240"/>
                      </w:pPr>
                      <w:r w:rsidRPr="006F34CF">
                        <w:t xml:space="preserve">Project activity remained robust, with active Scheme projects valued at more than $130 billion </w:t>
                      </w:r>
                      <w:r w:rsidR="00CF497E">
                        <w:t>in 2024-</w:t>
                      </w:r>
                      <w:r w:rsidR="00706CD4">
                        <w:t>25 and</w:t>
                      </w:r>
                      <w:r w:rsidRPr="006F34CF">
                        <w:t xml:space="preserve"> long</w:t>
                      </w:r>
                      <w:r w:rsidRPr="006F34CF">
                        <w:noBreakHyphen/>
                        <w:t>term cumulative project value passing $270 billion, underscoring the ongoing scale and economic contribution of accredited work under the Scheme.</w:t>
                      </w:r>
                    </w:p>
                  </w:txbxContent>
                </v:textbox>
                <w10:wrap anchorx="margin"/>
              </v:shape>
            </w:pict>
          </mc:Fallback>
        </mc:AlternateContent>
      </w:r>
    </w:p>
    <w:p w14:paraId="4A7DBD9B" w14:textId="77777777" w:rsidR="008D5230" w:rsidRDefault="008D5230" w:rsidP="009D721E"/>
    <w:p w14:paraId="54DFB355" w14:textId="77777777" w:rsidR="008D5230" w:rsidRDefault="008D5230" w:rsidP="009D721E"/>
    <w:p w14:paraId="24EF9D6C" w14:textId="77777777" w:rsidR="008D5230" w:rsidRDefault="008D5230" w:rsidP="009D721E"/>
    <w:p w14:paraId="1776EE09" w14:textId="77777777" w:rsidR="008D5230" w:rsidRDefault="008D5230" w:rsidP="009D721E"/>
    <w:p w14:paraId="489692C8" w14:textId="77777777" w:rsidR="00182B43" w:rsidRDefault="00182B43" w:rsidP="009D721E"/>
    <w:p w14:paraId="5389CF62" w14:textId="77777777" w:rsidR="00182B43" w:rsidRDefault="00182B43" w:rsidP="009D721E"/>
    <w:p w14:paraId="68E5BC70" w14:textId="77777777" w:rsidR="00182B43" w:rsidRDefault="00182B43" w:rsidP="009D721E"/>
    <w:p w14:paraId="507B0CB9" w14:textId="77777777" w:rsidR="00182B43" w:rsidRDefault="00182B43" w:rsidP="009D721E"/>
    <w:p w14:paraId="1BA3EE99" w14:textId="77777777" w:rsidR="00182B43" w:rsidRDefault="00182B43" w:rsidP="009D721E"/>
    <w:p w14:paraId="7B0531CE" w14:textId="77777777" w:rsidR="00182B43" w:rsidRDefault="00182B43" w:rsidP="009D721E"/>
    <w:p w14:paraId="11549DF4" w14:textId="77777777" w:rsidR="00182B43" w:rsidRDefault="00182B43" w:rsidP="009D721E"/>
    <w:p w14:paraId="763C65B1" w14:textId="77777777" w:rsidR="00182B43" w:rsidRDefault="00182B43" w:rsidP="009D721E"/>
    <w:p w14:paraId="06161F28" w14:textId="77777777" w:rsidR="006A7111" w:rsidRDefault="006A7111" w:rsidP="009D721E"/>
    <w:p w14:paraId="19B5EBB8" w14:textId="77777777" w:rsidR="006F34CF" w:rsidRDefault="006F34CF">
      <w:pPr>
        <w:spacing w:line="259" w:lineRule="auto"/>
      </w:pPr>
      <w:r>
        <w:br w:type="page"/>
      </w:r>
    </w:p>
    <w:p w14:paraId="7320AF6F" w14:textId="77777777" w:rsidR="00FB639A" w:rsidRDefault="008B314E" w:rsidP="00DD1D93">
      <w:r>
        <w:rPr>
          <w:noProof/>
        </w:rPr>
        <w:lastRenderedPageBreak/>
        <mc:AlternateContent>
          <mc:Choice Requires="wps">
            <w:drawing>
              <wp:anchor distT="0" distB="0" distL="114300" distR="114300" simplePos="0" relativeHeight="251658249" behindDoc="0" locked="0" layoutInCell="1" allowOverlap="1" wp14:anchorId="443424FD" wp14:editId="7075C68B">
                <wp:simplePos x="0" y="0"/>
                <wp:positionH relativeFrom="page">
                  <wp:posOffset>723900</wp:posOffset>
                </wp:positionH>
                <wp:positionV relativeFrom="paragraph">
                  <wp:posOffset>363855</wp:posOffset>
                </wp:positionV>
                <wp:extent cx="2295525" cy="1190625"/>
                <wp:effectExtent l="0" t="0" r="9525" b="9525"/>
                <wp:wrapNone/>
                <wp:docPr id="2029170852" name="Rectangle 2"/>
                <wp:cNvGraphicFramePr/>
                <a:graphic xmlns:a="http://schemas.openxmlformats.org/drawingml/2006/main">
                  <a:graphicData uri="http://schemas.microsoft.com/office/word/2010/wordprocessingShape">
                    <wps:wsp>
                      <wps:cNvSpPr/>
                      <wps:spPr>
                        <a:xfrm>
                          <a:off x="0" y="0"/>
                          <a:ext cx="2295525" cy="11906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5211998C">
              <v:rect id="Rectangle 2" style="position:absolute;margin-left:57pt;margin-top:28.65pt;width:180.75pt;height:93.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454B2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">
                <w10:wrap anchorx="page"/>
              </v:rect>
            </w:pict>
          </mc:Fallback>
        </mc:AlternateContent>
      </w:r>
    </w:p>
    <w:p w14:paraId="47F71B00" w14:textId="77777777" w:rsidR="002F253A" w:rsidRDefault="00A72513" w:rsidP="00540AD2">
      <w:pPr>
        <w:pStyle w:val="Heading2"/>
        <w:rPr>
          <w:rFonts w:ascii="Oswald" w:hAnsi="Oswald"/>
        </w:rPr>
      </w:pPr>
      <w:r>
        <w:rPr>
          <w:noProof/>
        </w:rPr>
        <mc:AlternateContent>
          <mc:Choice Requires="wps">
            <w:drawing>
              <wp:anchor distT="0" distB="0" distL="114300" distR="114300" simplePos="0" relativeHeight="251658250" behindDoc="0" locked="0" layoutInCell="1" allowOverlap="1" wp14:anchorId="55F7EB2F" wp14:editId="756AB7F9">
                <wp:simplePos x="0" y="0"/>
                <wp:positionH relativeFrom="margin">
                  <wp:posOffset>110719</wp:posOffset>
                </wp:positionH>
                <wp:positionV relativeFrom="paragraph">
                  <wp:posOffset>461797</wp:posOffset>
                </wp:positionV>
                <wp:extent cx="3609975" cy="893558"/>
                <wp:effectExtent l="0" t="0" r="0" b="0"/>
                <wp:wrapNone/>
                <wp:docPr id="1959176681" name="Rectangle 2"/>
                <wp:cNvGraphicFramePr/>
                <a:graphic xmlns:a="http://schemas.openxmlformats.org/drawingml/2006/main">
                  <a:graphicData uri="http://schemas.microsoft.com/office/word/2010/wordprocessingShape">
                    <wps:wsp>
                      <wps:cNvSpPr/>
                      <wps:spPr>
                        <a:xfrm>
                          <a:off x="0" y="0"/>
                          <a:ext cx="3609975" cy="89355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13BE8A4B">
              <v:rect id="Rectangle 2" style="position:absolute;margin-left:8.7pt;margin-top:36.35pt;width:284.25pt;height:6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46948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">
                <w10:wrap anchorx="margin"/>
              </v:rect>
            </w:pict>
          </mc:Fallback>
        </mc:AlternateContent>
      </w:r>
      <w:r>
        <w:rPr>
          <w:noProof/>
          <w14:ligatures w14:val="none"/>
        </w:rPr>
        <mc:AlternateContent>
          <mc:Choice Requires="wps">
            <w:drawing>
              <wp:anchor distT="0" distB="0" distL="114300" distR="114300" simplePos="0" relativeHeight="251658265" behindDoc="0" locked="0" layoutInCell="1" allowOverlap="1" wp14:anchorId="0183248D" wp14:editId="43838023">
                <wp:simplePos x="0" y="0"/>
                <wp:positionH relativeFrom="margin">
                  <wp:posOffset>200863</wp:posOffset>
                </wp:positionH>
                <wp:positionV relativeFrom="paragraph">
                  <wp:posOffset>532918</wp:posOffset>
                </wp:positionV>
                <wp:extent cx="3571875" cy="781050"/>
                <wp:effectExtent l="0" t="0" r="0" b="0"/>
                <wp:wrapNone/>
                <wp:docPr id="657458234" name="Text Box 3"/>
                <wp:cNvGraphicFramePr/>
                <a:graphic xmlns:a="http://schemas.openxmlformats.org/drawingml/2006/main">
                  <a:graphicData uri="http://schemas.microsoft.com/office/word/2010/wordprocessingShape">
                    <wps:wsp>
                      <wps:cNvSpPr txBox="1"/>
                      <wps:spPr>
                        <a:xfrm>
                          <a:off x="0" y="0"/>
                          <a:ext cx="3571875" cy="781050"/>
                        </a:xfrm>
                        <a:prstGeom prst="rect">
                          <a:avLst/>
                        </a:prstGeom>
                        <a:noFill/>
                        <a:ln w="6350">
                          <a:noFill/>
                        </a:ln>
                      </wps:spPr>
                      <wps:txbx>
                        <w:txbxContent>
                          <w:p w14:paraId="2A86E3AB" w14:textId="77777777" w:rsidR="00000000" w:rsidRDefault="00000000" w:rsidP="008B314E">
                            <w:bookmarkStart w:id="12" w:name="_Scheme_Audits"/>
                            <w:bookmarkEnd w:id="12"/>
                            <w:r w:rsidRPr="00FB639A">
                              <w:rPr>
                                <w:rFonts w:ascii="Oswald" w:hAnsi="Oswald"/>
                                <w:color w:val="FFFFFF" w:themeColor="background1"/>
                                <w:sz w:val="56"/>
                                <w:szCs w:val="40"/>
                              </w:rPr>
                              <w:t>Scheme</w:t>
                            </w:r>
                            <w:r>
                              <w:t xml:space="preserve"> </w:t>
                            </w:r>
                            <w:r w:rsidRPr="00FB639A">
                              <w:rPr>
                                <w:rFonts w:ascii="Oswald" w:hAnsi="Oswald"/>
                                <w:color w:val="FFFFFF" w:themeColor="background1"/>
                                <w:sz w:val="56"/>
                                <w:szCs w:val="40"/>
                              </w:rPr>
                              <w:t>Audits</w:t>
                            </w:r>
                          </w:p>
                          <w:p w14:paraId="13D8EC78" w14:textId="77777777" w:rsidR="00000000" w:rsidRPr="003A7302" w:rsidRDefault="00000000" w:rsidP="008B314E">
                            <w:pPr>
                              <w:rPr>
                                <w:rFonts w:ascii="Oswald" w:hAnsi="Oswald"/>
                                <w:color w:val="FFFFFF" w:themeColor="background1"/>
                                <w:sz w:val="5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248D" id="_x0000_s1033" type="#_x0000_t202" style="position:absolute;margin-left:15.8pt;margin-top:41.95pt;width:281.25pt;height:6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" filled="f" stroked="f" strokeweight=".5pt">
                <v:textbox>
                  <w:txbxContent>
                    <w:p w14:paraId="2A86E3AB" w14:textId="77777777" w:rsidR="00000000" w:rsidRDefault="00000000" w:rsidP="008B314E">
                      <w:bookmarkStart w:id="13" w:name="_Scheme_Audits"/>
                      <w:bookmarkEnd w:id="13"/>
                      <w:r w:rsidRPr="00FB639A">
                        <w:rPr>
                          <w:rFonts w:ascii="Oswald" w:hAnsi="Oswald"/>
                          <w:color w:val="FFFFFF" w:themeColor="background1"/>
                          <w:sz w:val="56"/>
                          <w:szCs w:val="40"/>
                        </w:rPr>
                        <w:t>Scheme</w:t>
                      </w:r>
                      <w:r>
                        <w:t xml:space="preserve"> </w:t>
                      </w:r>
                      <w:r w:rsidRPr="00FB639A">
                        <w:rPr>
                          <w:rFonts w:ascii="Oswald" w:hAnsi="Oswald"/>
                          <w:color w:val="FFFFFF" w:themeColor="background1"/>
                          <w:sz w:val="56"/>
                          <w:szCs w:val="40"/>
                        </w:rPr>
                        <w:t>Audits</w:t>
                      </w:r>
                    </w:p>
                    <w:p w14:paraId="13D8EC78" w14:textId="77777777" w:rsidR="00000000" w:rsidRPr="003A7302" w:rsidRDefault="00000000" w:rsidP="008B314E">
                      <w:pPr>
                        <w:rPr>
                          <w:rFonts w:ascii="Oswald" w:hAnsi="Oswald"/>
                          <w:color w:val="FFFFFF" w:themeColor="background1"/>
                          <w:sz w:val="56"/>
                          <w:szCs w:val="40"/>
                        </w:rPr>
                      </w:pPr>
                    </w:p>
                  </w:txbxContent>
                </v:textbox>
                <w10:wrap anchorx="margin"/>
              </v:shape>
            </w:pict>
          </mc:Fallback>
        </mc:AlternateContent>
      </w:r>
    </w:p>
    <w:p w14:paraId="6DD3BB92" w14:textId="77777777" w:rsidR="00540AD2" w:rsidRPr="00FB639A" w:rsidRDefault="00ED4D7E" w:rsidP="00540AD2">
      <w:pPr>
        <w:pStyle w:val="Heading2"/>
        <w:rPr>
          <w:rFonts w:ascii="Oswald" w:hAnsi="Oswald"/>
        </w:rPr>
      </w:pPr>
      <w:bookmarkStart w:id="14" w:name="_Toc226472294"/>
      <w:r w:rsidRPr="00FB639A">
        <w:rPr>
          <w:rFonts w:ascii="Oswald" w:hAnsi="Oswald"/>
        </w:rPr>
        <w:t>Audit Overview</w:t>
      </w:r>
      <w:bookmarkEnd w:id="14"/>
    </w:p>
    <w:p w14:paraId="6ECFB171" w14:textId="77777777" w:rsidR="00DD1D93" w:rsidRDefault="00DD1D93" w:rsidP="001A1E95">
      <w:pPr>
        <w:spacing w:after="240"/>
      </w:pPr>
    </w:p>
    <w:p w14:paraId="30D74159" w14:textId="77777777" w:rsidR="001A1E95" w:rsidRDefault="293AB79C" w:rsidP="001A1E95">
      <w:pPr>
        <w:spacing w:after="240"/>
      </w:pPr>
      <w:r>
        <w:t>Scheme accredited companies undergo regular on-site safety audits as a requirement of accreditation. These audits are conducted by</w:t>
      </w:r>
      <w:r w:rsidR="4EF5C5D9">
        <w:t xml:space="preserve"> </w:t>
      </w:r>
      <w:r>
        <w:t>FSOs against the FSC Audit Criteria. Company audit performance informs the OFSC risk management approach, which guides the frequency and focus of future audits and potential compliance action. Figure 4 below shows a map of the 2024</w:t>
      </w:r>
      <w:r w:rsidR="0AB20E23">
        <w:t>-25</w:t>
      </w:r>
      <w:r>
        <w:t xml:space="preserve"> on-site OFSC audit locations.</w:t>
      </w:r>
    </w:p>
    <w:p w14:paraId="4CF2D291" w14:textId="77777777" w:rsidR="009B2251" w:rsidRDefault="009B2251" w:rsidP="009B2251">
      <w:pPr>
        <w:pStyle w:val="Heading2"/>
        <w:rPr>
          <w:rFonts w:ascii="Oswald" w:hAnsi="Oswald"/>
        </w:rPr>
      </w:pPr>
      <w:bookmarkStart w:id="15" w:name="_Toc226472295"/>
      <w:r w:rsidRPr="00B36D2F">
        <w:rPr>
          <w:rFonts w:ascii="Oswald" w:hAnsi="Oswald"/>
        </w:rPr>
        <w:t xml:space="preserve">Map of Scheme Audit Locations </w:t>
      </w:r>
      <w:r w:rsidR="001C5736">
        <w:rPr>
          <w:rFonts w:ascii="Oswald" w:hAnsi="Oswald"/>
        </w:rPr>
        <w:t>2024-25</w:t>
      </w:r>
      <w:bookmarkEnd w:id="15"/>
    </w:p>
    <w:p w14:paraId="1A84D959" w14:textId="77777777" w:rsidR="001C5736" w:rsidRPr="001C5736" w:rsidRDefault="001C5736" w:rsidP="001C5736">
      <w:pPr>
        <w:pStyle w:val="Heading5"/>
      </w:pPr>
      <w:r>
        <w:t xml:space="preserve">Figure </w:t>
      </w:r>
      <w:r w:rsidR="00BD3D36">
        <w:t>4</w:t>
      </w:r>
      <w:r>
        <w:t>: Map of completed OFSC Audits: 2024-25</w:t>
      </w:r>
    </w:p>
    <w:p w14:paraId="7592E88C" w14:textId="77777777" w:rsidR="009A7F39" w:rsidRDefault="006F34CF" w:rsidP="009A7F39">
      <w:pPr>
        <w:rPr>
          <w:noProof/>
          <w14:ligatures w14:val="none"/>
        </w:rPr>
      </w:pPr>
      <w:r>
        <w:rPr>
          <w:noProof/>
          <w14:ligatures w14:val="none"/>
        </w:rPr>
        <w:drawing>
          <wp:anchor distT="0" distB="0" distL="114300" distR="114300" simplePos="0" relativeHeight="251658283" behindDoc="0" locked="0" layoutInCell="1" allowOverlap="1" wp14:anchorId="141F4CB9" wp14:editId="225B7CBC">
            <wp:simplePos x="0" y="0"/>
            <wp:positionH relativeFrom="margin">
              <wp:align>left</wp:align>
            </wp:positionH>
            <wp:positionV relativeFrom="paragraph">
              <wp:posOffset>101600</wp:posOffset>
            </wp:positionV>
            <wp:extent cx="4876800" cy="4187411"/>
            <wp:effectExtent l="0" t="0" r="0" b="3810"/>
            <wp:wrapNone/>
            <wp:docPr id="942585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85571" name="Picture 942585571"/>
                    <pic:cNvPicPr/>
                  </pic:nvPicPr>
                  <pic:blipFill>
                    <a:blip r:embed="rId19"/>
                    <a:stretch>
                      <a:fillRect/>
                    </a:stretch>
                  </pic:blipFill>
                  <pic:spPr>
                    <a:xfrm>
                      <a:off x="0" y="0"/>
                      <a:ext cx="4879615" cy="4189828"/>
                    </a:xfrm>
                    <a:prstGeom prst="rect">
                      <a:avLst/>
                    </a:prstGeom>
                  </pic:spPr>
                </pic:pic>
              </a:graphicData>
            </a:graphic>
            <wp14:sizeRelH relativeFrom="margin">
              <wp14:pctWidth>0</wp14:pctWidth>
            </wp14:sizeRelH>
            <wp14:sizeRelV relativeFrom="margin">
              <wp14:pctHeight>0</wp14:pctHeight>
            </wp14:sizeRelV>
          </wp:anchor>
        </w:drawing>
      </w:r>
    </w:p>
    <w:p w14:paraId="1FF02C10" w14:textId="77777777" w:rsidR="00E03851" w:rsidRDefault="00E03851" w:rsidP="009A7F39">
      <w:pPr>
        <w:rPr>
          <w:noProof/>
          <w14:ligatures w14:val="none"/>
        </w:rPr>
      </w:pPr>
    </w:p>
    <w:p w14:paraId="5BD71630" w14:textId="77777777" w:rsidR="00E03851" w:rsidRDefault="00E03851" w:rsidP="009A7F39">
      <w:pPr>
        <w:rPr>
          <w:noProof/>
          <w14:ligatures w14:val="none"/>
        </w:rPr>
      </w:pPr>
    </w:p>
    <w:p w14:paraId="657B0800" w14:textId="77777777" w:rsidR="006F34CF" w:rsidRDefault="006F34CF" w:rsidP="009A7F39">
      <w:pPr>
        <w:rPr>
          <w:noProof/>
          <w14:ligatures w14:val="none"/>
        </w:rPr>
      </w:pPr>
    </w:p>
    <w:p w14:paraId="3BEEDCAA" w14:textId="77777777" w:rsidR="006F34CF" w:rsidRDefault="006F34CF" w:rsidP="009A7F39">
      <w:pPr>
        <w:rPr>
          <w:noProof/>
          <w14:ligatures w14:val="none"/>
        </w:rPr>
      </w:pPr>
    </w:p>
    <w:p w14:paraId="5594387A" w14:textId="77777777" w:rsidR="006F34CF" w:rsidRDefault="006F34CF" w:rsidP="009A7F39">
      <w:pPr>
        <w:rPr>
          <w:noProof/>
          <w14:ligatures w14:val="none"/>
        </w:rPr>
      </w:pPr>
    </w:p>
    <w:p w14:paraId="32478E8A" w14:textId="77777777" w:rsidR="006F34CF" w:rsidRDefault="006F34CF" w:rsidP="009A7F39">
      <w:pPr>
        <w:rPr>
          <w:noProof/>
          <w14:ligatures w14:val="none"/>
        </w:rPr>
      </w:pPr>
    </w:p>
    <w:p w14:paraId="7E342563" w14:textId="77777777" w:rsidR="006F34CF" w:rsidRDefault="006F34CF" w:rsidP="009A7F39">
      <w:pPr>
        <w:rPr>
          <w:noProof/>
          <w14:ligatures w14:val="none"/>
        </w:rPr>
      </w:pPr>
    </w:p>
    <w:p w14:paraId="318B3E54" w14:textId="77777777" w:rsidR="006F34CF" w:rsidRDefault="006F34CF" w:rsidP="009A7F39">
      <w:pPr>
        <w:rPr>
          <w:noProof/>
          <w14:ligatures w14:val="none"/>
        </w:rPr>
      </w:pPr>
    </w:p>
    <w:p w14:paraId="45E2DDA1" w14:textId="77777777" w:rsidR="006F34CF" w:rsidRDefault="006F34CF" w:rsidP="009A7F39">
      <w:pPr>
        <w:rPr>
          <w:noProof/>
          <w14:ligatures w14:val="none"/>
        </w:rPr>
      </w:pPr>
    </w:p>
    <w:p w14:paraId="2B5D3D69" w14:textId="77777777" w:rsidR="006F34CF" w:rsidRDefault="006F34CF" w:rsidP="009A7F39">
      <w:pPr>
        <w:rPr>
          <w:noProof/>
          <w14:ligatures w14:val="none"/>
        </w:rPr>
      </w:pPr>
    </w:p>
    <w:p w14:paraId="3309A968" w14:textId="77777777" w:rsidR="006F34CF" w:rsidRDefault="006F34CF" w:rsidP="009A7F39">
      <w:pPr>
        <w:rPr>
          <w:noProof/>
          <w14:ligatures w14:val="none"/>
        </w:rPr>
      </w:pPr>
    </w:p>
    <w:p w14:paraId="14B4C078" w14:textId="77777777" w:rsidR="006F34CF" w:rsidRDefault="006F34CF" w:rsidP="009A7F39">
      <w:pPr>
        <w:rPr>
          <w:noProof/>
          <w14:ligatures w14:val="none"/>
        </w:rPr>
      </w:pPr>
    </w:p>
    <w:p w14:paraId="75486C38" w14:textId="77777777" w:rsidR="006F34CF" w:rsidRDefault="006F34CF" w:rsidP="006F34CF">
      <w:pPr>
        <w:spacing w:line="259" w:lineRule="auto"/>
        <w:rPr>
          <w:noProof/>
          <w14:ligatures w14:val="none"/>
        </w:rPr>
      </w:pPr>
      <w:r>
        <w:rPr>
          <w:noProof/>
          <w14:ligatures w14:val="none"/>
        </w:rPr>
        <w:br w:type="page"/>
      </w:r>
    </w:p>
    <w:p w14:paraId="766C9C1F" w14:textId="77777777" w:rsidR="007D43C9" w:rsidRDefault="00870D05" w:rsidP="009C7C56">
      <w:pPr>
        <w:pStyle w:val="Heading2"/>
      </w:pPr>
      <w:bookmarkStart w:id="16" w:name="_Toc226472296"/>
      <w:r w:rsidRPr="00B36D2F">
        <w:rPr>
          <w:rFonts w:ascii="Oswald" w:hAnsi="Oswald"/>
        </w:rPr>
        <w:lastRenderedPageBreak/>
        <w:t xml:space="preserve">Audit </w:t>
      </w:r>
      <w:r>
        <w:rPr>
          <w:rFonts w:ascii="Oswald" w:hAnsi="Oswald"/>
        </w:rPr>
        <w:t>Counts</w:t>
      </w:r>
      <w:bookmarkEnd w:id="16"/>
      <w:r>
        <w:rPr>
          <w:rFonts w:ascii="Oswald" w:hAnsi="Oswald"/>
        </w:rPr>
        <w:t xml:space="preserve"> </w:t>
      </w:r>
    </w:p>
    <w:p w14:paraId="3FAE5429" w14:textId="77777777" w:rsidR="00BD3D36" w:rsidRPr="00EE0CB2" w:rsidRDefault="00F83FFD" w:rsidP="00BD3D36">
      <w:r w:rsidRPr="00EE0CB2">
        <w:t>From Table</w:t>
      </w:r>
      <w:r w:rsidR="00296D8F" w:rsidRPr="00EE0CB2">
        <w:t>s</w:t>
      </w:r>
      <w:r w:rsidRPr="00EE0CB2">
        <w:t xml:space="preserve"> 6 and </w:t>
      </w:r>
      <w:r w:rsidR="00296D8F" w:rsidRPr="00EE0CB2">
        <w:t>8</w:t>
      </w:r>
      <w:r w:rsidRPr="00EE0CB2">
        <w:t>, t</w:t>
      </w:r>
      <w:r w:rsidR="00BD3D36" w:rsidRPr="00EE0CB2">
        <w:t>he OFSC conducted 698 safety audits in 2024</w:t>
      </w:r>
      <w:r w:rsidR="00296D8F" w:rsidRPr="00EE0CB2">
        <w:t>-25</w:t>
      </w:r>
      <w:r w:rsidR="00BD3D36" w:rsidRPr="00EE0CB2">
        <w:t xml:space="preserve"> across 9</w:t>
      </w:r>
      <w:r w:rsidRPr="00EE0CB2">
        <w:t xml:space="preserve">63 </w:t>
      </w:r>
      <w:r w:rsidR="00BD3D36" w:rsidRPr="00EE0CB2">
        <w:t>days on-site testing compliance. Arising from these audits:</w:t>
      </w:r>
    </w:p>
    <w:p w14:paraId="1DDF8F53" w14:textId="77777777" w:rsidR="00BD3D36" w:rsidRPr="00EE0CB2" w:rsidRDefault="00BD3D36" w:rsidP="00BD3D36">
      <w:r w:rsidRPr="00EE0CB2">
        <w:t>• 3,474 Corrective Action Reports (CARs) were issued,</w:t>
      </w:r>
    </w:p>
    <w:p w14:paraId="248A223E" w14:textId="77777777" w:rsidR="00BD3D36" w:rsidRPr="00EE0CB2" w:rsidRDefault="00BD3D36" w:rsidP="00BD3D36">
      <w:r w:rsidRPr="00EE0CB2">
        <w:t xml:space="preserve">• </w:t>
      </w:r>
      <w:r w:rsidR="00F83FFD" w:rsidRPr="00EE0CB2">
        <w:t xml:space="preserve">1,050 </w:t>
      </w:r>
      <w:r w:rsidRPr="00EE0CB2">
        <w:t xml:space="preserve">or </w:t>
      </w:r>
      <w:r w:rsidR="00296D8F" w:rsidRPr="00EE0CB2">
        <w:t>30</w:t>
      </w:r>
      <w:r w:rsidRPr="00EE0CB2">
        <w:t xml:space="preserve"> per cent of CARs were classified as Major CARs, and</w:t>
      </w:r>
    </w:p>
    <w:p w14:paraId="62507C1D" w14:textId="77777777" w:rsidR="00BD3D36" w:rsidRPr="00EE0CB2" w:rsidRDefault="00BD3D36" w:rsidP="00BD3D36">
      <w:r w:rsidRPr="00EE0CB2">
        <w:t>• 2,</w:t>
      </w:r>
      <w:r w:rsidR="00F83FFD" w:rsidRPr="00EE0CB2">
        <w:t>424</w:t>
      </w:r>
      <w:r w:rsidRPr="00EE0CB2">
        <w:t xml:space="preserve"> or </w:t>
      </w:r>
      <w:r w:rsidR="00296D8F" w:rsidRPr="00EE0CB2">
        <w:t>70</w:t>
      </w:r>
      <w:r w:rsidRPr="00EE0CB2">
        <w:t xml:space="preserve"> per cent of CARs were classified as Minor CARs</w:t>
      </w:r>
      <w:r w:rsidR="00F83FFD" w:rsidRPr="00EE0CB2">
        <w:t>.</w:t>
      </w:r>
    </w:p>
    <w:p w14:paraId="44B64B56" w14:textId="77777777" w:rsidR="00BD3D36" w:rsidRPr="00EE0CB2" w:rsidRDefault="00BD3D36" w:rsidP="00BD3D36">
      <w:r w:rsidRPr="00EE0CB2">
        <w:t>The number of OFSCs Audits and on-site audit days by year is provided in Table 6 below.</w:t>
      </w:r>
    </w:p>
    <w:p w14:paraId="2075042D" w14:textId="77777777" w:rsidR="009B2251" w:rsidRPr="00ED7E6D" w:rsidRDefault="009B2251" w:rsidP="009B2251">
      <w:pPr>
        <w:pStyle w:val="Heading5"/>
      </w:pPr>
      <w:r w:rsidRPr="00DF5AC7">
        <w:t xml:space="preserve">Table </w:t>
      </w:r>
      <w:r>
        <w:t>6</w:t>
      </w:r>
      <w:r w:rsidRPr="00DF5AC7">
        <w:t>: Number of</w:t>
      </w:r>
      <w:r>
        <w:t xml:space="preserve"> OFSC Audits and on-site audit days, 2020-21 to 2024-25 </w:t>
      </w:r>
    </w:p>
    <w:tbl>
      <w:tblPr>
        <w:tblStyle w:val="TableGrid"/>
        <w:tblW w:w="0" w:type="auto"/>
        <w:tblLook w:val="04A0" w:firstRow="1" w:lastRow="0" w:firstColumn="1" w:lastColumn="0" w:noHBand="0" w:noVBand="1"/>
      </w:tblPr>
      <w:tblGrid>
        <w:gridCol w:w="2263"/>
        <w:gridCol w:w="1350"/>
        <w:gridCol w:w="1350"/>
        <w:gridCol w:w="1350"/>
        <w:gridCol w:w="1350"/>
        <w:gridCol w:w="1350"/>
      </w:tblGrid>
      <w:tr w:rsidR="00483B77" w:rsidRPr="00ED21C7" w14:paraId="32E29422" w14:textId="77777777" w:rsidTr="000F09CE">
        <w:trPr>
          <w:trHeight w:val="300"/>
        </w:trPr>
        <w:tc>
          <w:tcPr>
            <w:tcW w:w="2263" w:type="dxa"/>
            <w:shd w:val="clear" w:color="auto" w:fill="F6987C" w:themeFill="accent4" w:themeFillTint="99"/>
            <w:vAlign w:val="center"/>
          </w:tcPr>
          <w:p w14:paraId="442DF555" w14:textId="77777777" w:rsidR="009B2251" w:rsidRPr="00ED21C7" w:rsidRDefault="009B2251" w:rsidP="000F09CE">
            <w:r>
              <w:rPr>
                <w:rFonts w:eastAsiaTheme="minorEastAsia"/>
                <w:b/>
                <w:bCs/>
              </w:rPr>
              <w:t>Financial</w:t>
            </w:r>
            <w:r w:rsidRPr="00ED21C7">
              <w:rPr>
                <w:rFonts w:eastAsiaTheme="minorEastAsia"/>
                <w:b/>
                <w:bCs/>
              </w:rPr>
              <w:t xml:space="preserve"> Year</w:t>
            </w:r>
          </w:p>
        </w:tc>
        <w:tc>
          <w:tcPr>
            <w:tcW w:w="1350" w:type="dxa"/>
            <w:shd w:val="clear" w:color="auto" w:fill="F6987C" w:themeFill="accent4" w:themeFillTint="99"/>
            <w:vAlign w:val="center"/>
          </w:tcPr>
          <w:p w14:paraId="3229A68E" w14:textId="77777777" w:rsidR="009B2251" w:rsidRPr="00ED21C7" w:rsidRDefault="009B2251" w:rsidP="000F09CE">
            <w:pPr>
              <w:jc w:val="center"/>
              <w:rPr>
                <w:b/>
                <w:bCs/>
                <w:lang w:eastAsia="en-AU"/>
              </w:rPr>
            </w:pPr>
            <w:r w:rsidRPr="00ED21C7">
              <w:rPr>
                <w:b/>
                <w:bCs/>
                <w:lang w:eastAsia="en-AU"/>
              </w:rPr>
              <w:t>2020</w:t>
            </w:r>
            <w:r>
              <w:rPr>
                <w:b/>
                <w:bCs/>
                <w:lang w:eastAsia="en-AU"/>
              </w:rPr>
              <w:t>-21</w:t>
            </w:r>
          </w:p>
        </w:tc>
        <w:tc>
          <w:tcPr>
            <w:tcW w:w="1350" w:type="dxa"/>
            <w:shd w:val="clear" w:color="auto" w:fill="F6987C" w:themeFill="accent4" w:themeFillTint="99"/>
            <w:vAlign w:val="center"/>
          </w:tcPr>
          <w:p w14:paraId="02E765EA" w14:textId="77777777" w:rsidR="009B2251" w:rsidRPr="00ED21C7" w:rsidRDefault="009B2251" w:rsidP="000F09CE">
            <w:pPr>
              <w:jc w:val="center"/>
              <w:rPr>
                <w:b/>
                <w:bCs/>
                <w:lang w:eastAsia="en-AU"/>
              </w:rPr>
            </w:pPr>
            <w:r w:rsidRPr="00ED21C7">
              <w:rPr>
                <w:b/>
                <w:bCs/>
                <w:lang w:eastAsia="en-AU"/>
              </w:rPr>
              <w:t>2021</w:t>
            </w:r>
            <w:r>
              <w:rPr>
                <w:b/>
                <w:bCs/>
                <w:lang w:eastAsia="en-AU"/>
              </w:rPr>
              <w:t>-22</w:t>
            </w:r>
          </w:p>
        </w:tc>
        <w:tc>
          <w:tcPr>
            <w:tcW w:w="1350" w:type="dxa"/>
            <w:shd w:val="clear" w:color="auto" w:fill="F6987C" w:themeFill="accent4" w:themeFillTint="99"/>
            <w:vAlign w:val="center"/>
          </w:tcPr>
          <w:p w14:paraId="023D6AB3" w14:textId="77777777" w:rsidR="009B2251" w:rsidRPr="00ED21C7" w:rsidRDefault="009B2251" w:rsidP="000F09CE">
            <w:pPr>
              <w:jc w:val="center"/>
              <w:rPr>
                <w:b/>
                <w:bCs/>
                <w:lang w:eastAsia="en-AU"/>
              </w:rPr>
            </w:pPr>
            <w:r w:rsidRPr="00ED21C7">
              <w:rPr>
                <w:b/>
                <w:bCs/>
                <w:lang w:eastAsia="en-AU"/>
              </w:rPr>
              <w:t>2022</w:t>
            </w:r>
            <w:r>
              <w:rPr>
                <w:b/>
                <w:bCs/>
                <w:lang w:eastAsia="en-AU"/>
              </w:rPr>
              <w:t>-23</w:t>
            </w:r>
          </w:p>
        </w:tc>
        <w:tc>
          <w:tcPr>
            <w:tcW w:w="1350" w:type="dxa"/>
            <w:shd w:val="clear" w:color="auto" w:fill="F6987C" w:themeFill="accent4" w:themeFillTint="99"/>
            <w:vAlign w:val="center"/>
          </w:tcPr>
          <w:p w14:paraId="0932FA59" w14:textId="77777777" w:rsidR="009B2251" w:rsidRPr="00ED21C7" w:rsidRDefault="009B2251" w:rsidP="000F09CE">
            <w:pPr>
              <w:jc w:val="center"/>
              <w:rPr>
                <w:b/>
                <w:bCs/>
                <w:lang w:eastAsia="en-AU"/>
              </w:rPr>
            </w:pPr>
            <w:r w:rsidRPr="00ED21C7">
              <w:rPr>
                <w:b/>
                <w:bCs/>
                <w:lang w:eastAsia="en-AU"/>
              </w:rPr>
              <w:t>2023</w:t>
            </w:r>
            <w:r>
              <w:rPr>
                <w:b/>
                <w:bCs/>
                <w:lang w:eastAsia="en-AU"/>
              </w:rPr>
              <w:t>-24</w:t>
            </w:r>
          </w:p>
        </w:tc>
        <w:tc>
          <w:tcPr>
            <w:tcW w:w="1350" w:type="dxa"/>
            <w:shd w:val="clear" w:color="auto" w:fill="F6987C" w:themeFill="accent4" w:themeFillTint="99"/>
            <w:vAlign w:val="center"/>
          </w:tcPr>
          <w:p w14:paraId="03BADDFB" w14:textId="77777777" w:rsidR="009B2251" w:rsidRPr="00ED21C7" w:rsidRDefault="009B2251" w:rsidP="000F09CE">
            <w:pPr>
              <w:jc w:val="center"/>
              <w:rPr>
                <w:b/>
                <w:bCs/>
                <w:color w:val="000000" w:themeColor="text1"/>
              </w:rPr>
            </w:pPr>
            <w:r w:rsidRPr="00ED21C7">
              <w:rPr>
                <w:b/>
                <w:bCs/>
                <w:lang w:eastAsia="en-AU"/>
              </w:rPr>
              <w:t>2024</w:t>
            </w:r>
            <w:r>
              <w:rPr>
                <w:b/>
                <w:bCs/>
                <w:lang w:eastAsia="en-AU"/>
              </w:rPr>
              <w:t>-25</w:t>
            </w:r>
          </w:p>
        </w:tc>
      </w:tr>
      <w:tr w:rsidR="00483B77" w:rsidRPr="00ED21C7" w14:paraId="479A0D48" w14:textId="77777777" w:rsidTr="000F09CE">
        <w:trPr>
          <w:trHeight w:val="300"/>
        </w:trPr>
        <w:tc>
          <w:tcPr>
            <w:tcW w:w="2263" w:type="dxa"/>
            <w:shd w:val="clear" w:color="auto" w:fill="BFBFBF" w:themeFill="background1" w:themeFillShade="BF"/>
            <w:vAlign w:val="center"/>
          </w:tcPr>
          <w:p w14:paraId="3959BB9B" w14:textId="77777777" w:rsidR="009B2251" w:rsidRPr="00ED21C7" w:rsidRDefault="009B2251" w:rsidP="000F09CE">
            <w:pPr>
              <w:rPr>
                <w:b/>
                <w:bCs/>
                <w:color w:val="000000" w:themeColor="text1"/>
              </w:rPr>
            </w:pPr>
            <w:r w:rsidRPr="00ED21C7">
              <w:rPr>
                <w:b/>
                <w:bCs/>
              </w:rPr>
              <w:t>A</w:t>
            </w:r>
            <w:r>
              <w:rPr>
                <w:b/>
                <w:bCs/>
              </w:rPr>
              <w:t>udit</w:t>
            </w:r>
            <w:r w:rsidRPr="00ED21C7">
              <w:rPr>
                <w:b/>
                <w:bCs/>
              </w:rPr>
              <w:t>s</w:t>
            </w:r>
          </w:p>
        </w:tc>
        <w:tc>
          <w:tcPr>
            <w:tcW w:w="1350" w:type="dxa"/>
            <w:vAlign w:val="center"/>
          </w:tcPr>
          <w:p w14:paraId="427EF61C" w14:textId="77777777" w:rsidR="009B2251" w:rsidRPr="00ED21C7" w:rsidRDefault="005619BE" w:rsidP="000F09CE">
            <w:pPr>
              <w:jc w:val="center"/>
            </w:pPr>
            <w:r>
              <w:t>489</w:t>
            </w:r>
          </w:p>
        </w:tc>
        <w:tc>
          <w:tcPr>
            <w:tcW w:w="1350" w:type="dxa"/>
            <w:vAlign w:val="center"/>
          </w:tcPr>
          <w:p w14:paraId="1BB470FB" w14:textId="77777777" w:rsidR="009B2251" w:rsidRPr="00ED21C7" w:rsidRDefault="005619BE" w:rsidP="000F09CE">
            <w:pPr>
              <w:jc w:val="center"/>
            </w:pPr>
            <w:r>
              <w:t>462</w:t>
            </w:r>
          </w:p>
        </w:tc>
        <w:tc>
          <w:tcPr>
            <w:tcW w:w="1350" w:type="dxa"/>
            <w:vAlign w:val="center"/>
          </w:tcPr>
          <w:p w14:paraId="745F1ABB" w14:textId="77777777" w:rsidR="009B2251" w:rsidRPr="00ED21C7" w:rsidRDefault="005619BE" w:rsidP="000F09CE">
            <w:pPr>
              <w:jc w:val="center"/>
            </w:pPr>
            <w:r>
              <w:t>553</w:t>
            </w:r>
          </w:p>
        </w:tc>
        <w:tc>
          <w:tcPr>
            <w:tcW w:w="1350" w:type="dxa"/>
            <w:vAlign w:val="center"/>
          </w:tcPr>
          <w:p w14:paraId="7F91780F" w14:textId="77777777" w:rsidR="009B2251" w:rsidRPr="00ED21C7" w:rsidRDefault="005619BE" w:rsidP="000F09CE">
            <w:pPr>
              <w:jc w:val="center"/>
            </w:pPr>
            <w:r>
              <w:t>566</w:t>
            </w:r>
          </w:p>
        </w:tc>
        <w:tc>
          <w:tcPr>
            <w:tcW w:w="1350" w:type="dxa"/>
            <w:vAlign w:val="center"/>
          </w:tcPr>
          <w:p w14:paraId="0AB7C8AB" w14:textId="77777777" w:rsidR="009B2251" w:rsidRPr="00ED21C7" w:rsidRDefault="005619BE" w:rsidP="000F09CE">
            <w:pPr>
              <w:jc w:val="center"/>
            </w:pPr>
            <w:r>
              <w:t>698</w:t>
            </w:r>
          </w:p>
        </w:tc>
      </w:tr>
      <w:tr w:rsidR="00483B77" w:rsidRPr="00ED21C7" w14:paraId="44CA492E" w14:textId="77777777" w:rsidTr="000F09CE">
        <w:trPr>
          <w:trHeight w:val="300"/>
        </w:trPr>
        <w:tc>
          <w:tcPr>
            <w:tcW w:w="2263" w:type="dxa"/>
            <w:shd w:val="clear" w:color="auto" w:fill="BFBFBF" w:themeFill="background1" w:themeFillShade="BF"/>
            <w:vAlign w:val="center"/>
          </w:tcPr>
          <w:p w14:paraId="7BFC4FBB" w14:textId="77777777" w:rsidR="009B2251" w:rsidRPr="00ED21C7" w:rsidRDefault="009B2251" w:rsidP="000F09CE">
            <w:pPr>
              <w:rPr>
                <w:b/>
                <w:bCs/>
              </w:rPr>
            </w:pPr>
            <w:r>
              <w:rPr>
                <w:b/>
                <w:bCs/>
              </w:rPr>
              <w:t>Audit days on-site*</w:t>
            </w:r>
          </w:p>
        </w:tc>
        <w:tc>
          <w:tcPr>
            <w:tcW w:w="1350" w:type="dxa"/>
            <w:vAlign w:val="center"/>
          </w:tcPr>
          <w:p w14:paraId="198BAB34" w14:textId="77777777" w:rsidR="009B2251" w:rsidRPr="00ED21C7" w:rsidRDefault="00A960E0" w:rsidP="000F09CE">
            <w:pPr>
              <w:jc w:val="center"/>
            </w:pPr>
            <w:r>
              <w:t>66</w:t>
            </w:r>
            <w:r w:rsidR="000862FD">
              <w:t>5</w:t>
            </w:r>
          </w:p>
        </w:tc>
        <w:tc>
          <w:tcPr>
            <w:tcW w:w="1350" w:type="dxa"/>
            <w:vAlign w:val="center"/>
          </w:tcPr>
          <w:p w14:paraId="1E339D85" w14:textId="77777777" w:rsidR="009B2251" w:rsidRPr="00ED21C7" w:rsidRDefault="00A960E0" w:rsidP="000F09CE">
            <w:pPr>
              <w:jc w:val="center"/>
            </w:pPr>
            <w:r>
              <w:t>665</w:t>
            </w:r>
          </w:p>
        </w:tc>
        <w:tc>
          <w:tcPr>
            <w:tcW w:w="1350" w:type="dxa"/>
            <w:vAlign w:val="center"/>
          </w:tcPr>
          <w:p w14:paraId="3D2EB090" w14:textId="77777777" w:rsidR="009B2251" w:rsidRPr="00ED21C7" w:rsidRDefault="00A960E0" w:rsidP="000F09CE">
            <w:pPr>
              <w:jc w:val="center"/>
              <w:rPr>
                <w:lang w:eastAsia="en-AU"/>
              </w:rPr>
            </w:pPr>
            <w:r>
              <w:rPr>
                <w:lang w:eastAsia="en-AU"/>
              </w:rPr>
              <w:t>780</w:t>
            </w:r>
          </w:p>
        </w:tc>
        <w:tc>
          <w:tcPr>
            <w:tcW w:w="1350" w:type="dxa"/>
            <w:vAlign w:val="center"/>
          </w:tcPr>
          <w:p w14:paraId="43385576" w14:textId="77777777" w:rsidR="009B2251" w:rsidRPr="00ED21C7" w:rsidRDefault="00A960E0" w:rsidP="000F09CE">
            <w:pPr>
              <w:jc w:val="center"/>
            </w:pPr>
            <w:r>
              <w:t>79</w:t>
            </w:r>
            <w:r w:rsidR="007D43C9">
              <w:t>7</w:t>
            </w:r>
          </w:p>
        </w:tc>
        <w:tc>
          <w:tcPr>
            <w:tcW w:w="1350" w:type="dxa"/>
            <w:vAlign w:val="center"/>
          </w:tcPr>
          <w:p w14:paraId="63335ED7" w14:textId="77777777" w:rsidR="009B2251" w:rsidRPr="00ED21C7" w:rsidRDefault="00A960E0" w:rsidP="000F09CE">
            <w:pPr>
              <w:jc w:val="center"/>
            </w:pPr>
            <w:r>
              <w:t>96</w:t>
            </w:r>
            <w:r w:rsidR="007D43C9">
              <w:t>3</w:t>
            </w:r>
          </w:p>
        </w:tc>
      </w:tr>
    </w:tbl>
    <w:p w14:paraId="1F6632D8" w14:textId="77777777" w:rsidR="001A1E95" w:rsidRPr="009B2251" w:rsidRDefault="009B2251" w:rsidP="005A53E1">
      <w:pPr>
        <w:rPr>
          <w:sz w:val="16"/>
          <w:szCs w:val="16"/>
        </w:rPr>
      </w:pPr>
      <w:r w:rsidRPr="009B2251">
        <w:rPr>
          <w:sz w:val="16"/>
          <w:szCs w:val="16"/>
        </w:rPr>
        <w:t>*Rolling</w:t>
      </w:r>
      <w:r w:rsidR="00E17832">
        <w:rPr>
          <w:sz w:val="16"/>
          <w:szCs w:val="16"/>
        </w:rPr>
        <w:t xml:space="preserve"> Systems Validation Audits</w:t>
      </w:r>
      <w:r w:rsidRPr="009B2251">
        <w:rPr>
          <w:sz w:val="16"/>
          <w:szCs w:val="16"/>
        </w:rPr>
        <w:t xml:space="preserve"> </w:t>
      </w:r>
      <w:r w:rsidR="00E17832">
        <w:rPr>
          <w:sz w:val="16"/>
          <w:szCs w:val="16"/>
        </w:rPr>
        <w:t>(</w:t>
      </w:r>
      <w:r w:rsidRPr="009B2251">
        <w:rPr>
          <w:sz w:val="16"/>
          <w:szCs w:val="16"/>
        </w:rPr>
        <w:t>SVAs</w:t>
      </w:r>
      <w:r w:rsidR="00E17832">
        <w:rPr>
          <w:sz w:val="16"/>
          <w:szCs w:val="16"/>
        </w:rPr>
        <w:t>)</w:t>
      </w:r>
      <w:r w:rsidRPr="009B2251">
        <w:rPr>
          <w:sz w:val="16"/>
          <w:szCs w:val="16"/>
        </w:rPr>
        <w:t xml:space="preserve"> have been excluded from the Audit days on site count</w:t>
      </w:r>
      <w:r w:rsidR="00E17832">
        <w:rPr>
          <w:sz w:val="16"/>
          <w:szCs w:val="16"/>
        </w:rPr>
        <w:t xml:space="preserve">, </w:t>
      </w:r>
      <w:r w:rsidR="00780C53">
        <w:rPr>
          <w:sz w:val="16"/>
          <w:szCs w:val="16"/>
        </w:rPr>
        <w:t>however,</w:t>
      </w:r>
      <w:r w:rsidR="00E17832">
        <w:rPr>
          <w:sz w:val="16"/>
          <w:szCs w:val="16"/>
        </w:rPr>
        <w:t xml:space="preserve"> are counted in the total Audit counts</w:t>
      </w:r>
    </w:p>
    <w:p w14:paraId="2EB946BC" w14:textId="77777777" w:rsidR="00BE7850" w:rsidRDefault="00ED4D7E" w:rsidP="00A04913">
      <w:pPr>
        <w:pStyle w:val="Heading2"/>
        <w:rPr>
          <w:rFonts w:ascii="Oswald" w:hAnsi="Oswald"/>
        </w:rPr>
      </w:pPr>
      <w:bookmarkStart w:id="17" w:name="_Toc226472297"/>
      <w:r w:rsidRPr="00B36D2F">
        <w:rPr>
          <w:rFonts w:ascii="Oswald" w:hAnsi="Oswald"/>
        </w:rPr>
        <w:t>Audit Breakdown</w:t>
      </w:r>
      <w:bookmarkEnd w:id="17"/>
    </w:p>
    <w:p w14:paraId="14DB71F7" w14:textId="77777777" w:rsidR="00093086" w:rsidRPr="00EE0CB2" w:rsidRDefault="00093086" w:rsidP="00093086">
      <w:pPr>
        <w:rPr>
          <w:rFonts w:cstheme="minorHAnsi"/>
          <w:sz w:val="28"/>
          <w:szCs w:val="28"/>
        </w:rPr>
      </w:pPr>
      <w:r w:rsidRPr="00EE0CB2">
        <w:rPr>
          <w:rFonts w:cstheme="minorHAnsi"/>
          <w:kern w:val="0"/>
          <w14:ligatures w14:val="none"/>
        </w:rPr>
        <w:t>On-site audits assess the WHS Management System (WHSMS) implementation of companies applying for Scheme accreditation. Once accredited, it is a requirement of maintaining accreditation to also undergo regular on-site audits. In late 2020 the OFSC introduced System Validation Audits (SVAs), which are a desktop audit process conducted prior to the initial pre-accreditation on-site audit to assist applicants in identifying areas of their WHSMS that do not currently meet Scheme standards. This allows applicants to be more prepared before their first on-site audit as they aim to achieve accreditation. This has decreased the number of on-site audits being conducted on applicants and created capacity for more on-site audits of accredited companies. Table 7 and Figure 5 below show the breakdown of OFSC audits by type for the last five financial years.</w:t>
      </w:r>
    </w:p>
    <w:p w14:paraId="41AFD823" w14:textId="77777777" w:rsidR="00BE7850" w:rsidRPr="00BE7850" w:rsidRDefault="00BE7850" w:rsidP="00BE7850">
      <w:pPr>
        <w:pStyle w:val="Heading5"/>
      </w:pPr>
      <w:r w:rsidRPr="00DF5AC7">
        <w:t xml:space="preserve">Table </w:t>
      </w:r>
      <w:r>
        <w:t>7</w:t>
      </w:r>
      <w:r w:rsidRPr="00DF5AC7">
        <w:t xml:space="preserve">: </w:t>
      </w:r>
      <w:r>
        <w:t>Breakdown of OFSC Audits by Type, 2020-21 to 2024-25</w:t>
      </w:r>
    </w:p>
    <w:tbl>
      <w:tblPr>
        <w:tblStyle w:val="TableGrid"/>
        <w:tblW w:w="9209" w:type="dxa"/>
        <w:tblLook w:val="04A0" w:firstRow="1" w:lastRow="0" w:firstColumn="1" w:lastColumn="0" w:noHBand="0" w:noVBand="1"/>
      </w:tblPr>
      <w:tblGrid>
        <w:gridCol w:w="3539"/>
        <w:gridCol w:w="1134"/>
        <w:gridCol w:w="1134"/>
        <w:gridCol w:w="1134"/>
        <w:gridCol w:w="1134"/>
        <w:gridCol w:w="1134"/>
      </w:tblGrid>
      <w:tr w:rsidR="00483B77" w:rsidRPr="00ED21C7" w14:paraId="10B14E4D" w14:textId="77777777" w:rsidTr="00BE7850">
        <w:trPr>
          <w:trHeight w:val="300"/>
        </w:trPr>
        <w:tc>
          <w:tcPr>
            <w:tcW w:w="3539" w:type="dxa"/>
            <w:shd w:val="clear" w:color="auto" w:fill="F6987C" w:themeFill="accent4" w:themeFillTint="99"/>
            <w:vAlign w:val="center"/>
          </w:tcPr>
          <w:p w14:paraId="12039487" w14:textId="77777777" w:rsidR="00BE7850" w:rsidRPr="00ED21C7" w:rsidRDefault="00BE7850" w:rsidP="000F09CE">
            <w:r>
              <w:rPr>
                <w:rFonts w:eastAsiaTheme="minorEastAsia"/>
                <w:b/>
                <w:bCs/>
              </w:rPr>
              <w:t>Financial</w:t>
            </w:r>
            <w:r w:rsidRPr="00ED21C7">
              <w:rPr>
                <w:rFonts w:eastAsiaTheme="minorEastAsia"/>
                <w:b/>
                <w:bCs/>
              </w:rPr>
              <w:t xml:space="preserve"> Year</w:t>
            </w:r>
          </w:p>
        </w:tc>
        <w:tc>
          <w:tcPr>
            <w:tcW w:w="1134" w:type="dxa"/>
            <w:shd w:val="clear" w:color="auto" w:fill="F6987C" w:themeFill="accent4" w:themeFillTint="99"/>
            <w:vAlign w:val="center"/>
          </w:tcPr>
          <w:p w14:paraId="2E65C268" w14:textId="77777777" w:rsidR="00BE7850" w:rsidRPr="00ED21C7" w:rsidRDefault="00BE7850" w:rsidP="000F09CE">
            <w:pPr>
              <w:jc w:val="center"/>
              <w:rPr>
                <w:b/>
                <w:bCs/>
                <w:lang w:eastAsia="en-AU"/>
              </w:rPr>
            </w:pPr>
            <w:r w:rsidRPr="00ED21C7">
              <w:rPr>
                <w:b/>
                <w:bCs/>
                <w:lang w:eastAsia="en-AU"/>
              </w:rPr>
              <w:t>2020</w:t>
            </w:r>
            <w:r>
              <w:rPr>
                <w:b/>
                <w:bCs/>
                <w:lang w:eastAsia="en-AU"/>
              </w:rPr>
              <w:t>-21</w:t>
            </w:r>
          </w:p>
        </w:tc>
        <w:tc>
          <w:tcPr>
            <w:tcW w:w="1134" w:type="dxa"/>
            <w:shd w:val="clear" w:color="auto" w:fill="F6987C" w:themeFill="accent4" w:themeFillTint="99"/>
            <w:vAlign w:val="center"/>
          </w:tcPr>
          <w:p w14:paraId="10DFCE93" w14:textId="77777777" w:rsidR="00BE7850" w:rsidRPr="00ED21C7" w:rsidRDefault="00BE7850" w:rsidP="000F09CE">
            <w:pPr>
              <w:jc w:val="center"/>
              <w:rPr>
                <w:b/>
                <w:bCs/>
                <w:lang w:eastAsia="en-AU"/>
              </w:rPr>
            </w:pPr>
            <w:r w:rsidRPr="00ED21C7">
              <w:rPr>
                <w:b/>
                <w:bCs/>
                <w:lang w:eastAsia="en-AU"/>
              </w:rPr>
              <w:t>2021</w:t>
            </w:r>
            <w:r>
              <w:rPr>
                <w:b/>
                <w:bCs/>
                <w:lang w:eastAsia="en-AU"/>
              </w:rPr>
              <w:t>-22</w:t>
            </w:r>
          </w:p>
        </w:tc>
        <w:tc>
          <w:tcPr>
            <w:tcW w:w="1134" w:type="dxa"/>
            <w:shd w:val="clear" w:color="auto" w:fill="F6987C" w:themeFill="accent4" w:themeFillTint="99"/>
            <w:vAlign w:val="center"/>
          </w:tcPr>
          <w:p w14:paraId="7504991E" w14:textId="77777777" w:rsidR="00BE7850" w:rsidRPr="00ED21C7" w:rsidRDefault="00BE7850" w:rsidP="000F09CE">
            <w:pPr>
              <w:jc w:val="center"/>
              <w:rPr>
                <w:b/>
                <w:bCs/>
                <w:lang w:eastAsia="en-AU"/>
              </w:rPr>
            </w:pPr>
            <w:r w:rsidRPr="00ED21C7">
              <w:rPr>
                <w:b/>
                <w:bCs/>
                <w:lang w:eastAsia="en-AU"/>
              </w:rPr>
              <w:t>2022</w:t>
            </w:r>
            <w:r>
              <w:rPr>
                <w:b/>
                <w:bCs/>
                <w:lang w:eastAsia="en-AU"/>
              </w:rPr>
              <w:t>-23</w:t>
            </w:r>
          </w:p>
        </w:tc>
        <w:tc>
          <w:tcPr>
            <w:tcW w:w="1134" w:type="dxa"/>
            <w:shd w:val="clear" w:color="auto" w:fill="F6987C" w:themeFill="accent4" w:themeFillTint="99"/>
            <w:vAlign w:val="center"/>
          </w:tcPr>
          <w:p w14:paraId="4C730B2F" w14:textId="77777777" w:rsidR="00BE7850" w:rsidRPr="00ED21C7" w:rsidRDefault="00BE7850" w:rsidP="000F09CE">
            <w:pPr>
              <w:jc w:val="center"/>
              <w:rPr>
                <w:b/>
                <w:bCs/>
                <w:lang w:eastAsia="en-AU"/>
              </w:rPr>
            </w:pPr>
            <w:r w:rsidRPr="00ED21C7">
              <w:rPr>
                <w:b/>
                <w:bCs/>
                <w:lang w:eastAsia="en-AU"/>
              </w:rPr>
              <w:t>2023</w:t>
            </w:r>
            <w:r>
              <w:rPr>
                <w:b/>
                <w:bCs/>
                <w:lang w:eastAsia="en-AU"/>
              </w:rPr>
              <w:t>-24</w:t>
            </w:r>
          </w:p>
        </w:tc>
        <w:tc>
          <w:tcPr>
            <w:tcW w:w="1134" w:type="dxa"/>
            <w:shd w:val="clear" w:color="auto" w:fill="F6987C" w:themeFill="accent4" w:themeFillTint="99"/>
            <w:vAlign w:val="center"/>
          </w:tcPr>
          <w:p w14:paraId="7480EA81" w14:textId="77777777" w:rsidR="00BE7850" w:rsidRPr="00ED21C7" w:rsidRDefault="00BE7850" w:rsidP="000F09CE">
            <w:pPr>
              <w:jc w:val="center"/>
              <w:rPr>
                <w:b/>
                <w:bCs/>
                <w:color w:val="000000" w:themeColor="text1"/>
              </w:rPr>
            </w:pPr>
            <w:r w:rsidRPr="00ED21C7">
              <w:rPr>
                <w:b/>
                <w:bCs/>
                <w:lang w:eastAsia="en-AU"/>
              </w:rPr>
              <w:t>2024</w:t>
            </w:r>
            <w:r>
              <w:rPr>
                <w:b/>
                <w:bCs/>
                <w:lang w:eastAsia="en-AU"/>
              </w:rPr>
              <w:t>-25</w:t>
            </w:r>
          </w:p>
        </w:tc>
      </w:tr>
      <w:tr w:rsidR="00483B77" w:rsidRPr="00ED21C7" w14:paraId="691BB7D8" w14:textId="77777777" w:rsidTr="00BE7850">
        <w:trPr>
          <w:trHeight w:val="300"/>
        </w:trPr>
        <w:tc>
          <w:tcPr>
            <w:tcW w:w="3539" w:type="dxa"/>
            <w:shd w:val="clear" w:color="auto" w:fill="BFBFBF" w:themeFill="background1" w:themeFillShade="BF"/>
            <w:vAlign w:val="center"/>
          </w:tcPr>
          <w:p w14:paraId="7D15A820" w14:textId="77777777" w:rsidR="00BE7850" w:rsidRPr="00ED21C7" w:rsidRDefault="00BE7850" w:rsidP="000F09CE">
            <w:pPr>
              <w:rPr>
                <w:b/>
                <w:bCs/>
                <w:color w:val="000000" w:themeColor="text1"/>
              </w:rPr>
            </w:pPr>
            <w:r w:rsidRPr="00ED21C7">
              <w:rPr>
                <w:b/>
                <w:bCs/>
              </w:rPr>
              <w:t>A</w:t>
            </w:r>
            <w:r>
              <w:rPr>
                <w:b/>
                <w:bCs/>
              </w:rPr>
              <w:t>ccredited Company Audit</w:t>
            </w:r>
            <w:r w:rsidRPr="00ED21C7">
              <w:rPr>
                <w:b/>
                <w:bCs/>
              </w:rPr>
              <w:t>s</w:t>
            </w:r>
          </w:p>
        </w:tc>
        <w:tc>
          <w:tcPr>
            <w:tcW w:w="1134" w:type="dxa"/>
            <w:vAlign w:val="center"/>
          </w:tcPr>
          <w:p w14:paraId="42DFD0C1" w14:textId="77777777" w:rsidR="00BE7850" w:rsidRPr="00ED21C7" w:rsidRDefault="005619BE" w:rsidP="000F09CE">
            <w:pPr>
              <w:jc w:val="center"/>
            </w:pPr>
            <w:r>
              <w:t>362</w:t>
            </w:r>
          </w:p>
        </w:tc>
        <w:tc>
          <w:tcPr>
            <w:tcW w:w="1134" w:type="dxa"/>
            <w:vAlign w:val="center"/>
          </w:tcPr>
          <w:p w14:paraId="1F586324" w14:textId="77777777" w:rsidR="00BE7850" w:rsidRPr="00ED21C7" w:rsidRDefault="005619BE" w:rsidP="000F09CE">
            <w:pPr>
              <w:jc w:val="center"/>
            </w:pPr>
            <w:r>
              <w:t>324</w:t>
            </w:r>
          </w:p>
        </w:tc>
        <w:tc>
          <w:tcPr>
            <w:tcW w:w="1134" w:type="dxa"/>
            <w:vAlign w:val="center"/>
          </w:tcPr>
          <w:p w14:paraId="1CE02C8E" w14:textId="77777777" w:rsidR="00BE7850" w:rsidRPr="00ED21C7" w:rsidRDefault="005619BE" w:rsidP="000F09CE">
            <w:pPr>
              <w:jc w:val="center"/>
            </w:pPr>
            <w:r>
              <w:t>408</w:t>
            </w:r>
          </w:p>
        </w:tc>
        <w:tc>
          <w:tcPr>
            <w:tcW w:w="1134" w:type="dxa"/>
            <w:vAlign w:val="center"/>
          </w:tcPr>
          <w:p w14:paraId="5F19FA35" w14:textId="77777777" w:rsidR="00BE7850" w:rsidRPr="00ED21C7" w:rsidRDefault="00627A52" w:rsidP="000F09CE">
            <w:pPr>
              <w:jc w:val="center"/>
            </w:pPr>
            <w:r>
              <w:t>413</w:t>
            </w:r>
          </w:p>
        </w:tc>
        <w:tc>
          <w:tcPr>
            <w:tcW w:w="1134" w:type="dxa"/>
            <w:vAlign w:val="center"/>
          </w:tcPr>
          <w:p w14:paraId="02A0AD0F" w14:textId="77777777" w:rsidR="00BE7850" w:rsidRPr="00ED21C7" w:rsidRDefault="00627A52" w:rsidP="000F09CE">
            <w:pPr>
              <w:jc w:val="center"/>
            </w:pPr>
            <w:r>
              <w:t>427</w:t>
            </w:r>
          </w:p>
        </w:tc>
      </w:tr>
      <w:tr w:rsidR="00483B77" w:rsidRPr="00ED21C7" w14:paraId="36DF3FBC" w14:textId="77777777" w:rsidTr="00BE7850">
        <w:trPr>
          <w:trHeight w:val="300"/>
        </w:trPr>
        <w:tc>
          <w:tcPr>
            <w:tcW w:w="3539" w:type="dxa"/>
            <w:shd w:val="clear" w:color="auto" w:fill="BFBFBF" w:themeFill="background1" w:themeFillShade="BF"/>
            <w:vAlign w:val="center"/>
          </w:tcPr>
          <w:p w14:paraId="6768B76E" w14:textId="77777777" w:rsidR="00BE7850" w:rsidRPr="00ED21C7" w:rsidRDefault="00BE7850" w:rsidP="000F09CE">
            <w:pPr>
              <w:rPr>
                <w:b/>
                <w:bCs/>
              </w:rPr>
            </w:pPr>
            <w:r>
              <w:rPr>
                <w:b/>
                <w:bCs/>
              </w:rPr>
              <w:t>Non-accredited Company Audits</w:t>
            </w:r>
          </w:p>
        </w:tc>
        <w:tc>
          <w:tcPr>
            <w:tcW w:w="1134" w:type="dxa"/>
            <w:vAlign w:val="center"/>
          </w:tcPr>
          <w:p w14:paraId="3751DF43" w14:textId="77777777" w:rsidR="00BE7850" w:rsidRPr="00ED21C7" w:rsidRDefault="005619BE" w:rsidP="000F09CE">
            <w:pPr>
              <w:jc w:val="center"/>
            </w:pPr>
            <w:r>
              <w:t>123</w:t>
            </w:r>
          </w:p>
        </w:tc>
        <w:tc>
          <w:tcPr>
            <w:tcW w:w="1134" w:type="dxa"/>
            <w:vAlign w:val="center"/>
          </w:tcPr>
          <w:p w14:paraId="5AEEE12F" w14:textId="77777777" w:rsidR="00BE7850" w:rsidRPr="00ED21C7" w:rsidRDefault="005619BE" w:rsidP="000F09CE">
            <w:pPr>
              <w:jc w:val="center"/>
            </w:pPr>
            <w:r>
              <w:t>72</w:t>
            </w:r>
          </w:p>
        </w:tc>
        <w:tc>
          <w:tcPr>
            <w:tcW w:w="1134" w:type="dxa"/>
            <w:vAlign w:val="center"/>
          </w:tcPr>
          <w:p w14:paraId="1941ABBB" w14:textId="77777777" w:rsidR="00BE7850" w:rsidRPr="00ED21C7" w:rsidRDefault="005619BE" w:rsidP="000F09CE">
            <w:pPr>
              <w:jc w:val="center"/>
              <w:rPr>
                <w:lang w:eastAsia="en-AU"/>
              </w:rPr>
            </w:pPr>
            <w:r>
              <w:rPr>
                <w:lang w:eastAsia="en-AU"/>
              </w:rPr>
              <w:t>58</w:t>
            </w:r>
          </w:p>
        </w:tc>
        <w:tc>
          <w:tcPr>
            <w:tcW w:w="1134" w:type="dxa"/>
            <w:vAlign w:val="center"/>
          </w:tcPr>
          <w:p w14:paraId="0765EEBE" w14:textId="77777777" w:rsidR="00BE7850" w:rsidRPr="00ED21C7" w:rsidRDefault="005619BE" w:rsidP="000F09CE">
            <w:pPr>
              <w:jc w:val="center"/>
            </w:pPr>
            <w:r>
              <w:t>64</w:t>
            </w:r>
          </w:p>
        </w:tc>
        <w:tc>
          <w:tcPr>
            <w:tcW w:w="1134" w:type="dxa"/>
            <w:vAlign w:val="center"/>
          </w:tcPr>
          <w:p w14:paraId="6C849F46" w14:textId="77777777" w:rsidR="00BE7850" w:rsidRPr="00ED21C7" w:rsidRDefault="005619BE" w:rsidP="000F09CE">
            <w:pPr>
              <w:jc w:val="center"/>
            </w:pPr>
            <w:r>
              <w:t>112</w:t>
            </w:r>
          </w:p>
        </w:tc>
      </w:tr>
      <w:tr w:rsidR="00483B77" w:rsidRPr="00ED21C7" w14:paraId="6A1DD7DD" w14:textId="77777777" w:rsidTr="00BE7850">
        <w:trPr>
          <w:trHeight w:val="300"/>
        </w:trPr>
        <w:tc>
          <w:tcPr>
            <w:tcW w:w="3539" w:type="dxa"/>
            <w:shd w:val="clear" w:color="auto" w:fill="BFBFBF" w:themeFill="background1" w:themeFillShade="BF"/>
            <w:vAlign w:val="center"/>
          </w:tcPr>
          <w:p w14:paraId="2D9CDA27" w14:textId="77777777" w:rsidR="00BE7850" w:rsidRDefault="00BE7850" w:rsidP="000F09CE">
            <w:pPr>
              <w:rPr>
                <w:b/>
                <w:bCs/>
              </w:rPr>
            </w:pPr>
            <w:r>
              <w:rPr>
                <w:b/>
                <w:bCs/>
              </w:rPr>
              <w:t>System Validation Audits</w:t>
            </w:r>
            <w:r w:rsidR="00677D90">
              <w:rPr>
                <w:b/>
                <w:bCs/>
              </w:rPr>
              <w:t>*</w:t>
            </w:r>
          </w:p>
        </w:tc>
        <w:tc>
          <w:tcPr>
            <w:tcW w:w="1134" w:type="dxa"/>
            <w:vAlign w:val="center"/>
          </w:tcPr>
          <w:p w14:paraId="7569CF40" w14:textId="77777777" w:rsidR="00BE7850" w:rsidRPr="00ED21C7" w:rsidRDefault="005619BE" w:rsidP="000F09CE">
            <w:pPr>
              <w:jc w:val="center"/>
            </w:pPr>
            <w:r>
              <w:t>4</w:t>
            </w:r>
          </w:p>
        </w:tc>
        <w:tc>
          <w:tcPr>
            <w:tcW w:w="1134" w:type="dxa"/>
            <w:vAlign w:val="center"/>
          </w:tcPr>
          <w:p w14:paraId="7740B638" w14:textId="77777777" w:rsidR="00BE7850" w:rsidRPr="00ED21C7" w:rsidRDefault="005619BE" w:rsidP="000F09CE">
            <w:pPr>
              <w:jc w:val="center"/>
            </w:pPr>
            <w:r>
              <w:t>66</w:t>
            </w:r>
          </w:p>
        </w:tc>
        <w:tc>
          <w:tcPr>
            <w:tcW w:w="1134" w:type="dxa"/>
            <w:vAlign w:val="center"/>
          </w:tcPr>
          <w:p w14:paraId="089B78CF" w14:textId="77777777" w:rsidR="00BE7850" w:rsidRPr="00ED21C7" w:rsidRDefault="005619BE" w:rsidP="000F09CE">
            <w:pPr>
              <w:jc w:val="center"/>
              <w:rPr>
                <w:lang w:eastAsia="en-AU"/>
              </w:rPr>
            </w:pPr>
            <w:r>
              <w:rPr>
                <w:lang w:eastAsia="en-AU"/>
              </w:rPr>
              <w:t>87</w:t>
            </w:r>
          </w:p>
        </w:tc>
        <w:tc>
          <w:tcPr>
            <w:tcW w:w="1134" w:type="dxa"/>
            <w:vAlign w:val="center"/>
          </w:tcPr>
          <w:p w14:paraId="4F76576B" w14:textId="77777777" w:rsidR="00BE7850" w:rsidRPr="00ED21C7" w:rsidRDefault="005619BE" w:rsidP="000F09CE">
            <w:pPr>
              <w:jc w:val="center"/>
            </w:pPr>
            <w:r>
              <w:t>89</w:t>
            </w:r>
          </w:p>
        </w:tc>
        <w:tc>
          <w:tcPr>
            <w:tcW w:w="1134" w:type="dxa"/>
            <w:vAlign w:val="center"/>
          </w:tcPr>
          <w:p w14:paraId="0A0482E2" w14:textId="77777777" w:rsidR="00BE7850" w:rsidRPr="00ED21C7" w:rsidRDefault="005619BE" w:rsidP="000F09CE">
            <w:pPr>
              <w:jc w:val="center"/>
            </w:pPr>
            <w:r>
              <w:t>159</w:t>
            </w:r>
          </w:p>
        </w:tc>
      </w:tr>
    </w:tbl>
    <w:p w14:paraId="15EF293B" w14:textId="77777777" w:rsidR="00D73879" w:rsidRDefault="00677D90" w:rsidP="002A336E">
      <w:pPr>
        <w:rPr>
          <w:sz w:val="16"/>
          <w:szCs w:val="16"/>
        </w:rPr>
      </w:pPr>
      <w:r w:rsidRPr="009B2251">
        <w:rPr>
          <w:sz w:val="16"/>
          <w:szCs w:val="16"/>
        </w:rPr>
        <w:t>*Rolling S</w:t>
      </w:r>
      <w:r w:rsidR="009842BF">
        <w:rPr>
          <w:sz w:val="16"/>
          <w:szCs w:val="16"/>
        </w:rPr>
        <w:t xml:space="preserve">ystem </w:t>
      </w:r>
      <w:r w:rsidRPr="009B2251">
        <w:rPr>
          <w:sz w:val="16"/>
          <w:szCs w:val="16"/>
        </w:rPr>
        <w:t>V</w:t>
      </w:r>
      <w:r w:rsidR="009842BF">
        <w:rPr>
          <w:sz w:val="16"/>
          <w:szCs w:val="16"/>
        </w:rPr>
        <w:t xml:space="preserve">alidation </w:t>
      </w:r>
      <w:r w:rsidRPr="009B2251">
        <w:rPr>
          <w:sz w:val="16"/>
          <w:szCs w:val="16"/>
        </w:rPr>
        <w:t>A</w:t>
      </w:r>
      <w:r w:rsidR="009842BF">
        <w:rPr>
          <w:sz w:val="16"/>
          <w:szCs w:val="16"/>
        </w:rPr>
        <w:t>udits</w:t>
      </w:r>
      <w:r>
        <w:rPr>
          <w:sz w:val="16"/>
          <w:szCs w:val="16"/>
        </w:rPr>
        <w:t xml:space="preserve"> (</w:t>
      </w:r>
      <w:r w:rsidR="009842BF">
        <w:rPr>
          <w:sz w:val="16"/>
          <w:szCs w:val="16"/>
        </w:rPr>
        <w:t>introduced</w:t>
      </w:r>
      <w:r>
        <w:rPr>
          <w:sz w:val="16"/>
          <w:szCs w:val="16"/>
        </w:rPr>
        <w:t xml:space="preserve"> in </w:t>
      </w:r>
      <w:r w:rsidR="001A35C7">
        <w:rPr>
          <w:sz w:val="16"/>
          <w:szCs w:val="16"/>
        </w:rPr>
        <w:t xml:space="preserve">April </w:t>
      </w:r>
      <w:r>
        <w:rPr>
          <w:sz w:val="16"/>
          <w:szCs w:val="16"/>
        </w:rPr>
        <w:t>2024)</w:t>
      </w:r>
      <w:r w:rsidRPr="009B2251">
        <w:rPr>
          <w:sz w:val="16"/>
          <w:szCs w:val="16"/>
        </w:rPr>
        <w:t xml:space="preserve"> </w:t>
      </w:r>
      <w:r>
        <w:rPr>
          <w:sz w:val="16"/>
          <w:szCs w:val="16"/>
        </w:rPr>
        <w:t>are in</w:t>
      </w:r>
      <w:r w:rsidRPr="009B2251">
        <w:rPr>
          <w:sz w:val="16"/>
          <w:szCs w:val="16"/>
        </w:rPr>
        <w:t xml:space="preserve">cluded </w:t>
      </w:r>
      <w:r>
        <w:rPr>
          <w:sz w:val="16"/>
          <w:szCs w:val="16"/>
        </w:rPr>
        <w:t xml:space="preserve">in the System Validation </w:t>
      </w:r>
      <w:r w:rsidRPr="009B2251">
        <w:rPr>
          <w:sz w:val="16"/>
          <w:szCs w:val="16"/>
        </w:rPr>
        <w:t>Audit counts</w:t>
      </w:r>
    </w:p>
    <w:p w14:paraId="130D7E26" w14:textId="77777777" w:rsidR="002A336E" w:rsidRDefault="002A336E" w:rsidP="002A336E">
      <w:pPr>
        <w:rPr>
          <w:sz w:val="16"/>
          <w:szCs w:val="16"/>
        </w:rPr>
      </w:pPr>
    </w:p>
    <w:p w14:paraId="07AD36C0" w14:textId="77777777" w:rsidR="002A336E" w:rsidRDefault="002A336E" w:rsidP="002A336E">
      <w:pPr>
        <w:rPr>
          <w:sz w:val="16"/>
          <w:szCs w:val="16"/>
        </w:rPr>
      </w:pPr>
    </w:p>
    <w:p w14:paraId="1B1A070B" w14:textId="77777777" w:rsidR="002A336E" w:rsidRDefault="002A336E" w:rsidP="002A336E">
      <w:pPr>
        <w:rPr>
          <w:sz w:val="16"/>
          <w:szCs w:val="16"/>
        </w:rPr>
      </w:pPr>
    </w:p>
    <w:p w14:paraId="508CF9AD" w14:textId="77777777" w:rsidR="002A336E" w:rsidRDefault="002A336E" w:rsidP="002A336E">
      <w:pPr>
        <w:rPr>
          <w:sz w:val="16"/>
          <w:szCs w:val="16"/>
        </w:rPr>
      </w:pPr>
    </w:p>
    <w:p w14:paraId="4B534307" w14:textId="77777777" w:rsidR="002A336E" w:rsidRPr="002A336E" w:rsidRDefault="002A336E" w:rsidP="002A336E">
      <w:pPr>
        <w:rPr>
          <w:sz w:val="16"/>
          <w:szCs w:val="16"/>
        </w:rPr>
      </w:pPr>
    </w:p>
    <w:p w14:paraId="543F53EF" w14:textId="77777777" w:rsidR="00F71A26" w:rsidRPr="00BE7850" w:rsidRDefault="00F71A26" w:rsidP="00F71A26">
      <w:pPr>
        <w:pStyle w:val="Heading5"/>
      </w:pPr>
      <w:r>
        <w:lastRenderedPageBreak/>
        <w:t>Figur</w:t>
      </w:r>
      <w:r w:rsidRPr="00DF5AC7">
        <w:t xml:space="preserve">e </w:t>
      </w:r>
      <w:r>
        <w:t>5</w:t>
      </w:r>
      <w:r w:rsidRPr="00DF5AC7">
        <w:t xml:space="preserve">: </w:t>
      </w:r>
      <w:r>
        <w:t>Breakdown of OFSC Audits by Type, 2020-21 to 2024-25</w:t>
      </w:r>
    </w:p>
    <w:p w14:paraId="1C83E359" w14:textId="77777777" w:rsidR="00E11E74" w:rsidRDefault="00E11E74" w:rsidP="00677D90">
      <w:pPr>
        <w:rPr>
          <w:sz w:val="16"/>
          <w:szCs w:val="16"/>
        </w:rPr>
      </w:pPr>
    </w:p>
    <w:p w14:paraId="0AB599EA" w14:textId="77777777" w:rsidR="00E11E74" w:rsidRPr="009B2251" w:rsidRDefault="00E11E74" w:rsidP="00677D90">
      <w:pPr>
        <w:rPr>
          <w:sz w:val="16"/>
          <w:szCs w:val="16"/>
        </w:rPr>
      </w:pPr>
      <w:r>
        <w:rPr>
          <w:noProof/>
          <w14:ligatures w14:val="none"/>
        </w:rPr>
        <w:drawing>
          <wp:inline distT="0" distB="0" distL="0" distR="0" wp14:anchorId="188F0221" wp14:editId="704E95BC">
            <wp:extent cx="5486400" cy="2789853"/>
            <wp:effectExtent l="0" t="0" r="0" b="0"/>
            <wp:docPr id="12430723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DE4B8B" w14:textId="77777777" w:rsidR="00ED4D7E" w:rsidRDefault="00ED4D7E" w:rsidP="00A04913">
      <w:pPr>
        <w:pStyle w:val="Heading2"/>
        <w:rPr>
          <w:rFonts w:ascii="Oswald" w:hAnsi="Oswald"/>
        </w:rPr>
      </w:pPr>
      <w:bookmarkStart w:id="18" w:name="_Toc226472298"/>
      <w:r w:rsidRPr="00B36D2F">
        <w:rPr>
          <w:rFonts w:ascii="Oswald" w:hAnsi="Oswald"/>
        </w:rPr>
        <w:t>Corrective Action Report Breakdown</w:t>
      </w:r>
      <w:bookmarkEnd w:id="18"/>
    </w:p>
    <w:p w14:paraId="320513C6" w14:textId="77777777" w:rsidR="00C947B0" w:rsidRPr="00EE0CB2" w:rsidRDefault="339CCE41" w:rsidP="00093086">
      <w:r>
        <w:t xml:space="preserve">Table 8 and Figure 6 below show the breakdown of CARs by type from 2020-21 financial </w:t>
      </w:r>
      <w:r w:rsidR="74B8CFE8">
        <w:t>year</w:t>
      </w:r>
      <w:r>
        <w:t xml:space="preserve"> to 2024-25. Following a high total of CARs issued during 2020-21, the total number of CARs in 2022 dropped below 3,000, before climbing slightly to 3,474 for 2024-25. This is due to the impact of the SVAs that were introduced full-time in mid-2021 to assist companies applying for accreditation for the first time in implementing more robust WHSMS prior to their initial on-site audit. Companies are informed about areas of their WHSMS that do not meet Scheme requirements, but CARs are not issued. </w:t>
      </w:r>
    </w:p>
    <w:p w14:paraId="07D46B93" w14:textId="77777777" w:rsidR="00935242" w:rsidRPr="00EE0CB2" w:rsidRDefault="00935242" w:rsidP="4DF2B4E0">
      <w:r>
        <w:t>From 2020-21 to 2024-25, the number of major CARs</w:t>
      </w:r>
      <w:r w:rsidR="5BB03E50">
        <w:t xml:space="preserve"> d</w:t>
      </w:r>
      <w:r>
        <w:t>ecreased by almost half for companies</w:t>
      </w:r>
      <w:r w:rsidR="003021A8">
        <w:t xml:space="preserve"> being accredited</w:t>
      </w:r>
      <w:r w:rsidR="00891ADE">
        <w:t xml:space="preserve"> and </w:t>
      </w:r>
      <w:r>
        <w:t>by 82 per cent for companies</w:t>
      </w:r>
      <w:r w:rsidR="00915EF9">
        <w:t xml:space="preserve"> in the process of accreditation</w:t>
      </w:r>
      <w:r w:rsidR="0041741F">
        <w:t xml:space="preserve">. </w:t>
      </w:r>
      <w:r w:rsidR="007B51D9">
        <w:t xml:space="preserve">For </w:t>
      </w:r>
      <w:r w:rsidR="00713FFE">
        <w:t>reference</w:t>
      </w:r>
      <w:r w:rsidR="007B51D9">
        <w:t xml:space="preserve">, </w:t>
      </w:r>
      <w:r w:rsidR="00AF39ED">
        <w:t>these groups are referred</w:t>
      </w:r>
      <w:r w:rsidR="00F36D1A">
        <w:t xml:space="preserve"> to</w:t>
      </w:r>
      <w:r w:rsidR="00AF39ED">
        <w:t xml:space="preserve"> in this report </w:t>
      </w:r>
      <w:r w:rsidR="003505EA">
        <w:t xml:space="preserve">as </w:t>
      </w:r>
      <w:r w:rsidR="003505EA" w:rsidRPr="4DF2B4E0">
        <w:rPr>
          <w:i/>
          <w:iCs/>
        </w:rPr>
        <w:t>accredited</w:t>
      </w:r>
      <w:r w:rsidR="003505EA">
        <w:t xml:space="preserve"> and </w:t>
      </w:r>
      <w:r w:rsidR="003505EA" w:rsidRPr="4DF2B4E0">
        <w:rPr>
          <w:i/>
          <w:iCs/>
        </w:rPr>
        <w:t>non-accredited</w:t>
      </w:r>
      <w:r w:rsidR="003505EA">
        <w:t xml:space="preserve"> companies respectively.</w:t>
      </w:r>
    </w:p>
    <w:p w14:paraId="7B2F954E" w14:textId="77777777" w:rsidR="00677D90" w:rsidRPr="002C0D11" w:rsidRDefault="00677D90" w:rsidP="009C7C56">
      <w:r w:rsidRPr="002C0D11">
        <w:rPr>
          <w:b/>
          <w:bCs/>
        </w:rPr>
        <w:t xml:space="preserve">Table 8: Breakdown of CARs by </w:t>
      </w:r>
      <w:r w:rsidR="00BA2182" w:rsidRPr="002C0D11">
        <w:rPr>
          <w:b/>
          <w:bCs/>
        </w:rPr>
        <w:t>t</w:t>
      </w:r>
      <w:r w:rsidRPr="002C0D11">
        <w:rPr>
          <w:b/>
          <w:bCs/>
        </w:rPr>
        <w:t>ype, 2020-21 to 2024-25</w:t>
      </w:r>
    </w:p>
    <w:tbl>
      <w:tblPr>
        <w:tblStyle w:val="TableGrid"/>
        <w:tblW w:w="9209" w:type="dxa"/>
        <w:tblLook w:val="04A0" w:firstRow="1" w:lastRow="0" w:firstColumn="1" w:lastColumn="0" w:noHBand="0" w:noVBand="1"/>
      </w:tblPr>
      <w:tblGrid>
        <w:gridCol w:w="2547"/>
        <w:gridCol w:w="1332"/>
        <w:gridCol w:w="1332"/>
        <w:gridCol w:w="1333"/>
        <w:gridCol w:w="1332"/>
        <w:gridCol w:w="1333"/>
      </w:tblGrid>
      <w:tr w:rsidR="0027255B" w:rsidRPr="00ED21C7" w14:paraId="0B2201B4" w14:textId="77777777" w:rsidTr="00677D90">
        <w:trPr>
          <w:trHeight w:val="300"/>
        </w:trPr>
        <w:tc>
          <w:tcPr>
            <w:tcW w:w="2547" w:type="dxa"/>
            <w:shd w:val="clear" w:color="auto" w:fill="F6987C" w:themeFill="accent4" w:themeFillTint="99"/>
            <w:vAlign w:val="center"/>
          </w:tcPr>
          <w:p w14:paraId="6B7FC64C" w14:textId="77777777" w:rsidR="00677D90" w:rsidRPr="00ED21C7" w:rsidRDefault="00677D90" w:rsidP="000F09CE">
            <w:r>
              <w:rPr>
                <w:rFonts w:eastAsiaTheme="minorEastAsia"/>
                <w:b/>
                <w:bCs/>
              </w:rPr>
              <w:t>Financial</w:t>
            </w:r>
            <w:r w:rsidRPr="00ED21C7">
              <w:rPr>
                <w:rFonts w:eastAsiaTheme="minorEastAsia"/>
                <w:b/>
                <w:bCs/>
              </w:rPr>
              <w:t xml:space="preserve"> Year</w:t>
            </w:r>
          </w:p>
        </w:tc>
        <w:tc>
          <w:tcPr>
            <w:tcW w:w="1332" w:type="dxa"/>
            <w:shd w:val="clear" w:color="auto" w:fill="F6987C" w:themeFill="accent4" w:themeFillTint="99"/>
            <w:vAlign w:val="center"/>
          </w:tcPr>
          <w:p w14:paraId="1FE74048" w14:textId="77777777" w:rsidR="00677D90" w:rsidRPr="00ED21C7" w:rsidRDefault="00677D90" w:rsidP="000F09CE">
            <w:pPr>
              <w:jc w:val="center"/>
              <w:rPr>
                <w:b/>
                <w:bCs/>
                <w:lang w:eastAsia="en-AU"/>
              </w:rPr>
            </w:pPr>
            <w:r w:rsidRPr="00ED21C7">
              <w:rPr>
                <w:b/>
                <w:bCs/>
                <w:lang w:eastAsia="en-AU"/>
              </w:rPr>
              <w:t>2020</w:t>
            </w:r>
            <w:r>
              <w:rPr>
                <w:b/>
                <w:bCs/>
                <w:lang w:eastAsia="en-AU"/>
              </w:rPr>
              <w:t>-21</w:t>
            </w:r>
          </w:p>
        </w:tc>
        <w:tc>
          <w:tcPr>
            <w:tcW w:w="1332" w:type="dxa"/>
            <w:shd w:val="clear" w:color="auto" w:fill="F6987C" w:themeFill="accent4" w:themeFillTint="99"/>
            <w:vAlign w:val="center"/>
          </w:tcPr>
          <w:p w14:paraId="0599C893" w14:textId="77777777" w:rsidR="00677D90" w:rsidRPr="00ED21C7" w:rsidRDefault="00677D90" w:rsidP="000F09CE">
            <w:pPr>
              <w:jc w:val="center"/>
              <w:rPr>
                <w:b/>
                <w:bCs/>
                <w:lang w:eastAsia="en-AU"/>
              </w:rPr>
            </w:pPr>
            <w:r w:rsidRPr="00ED21C7">
              <w:rPr>
                <w:b/>
                <w:bCs/>
                <w:lang w:eastAsia="en-AU"/>
              </w:rPr>
              <w:t>2021</w:t>
            </w:r>
            <w:r>
              <w:rPr>
                <w:b/>
                <w:bCs/>
                <w:lang w:eastAsia="en-AU"/>
              </w:rPr>
              <w:t>-22</w:t>
            </w:r>
          </w:p>
        </w:tc>
        <w:tc>
          <w:tcPr>
            <w:tcW w:w="1333" w:type="dxa"/>
            <w:shd w:val="clear" w:color="auto" w:fill="F6987C" w:themeFill="accent4" w:themeFillTint="99"/>
            <w:vAlign w:val="center"/>
          </w:tcPr>
          <w:p w14:paraId="77B06EA4" w14:textId="77777777" w:rsidR="00677D90" w:rsidRPr="00ED21C7" w:rsidRDefault="00677D90" w:rsidP="000F09CE">
            <w:pPr>
              <w:jc w:val="center"/>
              <w:rPr>
                <w:b/>
                <w:bCs/>
                <w:lang w:eastAsia="en-AU"/>
              </w:rPr>
            </w:pPr>
            <w:r w:rsidRPr="00ED21C7">
              <w:rPr>
                <w:b/>
                <w:bCs/>
                <w:lang w:eastAsia="en-AU"/>
              </w:rPr>
              <w:t>2022</w:t>
            </w:r>
            <w:r>
              <w:rPr>
                <w:b/>
                <w:bCs/>
                <w:lang w:eastAsia="en-AU"/>
              </w:rPr>
              <w:t>-23</w:t>
            </w:r>
          </w:p>
        </w:tc>
        <w:tc>
          <w:tcPr>
            <w:tcW w:w="1332" w:type="dxa"/>
            <w:shd w:val="clear" w:color="auto" w:fill="F6987C" w:themeFill="accent4" w:themeFillTint="99"/>
            <w:vAlign w:val="center"/>
          </w:tcPr>
          <w:p w14:paraId="46916F1B" w14:textId="77777777" w:rsidR="00677D90" w:rsidRPr="00ED21C7" w:rsidRDefault="00677D90" w:rsidP="000F09CE">
            <w:pPr>
              <w:jc w:val="center"/>
              <w:rPr>
                <w:b/>
                <w:bCs/>
                <w:lang w:eastAsia="en-AU"/>
              </w:rPr>
            </w:pPr>
            <w:r w:rsidRPr="00ED21C7">
              <w:rPr>
                <w:b/>
                <w:bCs/>
                <w:lang w:eastAsia="en-AU"/>
              </w:rPr>
              <w:t>2023</w:t>
            </w:r>
            <w:r>
              <w:rPr>
                <w:b/>
                <w:bCs/>
                <w:lang w:eastAsia="en-AU"/>
              </w:rPr>
              <w:t>-24</w:t>
            </w:r>
          </w:p>
        </w:tc>
        <w:tc>
          <w:tcPr>
            <w:tcW w:w="1333" w:type="dxa"/>
            <w:shd w:val="clear" w:color="auto" w:fill="F6987C" w:themeFill="accent4" w:themeFillTint="99"/>
            <w:vAlign w:val="center"/>
          </w:tcPr>
          <w:p w14:paraId="54603D71" w14:textId="77777777" w:rsidR="00677D90" w:rsidRPr="00ED21C7" w:rsidRDefault="00677D90" w:rsidP="000F09CE">
            <w:pPr>
              <w:jc w:val="center"/>
              <w:rPr>
                <w:b/>
                <w:bCs/>
                <w:color w:val="000000" w:themeColor="text1"/>
              </w:rPr>
            </w:pPr>
            <w:r w:rsidRPr="00ED21C7">
              <w:rPr>
                <w:b/>
                <w:bCs/>
                <w:lang w:eastAsia="en-AU"/>
              </w:rPr>
              <w:t>2024</w:t>
            </w:r>
            <w:r>
              <w:rPr>
                <w:b/>
                <w:bCs/>
                <w:lang w:eastAsia="en-AU"/>
              </w:rPr>
              <w:t>-25</w:t>
            </w:r>
          </w:p>
        </w:tc>
      </w:tr>
      <w:tr w:rsidR="00483B77" w:rsidRPr="00ED21C7" w14:paraId="14963817" w14:textId="77777777" w:rsidTr="00677D90">
        <w:trPr>
          <w:trHeight w:val="300"/>
        </w:trPr>
        <w:tc>
          <w:tcPr>
            <w:tcW w:w="2547" w:type="dxa"/>
            <w:shd w:val="clear" w:color="auto" w:fill="BFBFBF" w:themeFill="background1" w:themeFillShade="BF"/>
            <w:vAlign w:val="center"/>
          </w:tcPr>
          <w:p w14:paraId="32A80E37" w14:textId="77777777" w:rsidR="00677D90" w:rsidRPr="00ED21C7" w:rsidRDefault="00677D90" w:rsidP="000F09CE">
            <w:pPr>
              <w:rPr>
                <w:b/>
                <w:bCs/>
                <w:color w:val="000000" w:themeColor="text1"/>
              </w:rPr>
            </w:pPr>
            <w:r w:rsidRPr="00ED21C7">
              <w:rPr>
                <w:b/>
                <w:bCs/>
              </w:rPr>
              <w:t>A</w:t>
            </w:r>
            <w:r>
              <w:rPr>
                <w:b/>
                <w:bCs/>
              </w:rPr>
              <w:t>ccredited Major</w:t>
            </w:r>
          </w:p>
        </w:tc>
        <w:tc>
          <w:tcPr>
            <w:tcW w:w="1332" w:type="dxa"/>
            <w:vAlign w:val="center"/>
          </w:tcPr>
          <w:p w14:paraId="743613D1" w14:textId="77777777" w:rsidR="00677D90" w:rsidRPr="00ED21C7" w:rsidRDefault="00203DF9" w:rsidP="000F09CE">
            <w:pPr>
              <w:jc w:val="center"/>
            </w:pPr>
            <w:r>
              <w:t>737</w:t>
            </w:r>
          </w:p>
        </w:tc>
        <w:tc>
          <w:tcPr>
            <w:tcW w:w="1332" w:type="dxa"/>
            <w:vAlign w:val="center"/>
          </w:tcPr>
          <w:p w14:paraId="59A32FD6" w14:textId="77777777" w:rsidR="00677D90" w:rsidRPr="00ED21C7" w:rsidRDefault="00203DF9" w:rsidP="000F09CE">
            <w:pPr>
              <w:jc w:val="center"/>
            </w:pPr>
            <w:r>
              <w:t>496</w:t>
            </w:r>
          </w:p>
        </w:tc>
        <w:tc>
          <w:tcPr>
            <w:tcW w:w="1333" w:type="dxa"/>
            <w:vAlign w:val="center"/>
          </w:tcPr>
          <w:p w14:paraId="646F08C5" w14:textId="77777777" w:rsidR="00677D90" w:rsidRPr="00ED21C7" w:rsidRDefault="00203DF9" w:rsidP="000F09CE">
            <w:pPr>
              <w:jc w:val="center"/>
            </w:pPr>
            <w:r>
              <w:t>649</w:t>
            </w:r>
          </w:p>
        </w:tc>
        <w:tc>
          <w:tcPr>
            <w:tcW w:w="1332" w:type="dxa"/>
            <w:vAlign w:val="center"/>
          </w:tcPr>
          <w:p w14:paraId="12B05A37" w14:textId="77777777" w:rsidR="00677D90" w:rsidRPr="00ED21C7" w:rsidRDefault="00203DF9" w:rsidP="000F09CE">
            <w:pPr>
              <w:jc w:val="center"/>
            </w:pPr>
            <w:r>
              <w:t>390</w:t>
            </w:r>
          </w:p>
        </w:tc>
        <w:tc>
          <w:tcPr>
            <w:tcW w:w="1333" w:type="dxa"/>
            <w:vAlign w:val="center"/>
          </w:tcPr>
          <w:p w14:paraId="1281B1FF" w14:textId="77777777" w:rsidR="00677D90" w:rsidRPr="00ED21C7" w:rsidRDefault="00203DF9" w:rsidP="000F09CE">
            <w:pPr>
              <w:jc w:val="center"/>
            </w:pPr>
            <w:r>
              <w:t>36</w:t>
            </w:r>
            <w:r w:rsidR="005F3BD4">
              <w:t>7</w:t>
            </w:r>
          </w:p>
        </w:tc>
      </w:tr>
      <w:tr w:rsidR="00483B77" w:rsidRPr="00ED21C7" w14:paraId="68906DC8" w14:textId="77777777" w:rsidTr="00677D90">
        <w:trPr>
          <w:trHeight w:val="300"/>
        </w:trPr>
        <w:tc>
          <w:tcPr>
            <w:tcW w:w="2547" w:type="dxa"/>
            <w:shd w:val="clear" w:color="auto" w:fill="BFBFBF" w:themeFill="background1" w:themeFillShade="BF"/>
            <w:vAlign w:val="center"/>
          </w:tcPr>
          <w:p w14:paraId="61F28386" w14:textId="77777777" w:rsidR="00677D90" w:rsidRPr="00ED21C7" w:rsidRDefault="00677D90" w:rsidP="000F09CE">
            <w:pPr>
              <w:rPr>
                <w:b/>
                <w:bCs/>
              </w:rPr>
            </w:pPr>
            <w:r>
              <w:rPr>
                <w:b/>
                <w:bCs/>
              </w:rPr>
              <w:t xml:space="preserve">Accredited Minor </w:t>
            </w:r>
          </w:p>
        </w:tc>
        <w:tc>
          <w:tcPr>
            <w:tcW w:w="1332" w:type="dxa"/>
            <w:vAlign w:val="center"/>
          </w:tcPr>
          <w:p w14:paraId="2FAC9C39" w14:textId="77777777" w:rsidR="00677D90" w:rsidRPr="00ED21C7" w:rsidRDefault="00203DF9" w:rsidP="000F09CE">
            <w:pPr>
              <w:jc w:val="center"/>
            </w:pPr>
            <w:r>
              <w:t>1</w:t>
            </w:r>
            <w:r w:rsidR="00BA2182">
              <w:t>,</w:t>
            </w:r>
            <w:r>
              <w:t>620</w:t>
            </w:r>
          </w:p>
        </w:tc>
        <w:tc>
          <w:tcPr>
            <w:tcW w:w="1332" w:type="dxa"/>
            <w:vAlign w:val="center"/>
          </w:tcPr>
          <w:p w14:paraId="0BF209CE" w14:textId="77777777" w:rsidR="00677D90" w:rsidRPr="00ED21C7" w:rsidRDefault="00203DF9" w:rsidP="000F09CE">
            <w:pPr>
              <w:jc w:val="center"/>
            </w:pPr>
            <w:r>
              <w:t>1</w:t>
            </w:r>
            <w:r w:rsidR="00BA2182">
              <w:t>,</w:t>
            </w:r>
            <w:r>
              <w:t>541</w:t>
            </w:r>
          </w:p>
        </w:tc>
        <w:tc>
          <w:tcPr>
            <w:tcW w:w="1333" w:type="dxa"/>
            <w:vAlign w:val="center"/>
          </w:tcPr>
          <w:p w14:paraId="5F6EE82B" w14:textId="77777777" w:rsidR="00677D90" w:rsidRPr="00ED21C7" w:rsidRDefault="00203DF9" w:rsidP="000F09CE">
            <w:pPr>
              <w:jc w:val="center"/>
              <w:rPr>
                <w:lang w:eastAsia="en-AU"/>
              </w:rPr>
            </w:pPr>
            <w:r>
              <w:rPr>
                <w:lang w:eastAsia="en-AU"/>
              </w:rPr>
              <w:t>1</w:t>
            </w:r>
            <w:r w:rsidR="00BA2182">
              <w:rPr>
                <w:lang w:eastAsia="en-AU"/>
              </w:rPr>
              <w:t>,</w:t>
            </w:r>
            <w:r>
              <w:rPr>
                <w:lang w:eastAsia="en-AU"/>
              </w:rPr>
              <w:t>952</w:t>
            </w:r>
          </w:p>
        </w:tc>
        <w:tc>
          <w:tcPr>
            <w:tcW w:w="1332" w:type="dxa"/>
            <w:vAlign w:val="center"/>
          </w:tcPr>
          <w:p w14:paraId="3CCDACA3" w14:textId="77777777" w:rsidR="00677D90" w:rsidRPr="00ED21C7" w:rsidRDefault="00203DF9" w:rsidP="000F09CE">
            <w:pPr>
              <w:jc w:val="center"/>
            </w:pPr>
            <w:r>
              <w:t>1</w:t>
            </w:r>
            <w:r w:rsidR="00BA2182">
              <w:t>,</w:t>
            </w:r>
            <w:r>
              <w:t>967</w:t>
            </w:r>
          </w:p>
        </w:tc>
        <w:tc>
          <w:tcPr>
            <w:tcW w:w="1333" w:type="dxa"/>
            <w:vAlign w:val="center"/>
          </w:tcPr>
          <w:p w14:paraId="3964BC16" w14:textId="77777777" w:rsidR="00677D90" w:rsidRPr="00ED21C7" w:rsidRDefault="00203DF9" w:rsidP="000F09CE">
            <w:pPr>
              <w:jc w:val="center"/>
            </w:pPr>
            <w:r>
              <w:t>2</w:t>
            </w:r>
            <w:r w:rsidR="00BA2182">
              <w:t>,</w:t>
            </w:r>
            <w:r>
              <w:t>0</w:t>
            </w:r>
            <w:r w:rsidR="00151803">
              <w:t>56</w:t>
            </w:r>
          </w:p>
        </w:tc>
      </w:tr>
      <w:tr w:rsidR="00483B77" w:rsidRPr="00ED21C7" w14:paraId="331BC51B" w14:textId="77777777" w:rsidTr="00677D90">
        <w:trPr>
          <w:trHeight w:val="300"/>
        </w:trPr>
        <w:tc>
          <w:tcPr>
            <w:tcW w:w="2547" w:type="dxa"/>
            <w:shd w:val="clear" w:color="auto" w:fill="BFBFBF" w:themeFill="background1" w:themeFillShade="BF"/>
            <w:vAlign w:val="center"/>
          </w:tcPr>
          <w:p w14:paraId="07D0910A" w14:textId="77777777" w:rsidR="00677D90" w:rsidRDefault="00677D90" w:rsidP="000F09CE">
            <w:pPr>
              <w:rPr>
                <w:b/>
                <w:bCs/>
              </w:rPr>
            </w:pPr>
            <w:r>
              <w:rPr>
                <w:b/>
                <w:bCs/>
              </w:rPr>
              <w:t>Non-accredited Major</w:t>
            </w:r>
          </w:p>
        </w:tc>
        <w:tc>
          <w:tcPr>
            <w:tcW w:w="1332" w:type="dxa"/>
            <w:vAlign w:val="center"/>
          </w:tcPr>
          <w:p w14:paraId="6758D804" w14:textId="77777777" w:rsidR="00677D90" w:rsidRPr="00ED21C7" w:rsidRDefault="00705DCF" w:rsidP="000F09CE">
            <w:pPr>
              <w:jc w:val="center"/>
            </w:pPr>
            <w:r>
              <w:t>1</w:t>
            </w:r>
            <w:r w:rsidR="00BA2182">
              <w:t>,</w:t>
            </w:r>
            <w:r>
              <w:t>412</w:t>
            </w:r>
          </w:p>
        </w:tc>
        <w:tc>
          <w:tcPr>
            <w:tcW w:w="1332" w:type="dxa"/>
            <w:vAlign w:val="center"/>
          </w:tcPr>
          <w:p w14:paraId="5663F1CF" w14:textId="77777777" w:rsidR="00677D90" w:rsidRPr="00ED21C7" w:rsidRDefault="00705DCF" w:rsidP="000F09CE">
            <w:pPr>
              <w:jc w:val="center"/>
            </w:pPr>
            <w:r>
              <w:t>249</w:t>
            </w:r>
          </w:p>
        </w:tc>
        <w:tc>
          <w:tcPr>
            <w:tcW w:w="1333" w:type="dxa"/>
            <w:vAlign w:val="center"/>
          </w:tcPr>
          <w:p w14:paraId="534082AA" w14:textId="77777777" w:rsidR="00677D90" w:rsidRPr="00ED21C7" w:rsidRDefault="00705DCF" w:rsidP="000F09CE">
            <w:pPr>
              <w:jc w:val="center"/>
              <w:rPr>
                <w:lang w:eastAsia="en-AU"/>
              </w:rPr>
            </w:pPr>
            <w:r>
              <w:rPr>
                <w:lang w:eastAsia="en-AU"/>
              </w:rPr>
              <w:t>126</w:t>
            </w:r>
          </w:p>
        </w:tc>
        <w:tc>
          <w:tcPr>
            <w:tcW w:w="1332" w:type="dxa"/>
            <w:vAlign w:val="center"/>
          </w:tcPr>
          <w:p w14:paraId="6CE1A63F" w14:textId="77777777" w:rsidR="00677D90" w:rsidRPr="00ED21C7" w:rsidRDefault="00705DCF" w:rsidP="000F09CE">
            <w:pPr>
              <w:jc w:val="center"/>
            </w:pPr>
            <w:r>
              <w:t>222</w:t>
            </w:r>
          </w:p>
        </w:tc>
        <w:tc>
          <w:tcPr>
            <w:tcW w:w="1333" w:type="dxa"/>
            <w:vAlign w:val="center"/>
          </w:tcPr>
          <w:p w14:paraId="27B3ADB5" w14:textId="77777777" w:rsidR="00677D90" w:rsidRPr="00ED21C7" w:rsidRDefault="00705DCF" w:rsidP="000F09CE">
            <w:pPr>
              <w:jc w:val="center"/>
            </w:pPr>
            <w:r>
              <w:t>259</w:t>
            </w:r>
          </w:p>
        </w:tc>
      </w:tr>
      <w:tr w:rsidR="00483B77" w:rsidRPr="00ED21C7" w14:paraId="6C762FC1" w14:textId="77777777" w:rsidTr="00677D90">
        <w:trPr>
          <w:trHeight w:val="300"/>
        </w:trPr>
        <w:tc>
          <w:tcPr>
            <w:tcW w:w="2547" w:type="dxa"/>
            <w:shd w:val="clear" w:color="auto" w:fill="BFBFBF" w:themeFill="background1" w:themeFillShade="BF"/>
            <w:vAlign w:val="center"/>
          </w:tcPr>
          <w:p w14:paraId="4B657A2B" w14:textId="77777777" w:rsidR="00677D90" w:rsidRDefault="00677D90" w:rsidP="000F09CE">
            <w:pPr>
              <w:rPr>
                <w:b/>
                <w:bCs/>
              </w:rPr>
            </w:pPr>
            <w:r>
              <w:rPr>
                <w:b/>
                <w:bCs/>
              </w:rPr>
              <w:t>Non-accredited Minor</w:t>
            </w:r>
          </w:p>
        </w:tc>
        <w:tc>
          <w:tcPr>
            <w:tcW w:w="1332" w:type="dxa"/>
            <w:vAlign w:val="center"/>
          </w:tcPr>
          <w:p w14:paraId="0F0CA9E7" w14:textId="77777777" w:rsidR="00677D90" w:rsidRPr="00ED21C7" w:rsidRDefault="00705DCF" w:rsidP="000F09CE">
            <w:pPr>
              <w:jc w:val="center"/>
            </w:pPr>
            <w:r>
              <w:t>914</w:t>
            </w:r>
          </w:p>
        </w:tc>
        <w:tc>
          <w:tcPr>
            <w:tcW w:w="1332" w:type="dxa"/>
            <w:vAlign w:val="center"/>
          </w:tcPr>
          <w:p w14:paraId="73DEB411" w14:textId="77777777" w:rsidR="00677D90" w:rsidRPr="00ED21C7" w:rsidRDefault="00705DCF" w:rsidP="000F09CE">
            <w:pPr>
              <w:jc w:val="center"/>
            </w:pPr>
            <w:r>
              <w:t>318</w:t>
            </w:r>
          </w:p>
        </w:tc>
        <w:tc>
          <w:tcPr>
            <w:tcW w:w="1333" w:type="dxa"/>
            <w:vAlign w:val="center"/>
          </w:tcPr>
          <w:p w14:paraId="41AEF65F" w14:textId="77777777" w:rsidR="00677D90" w:rsidRPr="00ED21C7" w:rsidRDefault="00705DCF" w:rsidP="000F09CE">
            <w:pPr>
              <w:jc w:val="center"/>
              <w:rPr>
                <w:lang w:eastAsia="en-AU"/>
              </w:rPr>
            </w:pPr>
            <w:r>
              <w:rPr>
                <w:lang w:eastAsia="en-AU"/>
              </w:rPr>
              <w:t>427</w:t>
            </w:r>
          </w:p>
        </w:tc>
        <w:tc>
          <w:tcPr>
            <w:tcW w:w="1332" w:type="dxa"/>
            <w:vAlign w:val="center"/>
          </w:tcPr>
          <w:p w14:paraId="702E80A3" w14:textId="77777777" w:rsidR="00677D90" w:rsidRPr="00ED21C7" w:rsidRDefault="00705DCF" w:rsidP="000F09CE">
            <w:pPr>
              <w:jc w:val="center"/>
            </w:pPr>
            <w:r>
              <w:t>509</w:t>
            </w:r>
          </w:p>
        </w:tc>
        <w:tc>
          <w:tcPr>
            <w:tcW w:w="1333" w:type="dxa"/>
            <w:vAlign w:val="center"/>
          </w:tcPr>
          <w:p w14:paraId="4309DD28" w14:textId="77777777" w:rsidR="00677D90" w:rsidRPr="00ED21C7" w:rsidRDefault="00705DCF" w:rsidP="000F09CE">
            <w:pPr>
              <w:jc w:val="center"/>
            </w:pPr>
            <w:r>
              <w:t>79</w:t>
            </w:r>
            <w:r w:rsidR="00296D8F">
              <w:t>2</w:t>
            </w:r>
          </w:p>
        </w:tc>
      </w:tr>
      <w:tr w:rsidR="00483B77" w:rsidRPr="00ED21C7" w14:paraId="76FB723F" w14:textId="77777777" w:rsidTr="00677D90">
        <w:trPr>
          <w:trHeight w:val="300"/>
        </w:trPr>
        <w:tc>
          <w:tcPr>
            <w:tcW w:w="2547" w:type="dxa"/>
            <w:shd w:val="clear" w:color="auto" w:fill="BFBFBF" w:themeFill="background1" w:themeFillShade="BF"/>
            <w:vAlign w:val="center"/>
          </w:tcPr>
          <w:p w14:paraId="0D12F25B" w14:textId="77777777" w:rsidR="00677D90" w:rsidRDefault="00677D90" w:rsidP="000F09CE">
            <w:pPr>
              <w:rPr>
                <w:b/>
                <w:bCs/>
              </w:rPr>
            </w:pPr>
            <w:r>
              <w:rPr>
                <w:b/>
                <w:bCs/>
              </w:rPr>
              <w:t>Totals</w:t>
            </w:r>
          </w:p>
        </w:tc>
        <w:tc>
          <w:tcPr>
            <w:tcW w:w="1332" w:type="dxa"/>
            <w:vAlign w:val="center"/>
          </w:tcPr>
          <w:p w14:paraId="2AE84E9F" w14:textId="77777777" w:rsidR="00677D90" w:rsidRPr="00ED21C7" w:rsidRDefault="00705DCF" w:rsidP="000F09CE">
            <w:pPr>
              <w:jc w:val="center"/>
            </w:pPr>
            <w:r>
              <w:t>4</w:t>
            </w:r>
            <w:r w:rsidR="00BA2182">
              <w:t>,</w:t>
            </w:r>
            <w:r>
              <w:t>683</w:t>
            </w:r>
          </w:p>
        </w:tc>
        <w:tc>
          <w:tcPr>
            <w:tcW w:w="1332" w:type="dxa"/>
            <w:vAlign w:val="center"/>
          </w:tcPr>
          <w:p w14:paraId="2D1D0121" w14:textId="77777777" w:rsidR="00677D90" w:rsidRPr="00ED21C7" w:rsidRDefault="00705DCF" w:rsidP="000F09CE">
            <w:pPr>
              <w:jc w:val="center"/>
            </w:pPr>
            <w:r>
              <w:t>2</w:t>
            </w:r>
            <w:r w:rsidR="00BA2182">
              <w:t>,</w:t>
            </w:r>
            <w:r>
              <w:t>604</w:t>
            </w:r>
          </w:p>
        </w:tc>
        <w:tc>
          <w:tcPr>
            <w:tcW w:w="1333" w:type="dxa"/>
            <w:vAlign w:val="center"/>
          </w:tcPr>
          <w:p w14:paraId="4CC120E2" w14:textId="77777777" w:rsidR="00677D90" w:rsidRPr="00ED21C7" w:rsidRDefault="00705DCF" w:rsidP="000F09CE">
            <w:pPr>
              <w:jc w:val="center"/>
              <w:rPr>
                <w:lang w:eastAsia="en-AU"/>
              </w:rPr>
            </w:pPr>
            <w:r>
              <w:rPr>
                <w:lang w:eastAsia="en-AU"/>
              </w:rPr>
              <w:t>3</w:t>
            </w:r>
            <w:r w:rsidR="00BA2182">
              <w:rPr>
                <w:lang w:eastAsia="en-AU"/>
              </w:rPr>
              <w:t>,</w:t>
            </w:r>
            <w:r>
              <w:rPr>
                <w:lang w:eastAsia="en-AU"/>
              </w:rPr>
              <w:t>154</w:t>
            </w:r>
          </w:p>
        </w:tc>
        <w:tc>
          <w:tcPr>
            <w:tcW w:w="1332" w:type="dxa"/>
            <w:vAlign w:val="center"/>
          </w:tcPr>
          <w:p w14:paraId="28176C66" w14:textId="77777777" w:rsidR="00677D90" w:rsidRPr="00ED21C7" w:rsidRDefault="00705DCF" w:rsidP="000F09CE">
            <w:pPr>
              <w:jc w:val="center"/>
            </w:pPr>
            <w:r>
              <w:t>3</w:t>
            </w:r>
            <w:r w:rsidR="00BA2182">
              <w:t>,</w:t>
            </w:r>
            <w:r>
              <w:t>088</w:t>
            </w:r>
          </w:p>
        </w:tc>
        <w:tc>
          <w:tcPr>
            <w:tcW w:w="1333" w:type="dxa"/>
            <w:vAlign w:val="center"/>
          </w:tcPr>
          <w:p w14:paraId="25A646EB" w14:textId="77777777" w:rsidR="00677D90" w:rsidRPr="00ED21C7" w:rsidRDefault="00705DCF" w:rsidP="000F09CE">
            <w:pPr>
              <w:jc w:val="center"/>
            </w:pPr>
            <w:r>
              <w:t>3</w:t>
            </w:r>
            <w:r w:rsidR="00BA2182">
              <w:t>,</w:t>
            </w:r>
            <w:r>
              <w:t>474</w:t>
            </w:r>
          </w:p>
        </w:tc>
      </w:tr>
    </w:tbl>
    <w:p w14:paraId="275AC2AA" w14:textId="77777777" w:rsidR="002C0D11" w:rsidRDefault="002C0D11" w:rsidP="00677D90">
      <w:pPr>
        <w:rPr>
          <w:b/>
          <w:bCs/>
        </w:rPr>
      </w:pPr>
    </w:p>
    <w:p w14:paraId="5FEABD43" w14:textId="77777777" w:rsidR="00EE0CB2" w:rsidRDefault="00EE0CB2" w:rsidP="00677D90">
      <w:pPr>
        <w:rPr>
          <w:b/>
          <w:bCs/>
        </w:rPr>
      </w:pPr>
    </w:p>
    <w:p w14:paraId="4B6B9472" w14:textId="77777777" w:rsidR="0006742E" w:rsidRDefault="0006742E" w:rsidP="00677D90">
      <w:pPr>
        <w:rPr>
          <w:b/>
          <w:bCs/>
        </w:rPr>
      </w:pPr>
      <w:r w:rsidRPr="0006742E">
        <w:rPr>
          <w:b/>
          <w:bCs/>
        </w:rPr>
        <w:lastRenderedPageBreak/>
        <w:t>Figure 6: Major and Minor CARs – Accredited vs non-accredited companies, 2020-21 vs 2024-25</w:t>
      </w:r>
    </w:p>
    <w:p w14:paraId="792AC2D6" w14:textId="77777777" w:rsidR="0006742E" w:rsidRPr="0006742E" w:rsidRDefault="0006742E" w:rsidP="00677D90">
      <w:pPr>
        <w:rPr>
          <w:b/>
          <w:bCs/>
        </w:rPr>
      </w:pPr>
      <w:r>
        <w:rPr>
          <w:noProof/>
          <w14:ligatures w14:val="none"/>
        </w:rPr>
        <w:drawing>
          <wp:inline distT="0" distB="0" distL="0" distR="0" wp14:anchorId="774DC7C8" wp14:editId="25790734">
            <wp:extent cx="5831205" cy="2444452"/>
            <wp:effectExtent l="0" t="0" r="0" b="0"/>
            <wp:docPr id="7746228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817B62" w14:textId="77777777" w:rsidR="00ED4D7E" w:rsidRDefault="00ED4D7E" w:rsidP="00A04913">
      <w:pPr>
        <w:pStyle w:val="Heading2"/>
        <w:rPr>
          <w:rFonts w:ascii="Oswald" w:hAnsi="Oswald"/>
        </w:rPr>
      </w:pPr>
      <w:bookmarkStart w:id="19" w:name="_Toc226472299"/>
      <w:r w:rsidRPr="00B36D2F">
        <w:rPr>
          <w:rFonts w:ascii="Oswald" w:hAnsi="Oswald"/>
        </w:rPr>
        <w:t>Au</w:t>
      </w:r>
      <w:r w:rsidR="004E6791" w:rsidRPr="00B36D2F">
        <w:rPr>
          <w:rFonts w:ascii="Oswald" w:hAnsi="Oswald"/>
        </w:rPr>
        <w:t>dit Head Criteria Issue Rates</w:t>
      </w:r>
      <w:bookmarkEnd w:id="19"/>
    </w:p>
    <w:p w14:paraId="1A675152" w14:textId="77777777" w:rsidR="00C947B0" w:rsidRPr="00C947B0" w:rsidRDefault="00C947B0" w:rsidP="00C947B0">
      <w:r>
        <w:t xml:space="preserve">Table 9 below displays the five </w:t>
      </w:r>
      <w:r w:rsidR="007B28F6">
        <w:t>WHS Accreditation</w:t>
      </w:r>
      <w:r w:rsidR="002A20BA">
        <w:t xml:space="preserve"> Scheme Audit Criteria</w:t>
      </w:r>
      <w:r w:rsidR="00B05D6B">
        <w:t xml:space="preserve">, </w:t>
      </w:r>
      <w:r w:rsidR="00BB46F5">
        <w:t>referred</w:t>
      </w:r>
      <w:r w:rsidR="009B68CF">
        <w:t xml:space="preserve"> to</w:t>
      </w:r>
      <w:r w:rsidR="00BB46F5">
        <w:t xml:space="preserve"> as </w:t>
      </w:r>
      <w:r w:rsidR="0055774D" w:rsidRPr="4DF2B4E0">
        <w:rPr>
          <w:i/>
          <w:iCs/>
        </w:rPr>
        <w:t>H</w:t>
      </w:r>
      <w:r w:rsidRPr="4DF2B4E0">
        <w:rPr>
          <w:i/>
          <w:iCs/>
        </w:rPr>
        <w:t xml:space="preserve">ead </w:t>
      </w:r>
      <w:r w:rsidR="0055774D" w:rsidRPr="4DF2B4E0">
        <w:rPr>
          <w:i/>
          <w:iCs/>
        </w:rPr>
        <w:t>C</w:t>
      </w:r>
      <w:r w:rsidRPr="4DF2B4E0">
        <w:rPr>
          <w:i/>
          <w:iCs/>
        </w:rPr>
        <w:t>riteria</w:t>
      </w:r>
      <w:r>
        <w:t xml:space="preserve"> </w:t>
      </w:r>
      <w:r w:rsidR="00BB46F5">
        <w:t>in this report</w:t>
      </w:r>
      <w:r w:rsidR="008B2E6A">
        <w:t>,</w:t>
      </w:r>
      <w:r w:rsidR="00BE1531">
        <w:t xml:space="preserve"> </w:t>
      </w:r>
      <w:r>
        <w:t>with the highest CAR issue rates (over 25</w:t>
      </w:r>
      <w:r w:rsidR="00E84F9A">
        <w:t xml:space="preserve"> </w:t>
      </w:r>
      <w:r w:rsidR="311C9930">
        <w:t>p</w:t>
      </w:r>
      <w:r w:rsidR="00E84F9A">
        <w:t>er cent).</w:t>
      </w:r>
    </w:p>
    <w:p w14:paraId="08A76DDD" w14:textId="77777777" w:rsidR="00EB5678" w:rsidRPr="00BE7850" w:rsidRDefault="1A498D8F" w:rsidP="00EB5678">
      <w:pPr>
        <w:pStyle w:val="Heading5"/>
      </w:pPr>
      <w:r>
        <w:t xml:space="preserve">Table 9: Highest five CAR issue rates by Audit Head Criteria </w:t>
      </w:r>
      <w:r w:rsidR="2CD74C4E" w:rsidRPr="4DF2B4E0">
        <w:rPr>
          <w:sz w:val="20"/>
          <w:szCs w:val="20"/>
        </w:rPr>
        <w:t>(</w:t>
      </w:r>
      <w:r w:rsidRPr="4DF2B4E0">
        <w:rPr>
          <w:sz w:val="20"/>
          <w:szCs w:val="20"/>
        </w:rPr>
        <w:t>for all Audits</w:t>
      </w:r>
      <w:r w:rsidR="2CD74C4E" w:rsidRPr="4DF2B4E0">
        <w:rPr>
          <w:sz w:val="20"/>
          <w:szCs w:val="20"/>
        </w:rPr>
        <w:t>)</w:t>
      </w:r>
      <w:r>
        <w:t>, 2024-25</w:t>
      </w:r>
      <w:r w:rsidR="02C1B2A3">
        <w:t xml:space="preserve"> </w:t>
      </w:r>
    </w:p>
    <w:tbl>
      <w:tblPr>
        <w:tblStyle w:val="TableGrid"/>
        <w:tblW w:w="9209" w:type="dxa"/>
        <w:tblLook w:val="04A0" w:firstRow="1" w:lastRow="0" w:firstColumn="1" w:lastColumn="0" w:noHBand="0" w:noVBand="1"/>
      </w:tblPr>
      <w:tblGrid>
        <w:gridCol w:w="5240"/>
        <w:gridCol w:w="1134"/>
        <w:gridCol w:w="1276"/>
        <w:gridCol w:w="1559"/>
      </w:tblGrid>
      <w:tr w:rsidR="00483B77" w:rsidRPr="00ED21C7" w14:paraId="63C7D177" w14:textId="77777777" w:rsidTr="00AE7DDE">
        <w:trPr>
          <w:trHeight w:val="300"/>
        </w:trPr>
        <w:tc>
          <w:tcPr>
            <w:tcW w:w="5240" w:type="dxa"/>
            <w:shd w:val="clear" w:color="auto" w:fill="F6987C" w:themeFill="accent4" w:themeFillTint="99"/>
            <w:vAlign w:val="center"/>
          </w:tcPr>
          <w:p w14:paraId="1A2E7E2C" w14:textId="77777777" w:rsidR="00EB5678" w:rsidRPr="00ED21C7" w:rsidRDefault="00EB5678" w:rsidP="000F09CE">
            <w:r>
              <w:rPr>
                <w:rFonts w:eastAsiaTheme="minorEastAsia"/>
                <w:b/>
                <w:bCs/>
              </w:rPr>
              <w:t>Head Criteria</w:t>
            </w:r>
          </w:p>
        </w:tc>
        <w:tc>
          <w:tcPr>
            <w:tcW w:w="1134" w:type="dxa"/>
            <w:shd w:val="clear" w:color="auto" w:fill="F6987C" w:themeFill="accent4" w:themeFillTint="99"/>
            <w:vAlign w:val="center"/>
          </w:tcPr>
          <w:p w14:paraId="04AB0B05" w14:textId="77777777" w:rsidR="00EB5678" w:rsidRPr="00ED21C7" w:rsidRDefault="00EB5678" w:rsidP="000F09CE">
            <w:pPr>
              <w:jc w:val="center"/>
              <w:rPr>
                <w:b/>
                <w:bCs/>
                <w:lang w:eastAsia="en-AU"/>
              </w:rPr>
            </w:pPr>
            <w:r>
              <w:rPr>
                <w:b/>
                <w:bCs/>
                <w:lang w:eastAsia="en-AU"/>
              </w:rPr>
              <w:t>CARs Issued</w:t>
            </w:r>
          </w:p>
        </w:tc>
        <w:tc>
          <w:tcPr>
            <w:tcW w:w="1276" w:type="dxa"/>
            <w:shd w:val="clear" w:color="auto" w:fill="F6987C" w:themeFill="accent4" w:themeFillTint="99"/>
            <w:vAlign w:val="center"/>
          </w:tcPr>
          <w:p w14:paraId="30D278AA" w14:textId="77777777" w:rsidR="00EB5678" w:rsidRPr="00ED21C7" w:rsidRDefault="00AE7DDE" w:rsidP="000F09CE">
            <w:pPr>
              <w:jc w:val="center"/>
              <w:rPr>
                <w:b/>
                <w:bCs/>
                <w:lang w:eastAsia="en-AU"/>
              </w:rPr>
            </w:pPr>
            <w:r>
              <w:rPr>
                <w:b/>
                <w:bCs/>
                <w:lang w:eastAsia="en-AU"/>
              </w:rPr>
              <w:t>Times test</w:t>
            </w:r>
            <w:r w:rsidR="00EB5678">
              <w:rPr>
                <w:b/>
                <w:bCs/>
                <w:lang w:eastAsia="en-AU"/>
              </w:rPr>
              <w:t>ed</w:t>
            </w:r>
          </w:p>
        </w:tc>
        <w:tc>
          <w:tcPr>
            <w:tcW w:w="1559" w:type="dxa"/>
            <w:shd w:val="clear" w:color="auto" w:fill="F6987C" w:themeFill="accent4" w:themeFillTint="99"/>
            <w:vAlign w:val="center"/>
          </w:tcPr>
          <w:p w14:paraId="156BCDEE" w14:textId="77777777" w:rsidR="00EB5678" w:rsidRPr="00ED21C7" w:rsidRDefault="00EB5678" w:rsidP="000F09CE">
            <w:pPr>
              <w:jc w:val="center"/>
              <w:rPr>
                <w:b/>
                <w:bCs/>
                <w:color w:val="000000" w:themeColor="text1"/>
              </w:rPr>
            </w:pPr>
            <w:r>
              <w:rPr>
                <w:b/>
                <w:bCs/>
                <w:color w:val="000000" w:themeColor="text1"/>
              </w:rPr>
              <w:t xml:space="preserve">Issue rate </w:t>
            </w:r>
            <w:r w:rsidR="00885F3C">
              <w:rPr>
                <w:b/>
                <w:bCs/>
                <w:color w:val="000000" w:themeColor="text1"/>
              </w:rPr>
              <w:t>(</w:t>
            </w:r>
            <w:r>
              <w:rPr>
                <w:b/>
                <w:bCs/>
                <w:color w:val="000000" w:themeColor="text1"/>
              </w:rPr>
              <w:t>%</w:t>
            </w:r>
            <w:r w:rsidR="00885F3C">
              <w:rPr>
                <w:b/>
                <w:bCs/>
                <w:color w:val="000000" w:themeColor="text1"/>
              </w:rPr>
              <w:t>)</w:t>
            </w:r>
          </w:p>
        </w:tc>
      </w:tr>
      <w:tr w:rsidR="00686602" w:rsidRPr="00ED21C7" w14:paraId="612D1D05" w14:textId="77777777" w:rsidTr="00AE7DDE">
        <w:trPr>
          <w:trHeight w:val="300"/>
        </w:trPr>
        <w:tc>
          <w:tcPr>
            <w:tcW w:w="5240" w:type="dxa"/>
            <w:shd w:val="clear" w:color="auto" w:fill="BFBFBF" w:themeFill="background1" w:themeFillShade="BF"/>
            <w:vAlign w:val="center"/>
          </w:tcPr>
          <w:p w14:paraId="03BBB04E" w14:textId="77777777" w:rsidR="00EB5678" w:rsidRPr="00236B3E" w:rsidRDefault="000C52F7" w:rsidP="000F09CE">
            <w:pPr>
              <w:rPr>
                <w:b/>
                <w:bCs/>
                <w:color w:val="000000" w:themeColor="text1"/>
              </w:rPr>
            </w:pPr>
            <w:r w:rsidRPr="00236B3E">
              <w:rPr>
                <w:b/>
                <w:bCs/>
                <w:color w:val="000000" w:themeColor="text1"/>
              </w:rPr>
              <w:t>FP1 - Senior Management Commitment</w:t>
            </w:r>
          </w:p>
        </w:tc>
        <w:tc>
          <w:tcPr>
            <w:tcW w:w="1134" w:type="dxa"/>
            <w:vAlign w:val="center"/>
          </w:tcPr>
          <w:p w14:paraId="52674D4B" w14:textId="77777777" w:rsidR="00EB5678" w:rsidRPr="00ED21C7" w:rsidRDefault="000C52F7" w:rsidP="000F09CE">
            <w:pPr>
              <w:jc w:val="center"/>
            </w:pPr>
            <w:r>
              <w:t>203</w:t>
            </w:r>
          </w:p>
        </w:tc>
        <w:tc>
          <w:tcPr>
            <w:tcW w:w="1276" w:type="dxa"/>
            <w:vAlign w:val="center"/>
          </w:tcPr>
          <w:p w14:paraId="600D0F7C" w14:textId="77777777" w:rsidR="00EB5678" w:rsidRPr="00ED21C7" w:rsidRDefault="000C52F7" w:rsidP="000F09CE">
            <w:pPr>
              <w:jc w:val="center"/>
            </w:pPr>
            <w:r>
              <w:t>634</w:t>
            </w:r>
          </w:p>
        </w:tc>
        <w:tc>
          <w:tcPr>
            <w:tcW w:w="1559" w:type="dxa"/>
            <w:vAlign w:val="center"/>
          </w:tcPr>
          <w:p w14:paraId="7017EEB2" w14:textId="77777777" w:rsidR="00EB5678" w:rsidRPr="00ED21C7" w:rsidRDefault="000C52F7" w:rsidP="000F09CE">
            <w:pPr>
              <w:jc w:val="center"/>
            </w:pPr>
            <w:r>
              <w:t>32</w:t>
            </w:r>
          </w:p>
        </w:tc>
      </w:tr>
      <w:tr w:rsidR="00686602" w:rsidRPr="00ED21C7" w14:paraId="021CB933" w14:textId="77777777" w:rsidTr="00AE7DDE">
        <w:trPr>
          <w:trHeight w:val="300"/>
        </w:trPr>
        <w:tc>
          <w:tcPr>
            <w:tcW w:w="5240" w:type="dxa"/>
            <w:shd w:val="clear" w:color="auto" w:fill="BFBFBF" w:themeFill="background1" w:themeFillShade="BF"/>
            <w:vAlign w:val="center"/>
          </w:tcPr>
          <w:p w14:paraId="1ABF3A7C" w14:textId="77777777" w:rsidR="00EB5678" w:rsidRPr="00236B3E" w:rsidRDefault="000C52F7" w:rsidP="000F09CE">
            <w:pPr>
              <w:rPr>
                <w:b/>
                <w:bCs/>
              </w:rPr>
            </w:pPr>
            <w:r w:rsidRPr="00236B3E">
              <w:rPr>
                <w:b/>
                <w:bCs/>
              </w:rPr>
              <w:t>WH17 - Health &amp; Safety Management System Audit</w:t>
            </w:r>
          </w:p>
        </w:tc>
        <w:tc>
          <w:tcPr>
            <w:tcW w:w="1134" w:type="dxa"/>
            <w:vAlign w:val="center"/>
          </w:tcPr>
          <w:p w14:paraId="35336F94" w14:textId="77777777" w:rsidR="00EB5678" w:rsidRPr="00ED21C7" w:rsidRDefault="000C52F7" w:rsidP="000F09CE">
            <w:pPr>
              <w:jc w:val="center"/>
              <w:rPr>
                <w:lang w:eastAsia="en-AU"/>
              </w:rPr>
            </w:pPr>
            <w:r>
              <w:rPr>
                <w:lang w:eastAsia="en-AU"/>
              </w:rPr>
              <w:t>130</w:t>
            </w:r>
          </w:p>
        </w:tc>
        <w:tc>
          <w:tcPr>
            <w:tcW w:w="1276" w:type="dxa"/>
            <w:vAlign w:val="center"/>
          </w:tcPr>
          <w:p w14:paraId="114C5404" w14:textId="77777777" w:rsidR="00EB5678" w:rsidRPr="00ED21C7" w:rsidRDefault="000C52F7" w:rsidP="000F09CE">
            <w:pPr>
              <w:jc w:val="center"/>
            </w:pPr>
            <w:r>
              <w:t>460</w:t>
            </w:r>
          </w:p>
        </w:tc>
        <w:tc>
          <w:tcPr>
            <w:tcW w:w="1559" w:type="dxa"/>
            <w:vAlign w:val="center"/>
          </w:tcPr>
          <w:p w14:paraId="383FC95D" w14:textId="77777777" w:rsidR="00EB5678" w:rsidRPr="00ED21C7" w:rsidRDefault="000C52F7" w:rsidP="000F09CE">
            <w:pPr>
              <w:jc w:val="center"/>
            </w:pPr>
            <w:r>
              <w:t>28</w:t>
            </w:r>
          </w:p>
        </w:tc>
      </w:tr>
      <w:tr w:rsidR="00686602" w:rsidRPr="00ED21C7" w14:paraId="66B6FC52" w14:textId="77777777" w:rsidTr="00AE7DDE">
        <w:trPr>
          <w:trHeight w:val="300"/>
        </w:trPr>
        <w:tc>
          <w:tcPr>
            <w:tcW w:w="5240" w:type="dxa"/>
            <w:shd w:val="clear" w:color="auto" w:fill="BFBFBF" w:themeFill="background1" w:themeFillShade="BF"/>
            <w:vAlign w:val="center"/>
          </w:tcPr>
          <w:p w14:paraId="22F986C9" w14:textId="77777777" w:rsidR="00EB5678" w:rsidRPr="00236B3E" w:rsidRDefault="000C52F7" w:rsidP="000F09CE">
            <w:pPr>
              <w:rPr>
                <w:b/>
                <w:bCs/>
              </w:rPr>
            </w:pPr>
            <w:r w:rsidRPr="00236B3E">
              <w:rPr>
                <w:b/>
                <w:bCs/>
              </w:rPr>
              <w:t>H5 - Structural Alterations/ Temporary Support Structures</w:t>
            </w:r>
          </w:p>
        </w:tc>
        <w:tc>
          <w:tcPr>
            <w:tcW w:w="1134" w:type="dxa"/>
            <w:vAlign w:val="center"/>
          </w:tcPr>
          <w:p w14:paraId="59B49BC5" w14:textId="77777777" w:rsidR="00EB5678" w:rsidRPr="00ED21C7" w:rsidRDefault="000C52F7" w:rsidP="000F09CE">
            <w:pPr>
              <w:jc w:val="center"/>
              <w:rPr>
                <w:lang w:eastAsia="en-AU"/>
              </w:rPr>
            </w:pPr>
            <w:r>
              <w:rPr>
                <w:lang w:eastAsia="en-AU"/>
              </w:rPr>
              <w:t>163</w:t>
            </w:r>
          </w:p>
        </w:tc>
        <w:tc>
          <w:tcPr>
            <w:tcW w:w="1276" w:type="dxa"/>
            <w:vAlign w:val="center"/>
          </w:tcPr>
          <w:p w14:paraId="00C8C1BE" w14:textId="77777777" w:rsidR="00EB5678" w:rsidRPr="00ED21C7" w:rsidRDefault="000C52F7" w:rsidP="000F09CE">
            <w:pPr>
              <w:jc w:val="center"/>
            </w:pPr>
            <w:r>
              <w:t>581</w:t>
            </w:r>
          </w:p>
        </w:tc>
        <w:tc>
          <w:tcPr>
            <w:tcW w:w="1559" w:type="dxa"/>
            <w:vAlign w:val="center"/>
          </w:tcPr>
          <w:p w14:paraId="30BD3C17" w14:textId="77777777" w:rsidR="00EB5678" w:rsidRPr="00ED21C7" w:rsidRDefault="000C52F7" w:rsidP="000F09CE">
            <w:pPr>
              <w:jc w:val="center"/>
            </w:pPr>
            <w:r>
              <w:t>28</w:t>
            </w:r>
          </w:p>
        </w:tc>
      </w:tr>
      <w:tr w:rsidR="00686602" w:rsidRPr="00ED21C7" w14:paraId="11D2B503" w14:textId="77777777" w:rsidTr="00AE7DDE">
        <w:trPr>
          <w:trHeight w:val="300"/>
        </w:trPr>
        <w:tc>
          <w:tcPr>
            <w:tcW w:w="5240" w:type="dxa"/>
            <w:shd w:val="clear" w:color="auto" w:fill="BFBFBF" w:themeFill="background1" w:themeFillShade="BF"/>
            <w:vAlign w:val="center"/>
          </w:tcPr>
          <w:p w14:paraId="14FAC373" w14:textId="77777777" w:rsidR="00EB5678" w:rsidRPr="00236B3E" w:rsidRDefault="000C52F7" w:rsidP="000F09CE">
            <w:pPr>
              <w:rPr>
                <w:b/>
                <w:bCs/>
              </w:rPr>
            </w:pPr>
            <w:r w:rsidRPr="00236B3E">
              <w:rPr>
                <w:b/>
                <w:bCs/>
              </w:rPr>
              <w:t>WH14 - Health Surveillance and Exposure Monitoring</w:t>
            </w:r>
          </w:p>
        </w:tc>
        <w:tc>
          <w:tcPr>
            <w:tcW w:w="1134" w:type="dxa"/>
            <w:vAlign w:val="center"/>
          </w:tcPr>
          <w:p w14:paraId="7328D2EA" w14:textId="77777777" w:rsidR="00EB5678" w:rsidRPr="00ED21C7" w:rsidRDefault="000C52F7" w:rsidP="000F09CE">
            <w:pPr>
              <w:jc w:val="center"/>
              <w:rPr>
                <w:lang w:eastAsia="en-AU"/>
              </w:rPr>
            </w:pPr>
            <w:r>
              <w:rPr>
                <w:lang w:eastAsia="en-AU"/>
              </w:rPr>
              <w:t>172</w:t>
            </w:r>
          </w:p>
        </w:tc>
        <w:tc>
          <w:tcPr>
            <w:tcW w:w="1276" w:type="dxa"/>
            <w:vAlign w:val="center"/>
          </w:tcPr>
          <w:p w14:paraId="0030476F" w14:textId="77777777" w:rsidR="00EB5678" w:rsidRPr="00ED21C7" w:rsidRDefault="000C52F7" w:rsidP="000F09CE">
            <w:pPr>
              <w:jc w:val="center"/>
            </w:pPr>
            <w:r>
              <w:t>643</w:t>
            </w:r>
          </w:p>
        </w:tc>
        <w:tc>
          <w:tcPr>
            <w:tcW w:w="1559" w:type="dxa"/>
            <w:vAlign w:val="center"/>
          </w:tcPr>
          <w:p w14:paraId="57311A81" w14:textId="77777777" w:rsidR="00EB5678" w:rsidRPr="00ED21C7" w:rsidRDefault="000C52F7" w:rsidP="000F09CE">
            <w:pPr>
              <w:jc w:val="center"/>
            </w:pPr>
            <w:r>
              <w:t>27</w:t>
            </w:r>
          </w:p>
        </w:tc>
      </w:tr>
      <w:tr w:rsidR="00686602" w:rsidRPr="00ED21C7" w14:paraId="169C2603" w14:textId="77777777" w:rsidTr="00AE7DDE">
        <w:trPr>
          <w:trHeight w:val="300"/>
        </w:trPr>
        <w:tc>
          <w:tcPr>
            <w:tcW w:w="5240" w:type="dxa"/>
            <w:shd w:val="clear" w:color="auto" w:fill="BFBFBF" w:themeFill="background1" w:themeFillShade="BF"/>
            <w:vAlign w:val="center"/>
          </w:tcPr>
          <w:p w14:paraId="5B76F666" w14:textId="77777777" w:rsidR="00EB5678" w:rsidRPr="00236B3E" w:rsidRDefault="000C52F7" w:rsidP="000F09CE">
            <w:pPr>
              <w:rPr>
                <w:b/>
                <w:bCs/>
              </w:rPr>
            </w:pPr>
            <w:r w:rsidRPr="00236B3E">
              <w:rPr>
                <w:b/>
                <w:bCs/>
              </w:rPr>
              <w:t>WH3 - Legal Requirement</w:t>
            </w:r>
          </w:p>
        </w:tc>
        <w:tc>
          <w:tcPr>
            <w:tcW w:w="1134" w:type="dxa"/>
            <w:vAlign w:val="center"/>
          </w:tcPr>
          <w:p w14:paraId="7DD79DBD" w14:textId="77777777" w:rsidR="00EB5678" w:rsidRPr="00ED21C7" w:rsidRDefault="000C52F7" w:rsidP="000F09CE">
            <w:pPr>
              <w:jc w:val="center"/>
              <w:rPr>
                <w:lang w:eastAsia="en-AU"/>
              </w:rPr>
            </w:pPr>
            <w:r>
              <w:rPr>
                <w:lang w:eastAsia="en-AU"/>
              </w:rPr>
              <w:t>112</w:t>
            </w:r>
          </w:p>
        </w:tc>
        <w:tc>
          <w:tcPr>
            <w:tcW w:w="1276" w:type="dxa"/>
            <w:vAlign w:val="center"/>
          </w:tcPr>
          <w:p w14:paraId="53CB5112" w14:textId="77777777" w:rsidR="00EB5678" w:rsidRPr="00ED21C7" w:rsidRDefault="000C52F7" w:rsidP="000F09CE">
            <w:pPr>
              <w:jc w:val="center"/>
            </w:pPr>
            <w:r>
              <w:t>433</w:t>
            </w:r>
          </w:p>
        </w:tc>
        <w:tc>
          <w:tcPr>
            <w:tcW w:w="1559" w:type="dxa"/>
            <w:vAlign w:val="center"/>
          </w:tcPr>
          <w:p w14:paraId="39F211A8" w14:textId="77777777" w:rsidR="00EB5678" w:rsidRPr="00ED21C7" w:rsidRDefault="000C52F7" w:rsidP="000F09CE">
            <w:pPr>
              <w:jc w:val="center"/>
            </w:pPr>
            <w:r>
              <w:t>2</w:t>
            </w:r>
            <w:r w:rsidR="000862FD">
              <w:t>6</w:t>
            </w:r>
          </w:p>
        </w:tc>
      </w:tr>
    </w:tbl>
    <w:p w14:paraId="7F6AFB9B" w14:textId="77777777" w:rsidR="00EB5678" w:rsidRDefault="00EB5678" w:rsidP="00EB5678">
      <w:r>
        <w:t>Note: Minimum 20 subcriteria tested.</w:t>
      </w:r>
    </w:p>
    <w:p w14:paraId="46436431" w14:textId="77777777" w:rsidR="006F34CF" w:rsidRPr="00EE0CB2" w:rsidRDefault="00BD2A5C" w:rsidP="00EB5678">
      <w:pPr>
        <w:rPr>
          <w:rFonts w:ascii="Calibri" w:hAnsi="Calibri" w:cs="Calibri"/>
          <w:kern w:val="0"/>
          <w14:ligatures w14:val="none"/>
        </w:rPr>
      </w:pPr>
      <w:r w:rsidRPr="00EE0CB2">
        <w:rPr>
          <w:rFonts w:ascii="Calibri" w:hAnsi="Calibri" w:cs="Calibri"/>
          <w:kern w:val="0"/>
          <w14:ligatures w14:val="none"/>
        </w:rPr>
        <w:t>Table 10 below displays the five head criteria with the largest improvement in CAR issue rates between 2023-24 and 2024-25.</w:t>
      </w:r>
    </w:p>
    <w:p w14:paraId="22678172" w14:textId="77777777" w:rsidR="006F34CF" w:rsidRDefault="006F34CF" w:rsidP="00EB5678"/>
    <w:p w14:paraId="77DDBD7D" w14:textId="77777777" w:rsidR="4635999B" w:rsidRDefault="4635999B"/>
    <w:p w14:paraId="10BB64C4" w14:textId="77777777" w:rsidR="00D96059" w:rsidRPr="00BE7850" w:rsidRDefault="738BD2ED" w:rsidP="00D96059">
      <w:pPr>
        <w:pStyle w:val="Heading5"/>
      </w:pPr>
      <w:r>
        <w:t xml:space="preserve">Table 10: Most improved Audit Head Criteria </w:t>
      </w:r>
      <w:r w:rsidRPr="4DF2B4E0">
        <w:rPr>
          <w:sz w:val="20"/>
          <w:szCs w:val="20"/>
        </w:rPr>
        <w:t>(for all Audits)</w:t>
      </w:r>
      <w:r>
        <w:t xml:space="preserve">, </w:t>
      </w:r>
      <w:r w:rsidR="02C1B2A3">
        <w:t xml:space="preserve">2023-24 vs </w:t>
      </w:r>
      <w:r>
        <w:t>2024-25</w:t>
      </w:r>
      <w:r w:rsidR="02C1B2A3">
        <w:t xml:space="preserve"> </w:t>
      </w:r>
    </w:p>
    <w:tbl>
      <w:tblPr>
        <w:tblStyle w:val="TableGrid"/>
        <w:tblW w:w="9209" w:type="dxa"/>
        <w:tblLook w:val="04A0" w:firstRow="1" w:lastRow="0" w:firstColumn="1" w:lastColumn="0" w:noHBand="0" w:noVBand="1"/>
      </w:tblPr>
      <w:tblGrid>
        <w:gridCol w:w="4957"/>
        <w:gridCol w:w="1417"/>
        <w:gridCol w:w="1559"/>
        <w:gridCol w:w="1276"/>
      </w:tblGrid>
      <w:tr w:rsidR="00483B77" w:rsidRPr="00ED21C7" w14:paraId="51E9EBFF" w14:textId="77777777" w:rsidTr="4DF2B4E0">
        <w:trPr>
          <w:trHeight w:val="300"/>
        </w:trPr>
        <w:tc>
          <w:tcPr>
            <w:tcW w:w="4957" w:type="dxa"/>
            <w:shd w:val="clear" w:color="auto" w:fill="F6987C" w:themeFill="accent4" w:themeFillTint="99"/>
            <w:vAlign w:val="center"/>
          </w:tcPr>
          <w:p w14:paraId="00156C87" w14:textId="77777777" w:rsidR="00D96059" w:rsidRPr="00ED21C7" w:rsidRDefault="00D96059" w:rsidP="000F09CE">
            <w:r>
              <w:rPr>
                <w:rFonts w:eastAsiaTheme="minorEastAsia"/>
                <w:b/>
                <w:bCs/>
              </w:rPr>
              <w:t>Head Criteria</w:t>
            </w:r>
          </w:p>
        </w:tc>
        <w:tc>
          <w:tcPr>
            <w:tcW w:w="1417" w:type="dxa"/>
            <w:shd w:val="clear" w:color="auto" w:fill="F6987C" w:themeFill="accent4" w:themeFillTint="99"/>
            <w:vAlign w:val="center"/>
          </w:tcPr>
          <w:p w14:paraId="50F128CB" w14:textId="77777777" w:rsidR="00D96059" w:rsidRPr="00ED21C7" w:rsidRDefault="2CFB10F2" w:rsidP="000F09CE">
            <w:pPr>
              <w:jc w:val="center"/>
              <w:rPr>
                <w:b/>
                <w:bCs/>
                <w:lang w:eastAsia="en-AU"/>
              </w:rPr>
            </w:pPr>
            <w:r w:rsidRPr="4DF2B4E0">
              <w:rPr>
                <w:b/>
                <w:bCs/>
                <w:lang w:eastAsia="en-AU"/>
              </w:rPr>
              <w:t xml:space="preserve">Issue rate 2023-24 </w:t>
            </w:r>
          </w:p>
        </w:tc>
        <w:tc>
          <w:tcPr>
            <w:tcW w:w="1559" w:type="dxa"/>
            <w:shd w:val="clear" w:color="auto" w:fill="F6987C" w:themeFill="accent4" w:themeFillTint="99"/>
            <w:vAlign w:val="center"/>
          </w:tcPr>
          <w:p w14:paraId="4EB6E4F7" w14:textId="77777777" w:rsidR="00D96059" w:rsidRPr="00ED21C7" w:rsidRDefault="2CFB10F2" w:rsidP="000F09CE">
            <w:pPr>
              <w:jc w:val="center"/>
              <w:rPr>
                <w:b/>
                <w:bCs/>
                <w:lang w:eastAsia="en-AU"/>
              </w:rPr>
            </w:pPr>
            <w:r w:rsidRPr="4DF2B4E0">
              <w:rPr>
                <w:b/>
                <w:bCs/>
                <w:lang w:eastAsia="en-AU"/>
              </w:rPr>
              <w:t xml:space="preserve">Issue rate 2024-25 </w:t>
            </w:r>
          </w:p>
        </w:tc>
        <w:tc>
          <w:tcPr>
            <w:tcW w:w="1276" w:type="dxa"/>
            <w:shd w:val="clear" w:color="auto" w:fill="F6987C" w:themeFill="accent4" w:themeFillTint="99"/>
            <w:vAlign w:val="center"/>
          </w:tcPr>
          <w:p w14:paraId="597AAA73" w14:textId="77777777" w:rsidR="00D96059" w:rsidRPr="00ED21C7" w:rsidRDefault="005E0712" w:rsidP="000F09CE">
            <w:pPr>
              <w:jc w:val="center"/>
              <w:rPr>
                <w:b/>
                <w:bCs/>
                <w:color w:val="000000" w:themeColor="text1"/>
              </w:rPr>
            </w:pPr>
            <w:r>
              <w:rPr>
                <w:b/>
                <w:bCs/>
                <w:color w:val="000000" w:themeColor="text1"/>
              </w:rPr>
              <w:t xml:space="preserve">Change </w:t>
            </w:r>
            <w:r w:rsidR="00D96059">
              <w:rPr>
                <w:b/>
                <w:bCs/>
                <w:color w:val="000000" w:themeColor="text1"/>
              </w:rPr>
              <w:t>%</w:t>
            </w:r>
          </w:p>
        </w:tc>
      </w:tr>
      <w:tr w:rsidR="00686602" w:rsidRPr="00ED21C7" w14:paraId="053BB0D5" w14:textId="77777777" w:rsidTr="4DF2B4E0">
        <w:trPr>
          <w:trHeight w:val="300"/>
        </w:trPr>
        <w:tc>
          <w:tcPr>
            <w:tcW w:w="4957" w:type="dxa"/>
            <w:shd w:val="clear" w:color="auto" w:fill="BFBFBF" w:themeFill="background1" w:themeFillShade="BF"/>
            <w:vAlign w:val="center"/>
          </w:tcPr>
          <w:p w14:paraId="160F76E6" w14:textId="77777777" w:rsidR="00D96059" w:rsidRPr="00ED21C7" w:rsidRDefault="00236B3E" w:rsidP="000F09CE">
            <w:pPr>
              <w:rPr>
                <w:b/>
                <w:bCs/>
                <w:color w:val="000000" w:themeColor="text1"/>
              </w:rPr>
            </w:pPr>
            <w:r w:rsidRPr="00236B3E">
              <w:rPr>
                <w:b/>
                <w:bCs/>
                <w:color w:val="000000" w:themeColor="text1"/>
              </w:rPr>
              <w:lastRenderedPageBreak/>
              <w:t>H4 - Asbestos</w:t>
            </w:r>
          </w:p>
        </w:tc>
        <w:tc>
          <w:tcPr>
            <w:tcW w:w="1417" w:type="dxa"/>
            <w:vAlign w:val="center"/>
          </w:tcPr>
          <w:p w14:paraId="6A510030" w14:textId="77777777" w:rsidR="00D96059" w:rsidRPr="00ED21C7" w:rsidRDefault="00236B3E" w:rsidP="000F09CE">
            <w:pPr>
              <w:jc w:val="center"/>
            </w:pPr>
            <w:r>
              <w:t>1</w:t>
            </w:r>
            <w:r w:rsidR="000862FD">
              <w:t>9</w:t>
            </w:r>
            <w:r>
              <w:t>%</w:t>
            </w:r>
          </w:p>
        </w:tc>
        <w:tc>
          <w:tcPr>
            <w:tcW w:w="1559" w:type="dxa"/>
            <w:vAlign w:val="center"/>
          </w:tcPr>
          <w:p w14:paraId="408118D7" w14:textId="77777777" w:rsidR="00D96059" w:rsidRPr="00ED21C7" w:rsidRDefault="00236B3E" w:rsidP="000F09CE">
            <w:pPr>
              <w:jc w:val="center"/>
            </w:pPr>
            <w:r>
              <w:t>1%</w:t>
            </w:r>
          </w:p>
        </w:tc>
        <w:tc>
          <w:tcPr>
            <w:tcW w:w="1276" w:type="dxa"/>
            <w:vAlign w:val="center"/>
          </w:tcPr>
          <w:p w14:paraId="33A2BD0F" w14:textId="77777777" w:rsidR="00D96059" w:rsidRPr="00ED21C7" w:rsidRDefault="00236B3E" w:rsidP="000F09CE">
            <w:pPr>
              <w:jc w:val="center"/>
            </w:pPr>
            <w:r>
              <w:t>-1</w:t>
            </w:r>
            <w:r w:rsidR="000862FD">
              <w:t>8</w:t>
            </w:r>
            <w:r>
              <w:t>%</w:t>
            </w:r>
          </w:p>
        </w:tc>
      </w:tr>
      <w:tr w:rsidR="00686602" w:rsidRPr="00ED21C7" w14:paraId="0B964651" w14:textId="77777777" w:rsidTr="4DF2B4E0">
        <w:trPr>
          <w:trHeight w:val="300"/>
        </w:trPr>
        <w:tc>
          <w:tcPr>
            <w:tcW w:w="4957" w:type="dxa"/>
            <w:shd w:val="clear" w:color="auto" w:fill="BFBFBF" w:themeFill="background1" w:themeFillShade="BF"/>
            <w:vAlign w:val="center"/>
          </w:tcPr>
          <w:p w14:paraId="5DFBA0B0" w14:textId="77777777" w:rsidR="00D96059" w:rsidRPr="00ED21C7" w:rsidRDefault="00236B3E" w:rsidP="000F09CE">
            <w:pPr>
              <w:rPr>
                <w:b/>
                <w:bCs/>
              </w:rPr>
            </w:pPr>
            <w:r w:rsidRPr="00236B3E">
              <w:rPr>
                <w:b/>
                <w:bCs/>
              </w:rPr>
              <w:t>H6 - Confined Space</w:t>
            </w:r>
          </w:p>
        </w:tc>
        <w:tc>
          <w:tcPr>
            <w:tcW w:w="1417" w:type="dxa"/>
            <w:vAlign w:val="center"/>
          </w:tcPr>
          <w:p w14:paraId="19505A74" w14:textId="77777777" w:rsidR="00D96059" w:rsidRPr="00ED21C7" w:rsidRDefault="00236B3E" w:rsidP="000F09CE">
            <w:pPr>
              <w:jc w:val="center"/>
              <w:rPr>
                <w:lang w:eastAsia="en-AU"/>
              </w:rPr>
            </w:pPr>
            <w:r>
              <w:rPr>
                <w:lang w:eastAsia="en-AU"/>
              </w:rPr>
              <w:t>14%</w:t>
            </w:r>
          </w:p>
        </w:tc>
        <w:tc>
          <w:tcPr>
            <w:tcW w:w="1559" w:type="dxa"/>
            <w:vAlign w:val="center"/>
          </w:tcPr>
          <w:p w14:paraId="3AAAD7CD" w14:textId="77777777" w:rsidR="00D96059" w:rsidRPr="00ED21C7" w:rsidRDefault="00236B3E" w:rsidP="000F09CE">
            <w:pPr>
              <w:jc w:val="center"/>
            </w:pPr>
            <w:r>
              <w:t>1%</w:t>
            </w:r>
          </w:p>
        </w:tc>
        <w:tc>
          <w:tcPr>
            <w:tcW w:w="1276" w:type="dxa"/>
            <w:vAlign w:val="center"/>
          </w:tcPr>
          <w:p w14:paraId="4725AE23" w14:textId="77777777" w:rsidR="00D96059" w:rsidRPr="00ED21C7" w:rsidRDefault="00236B3E" w:rsidP="000F09CE">
            <w:pPr>
              <w:jc w:val="center"/>
            </w:pPr>
            <w:r>
              <w:t>-1</w:t>
            </w:r>
            <w:r w:rsidR="000862FD">
              <w:t>3</w:t>
            </w:r>
            <w:r>
              <w:t>%</w:t>
            </w:r>
          </w:p>
        </w:tc>
      </w:tr>
      <w:tr w:rsidR="00686602" w:rsidRPr="00ED21C7" w14:paraId="4FC636D5" w14:textId="77777777" w:rsidTr="4DF2B4E0">
        <w:trPr>
          <w:trHeight w:val="300"/>
        </w:trPr>
        <w:tc>
          <w:tcPr>
            <w:tcW w:w="4957" w:type="dxa"/>
            <w:shd w:val="clear" w:color="auto" w:fill="BFBFBF" w:themeFill="background1" w:themeFillShade="BF"/>
            <w:vAlign w:val="center"/>
          </w:tcPr>
          <w:p w14:paraId="1F143D7C" w14:textId="77777777" w:rsidR="00D96059" w:rsidRDefault="00236B3E" w:rsidP="000F09CE">
            <w:pPr>
              <w:rPr>
                <w:b/>
                <w:bCs/>
              </w:rPr>
            </w:pPr>
            <w:r w:rsidRPr="00236B3E">
              <w:rPr>
                <w:b/>
                <w:bCs/>
              </w:rPr>
              <w:t>WH17 - Health &amp; Safety Management System Audit</w:t>
            </w:r>
          </w:p>
        </w:tc>
        <w:tc>
          <w:tcPr>
            <w:tcW w:w="1417" w:type="dxa"/>
            <w:vAlign w:val="center"/>
          </w:tcPr>
          <w:p w14:paraId="66879064" w14:textId="77777777" w:rsidR="00D96059" w:rsidRPr="00ED21C7" w:rsidRDefault="00236B3E" w:rsidP="000F09CE">
            <w:pPr>
              <w:jc w:val="center"/>
              <w:rPr>
                <w:lang w:eastAsia="en-AU"/>
              </w:rPr>
            </w:pPr>
            <w:r w:rsidRPr="00236B3E">
              <w:rPr>
                <w:lang w:eastAsia="en-AU"/>
              </w:rPr>
              <w:t>40%</w:t>
            </w:r>
          </w:p>
        </w:tc>
        <w:tc>
          <w:tcPr>
            <w:tcW w:w="1559" w:type="dxa"/>
            <w:vAlign w:val="center"/>
          </w:tcPr>
          <w:p w14:paraId="79BB3E11" w14:textId="77777777" w:rsidR="00D96059" w:rsidRPr="00ED21C7" w:rsidRDefault="00236B3E" w:rsidP="000F09CE">
            <w:pPr>
              <w:jc w:val="center"/>
            </w:pPr>
            <w:r>
              <w:t>28%</w:t>
            </w:r>
          </w:p>
        </w:tc>
        <w:tc>
          <w:tcPr>
            <w:tcW w:w="1276" w:type="dxa"/>
            <w:vAlign w:val="center"/>
          </w:tcPr>
          <w:p w14:paraId="1F49080A" w14:textId="77777777" w:rsidR="00D96059" w:rsidRPr="00ED21C7" w:rsidRDefault="00236B3E" w:rsidP="000F09CE">
            <w:pPr>
              <w:jc w:val="center"/>
            </w:pPr>
            <w:r>
              <w:t>-1</w:t>
            </w:r>
            <w:r w:rsidR="000862FD">
              <w:t>2</w:t>
            </w:r>
            <w:r>
              <w:t>%</w:t>
            </w:r>
          </w:p>
        </w:tc>
      </w:tr>
      <w:tr w:rsidR="00686602" w:rsidRPr="00ED21C7" w14:paraId="63F2C99B" w14:textId="77777777" w:rsidTr="4DF2B4E0">
        <w:trPr>
          <w:trHeight w:val="300"/>
        </w:trPr>
        <w:tc>
          <w:tcPr>
            <w:tcW w:w="4957" w:type="dxa"/>
            <w:shd w:val="clear" w:color="auto" w:fill="BFBFBF" w:themeFill="background1" w:themeFillShade="BF"/>
            <w:vAlign w:val="center"/>
          </w:tcPr>
          <w:p w14:paraId="023262FF" w14:textId="77777777" w:rsidR="00D96059" w:rsidRDefault="00236B3E" w:rsidP="000F09CE">
            <w:pPr>
              <w:rPr>
                <w:b/>
                <w:bCs/>
              </w:rPr>
            </w:pPr>
            <w:r w:rsidRPr="00236B3E">
              <w:rPr>
                <w:b/>
                <w:bCs/>
              </w:rPr>
              <w:t>WH15 - Incident Investigation and Corrective Action</w:t>
            </w:r>
          </w:p>
        </w:tc>
        <w:tc>
          <w:tcPr>
            <w:tcW w:w="1417" w:type="dxa"/>
            <w:vAlign w:val="center"/>
          </w:tcPr>
          <w:p w14:paraId="620C8D67" w14:textId="77777777" w:rsidR="00D96059" w:rsidRPr="00ED21C7" w:rsidRDefault="00236B3E" w:rsidP="000F09CE">
            <w:pPr>
              <w:jc w:val="center"/>
              <w:rPr>
                <w:lang w:eastAsia="en-AU"/>
              </w:rPr>
            </w:pPr>
            <w:r>
              <w:rPr>
                <w:lang w:eastAsia="en-AU"/>
              </w:rPr>
              <w:t>2</w:t>
            </w:r>
            <w:r w:rsidR="000862FD">
              <w:rPr>
                <w:lang w:eastAsia="en-AU"/>
              </w:rPr>
              <w:t>9</w:t>
            </w:r>
            <w:r>
              <w:rPr>
                <w:lang w:eastAsia="en-AU"/>
              </w:rPr>
              <w:t>%</w:t>
            </w:r>
          </w:p>
        </w:tc>
        <w:tc>
          <w:tcPr>
            <w:tcW w:w="1559" w:type="dxa"/>
            <w:vAlign w:val="center"/>
          </w:tcPr>
          <w:p w14:paraId="16998E2D" w14:textId="77777777" w:rsidR="00D96059" w:rsidRPr="00ED21C7" w:rsidRDefault="00236B3E" w:rsidP="000F09CE">
            <w:pPr>
              <w:jc w:val="center"/>
            </w:pPr>
            <w:r>
              <w:t>1</w:t>
            </w:r>
            <w:r w:rsidR="000862FD">
              <w:t>9</w:t>
            </w:r>
            <w:r>
              <w:t>%</w:t>
            </w:r>
          </w:p>
        </w:tc>
        <w:tc>
          <w:tcPr>
            <w:tcW w:w="1276" w:type="dxa"/>
            <w:vAlign w:val="center"/>
          </w:tcPr>
          <w:p w14:paraId="1BF01217" w14:textId="77777777" w:rsidR="00D96059" w:rsidRPr="00ED21C7" w:rsidRDefault="00236B3E" w:rsidP="000F09CE">
            <w:pPr>
              <w:jc w:val="center"/>
            </w:pPr>
            <w:r>
              <w:t>-</w:t>
            </w:r>
            <w:r w:rsidR="000862FD">
              <w:t>10</w:t>
            </w:r>
            <w:r>
              <w:t>%</w:t>
            </w:r>
          </w:p>
        </w:tc>
      </w:tr>
      <w:tr w:rsidR="00686602" w:rsidRPr="00ED21C7" w14:paraId="6D9F91E7" w14:textId="77777777" w:rsidTr="4DF2B4E0">
        <w:trPr>
          <w:trHeight w:val="300"/>
        </w:trPr>
        <w:tc>
          <w:tcPr>
            <w:tcW w:w="4957" w:type="dxa"/>
            <w:shd w:val="clear" w:color="auto" w:fill="BFBFBF" w:themeFill="background1" w:themeFillShade="BF"/>
            <w:vAlign w:val="center"/>
          </w:tcPr>
          <w:p w14:paraId="742D238F" w14:textId="77777777" w:rsidR="00D96059" w:rsidRDefault="00236B3E" w:rsidP="000F09CE">
            <w:pPr>
              <w:rPr>
                <w:b/>
                <w:bCs/>
              </w:rPr>
            </w:pPr>
            <w:r w:rsidRPr="00236B3E">
              <w:rPr>
                <w:b/>
                <w:bCs/>
              </w:rPr>
              <w:t>FP1 - Senior Management Commitment</w:t>
            </w:r>
          </w:p>
        </w:tc>
        <w:tc>
          <w:tcPr>
            <w:tcW w:w="1417" w:type="dxa"/>
            <w:vAlign w:val="center"/>
          </w:tcPr>
          <w:p w14:paraId="02BA2681" w14:textId="77777777" w:rsidR="00D96059" w:rsidRPr="00ED21C7" w:rsidRDefault="00236B3E" w:rsidP="000F09CE">
            <w:pPr>
              <w:jc w:val="center"/>
              <w:rPr>
                <w:lang w:eastAsia="en-AU"/>
              </w:rPr>
            </w:pPr>
            <w:r>
              <w:rPr>
                <w:lang w:eastAsia="en-AU"/>
              </w:rPr>
              <w:t>39%</w:t>
            </w:r>
          </w:p>
        </w:tc>
        <w:tc>
          <w:tcPr>
            <w:tcW w:w="1559" w:type="dxa"/>
            <w:vAlign w:val="center"/>
          </w:tcPr>
          <w:p w14:paraId="3A63D896" w14:textId="77777777" w:rsidR="00D96059" w:rsidRPr="00ED21C7" w:rsidRDefault="00236B3E" w:rsidP="000F09CE">
            <w:pPr>
              <w:jc w:val="center"/>
            </w:pPr>
            <w:r>
              <w:t>32%</w:t>
            </w:r>
          </w:p>
        </w:tc>
        <w:tc>
          <w:tcPr>
            <w:tcW w:w="1276" w:type="dxa"/>
            <w:vAlign w:val="center"/>
          </w:tcPr>
          <w:p w14:paraId="2378D567" w14:textId="77777777" w:rsidR="00D96059" w:rsidRPr="00ED21C7" w:rsidRDefault="00236B3E" w:rsidP="000F09CE">
            <w:pPr>
              <w:jc w:val="center"/>
            </w:pPr>
            <w:r>
              <w:t>-7%</w:t>
            </w:r>
          </w:p>
        </w:tc>
      </w:tr>
    </w:tbl>
    <w:p w14:paraId="1DAD41AF" w14:textId="77777777" w:rsidR="00D96059" w:rsidRPr="00BD2A5C" w:rsidRDefault="00D96059" w:rsidP="00D96059">
      <w:pPr>
        <w:rPr>
          <w:sz w:val="18"/>
          <w:szCs w:val="18"/>
        </w:rPr>
      </w:pPr>
      <w:r w:rsidRPr="00BD2A5C">
        <w:rPr>
          <w:sz w:val="18"/>
          <w:szCs w:val="18"/>
        </w:rPr>
        <w:t>Note: Minimum 20 subcriteria tested.</w:t>
      </w:r>
    </w:p>
    <w:p w14:paraId="1ABD864E" w14:textId="77777777" w:rsidR="00571DDD" w:rsidRDefault="004E6791" w:rsidP="00B36D2F">
      <w:pPr>
        <w:pStyle w:val="Heading2"/>
        <w:rPr>
          <w:rFonts w:ascii="Oswald" w:hAnsi="Oswald"/>
        </w:rPr>
      </w:pPr>
      <w:bookmarkStart w:id="20" w:name="_Toc226472300"/>
      <w:r w:rsidRPr="00B36D2F">
        <w:rPr>
          <w:rFonts w:ascii="Oswald" w:hAnsi="Oswald"/>
        </w:rPr>
        <w:t>Audit Subcriteria Issue Rates</w:t>
      </w:r>
      <w:bookmarkEnd w:id="20"/>
    </w:p>
    <w:p w14:paraId="73D62CDC" w14:textId="77777777" w:rsidR="00BD2A5C" w:rsidRPr="00EE0CB2" w:rsidRDefault="2F01A7B2" w:rsidP="4DF2B4E0">
      <w:pPr>
        <w:rPr>
          <w:kern w:val="0"/>
          <w14:ligatures w14:val="none"/>
        </w:rPr>
      </w:pPr>
      <w:r w:rsidRPr="4DF2B4E0">
        <w:rPr>
          <w:kern w:val="0"/>
          <w14:ligatures w14:val="none"/>
        </w:rPr>
        <w:t xml:space="preserve">Tables 11 and 12 show the subcriteria CAR issue rates for audits conducted during the </w:t>
      </w:r>
      <w:r w:rsidR="00BD2A5C">
        <w:br/>
      </w:r>
      <w:r w:rsidRPr="4DF2B4E0">
        <w:rPr>
          <w:kern w:val="0"/>
          <w14:ligatures w14:val="none"/>
        </w:rPr>
        <w:t>2024-25 financial year, broken down into applicants who are not accredited but have undergone on-site audits in the process of applying for accreditation, and Scheme accredited builders respectively. Subcriteria reviewed less than 20 times have been excluded.</w:t>
      </w:r>
    </w:p>
    <w:p w14:paraId="7A83DB8B" w14:textId="77777777" w:rsidR="00BD2A5C" w:rsidRPr="00EE0CB2" w:rsidRDefault="49F41F6C" w:rsidP="009C7C56">
      <w:pPr>
        <w:spacing w:after="0" w:line="240" w:lineRule="auto"/>
        <w:rPr>
          <w:sz w:val="28"/>
          <w:szCs w:val="28"/>
        </w:rPr>
      </w:pPr>
      <w:r w:rsidRPr="14175507">
        <w:rPr>
          <w:kern w:val="0"/>
          <w14:ligatures w14:val="none"/>
        </w:rPr>
        <w:t>FP1.2, which requires a documented process ensuring WHS reports are regularly reviewed by senior management, has the highest 2024-25 CAR issue rate for non-accredited companies, with an issue rate of 42 per cent, up from 41 per cent in 2023-24</w:t>
      </w:r>
      <w:r w:rsidR="7B6C1D8E" w:rsidRPr="14175507">
        <w:rPr>
          <w:kern w:val="0"/>
          <w14:ligatures w14:val="none"/>
        </w:rPr>
        <w:t>.</w:t>
      </w:r>
    </w:p>
    <w:p w14:paraId="2F8A6BCB" w14:textId="77777777" w:rsidR="00791DD8" w:rsidRPr="00791DD8" w:rsidRDefault="00EB5678" w:rsidP="00791DD8">
      <w:pPr>
        <w:pStyle w:val="Heading5"/>
      </w:pPr>
      <w:r w:rsidRPr="00DF5AC7">
        <w:t xml:space="preserve">Table </w:t>
      </w:r>
      <w:r>
        <w:t>1</w:t>
      </w:r>
      <w:r w:rsidR="005E0712">
        <w:t>1</w:t>
      </w:r>
      <w:r w:rsidRPr="00DF5AC7">
        <w:t xml:space="preserve">: </w:t>
      </w:r>
      <w:r>
        <w:t>Ten Highest CAR Issue Rates</w:t>
      </w:r>
      <w:r w:rsidR="00791DD8">
        <w:t xml:space="preserve"> by Audit Subcriteria for Non-accredited companies applying for Scheme accreditation</w:t>
      </w:r>
      <w:r>
        <w:t>, 2024-25</w:t>
      </w:r>
    </w:p>
    <w:tbl>
      <w:tblPr>
        <w:tblStyle w:val="TableGrid"/>
        <w:tblW w:w="9209" w:type="dxa"/>
        <w:tblLook w:val="04A0" w:firstRow="1" w:lastRow="0" w:firstColumn="1" w:lastColumn="0" w:noHBand="0" w:noVBand="1"/>
      </w:tblPr>
      <w:tblGrid>
        <w:gridCol w:w="6510"/>
        <w:gridCol w:w="856"/>
        <w:gridCol w:w="960"/>
        <w:gridCol w:w="883"/>
      </w:tblGrid>
      <w:tr w:rsidR="000E3876" w:rsidRPr="00ED21C7" w14:paraId="26AD9AC4" w14:textId="77777777" w:rsidTr="4DF2B4E0">
        <w:trPr>
          <w:trHeight w:val="300"/>
        </w:trPr>
        <w:tc>
          <w:tcPr>
            <w:tcW w:w="6510" w:type="dxa"/>
            <w:shd w:val="clear" w:color="auto" w:fill="F6987C" w:themeFill="accent4" w:themeFillTint="99"/>
            <w:vAlign w:val="center"/>
          </w:tcPr>
          <w:p w14:paraId="6C560DCE" w14:textId="77777777" w:rsidR="00EB5678" w:rsidRPr="00ED21C7" w:rsidRDefault="00EB5678" w:rsidP="000F09CE">
            <w:r>
              <w:rPr>
                <w:rFonts w:eastAsiaTheme="minorEastAsia"/>
                <w:b/>
                <w:bCs/>
              </w:rPr>
              <w:t>Subcriteria</w:t>
            </w:r>
          </w:p>
        </w:tc>
        <w:tc>
          <w:tcPr>
            <w:tcW w:w="856" w:type="dxa"/>
            <w:shd w:val="clear" w:color="auto" w:fill="F6987C" w:themeFill="accent4" w:themeFillTint="99"/>
            <w:vAlign w:val="center"/>
          </w:tcPr>
          <w:p w14:paraId="3C5C877B" w14:textId="77777777" w:rsidR="00EB5678" w:rsidRPr="00ED21C7" w:rsidRDefault="00EB5678" w:rsidP="000F09CE">
            <w:pPr>
              <w:jc w:val="center"/>
              <w:rPr>
                <w:b/>
                <w:bCs/>
                <w:lang w:eastAsia="en-AU"/>
              </w:rPr>
            </w:pPr>
            <w:r>
              <w:rPr>
                <w:b/>
                <w:bCs/>
                <w:lang w:eastAsia="en-AU"/>
              </w:rPr>
              <w:t>CARs issued</w:t>
            </w:r>
          </w:p>
        </w:tc>
        <w:tc>
          <w:tcPr>
            <w:tcW w:w="960" w:type="dxa"/>
            <w:shd w:val="clear" w:color="auto" w:fill="F6987C" w:themeFill="accent4" w:themeFillTint="99"/>
            <w:vAlign w:val="center"/>
          </w:tcPr>
          <w:p w14:paraId="44C64609" w14:textId="77777777" w:rsidR="00EB5678" w:rsidRPr="00ED21C7" w:rsidRDefault="00EB5678" w:rsidP="000F09CE">
            <w:pPr>
              <w:jc w:val="center"/>
              <w:rPr>
                <w:b/>
                <w:bCs/>
                <w:lang w:eastAsia="en-AU"/>
              </w:rPr>
            </w:pPr>
            <w:r>
              <w:rPr>
                <w:b/>
                <w:bCs/>
                <w:lang w:eastAsia="en-AU"/>
              </w:rPr>
              <w:t>Times tested</w:t>
            </w:r>
          </w:p>
        </w:tc>
        <w:tc>
          <w:tcPr>
            <w:tcW w:w="883" w:type="dxa"/>
            <w:shd w:val="clear" w:color="auto" w:fill="F6987C" w:themeFill="accent4" w:themeFillTint="99"/>
            <w:vAlign w:val="center"/>
          </w:tcPr>
          <w:p w14:paraId="0579A4A2" w14:textId="77777777" w:rsidR="00EB5678" w:rsidRPr="00ED21C7" w:rsidRDefault="00EB5678" w:rsidP="000F09CE">
            <w:pPr>
              <w:jc w:val="center"/>
              <w:rPr>
                <w:b/>
                <w:bCs/>
                <w:color w:val="000000" w:themeColor="text1"/>
              </w:rPr>
            </w:pPr>
            <w:r>
              <w:rPr>
                <w:b/>
                <w:bCs/>
                <w:color w:val="000000" w:themeColor="text1"/>
              </w:rPr>
              <w:t>Issue rate %</w:t>
            </w:r>
          </w:p>
        </w:tc>
      </w:tr>
      <w:tr w:rsidR="00686602" w:rsidRPr="00ED21C7" w14:paraId="123C3522" w14:textId="77777777" w:rsidTr="4DF2B4E0">
        <w:trPr>
          <w:trHeight w:val="558"/>
        </w:trPr>
        <w:tc>
          <w:tcPr>
            <w:tcW w:w="6510" w:type="dxa"/>
            <w:shd w:val="clear" w:color="auto" w:fill="BFBFBF" w:themeFill="background1" w:themeFillShade="BF"/>
            <w:vAlign w:val="center"/>
          </w:tcPr>
          <w:p w14:paraId="6D1728B8" w14:textId="77777777" w:rsidR="00791DD8" w:rsidRPr="00DA57C5" w:rsidRDefault="00B60F8C" w:rsidP="00B60F8C">
            <w:pPr>
              <w:spacing w:line="240" w:lineRule="auto"/>
              <w:rPr>
                <w:b/>
                <w:bCs/>
                <w:color w:val="000000" w:themeColor="text1"/>
                <w:sz w:val="20"/>
                <w:szCs w:val="20"/>
              </w:rPr>
            </w:pPr>
            <w:r w:rsidRPr="00DA57C5">
              <w:rPr>
                <w:rFonts w:cstheme="minorHAnsi"/>
                <w:b/>
                <w:bCs/>
                <w:color w:val="000000"/>
                <w:sz w:val="20"/>
                <w:szCs w:val="20"/>
              </w:rPr>
              <w:t>FP1.2 </w:t>
            </w:r>
            <w:r w:rsidRPr="00F06190">
              <w:rPr>
                <w:rFonts w:cstheme="minorHAnsi"/>
                <w:color w:val="000000"/>
                <w:sz w:val="18"/>
                <w:szCs w:val="18"/>
              </w:rPr>
              <w:t xml:space="preserve">There is a documented process to ensure WHS reports are produced that monitor performance against the WHS objectives and targets defined by the </w:t>
            </w:r>
            <w:r w:rsidR="00C36F60" w:rsidRPr="00F06190">
              <w:rPr>
                <w:rFonts w:cstheme="minorHAnsi"/>
                <w:color w:val="000000"/>
                <w:sz w:val="18"/>
                <w:szCs w:val="18"/>
              </w:rPr>
              <w:t>o</w:t>
            </w:r>
            <w:r w:rsidRPr="00F06190">
              <w:rPr>
                <w:rFonts w:cstheme="minorHAnsi"/>
                <w:color w:val="000000"/>
                <w:sz w:val="18"/>
                <w:szCs w:val="18"/>
              </w:rPr>
              <w:t xml:space="preserve">rganisation; are regularly reviewed by senior </w:t>
            </w:r>
            <w:r w:rsidR="00C36F60" w:rsidRPr="00F06190">
              <w:rPr>
                <w:rFonts w:cstheme="minorHAnsi"/>
                <w:color w:val="000000"/>
                <w:sz w:val="18"/>
                <w:szCs w:val="18"/>
              </w:rPr>
              <w:t>m</w:t>
            </w:r>
            <w:r w:rsidRPr="00F06190">
              <w:rPr>
                <w:rFonts w:cstheme="minorHAnsi"/>
                <w:color w:val="000000"/>
                <w:sz w:val="18"/>
                <w:szCs w:val="18"/>
              </w:rPr>
              <w:t>anagement</w:t>
            </w:r>
            <w:r w:rsidR="00C36F60" w:rsidRPr="00F06190">
              <w:rPr>
                <w:rFonts w:cstheme="minorHAnsi"/>
                <w:color w:val="000000"/>
                <w:sz w:val="18"/>
                <w:szCs w:val="18"/>
              </w:rPr>
              <w:t xml:space="preserve"> </w:t>
            </w:r>
            <w:r w:rsidRPr="00F06190">
              <w:rPr>
                <w:rFonts w:cstheme="minorHAnsi"/>
                <w:color w:val="000000"/>
                <w:sz w:val="18"/>
                <w:szCs w:val="18"/>
              </w:rPr>
              <w:t>and are communicated to site management.</w:t>
            </w:r>
          </w:p>
        </w:tc>
        <w:tc>
          <w:tcPr>
            <w:tcW w:w="856" w:type="dxa"/>
            <w:vAlign w:val="center"/>
          </w:tcPr>
          <w:p w14:paraId="2C81FAAE" w14:textId="77777777" w:rsidR="00791DD8" w:rsidRPr="00ED21C7" w:rsidRDefault="00033293" w:rsidP="000F09CE">
            <w:pPr>
              <w:jc w:val="center"/>
            </w:pPr>
            <w:r>
              <w:t>30</w:t>
            </w:r>
          </w:p>
        </w:tc>
        <w:tc>
          <w:tcPr>
            <w:tcW w:w="960" w:type="dxa"/>
            <w:vAlign w:val="center"/>
          </w:tcPr>
          <w:p w14:paraId="117AA4FA" w14:textId="77777777" w:rsidR="00791DD8" w:rsidRPr="00ED21C7" w:rsidRDefault="00033293" w:rsidP="000F09CE">
            <w:pPr>
              <w:jc w:val="center"/>
            </w:pPr>
            <w:r>
              <w:t>71</w:t>
            </w:r>
          </w:p>
        </w:tc>
        <w:tc>
          <w:tcPr>
            <w:tcW w:w="883" w:type="dxa"/>
            <w:vAlign w:val="center"/>
          </w:tcPr>
          <w:p w14:paraId="2917D467" w14:textId="77777777" w:rsidR="00791DD8" w:rsidRPr="00ED21C7" w:rsidRDefault="00033293" w:rsidP="000F09CE">
            <w:pPr>
              <w:jc w:val="center"/>
            </w:pPr>
            <w:r>
              <w:t>42%</w:t>
            </w:r>
          </w:p>
        </w:tc>
      </w:tr>
      <w:tr w:rsidR="00686602" w:rsidRPr="00ED21C7" w14:paraId="3C27CB4F" w14:textId="77777777" w:rsidTr="4DF2B4E0">
        <w:trPr>
          <w:trHeight w:val="300"/>
        </w:trPr>
        <w:tc>
          <w:tcPr>
            <w:tcW w:w="6510" w:type="dxa"/>
            <w:shd w:val="clear" w:color="auto" w:fill="BFBFBF" w:themeFill="background1" w:themeFillShade="BF"/>
            <w:vAlign w:val="center"/>
          </w:tcPr>
          <w:p w14:paraId="2ACF184B" w14:textId="77777777" w:rsidR="00791DD8" w:rsidRPr="00DA57C5" w:rsidRDefault="00B60F8C" w:rsidP="00C36F60">
            <w:pPr>
              <w:rPr>
                <w:b/>
                <w:bCs/>
                <w:color w:val="000000" w:themeColor="text1"/>
                <w:sz w:val="20"/>
                <w:szCs w:val="20"/>
              </w:rPr>
            </w:pPr>
            <w:r w:rsidRPr="00DA57C5">
              <w:rPr>
                <w:b/>
                <w:bCs/>
                <w:color w:val="000000" w:themeColor="text1"/>
                <w:sz w:val="20"/>
                <w:szCs w:val="20"/>
              </w:rPr>
              <w:t>FP1.4 </w:t>
            </w:r>
            <w:r w:rsidRPr="00F06190">
              <w:rPr>
                <w:color w:val="000000" w:themeColor="text1"/>
                <w:sz w:val="18"/>
                <w:szCs w:val="18"/>
              </w:rPr>
              <w:t>There is a documented process that ensures senior managers regularly</w:t>
            </w:r>
            <w:r w:rsidR="00C36F60" w:rsidRPr="00F06190">
              <w:rPr>
                <w:color w:val="000000" w:themeColor="text1"/>
                <w:sz w:val="18"/>
                <w:szCs w:val="18"/>
              </w:rPr>
              <w:t xml:space="preserve"> </w:t>
            </w:r>
            <w:r w:rsidRPr="00F06190">
              <w:rPr>
                <w:color w:val="000000" w:themeColor="text1"/>
                <w:sz w:val="18"/>
                <w:szCs w:val="18"/>
              </w:rPr>
              <w:t>visit the site and discuss WHS issues with site management and workers.</w:t>
            </w:r>
          </w:p>
        </w:tc>
        <w:tc>
          <w:tcPr>
            <w:tcW w:w="856" w:type="dxa"/>
            <w:vAlign w:val="center"/>
          </w:tcPr>
          <w:p w14:paraId="65E3BEE6" w14:textId="77777777" w:rsidR="00791DD8" w:rsidRPr="00ED21C7" w:rsidRDefault="00033293" w:rsidP="000F09CE">
            <w:pPr>
              <w:jc w:val="center"/>
            </w:pPr>
            <w:r>
              <w:t>30</w:t>
            </w:r>
          </w:p>
        </w:tc>
        <w:tc>
          <w:tcPr>
            <w:tcW w:w="960" w:type="dxa"/>
            <w:vAlign w:val="center"/>
          </w:tcPr>
          <w:p w14:paraId="6D1F6C99" w14:textId="77777777" w:rsidR="00791DD8" w:rsidRPr="00ED21C7" w:rsidRDefault="00033293" w:rsidP="000F09CE">
            <w:pPr>
              <w:jc w:val="center"/>
            </w:pPr>
            <w:r>
              <w:t>72</w:t>
            </w:r>
          </w:p>
        </w:tc>
        <w:tc>
          <w:tcPr>
            <w:tcW w:w="883" w:type="dxa"/>
            <w:vAlign w:val="center"/>
          </w:tcPr>
          <w:p w14:paraId="69960AC3" w14:textId="77777777" w:rsidR="00791DD8" w:rsidRPr="00ED21C7" w:rsidRDefault="00033293" w:rsidP="000F09CE">
            <w:pPr>
              <w:jc w:val="center"/>
            </w:pPr>
            <w:r>
              <w:t>4</w:t>
            </w:r>
            <w:r w:rsidR="000862FD">
              <w:t>2</w:t>
            </w:r>
            <w:r>
              <w:t>%</w:t>
            </w:r>
          </w:p>
        </w:tc>
      </w:tr>
      <w:tr w:rsidR="00686602" w:rsidRPr="00ED21C7" w14:paraId="1BB4EFEA" w14:textId="77777777" w:rsidTr="4DF2B4E0">
        <w:trPr>
          <w:trHeight w:val="300"/>
        </w:trPr>
        <w:tc>
          <w:tcPr>
            <w:tcW w:w="6510" w:type="dxa"/>
            <w:shd w:val="clear" w:color="auto" w:fill="BFBFBF" w:themeFill="background1" w:themeFillShade="BF"/>
            <w:vAlign w:val="center"/>
          </w:tcPr>
          <w:p w14:paraId="5DAF61D3" w14:textId="77777777" w:rsidR="00791DD8" w:rsidRPr="00DA57C5" w:rsidRDefault="00B60F8C" w:rsidP="00B60F8C">
            <w:pPr>
              <w:rPr>
                <w:b/>
                <w:bCs/>
                <w:color w:val="000000" w:themeColor="text1"/>
                <w:sz w:val="20"/>
                <w:szCs w:val="20"/>
              </w:rPr>
            </w:pPr>
            <w:r w:rsidRPr="00DA57C5">
              <w:rPr>
                <w:b/>
                <w:bCs/>
                <w:color w:val="000000" w:themeColor="text1"/>
                <w:sz w:val="20"/>
                <w:szCs w:val="20"/>
              </w:rPr>
              <w:t>H7.6 </w:t>
            </w:r>
            <w:r w:rsidRPr="00F06190">
              <w:rPr>
                <w:color w:val="000000" w:themeColor="text1"/>
                <w:sz w:val="18"/>
                <w:szCs w:val="18"/>
              </w:rPr>
              <w:t>The system ensures that the excavation is regularly inspected by a competent person to monitor the effectiveness of controls in accordance with the drawing/plan/permit.</w:t>
            </w:r>
          </w:p>
        </w:tc>
        <w:tc>
          <w:tcPr>
            <w:tcW w:w="856" w:type="dxa"/>
            <w:vAlign w:val="center"/>
          </w:tcPr>
          <w:p w14:paraId="2C48CA79" w14:textId="77777777" w:rsidR="00791DD8" w:rsidRPr="00ED21C7" w:rsidRDefault="00033293" w:rsidP="000F09CE">
            <w:pPr>
              <w:jc w:val="center"/>
            </w:pPr>
            <w:r>
              <w:t>9</w:t>
            </w:r>
          </w:p>
        </w:tc>
        <w:tc>
          <w:tcPr>
            <w:tcW w:w="960" w:type="dxa"/>
            <w:vAlign w:val="center"/>
          </w:tcPr>
          <w:p w14:paraId="7F8C503B" w14:textId="77777777" w:rsidR="00791DD8" w:rsidRPr="00ED21C7" w:rsidRDefault="00033293" w:rsidP="000F09CE">
            <w:pPr>
              <w:jc w:val="center"/>
            </w:pPr>
            <w:r>
              <w:t>23</w:t>
            </w:r>
          </w:p>
        </w:tc>
        <w:tc>
          <w:tcPr>
            <w:tcW w:w="883" w:type="dxa"/>
            <w:vAlign w:val="center"/>
          </w:tcPr>
          <w:p w14:paraId="44EEE430" w14:textId="77777777" w:rsidR="00791DD8" w:rsidRPr="00ED21C7" w:rsidRDefault="00033293" w:rsidP="000F09CE">
            <w:pPr>
              <w:jc w:val="center"/>
            </w:pPr>
            <w:r>
              <w:t>39%</w:t>
            </w:r>
          </w:p>
        </w:tc>
      </w:tr>
      <w:tr w:rsidR="00686602" w:rsidRPr="00ED21C7" w14:paraId="69B6D2F6" w14:textId="77777777" w:rsidTr="4DF2B4E0">
        <w:trPr>
          <w:trHeight w:val="300"/>
        </w:trPr>
        <w:tc>
          <w:tcPr>
            <w:tcW w:w="6510" w:type="dxa"/>
            <w:shd w:val="clear" w:color="auto" w:fill="BFBFBF" w:themeFill="background1" w:themeFillShade="BF"/>
            <w:vAlign w:val="center"/>
          </w:tcPr>
          <w:p w14:paraId="07649BC2" w14:textId="77777777" w:rsidR="00791DD8" w:rsidRPr="00DA57C5" w:rsidRDefault="00B60F8C" w:rsidP="00C36F60">
            <w:pPr>
              <w:rPr>
                <w:b/>
                <w:bCs/>
                <w:color w:val="000000" w:themeColor="text1"/>
                <w:sz w:val="20"/>
                <w:szCs w:val="20"/>
              </w:rPr>
            </w:pPr>
            <w:r w:rsidRPr="00DA57C5">
              <w:rPr>
                <w:b/>
                <w:bCs/>
                <w:color w:val="000000" w:themeColor="text1"/>
                <w:sz w:val="20"/>
                <w:szCs w:val="20"/>
              </w:rPr>
              <w:t xml:space="preserve">WH13.4 </w:t>
            </w:r>
            <w:r w:rsidRPr="00F06190">
              <w:rPr>
                <w:color w:val="000000" w:themeColor="text1"/>
                <w:sz w:val="18"/>
                <w:szCs w:val="18"/>
              </w:rPr>
              <w:t>There is a documented process to ensure designated emergency personnel</w:t>
            </w:r>
            <w:r w:rsidR="00C36F60" w:rsidRPr="00F06190">
              <w:rPr>
                <w:color w:val="000000" w:themeColor="text1"/>
                <w:sz w:val="18"/>
                <w:szCs w:val="18"/>
              </w:rPr>
              <w:t xml:space="preserve"> </w:t>
            </w:r>
            <w:r w:rsidRPr="00F06190">
              <w:rPr>
                <w:color w:val="000000" w:themeColor="text1"/>
                <w:sz w:val="18"/>
                <w:szCs w:val="18"/>
              </w:rPr>
              <w:t xml:space="preserve">for the project have been inducted in the site-specific emergency </w:t>
            </w:r>
            <w:r w:rsidR="00C36F60" w:rsidRPr="00F06190">
              <w:rPr>
                <w:color w:val="000000" w:themeColor="text1"/>
                <w:sz w:val="18"/>
                <w:szCs w:val="18"/>
              </w:rPr>
              <w:t>p</w:t>
            </w:r>
            <w:r w:rsidRPr="00F06190">
              <w:rPr>
                <w:color w:val="000000" w:themeColor="text1"/>
                <w:sz w:val="18"/>
                <w:szCs w:val="18"/>
              </w:rPr>
              <w:t>rocedures/plans; and have obtained any qualification or formal training defined by the company as required to fulfill the role.</w:t>
            </w:r>
          </w:p>
        </w:tc>
        <w:tc>
          <w:tcPr>
            <w:tcW w:w="856" w:type="dxa"/>
            <w:vAlign w:val="center"/>
          </w:tcPr>
          <w:p w14:paraId="39B81A59" w14:textId="77777777" w:rsidR="00791DD8" w:rsidRPr="00ED21C7" w:rsidRDefault="00033293" w:rsidP="000F09CE">
            <w:pPr>
              <w:jc w:val="center"/>
            </w:pPr>
            <w:r>
              <w:t>25</w:t>
            </w:r>
          </w:p>
        </w:tc>
        <w:tc>
          <w:tcPr>
            <w:tcW w:w="960" w:type="dxa"/>
            <w:vAlign w:val="center"/>
          </w:tcPr>
          <w:p w14:paraId="66D79D00" w14:textId="77777777" w:rsidR="00791DD8" w:rsidRPr="00ED21C7" w:rsidRDefault="00033293" w:rsidP="000F09CE">
            <w:pPr>
              <w:jc w:val="center"/>
            </w:pPr>
            <w:r>
              <w:t>71</w:t>
            </w:r>
          </w:p>
        </w:tc>
        <w:tc>
          <w:tcPr>
            <w:tcW w:w="883" w:type="dxa"/>
            <w:vAlign w:val="center"/>
          </w:tcPr>
          <w:p w14:paraId="78AEEC94" w14:textId="77777777" w:rsidR="00791DD8" w:rsidRPr="00ED21C7" w:rsidRDefault="00033293" w:rsidP="000F09CE">
            <w:pPr>
              <w:jc w:val="center"/>
            </w:pPr>
            <w:r>
              <w:t>35%</w:t>
            </w:r>
          </w:p>
        </w:tc>
      </w:tr>
      <w:tr w:rsidR="00686602" w:rsidRPr="00ED21C7" w14:paraId="3B727352" w14:textId="77777777" w:rsidTr="4DF2B4E0">
        <w:trPr>
          <w:trHeight w:val="300"/>
        </w:trPr>
        <w:tc>
          <w:tcPr>
            <w:tcW w:w="6510" w:type="dxa"/>
            <w:shd w:val="clear" w:color="auto" w:fill="BFBFBF" w:themeFill="background1" w:themeFillShade="BF"/>
            <w:vAlign w:val="center"/>
          </w:tcPr>
          <w:p w14:paraId="25C82878" w14:textId="77777777" w:rsidR="00791DD8" w:rsidRPr="00DA57C5" w:rsidRDefault="00B60F8C" w:rsidP="00B60F8C">
            <w:pPr>
              <w:rPr>
                <w:b/>
                <w:bCs/>
                <w:color w:val="000000" w:themeColor="text1"/>
                <w:sz w:val="20"/>
                <w:szCs w:val="20"/>
              </w:rPr>
            </w:pPr>
            <w:r w:rsidRPr="00DA57C5">
              <w:rPr>
                <w:b/>
                <w:bCs/>
                <w:color w:val="000000" w:themeColor="text1"/>
                <w:sz w:val="20"/>
                <w:szCs w:val="20"/>
              </w:rPr>
              <w:t xml:space="preserve">WH17.3 </w:t>
            </w:r>
            <w:r w:rsidRPr="00F06190">
              <w:rPr>
                <w:color w:val="000000" w:themeColor="text1"/>
                <w:sz w:val="18"/>
                <w:szCs w:val="18"/>
              </w:rPr>
              <w:t>There is a documented process to ensure that formally trained personnel undertake audits in accordance with the schedule.</w:t>
            </w:r>
          </w:p>
        </w:tc>
        <w:tc>
          <w:tcPr>
            <w:tcW w:w="856" w:type="dxa"/>
            <w:vAlign w:val="center"/>
          </w:tcPr>
          <w:p w14:paraId="0AC55C2A" w14:textId="77777777" w:rsidR="00791DD8" w:rsidRPr="00ED21C7" w:rsidRDefault="00033293" w:rsidP="000F09CE">
            <w:pPr>
              <w:jc w:val="center"/>
            </w:pPr>
            <w:r>
              <w:t>25</w:t>
            </w:r>
          </w:p>
        </w:tc>
        <w:tc>
          <w:tcPr>
            <w:tcW w:w="960" w:type="dxa"/>
            <w:vAlign w:val="center"/>
          </w:tcPr>
          <w:p w14:paraId="506D5F32" w14:textId="77777777" w:rsidR="00791DD8" w:rsidRPr="00ED21C7" w:rsidRDefault="00033293" w:rsidP="000F09CE">
            <w:pPr>
              <w:jc w:val="center"/>
            </w:pPr>
            <w:r>
              <w:t>72</w:t>
            </w:r>
          </w:p>
        </w:tc>
        <w:tc>
          <w:tcPr>
            <w:tcW w:w="883" w:type="dxa"/>
            <w:vAlign w:val="center"/>
          </w:tcPr>
          <w:p w14:paraId="0EE9D3E3" w14:textId="77777777" w:rsidR="00791DD8" w:rsidRPr="00ED21C7" w:rsidRDefault="00033293" w:rsidP="000F09CE">
            <w:pPr>
              <w:jc w:val="center"/>
            </w:pPr>
            <w:r>
              <w:t>3</w:t>
            </w:r>
            <w:r w:rsidR="000862FD">
              <w:t>5</w:t>
            </w:r>
            <w:r>
              <w:t>%</w:t>
            </w:r>
          </w:p>
        </w:tc>
      </w:tr>
      <w:tr w:rsidR="00686602" w:rsidRPr="00ED21C7" w14:paraId="096BECAC" w14:textId="77777777" w:rsidTr="4DF2B4E0">
        <w:trPr>
          <w:trHeight w:val="300"/>
        </w:trPr>
        <w:tc>
          <w:tcPr>
            <w:tcW w:w="6510" w:type="dxa"/>
            <w:shd w:val="clear" w:color="auto" w:fill="BFBFBF" w:themeFill="background1" w:themeFillShade="BF"/>
            <w:vAlign w:val="center"/>
          </w:tcPr>
          <w:p w14:paraId="30BEF20C" w14:textId="77777777" w:rsidR="00EB5678" w:rsidRPr="00DA57C5" w:rsidRDefault="00B60F8C" w:rsidP="00DA57C5">
            <w:pPr>
              <w:rPr>
                <w:b/>
                <w:bCs/>
                <w:color w:val="000000" w:themeColor="text1"/>
                <w:sz w:val="20"/>
                <w:szCs w:val="20"/>
              </w:rPr>
            </w:pPr>
            <w:r w:rsidRPr="00DA57C5">
              <w:rPr>
                <w:b/>
                <w:bCs/>
                <w:color w:val="000000" w:themeColor="text1"/>
                <w:sz w:val="20"/>
                <w:szCs w:val="20"/>
              </w:rPr>
              <w:t>H16.9</w:t>
            </w:r>
            <w:r w:rsidRPr="00DA57C5">
              <w:rPr>
                <w:color w:val="000000" w:themeColor="text1"/>
                <w:sz w:val="20"/>
                <w:szCs w:val="20"/>
              </w:rPr>
              <w:t> </w:t>
            </w:r>
            <w:r w:rsidRPr="00F06190">
              <w:rPr>
                <w:color w:val="000000" w:themeColor="text1"/>
                <w:sz w:val="18"/>
                <w:szCs w:val="18"/>
              </w:rPr>
              <w:t>The system ensures there is an inspection program that is specific to the needs of the type of mobile plant, taking into account</w:t>
            </w:r>
            <w:r w:rsidR="00C36F60" w:rsidRPr="00F06190">
              <w:rPr>
                <w:color w:val="000000" w:themeColor="text1"/>
                <w:sz w:val="18"/>
                <w:szCs w:val="18"/>
              </w:rPr>
              <w:t xml:space="preserve"> </w:t>
            </w:r>
            <w:r w:rsidRPr="00F06190">
              <w:rPr>
                <w:color w:val="000000" w:themeColor="text1"/>
                <w:sz w:val="18"/>
                <w:szCs w:val="18"/>
              </w:rPr>
              <w:t>regulatory inspections and registration</w:t>
            </w:r>
            <w:r w:rsidR="00DA57C5" w:rsidRPr="00F06190">
              <w:rPr>
                <w:color w:val="000000" w:themeColor="text1"/>
                <w:sz w:val="18"/>
                <w:szCs w:val="18"/>
              </w:rPr>
              <w:t xml:space="preserve">, </w:t>
            </w:r>
            <w:r w:rsidRPr="00F06190">
              <w:rPr>
                <w:color w:val="000000" w:themeColor="text1"/>
                <w:sz w:val="18"/>
                <w:szCs w:val="18"/>
              </w:rPr>
              <w:t xml:space="preserve">manufacturers’ inspection requirements; pre-start </w:t>
            </w:r>
            <w:r w:rsidR="00C36F60" w:rsidRPr="00F06190">
              <w:rPr>
                <w:color w:val="000000" w:themeColor="text1"/>
                <w:sz w:val="18"/>
                <w:szCs w:val="18"/>
              </w:rPr>
              <w:t>i</w:t>
            </w:r>
            <w:r w:rsidRPr="00F06190">
              <w:rPr>
                <w:color w:val="000000" w:themeColor="text1"/>
                <w:sz w:val="18"/>
                <w:szCs w:val="18"/>
              </w:rPr>
              <w:t>nspections; and</w:t>
            </w:r>
            <w:r w:rsidR="00C36F60" w:rsidRPr="00F06190">
              <w:rPr>
                <w:color w:val="000000" w:themeColor="text1"/>
                <w:sz w:val="18"/>
                <w:szCs w:val="18"/>
              </w:rPr>
              <w:t xml:space="preserve"> </w:t>
            </w:r>
            <w:r w:rsidRPr="00F06190">
              <w:rPr>
                <w:color w:val="000000" w:themeColor="text1"/>
                <w:sz w:val="18"/>
                <w:szCs w:val="18"/>
              </w:rPr>
              <w:t>commissioning prior to use on site.</w:t>
            </w:r>
          </w:p>
        </w:tc>
        <w:tc>
          <w:tcPr>
            <w:tcW w:w="856" w:type="dxa"/>
            <w:vAlign w:val="center"/>
          </w:tcPr>
          <w:p w14:paraId="2858875C" w14:textId="77777777" w:rsidR="00EB5678" w:rsidRPr="00ED21C7" w:rsidRDefault="00033293" w:rsidP="000F09CE">
            <w:pPr>
              <w:jc w:val="center"/>
            </w:pPr>
            <w:r>
              <w:t>21</w:t>
            </w:r>
          </w:p>
        </w:tc>
        <w:tc>
          <w:tcPr>
            <w:tcW w:w="960" w:type="dxa"/>
            <w:vAlign w:val="center"/>
          </w:tcPr>
          <w:p w14:paraId="674D9575" w14:textId="77777777" w:rsidR="00EB5678" w:rsidRPr="00ED21C7" w:rsidRDefault="00033293" w:rsidP="000F09CE">
            <w:pPr>
              <w:jc w:val="center"/>
            </w:pPr>
            <w:r>
              <w:t>61</w:t>
            </w:r>
          </w:p>
        </w:tc>
        <w:tc>
          <w:tcPr>
            <w:tcW w:w="883" w:type="dxa"/>
            <w:vAlign w:val="center"/>
          </w:tcPr>
          <w:p w14:paraId="266B9CD2" w14:textId="77777777" w:rsidR="00EB5678" w:rsidRPr="00ED21C7" w:rsidRDefault="00033293" w:rsidP="000F09CE">
            <w:pPr>
              <w:jc w:val="center"/>
            </w:pPr>
            <w:r>
              <w:t>34%</w:t>
            </w:r>
          </w:p>
        </w:tc>
      </w:tr>
      <w:tr w:rsidR="00686602" w:rsidRPr="00ED21C7" w14:paraId="1B51905B" w14:textId="77777777" w:rsidTr="4DF2B4E0">
        <w:trPr>
          <w:trHeight w:val="300"/>
        </w:trPr>
        <w:tc>
          <w:tcPr>
            <w:tcW w:w="6510" w:type="dxa"/>
            <w:shd w:val="clear" w:color="auto" w:fill="BFBFBF" w:themeFill="background1" w:themeFillShade="BF"/>
            <w:vAlign w:val="center"/>
          </w:tcPr>
          <w:p w14:paraId="0C6347CC" w14:textId="77777777" w:rsidR="00EB5678" w:rsidRPr="00DA57C5" w:rsidRDefault="00B60F8C" w:rsidP="00B60F8C">
            <w:pPr>
              <w:rPr>
                <w:b/>
                <w:bCs/>
                <w:sz w:val="20"/>
                <w:szCs w:val="20"/>
              </w:rPr>
            </w:pPr>
            <w:r w:rsidRPr="00DA57C5">
              <w:rPr>
                <w:b/>
                <w:bCs/>
                <w:sz w:val="20"/>
                <w:szCs w:val="20"/>
              </w:rPr>
              <w:t>FP1.3 </w:t>
            </w:r>
            <w:r w:rsidRPr="00F06190">
              <w:rPr>
                <w:sz w:val="18"/>
                <w:szCs w:val="18"/>
              </w:rPr>
              <w:t>There is a documented process to ensure senior managers, site managers and supervisors are trained in WHS obligations/due diligence, and the company’s WHS management system requirements relevant to their role.</w:t>
            </w:r>
          </w:p>
        </w:tc>
        <w:tc>
          <w:tcPr>
            <w:tcW w:w="856" w:type="dxa"/>
            <w:vAlign w:val="center"/>
          </w:tcPr>
          <w:p w14:paraId="57C61142" w14:textId="77777777" w:rsidR="00EB5678" w:rsidRPr="00ED21C7" w:rsidRDefault="00033293" w:rsidP="000F09CE">
            <w:pPr>
              <w:jc w:val="center"/>
              <w:rPr>
                <w:lang w:eastAsia="en-AU"/>
              </w:rPr>
            </w:pPr>
            <w:r>
              <w:rPr>
                <w:lang w:eastAsia="en-AU"/>
              </w:rPr>
              <w:t>24</w:t>
            </w:r>
          </w:p>
        </w:tc>
        <w:tc>
          <w:tcPr>
            <w:tcW w:w="960" w:type="dxa"/>
            <w:vAlign w:val="center"/>
          </w:tcPr>
          <w:p w14:paraId="6490FB00" w14:textId="77777777" w:rsidR="00EB5678" w:rsidRPr="00ED21C7" w:rsidRDefault="00033293" w:rsidP="000F09CE">
            <w:pPr>
              <w:jc w:val="center"/>
            </w:pPr>
            <w:r>
              <w:t>71</w:t>
            </w:r>
          </w:p>
        </w:tc>
        <w:tc>
          <w:tcPr>
            <w:tcW w:w="883" w:type="dxa"/>
            <w:vAlign w:val="center"/>
          </w:tcPr>
          <w:p w14:paraId="28FA09AA" w14:textId="77777777" w:rsidR="00EB5678" w:rsidRPr="00ED21C7" w:rsidRDefault="00033293" w:rsidP="000F09CE">
            <w:pPr>
              <w:jc w:val="center"/>
            </w:pPr>
            <w:r>
              <w:t>3</w:t>
            </w:r>
            <w:r w:rsidR="000862FD">
              <w:t>4</w:t>
            </w:r>
            <w:r>
              <w:t>%</w:t>
            </w:r>
          </w:p>
        </w:tc>
      </w:tr>
      <w:tr w:rsidR="00686602" w:rsidRPr="00ED21C7" w14:paraId="090996B0" w14:textId="77777777" w:rsidTr="4DF2B4E0">
        <w:trPr>
          <w:trHeight w:val="300"/>
        </w:trPr>
        <w:tc>
          <w:tcPr>
            <w:tcW w:w="6510" w:type="dxa"/>
            <w:shd w:val="clear" w:color="auto" w:fill="BFBFBF" w:themeFill="background1" w:themeFillShade="BF"/>
            <w:vAlign w:val="center"/>
          </w:tcPr>
          <w:p w14:paraId="231BC57B" w14:textId="77777777" w:rsidR="00EB5678" w:rsidRPr="00DA57C5" w:rsidRDefault="00B60F8C" w:rsidP="00C36F60">
            <w:pPr>
              <w:rPr>
                <w:b/>
                <w:bCs/>
                <w:sz w:val="20"/>
                <w:szCs w:val="20"/>
              </w:rPr>
            </w:pPr>
            <w:r w:rsidRPr="00DA57C5">
              <w:rPr>
                <w:b/>
                <w:bCs/>
                <w:sz w:val="20"/>
                <w:szCs w:val="20"/>
              </w:rPr>
              <w:lastRenderedPageBreak/>
              <w:t>FP2.3 </w:t>
            </w:r>
            <w:r w:rsidRPr="00F06190">
              <w:rPr>
                <w:sz w:val="18"/>
                <w:szCs w:val="18"/>
              </w:rPr>
              <w:t>There is a documented process to ensure residual buildability hazards identified in FP2.1 and FP2.2 are transferred and addressed in the project</w:t>
            </w:r>
            <w:r w:rsidR="00C36F60" w:rsidRPr="00F06190">
              <w:rPr>
                <w:sz w:val="18"/>
                <w:szCs w:val="18"/>
              </w:rPr>
              <w:t xml:space="preserve"> </w:t>
            </w:r>
            <w:r w:rsidRPr="00F06190">
              <w:rPr>
                <w:sz w:val="18"/>
                <w:szCs w:val="18"/>
              </w:rPr>
              <w:t>specific risk assessment process.</w:t>
            </w:r>
          </w:p>
        </w:tc>
        <w:tc>
          <w:tcPr>
            <w:tcW w:w="856" w:type="dxa"/>
            <w:vAlign w:val="center"/>
          </w:tcPr>
          <w:p w14:paraId="7B73D207" w14:textId="77777777" w:rsidR="00EB5678" w:rsidRPr="00ED21C7" w:rsidRDefault="00033293" w:rsidP="000F09CE">
            <w:pPr>
              <w:jc w:val="center"/>
              <w:rPr>
                <w:lang w:eastAsia="en-AU"/>
              </w:rPr>
            </w:pPr>
            <w:r>
              <w:rPr>
                <w:lang w:eastAsia="en-AU"/>
              </w:rPr>
              <w:t>24</w:t>
            </w:r>
          </w:p>
        </w:tc>
        <w:tc>
          <w:tcPr>
            <w:tcW w:w="960" w:type="dxa"/>
            <w:vAlign w:val="center"/>
          </w:tcPr>
          <w:p w14:paraId="254D4849" w14:textId="77777777" w:rsidR="00EB5678" w:rsidRPr="00ED21C7" w:rsidRDefault="00033293" w:rsidP="000F09CE">
            <w:pPr>
              <w:jc w:val="center"/>
            </w:pPr>
            <w:r>
              <w:t>71</w:t>
            </w:r>
          </w:p>
        </w:tc>
        <w:tc>
          <w:tcPr>
            <w:tcW w:w="883" w:type="dxa"/>
            <w:vAlign w:val="center"/>
          </w:tcPr>
          <w:p w14:paraId="20DAE82C" w14:textId="77777777" w:rsidR="00EB5678" w:rsidRPr="00ED21C7" w:rsidRDefault="00033293" w:rsidP="000F09CE">
            <w:pPr>
              <w:jc w:val="center"/>
            </w:pPr>
            <w:r>
              <w:t>3</w:t>
            </w:r>
            <w:r w:rsidR="000862FD">
              <w:t>4</w:t>
            </w:r>
            <w:r>
              <w:t>%</w:t>
            </w:r>
          </w:p>
        </w:tc>
      </w:tr>
      <w:tr w:rsidR="00686602" w:rsidRPr="00ED21C7" w14:paraId="1CE55E3A" w14:textId="77777777" w:rsidTr="4DF2B4E0">
        <w:trPr>
          <w:trHeight w:val="300"/>
        </w:trPr>
        <w:tc>
          <w:tcPr>
            <w:tcW w:w="6510" w:type="dxa"/>
            <w:shd w:val="clear" w:color="auto" w:fill="BFBFBF" w:themeFill="background1" w:themeFillShade="BF"/>
            <w:vAlign w:val="center"/>
          </w:tcPr>
          <w:p w14:paraId="4FE681FA" w14:textId="77777777" w:rsidR="00EB5678" w:rsidRPr="00DA57C5" w:rsidRDefault="00B60F8C" w:rsidP="00C36F60">
            <w:pPr>
              <w:rPr>
                <w:b/>
                <w:bCs/>
                <w:sz w:val="20"/>
                <w:szCs w:val="20"/>
              </w:rPr>
            </w:pPr>
            <w:r w:rsidRPr="00DA57C5">
              <w:rPr>
                <w:b/>
                <w:bCs/>
                <w:sz w:val="20"/>
                <w:szCs w:val="20"/>
              </w:rPr>
              <w:t xml:space="preserve">WH14.3 </w:t>
            </w:r>
            <w:r w:rsidRPr="00F06190">
              <w:rPr>
                <w:sz w:val="18"/>
                <w:szCs w:val="18"/>
              </w:rPr>
              <w:t>There is a documented process to ensure that worker health surveillance/monitoring</w:t>
            </w:r>
            <w:r w:rsidR="00C36F60" w:rsidRPr="00F06190">
              <w:rPr>
                <w:sz w:val="18"/>
                <w:szCs w:val="18"/>
              </w:rPr>
              <w:t xml:space="preserve"> </w:t>
            </w:r>
            <w:r w:rsidRPr="00F06190">
              <w:rPr>
                <w:sz w:val="18"/>
                <w:szCs w:val="18"/>
              </w:rPr>
              <w:t>is carried out in accordance with identified health hazards; is carried out in accordance with relevant legislation, codes of practice and Australian standards; and includes a process for</w:t>
            </w:r>
            <w:r w:rsidR="00C36F60" w:rsidRPr="00F06190">
              <w:rPr>
                <w:sz w:val="18"/>
                <w:szCs w:val="18"/>
              </w:rPr>
              <w:t xml:space="preserve"> </w:t>
            </w:r>
            <w:r w:rsidRPr="00F06190">
              <w:rPr>
                <w:sz w:val="18"/>
                <w:szCs w:val="18"/>
              </w:rPr>
              <w:t>management and communication of health monitoring results and records.</w:t>
            </w:r>
          </w:p>
        </w:tc>
        <w:tc>
          <w:tcPr>
            <w:tcW w:w="856" w:type="dxa"/>
            <w:vAlign w:val="center"/>
          </w:tcPr>
          <w:p w14:paraId="59153BD2" w14:textId="77777777" w:rsidR="00EB5678" w:rsidRPr="00ED21C7" w:rsidRDefault="00033293" w:rsidP="000F09CE">
            <w:pPr>
              <w:jc w:val="center"/>
              <w:rPr>
                <w:lang w:eastAsia="en-AU"/>
              </w:rPr>
            </w:pPr>
            <w:r>
              <w:rPr>
                <w:lang w:eastAsia="en-AU"/>
              </w:rPr>
              <w:t>24</w:t>
            </w:r>
          </w:p>
        </w:tc>
        <w:tc>
          <w:tcPr>
            <w:tcW w:w="960" w:type="dxa"/>
            <w:vAlign w:val="center"/>
          </w:tcPr>
          <w:p w14:paraId="1EA4C5A0" w14:textId="77777777" w:rsidR="00EB5678" w:rsidRPr="00ED21C7" w:rsidRDefault="00033293" w:rsidP="000F09CE">
            <w:pPr>
              <w:jc w:val="center"/>
            </w:pPr>
            <w:r>
              <w:t>71</w:t>
            </w:r>
          </w:p>
        </w:tc>
        <w:tc>
          <w:tcPr>
            <w:tcW w:w="883" w:type="dxa"/>
            <w:vAlign w:val="center"/>
          </w:tcPr>
          <w:p w14:paraId="323E58E7" w14:textId="77777777" w:rsidR="00EB5678" w:rsidRPr="00ED21C7" w:rsidRDefault="00033293" w:rsidP="000F09CE">
            <w:pPr>
              <w:jc w:val="center"/>
            </w:pPr>
            <w:r>
              <w:t>3</w:t>
            </w:r>
            <w:r w:rsidR="000862FD">
              <w:t>4</w:t>
            </w:r>
            <w:r>
              <w:t>%</w:t>
            </w:r>
          </w:p>
        </w:tc>
      </w:tr>
      <w:tr w:rsidR="00686602" w:rsidRPr="00ED21C7" w14:paraId="2639BB80" w14:textId="77777777" w:rsidTr="4DF2B4E0">
        <w:trPr>
          <w:trHeight w:val="300"/>
        </w:trPr>
        <w:tc>
          <w:tcPr>
            <w:tcW w:w="6510" w:type="dxa"/>
            <w:shd w:val="clear" w:color="auto" w:fill="BFBFBF" w:themeFill="background1" w:themeFillShade="BF"/>
            <w:vAlign w:val="center"/>
          </w:tcPr>
          <w:p w14:paraId="265C956A" w14:textId="77777777" w:rsidR="00EB5678" w:rsidRPr="00DA57C5" w:rsidRDefault="00B60F8C" w:rsidP="00C36F60">
            <w:pPr>
              <w:rPr>
                <w:b/>
                <w:bCs/>
                <w:sz w:val="20"/>
                <w:szCs w:val="20"/>
              </w:rPr>
            </w:pPr>
            <w:r w:rsidRPr="00DA57C5">
              <w:rPr>
                <w:b/>
                <w:bCs/>
                <w:sz w:val="20"/>
                <w:szCs w:val="20"/>
              </w:rPr>
              <w:t xml:space="preserve">H1.3 </w:t>
            </w:r>
            <w:r w:rsidRPr="00F06190">
              <w:rPr>
                <w:sz w:val="18"/>
                <w:szCs w:val="18"/>
              </w:rPr>
              <w:t>Safe systems of work have been developed to ensure fall prevention systems/structures are</w:t>
            </w:r>
            <w:r w:rsidR="00C36F60" w:rsidRPr="00F06190">
              <w:rPr>
                <w:sz w:val="18"/>
                <w:szCs w:val="18"/>
              </w:rPr>
              <w:t xml:space="preserve"> </w:t>
            </w:r>
            <w:r w:rsidRPr="00F06190">
              <w:rPr>
                <w:sz w:val="18"/>
                <w:szCs w:val="18"/>
              </w:rPr>
              <w:t>verified as installed in accordance with the manufacturers’ instructions and relevant legislation, codes of practice and Australian standards; and</w:t>
            </w:r>
            <w:r w:rsidR="00033293" w:rsidRPr="00F06190">
              <w:rPr>
                <w:sz w:val="18"/>
                <w:szCs w:val="18"/>
              </w:rPr>
              <w:t xml:space="preserve"> </w:t>
            </w:r>
            <w:r w:rsidRPr="00F06190">
              <w:rPr>
                <w:sz w:val="18"/>
                <w:szCs w:val="18"/>
              </w:rPr>
              <w:t>subject to regular documented inspection as per the relevant legislation, codes of practice and Australian standards.</w:t>
            </w:r>
          </w:p>
        </w:tc>
        <w:tc>
          <w:tcPr>
            <w:tcW w:w="856" w:type="dxa"/>
            <w:vAlign w:val="center"/>
          </w:tcPr>
          <w:p w14:paraId="48DCBBC7" w14:textId="77777777" w:rsidR="00EB5678" w:rsidRPr="00ED21C7" w:rsidRDefault="00033293" w:rsidP="000F09CE">
            <w:pPr>
              <w:jc w:val="center"/>
              <w:rPr>
                <w:lang w:eastAsia="en-AU"/>
              </w:rPr>
            </w:pPr>
            <w:r>
              <w:rPr>
                <w:lang w:eastAsia="en-AU"/>
              </w:rPr>
              <w:t>12</w:t>
            </w:r>
          </w:p>
        </w:tc>
        <w:tc>
          <w:tcPr>
            <w:tcW w:w="960" w:type="dxa"/>
            <w:vAlign w:val="center"/>
          </w:tcPr>
          <w:p w14:paraId="571CAAF1" w14:textId="77777777" w:rsidR="00EB5678" w:rsidRPr="00ED21C7" w:rsidRDefault="00033293" w:rsidP="000F09CE">
            <w:pPr>
              <w:jc w:val="center"/>
            </w:pPr>
            <w:r>
              <w:t>36</w:t>
            </w:r>
          </w:p>
        </w:tc>
        <w:tc>
          <w:tcPr>
            <w:tcW w:w="883" w:type="dxa"/>
            <w:vAlign w:val="center"/>
          </w:tcPr>
          <w:p w14:paraId="01D6BDBD" w14:textId="77777777" w:rsidR="00EB5678" w:rsidRPr="00ED21C7" w:rsidRDefault="00033293" w:rsidP="000F09CE">
            <w:pPr>
              <w:jc w:val="center"/>
            </w:pPr>
            <w:r>
              <w:t>33%</w:t>
            </w:r>
          </w:p>
        </w:tc>
      </w:tr>
    </w:tbl>
    <w:p w14:paraId="0FDAEE0E" w14:textId="77777777" w:rsidR="00931DD1" w:rsidRDefault="00791DD8" w:rsidP="00B36D2F">
      <w:pPr>
        <w:rPr>
          <w:sz w:val="16"/>
          <w:szCs w:val="16"/>
        </w:rPr>
      </w:pPr>
      <w:r w:rsidRPr="00791DD8">
        <w:rPr>
          <w:sz w:val="16"/>
          <w:szCs w:val="16"/>
        </w:rPr>
        <w:t>Note: Issue rates are rounded.</w:t>
      </w:r>
    </w:p>
    <w:p w14:paraId="5CEB3D51" w14:textId="77777777" w:rsidR="00A82A45" w:rsidRPr="00EE0CB2" w:rsidRDefault="00A82A45" w:rsidP="002E6D4D">
      <w:pPr>
        <w:spacing w:after="0" w:line="240" w:lineRule="auto"/>
        <w:rPr>
          <w:rFonts w:cstheme="minorHAnsi"/>
          <w:kern w:val="0"/>
          <w14:ligatures w14:val="none"/>
        </w:rPr>
      </w:pPr>
      <w:r w:rsidRPr="00EE0CB2">
        <w:rPr>
          <w:rFonts w:cstheme="minorHAnsi"/>
          <w:kern w:val="0"/>
          <w14:ligatures w14:val="none"/>
        </w:rPr>
        <w:t>H5.6, which requires temporary structures to be designed and installed by competent people has the highest issue rate CAR for Scheme accredited companies with an issue rate of 49 per cent, down from 50 per cent in 2023-24</w:t>
      </w:r>
      <w:r w:rsidR="0022649D" w:rsidRPr="00EE0CB2">
        <w:rPr>
          <w:rFonts w:cstheme="minorHAnsi"/>
          <w:kern w:val="0"/>
          <w14:ligatures w14:val="none"/>
        </w:rPr>
        <w:t>.</w:t>
      </w:r>
    </w:p>
    <w:p w14:paraId="479C2909" w14:textId="77777777" w:rsidR="002E64AB" w:rsidRPr="00791DD8" w:rsidRDefault="5C923911" w:rsidP="002E64AB">
      <w:pPr>
        <w:pStyle w:val="Heading5"/>
      </w:pPr>
      <w:r>
        <w:t>Table 1</w:t>
      </w:r>
      <w:r w:rsidR="2CFB10F2">
        <w:t>2</w:t>
      </w:r>
      <w:r>
        <w:t>: Ten Highest CAR Issue Rates by Audit Subcriteria</w:t>
      </w:r>
      <w:r w:rsidR="7BBF183F">
        <w:t>, a</w:t>
      </w:r>
      <w:r>
        <w:t xml:space="preserve">ccredited companies, </w:t>
      </w:r>
      <w:r w:rsidR="002E64AB">
        <w:br/>
      </w:r>
      <w:r>
        <w:t>2024-25</w:t>
      </w:r>
    </w:p>
    <w:tbl>
      <w:tblPr>
        <w:tblStyle w:val="TableGrid"/>
        <w:tblW w:w="9209" w:type="dxa"/>
        <w:tblLook w:val="04A0" w:firstRow="1" w:lastRow="0" w:firstColumn="1" w:lastColumn="0" w:noHBand="0" w:noVBand="1"/>
      </w:tblPr>
      <w:tblGrid>
        <w:gridCol w:w="6658"/>
        <w:gridCol w:w="850"/>
        <w:gridCol w:w="851"/>
        <w:gridCol w:w="850"/>
      </w:tblGrid>
      <w:tr w:rsidR="00483B77" w:rsidRPr="00ED21C7" w14:paraId="1204FD80" w14:textId="77777777" w:rsidTr="00931DD1">
        <w:trPr>
          <w:trHeight w:val="300"/>
        </w:trPr>
        <w:tc>
          <w:tcPr>
            <w:tcW w:w="6658" w:type="dxa"/>
            <w:shd w:val="clear" w:color="auto" w:fill="F6987C" w:themeFill="accent4" w:themeFillTint="99"/>
            <w:vAlign w:val="center"/>
          </w:tcPr>
          <w:p w14:paraId="4CDF2B97" w14:textId="77777777" w:rsidR="002E64AB" w:rsidRPr="00ED21C7" w:rsidRDefault="002E64AB" w:rsidP="000F09CE">
            <w:r>
              <w:rPr>
                <w:rFonts w:eastAsiaTheme="minorEastAsia"/>
                <w:b/>
                <w:bCs/>
              </w:rPr>
              <w:t>Subcriteria</w:t>
            </w:r>
          </w:p>
        </w:tc>
        <w:tc>
          <w:tcPr>
            <w:tcW w:w="850" w:type="dxa"/>
            <w:shd w:val="clear" w:color="auto" w:fill="F6987C" w:themeFill="accent4" w:themeFillTint="99"/>
            <w:vAlign w:val="center"/>
          </w:tcPr>
          <w:p w14:paraId="28981A39" w14:textId="77777777" w:rsidR="002E64AB" w:rsidRPr="00ED21C7" w:rsidRDefault="002E64AB" w:rsidP="000F09CE">
            <w:pPr>
              <w:jc w:val="center"/>
              <w:rPr>
                <w:b/>
                <w:bCs/>
                <w:lang w:eastAsia="en-AU"/>
              </w:rPr>
            </w:pPr>
            <w:r>
              <w:rPr>
                <w:b/>
                <w:bCs/>
                <w:lang w:eastAsia="en-AU"/>
              </w:rPr>
              <w:t>CARs issued</w:t>
            </w:r>
          </w:p>
        </w:tc>
        <w:tc>
          <w:tcPr>
            <w:tcW w:w="851" w:type="dxa"/>
            <w:shd w:val="clear" w:color="auto" w:fill="F6987C" w:themeFill="accent4" w:themeFillTint="99"/>
            <w:vAlign w:val="center"/>
          </w:tcPr>
          <w:p w14:paraId="6E32B26E" w14:textId="77777777" w:rsidR="002E64AB" w:rsidRPr="00ED21C7" w:rsidRDefault="002E64AB" w:rsidP="000F09CE">
            <w:pPr>
              <w:jc w:val="center"/>
              <w:rPr>
                <w:b/>
                <w:bCs/>
                <w:lang w:eastAsia="en-AU"/>
              </w:rPr>
            </w:pPr>
            <w:r>
              <w:rPr>
                <w:b/>
                <w:bCs/>
                <w:lang w:eastAsia="en-AU"/>
              </w:rPr>
              <w:t>Times tested</w:t>
            </w:r>
          </w:p>
        </w:tc>
        <w:tc>
          <w:tcPr>
            <w:tcW w:w="850" w:type="dxa"/>
            <w:shd w:val="clear" w:color="auto" w:fill="F6987C" w:themeFill="accent4" w:themeFillTint="99"/>
            <w:vAlign w:val="center"/>
          </w:tcPr>
          <w:p w14:paraId="29F408DE" w14:textId="77777777" w:rsidR="002E64AB" w:rsidRPr="00ED21C7" w:rsidRDefault="002E64AB" w:rsidP="000F09CE">
            <w:pPr>
              <w:jc w:val="center"/>
              <w:rPr>
                <w:b/>
                <w:bCs/>
                <w:color w:val="000000" w:themeColor="text1"/>
              </w:rPr>
            </w:pPr>
            <w:r>
              <w:rPr>
                <w:b/>
                <w:bCs/>
                <w:color w:val="000000" w:themeColor="text1"/>
              </w:rPr>
              <w:t>Issue rate %</w:t>
            </w:r>
          </w:p>
        </w:tc>
      </w:tr>
      <w:tr w:rsidR="00686602" w:rsidRPr="00ED21C7" w14:paraId="72CD65F4" w14:textId="77777777" w:rsidTr="00931DD1">
        <w:trPr>
          <w:trHeight w:val="300"/>
        </w:trPr>
        <w:tc>
          <w:tcPr>
            <w:tcW w:w="6658" w:type="dxa"/>
            <w:shd w:val="clear" w:color="auto" w:fill="BFBFBF" w:themeFill="background1" w:themeFillShade="BF"/>
            <w:vAlign w:val="center"/>
          </w:tcPr>
          <w:p w14:paraId="647DCA99" w14:textId="77777777" w:rsidR="002E64AB" w:rsidRPr="00F06190" w:rsidRDefault="00C36F60" w:rsidP="00C36F60">
            <w:pPr>
              <w:rPr>
                <w:b/>
                <w:bCs/>
                <w:color w:val="000000" w:themeColor="text1"/>
                <w:sz w:val="18"/>
                <w:szCs w:val="18"/>
              </w:rPr>
            </w:pPr>
            <w:r w:rsidRPr="00F06190">
              <w:rPr>
                <w:b/>
                <w:bCs/>
                <w:color w:val="000000" w:themeColor="text1"/>
                <w:sz w:val="20"/>
                <w:szCs w:val="20"/>
              </w:rPr>
              <w:t>H5.6</w:t>
            </w:r>
            <w:r w:rsidRPr="00F06190">
              <w:rPr>
                <w:b/>
                <w:bCs/>
                <w:color w:val="000000" w:themeColor="text1"/>
                <w:sz w:val="18"/>
                <w:szCs w:val="18"/>
              </w:rPr>
              <w:t> </w:t>
            </w:r>
            <w:r w:rsidRPr="00F06190">
              <w:rPr>
                <w:color w:val="000000" w:themeColor="text1"/>
                <w:sz w:val="18"/>
                <w:szCs w:val="18"/>
              </w:rPr>
              <w:t>The system ensures that structural support systems and temporary structures are installed by a competent person and verified as correctly installed prior to use in accordance with relevant legislation, codes of practice and Australian standards manufacturers’ requirements; or where applicable the drawing/plan.</w:t>
            </w:r>
          </w:p>
        </w:tc>
        <w:tc>
          <w:tcPr>
            <w:tcW w:w="850" w:type="dxa"/>
            <w:vAlign w:val="center"/>
          </w:tcPr>
          <w:p w14:paraId="48D24B23" w14:textId="77777777" w:rsidR="002E64AB" w:rsidRPr="00ED21C7" w:rsidRDefault="005D52C0" w:rsidP="000F09CE">
            <w:pPr>
              <w:jc w:val="center"/>
            </w:pPr>
            <w:r>
              <w:t>36</w:t>
            </w:r>
          </w:p>
        </w:tc>
        <w:tc>
          <w:tcPr>
            <w:tcW w:w="851" w:type="dxa"/>
            <w:vAlign w:val="center"/>
          </w:tcPr>
          <w:p w14:paraId="46996BB6" w14:textId="77777777" w:rsidR="002E64AB" w:rsidRPr="00ED21C7" w:rsidRDefault="005D52C0" w:rsidP="000F09CE">
            <w:pPr>
              <w:jc w:val="center"/>
            </w:pPr>
            <w:r>
              <w:t>74</w:t>
            </w:r>
          </w:p>
        </w:tc>
        <w:tc>
          <w:tcPr>
            <w:tcW w:w="850" w:type="dxa"/>
            <w:vAlign w:val="center"/>
          </w:tcPr>
          <w:p w14:paraId="06C5F179" w14:textId="77777777" w:rsidR="002E64AB" w:rsidRPr="00ED21C7" w:rsidRDefault="005D52C0" w:rsidP="000F09CE">
            <w:pPr>
              <w:jc w:val="center"/>
            </w:pPr>
            <w:r>
              <w:t>4</w:t>
            </w:r>
            <w:r w:rsidR="000862FD">
              <w:t>9</w:t>
            </w:r>
            <w:r>
              <w:t>%</w:t>
            </w:r>
          </w:p>
        </w:tc>
      </w:tr>
      <w:tr w:rsidR="00686602" w:rsidRPr="00ED21C7" w14:paraId="5E4E32A5" w14:textId="77777777" w:rsidTr="00931DD1">
        <w:trPr>
          <w:trHeight w:val="300"/>
        </w:trPr>
        <w:tc>
          <w:tcPr>
            <w:tcW w:w="6658" w:type="dxa"/>
            <w:shd w:val="clear" w:color="auto" w:fill="BFBFBF" w:themeFill="background1" w:themeFillShade="BF"/>
            <w:vAlign w:val="center"/>
          </w:tcPr>
          <w:p w14:paraId="4CCD27EB" w14:textId="77777777" w:rsidR="002E64AB" w:rsidRPr="00F06190" w:rsidRDefault="005D52C0" w:rsidP="005D52C0">
            <w:pPr>
              <w:rPr>
                <w:b/>
                <w:bCs/>
                <w:color w:val="000000" w:themeColor="text1"/>
                <w:sz w:val="18"/>
                <w:szCs w:val="18"/>
              </w:rPr>
            </w:pPr>
            <w:r w:rsidRPr="00F06190">
              <w:rPr>
                <w:b/>
                <w:bCs/>
                <w:color w:val="000000" w:themeColor="text1"/>
                <w:sz w:val="20"/>
                <w:szCs w:val="20"/>
              </w:rPr>
              <w:t xml:space="preserve">WH3.1 </w:t>
            </w:r>
            <w:r w:rsidRPr="00F06190">
              <w:rPr>
                <w:color w:val="000000" w:themeColor="text1"/>
                <w:sz w:val="18"/>
                <w:szCs w:val="18"/>
              </w:rPr>
              <w:t>There is a documented process to ensure all health and safety legislation, codes of practice and Australian standards are identified relevant to the company operations</w:t>
            </w:r>
            <w:r w:rsidR="00DA57C5" w:rsidRPr="00F06190">
              <w:rPr>
                <w:color w:val="000000" w:themeColor="text1"/>
                <w:sz w:val="18"/>
                <w:szCs w:val="18"/>
              </w:rPr>
              <w:t xml:space="preserve"> </w:t>
            </w:r>
            <w:r w:rsidRPr="00F06190">
              <w:rPr>
                <w:color w:val="000000" w:themeColor="text1"/>
                <w:sz w:val="18"/>
                <w:szCs w:val="18"/>
              </w:rPr>
              <w:t>and the project/site activities.</w:t>
            </w:r>
          </w:p>
        </w:tc>
        <w:tc>
          <w:tcPr>
            <w:tcW w:w="850" w:type="dxa"/>
            <w:vAlign w:val="center"/>
          </w:tcPr>
          <w:p w14:paraId="758139F6" w14:textId="77777777" w:rsidR="002E64AB" w:rsidRPr="00ED21C7" w:rsidRDefault="005D52C0" w:rsidP="000F09CE">
            <w:pPr>
              <w:jc w:val="center"/>
            </w:pPr>
            <w:r>
              <w:t>31</w:t>
            </w:r>
          </w:p>
        </w:tc>
        <w:tc>
          <w:tcPr>
            <w:tcW w:w="851" w:type="dxa"/>
            <w:vAlign w:val="center"/>
          </w:tcPr>
          <w:p w14:paraId="7999792A" w14:textId="77777777" w:rsidR="002E64AB" w:rsidRPr="00ED21C7" w:rsidRDefault="005D52C0" w:rsidP="000F09CE">
            <w:pPr>
              <w:jc w:val="center"/>
            </w:pPr>
            <w:r>
              <w:t>73</w:t>
            </w:r>
          </w:p>
        </w:tc>
        <w:tc>
          <w:tcPr>
            <w:tcW w:w="850" w:type="dxa"/>
            <w:vAlign w:val="center"/>
          </w:tcPr>
          <w:p w14:paraId="0FCA488E" w14:textId="77777777" w:rsidR="002E64AB" w:rsidRPr="00ED21C7" w:rsidRDefault="005D52C0" w:rsidP="000F09CE">
            <w:pPr>
              <w:jc w:val="center"/>
            </w:pPr>
            <w:r>
              <w:t>42%</w:t>
            </w:r>
          </w:p>
        </w:tc>
      </w:tr>
      <w:tr w:rsidR="00686602" w:rsidRPr="00ED21C7" w14:paraId="33AEF140" w14:textId="77777777" w:rsidTr="00931DD1">
        <w:trPr>
          <w:trHeight w:val="300"/>
        </w:trPr>
        <w:tc>
          <w:tcPr>
            <w:tcW w:w="6658" w:type="dxa"/>
            <w:shd w:val="clear" w:color="auto" w:fill="BFBFBF" w:themeFill="background1" w:themeFillShade="BF"/>
            <w:vAlign w:val="center"/>
          </w:tcPr>
          <w:p w14:paraId="78F9D395" w14:textId="77777777" w:rsidR="002E64AB" w:rsidRPr="00F06190" w:rsidRDefault="005D52C0" w:rsidP="005D52C0">
            <w:pPr>
              <w:rPr>
                <w:b/>
                <w:bCs/>
                <w:color w:val="000000" w:themeColor="text1"/>
                <w:sz w:val="18"/>
                <w:szCs w:val="18"/>
              </w:rPr>
            </w:pPr>
            <w:r w:rsidRPr="00F06190">
              <w:rPr>
                <w:b/>
                <w:bCs/>
                <w:color w:val="000000" w:themeColor="text1"/>
                <w:sz w:val="20"/>
                <w:szCs w:val="20"/>
              </w:rPr>
              <w:t>FP3.1 </w:t>
            </w:r>
            <w:r w:rsidRPr="00F06190">
              <w:rPr>
                <w:color w:val="000000" w:themeColor="text1"/>
                <w:sz w:val="18"/>
                <w:szCs w:val="18"/>
              </w:rPr>
              <w:t>There is a documented process for the establishment of WHS consultation, cooperation and coordination arrangements, including agreement on the establishment of consultation arrangements with workers on site</w:t>
            </w:r>
            <w:r w:rsidR="00184B88" w:rsidRPr="00F06190">
              <w:rPr>
                <w:color w:val="000000" w:themeColor="text1"/>
                <w:sz w:val="18"/>
                <w:szCs w:val="18"/>
              </w:rPr>
              <w:t>,</w:t>
            </w:r>
            <w:r w:rsidRPr="00F06190">
              <w:rPr>
                <w:color w:val="000000" w:themeColor="text1"/>
                <w:sz w:val="18"/>
                <w:szCs w:val="18"/>
              </w:rPr>
              <w:t xml:space="preserve"> consultation with workers or their representatives when WHS issues arise; a program to ensure regular meetings with minutes of the meetings available to all workers</w:t>
            </w:r>
            <w:r w:rsidR="00184B88" w:rsidRPr="00F06190">
              <w:rPr>
                <w:color w:val="000000" w:themeColor="text1"/>
                <w:sz w:val="18"/>
                <w:szCs w:val="18"/>
              </w:rPr>
              <w:t>,</w:t>
            </w:r>
            <w:r w:rsidRPr="00F06190">
              <w:rPr>
                <w:color w:val="000000" w:themeColor="text1"/>
                <w:sz w:val="18"/>
                <w:szCs w:val="18"/>
              </w:rPr>
              <w:t xml:space="preserve"> and training for health and safety representatives/WHS committee members where </w:t>
            </w:r>
            <w:r w:rsidR="00DA57C5" w:rsidRPr="00F06190">
              <w:rPr>
                <w:color w:val="000000" w:themeColor="text1"/>
                <w:sz w:val="18"/>
                <w:szCs w:val="18"/>
              </w:rPr>
              <w:t>r</w:t>
            </w:r>
            <w:r w:rsidRPr="00F06190">
              <w:rPr>
                <w:color w:val="000000" w:themeColor="text1"/>
                <w:sz w:val="18"/>
                <w:szCs w:val="18"/>
              </w:rPr>
              <w:t>equested/required.</w:t>
            </w:r>
          </w:p>
        </w:tc>
        <w:tc>
          <w:tcPr>
            <w:tcW w:w="850" w:type="dxa"/>
            <w:vAlign w:val="center"/>
          </w:tcPr>
          <w:p w14:paraId="2336EDB2" w14:textId="77777777" w:rsidR="002E64AB" w:rsidRPr="00ED21C7" w:rsidRDefault="005D52C0" w:rsidP="000F09CE">
            <w:pPr>
              <w:jc w:val="center"/>
            </w:pPr>
            <w:r>
              <w:t>34</w:t>
            </w:r>
          </w:p>
        </w:tc>
        <w:tc>
          <w:tcPr>
            <w:tcW w:w="851" w:type="dxa"/>
            <w:vAlign w:val="center"/>
          </w:tcPr>
          <w:p w14:paraId="0D49952B" w14:textId="77777777" w:rsidR="002E64AB" w:rsidRPr="00ED21C7" w:rsidRDefault="005D52C0" w:rsidP="000F09CE">
            <w:pPr>
              <w:jc w:val="center"/>
            </w:pPr>
            <w:r>
              <w:t>81</w:t>
            </w:r>
          </w:p>
        </w:tc>
        <w:tc>
          <w:tcPr>
            <w:tcW w:w="850" w:type="dxa"/>
            <w:vAlign w:val="center"/>
          </w:tcPr>
          <w:p w14:paraId="5AEC3B61" w14:textId="77777777" w:rsidR="002E64AB" w:rsidRPr="00ED21C7" w:rsidRDefault="005D52C0" w:rsidP="000F09CE">
            <w:pPr>
              <w:jc w:val="center"/>
            </w:pPr>
            <w:r>
              <w:t>42%</w:t>
            </w:r>
          </w:p>
        </w:tc>
      </w:tr>
      <w:tr w:rsidR="00686602" w:rsidRPr="00ED21C7" w14:paraId="1C3FDA9A" w14:textId="77777777" w:rsidTr="00931DD1">
        <w:trPr>
          <w:trHeight w:val="300"/>
        </w:trPr>
        <w:tc>
          <w:tcPr>
            <w:tcW w:w="6658" w:type="dxa"/>
            <w:shd w:val="clear" w:color="auto" w:fill="BFBFBF" w:themeFill="background1" w:themeFillShade="BF"/>
            <w:vAlign w:val="center"/>
          </w:tcPr>
          <w:p w14:paraId="5969E523" w14:textId="77777777" w:rsidR="002E64AB" w:rsidRPr="00F06190" w:rsidRDefault="0074742C" w:rsidP="00184B88">
            <w:pPr>
              <w:rPr>
                <w:b/>
                <w:bCs/>
                <w:color w:val="000000" w:themeColor="text1"/>
                <w:sz w:val="18"/>
                <w:szCs w:val="18"/>
              </w:rPr>
            </w:pPr>
            <w:r w:rsidRPr="00F06190">
              <w:rPr>
                <w:b/>
                <w:bCs/>
                <w:color w:val="000000" w:themeColor="text1"/>
                <w:sz w:val="20"/>
                <w:szCs w:val="20"/>
              </w:rPr>
              <w:t>H5.4</w:t>
            </w:r>
            <w:r w:rsidRPr="00F06190">
              <w:rPr>
                <w:color w:val="000000" w:themeColor="text1"/>
                <w:sz w:val="20"/>
                <w:szCs w:val="20"/>
              </w:rPr>
              <w:t xml:space="preserve"> </w:t>
            </w:r>
            <w:r w:rsidRPr="00F06190">
              <w:rPr>
                <w:color w:val="000000" w:themeColor="text1"/>
                <w:sz w:val="18"/>
                <w:szCs w:val="18"/>
              </w:rPr>
              <w:t>The system ensures that a scaffold plan has been developed by a qualified person; and changes to the installation design are authorised and signed off by a qualified person or a risk assessment has been conducted to determine the need for a Scaffold Plan.</w:t>
            </w:r>
          </w:p>
        </w:tc>
        <w:tc>
          <w:tcPr>
            <w:tcW w:w="850" w:type="dxa"/>
            <w:vAlign w:val="center"/>
          </w:tcPr>
          <w:p w14:paraId="4E885518" w14:textId="77777777" w:rsidR="002E64AB" w:rsidRPr="00ED21C7" w:rsidRDefault="0074742C" w:rsidP="000F09CE">
            <w:pPr>
              <w:jc w:val="center"/>
            </w:pPr>
            <w:r>
              <w:t>30</w:t>
            </w:r>
          </w:p>
        </w:tc>
        <w:tc>
          <w:tcPr>
            <w:tcW w:w="851" w:type="dxa"/>
            <w:vAlign w:val="center"/>
          </w:tcPr>
          <w:p w14:paraId="5F354A57" w14:textId="77777777" w:rsidR="002E64AB" w:rsidRPr="00ED21C7" w:rsidRDefault="0074742C" w:rsidP="000F09CE">
            <w:pPr>
              <w:jc w:val="center"/>
            </w:pPr>
            <w:r>
              <w:t>72</w:t>
            </w:r>
          </w:p>
        </w:tc>
        <w:tc>
          <w:tcPr>
            <w:tcW w:w="850" w:type="dxa"/>
            <w:vAlign w:val="center"/>
          </w:tcPr>
          <w:p w14:paraId="1A71D688" w14:textId="77777777" w:rsidR="002E64AB" w:rsidRPr="00ED21C7" w:rsidRDefault="0074742C" w:rsidP="000F09CE">
            <w:pPr>
              <w:jc w:val="center"/>
            </w:pPr>
            <w:r>
              <w:t>4</w:t>
            </w:r>
            <w:r w:rsidR="000862FD">
              <w:t>2</w:t>
            </w:r>
            <w:r>
              <w:t>%</w:t>
            </w:r>
          </w:p>
        </w:tc>
      </w:tr>
      <w:tr w:rsidR="00686602" w:rsidRPr="00ED21C7" w14:paraId="3C1113BF" w14:textId="77777777" w:rsidTr="00931DD1">
        <w:trPr>
          <w:trHeight w:val="300"/>
        </w:trPr>
        <w:tc>
          <w:tcPr>
            <w:tcW w:w="6658" w:type="dxa"/>
            <w:shd w:val="clear" w:color="auto" w:fill="BFBFBF" w:themeFill="background1" w:themeFillShade="BF"/>
            <w:vAlign w:val="center"/>
          </w:tcPr>
          <w:p w14:paraId="58B20C74" w14:textId="77777777" w:rsidR="002E64AB" w:rsidRPr="00F06190" w:rsidRDefault="0074742C" w:rsidP="0074742C">
            <w:pPr>
              <w:rPr>
                <w:b/>
                <w:bCs/>
                <w:color w:val="000000" w:themeColor="text1"/>
                <w:sz w:val="18"/>
                <w:szCs w:val="18"/>
              </w:rPr>
            </w:pPr>
            <w:r w:rsidRPr="00F06190">
              <w:rPr>
                <w:b/>
                <w:bCs/>
                <w:color w:val="000000" w:themeColor="text1"/>
                <w:sz w:val="20"/>
                <w:szCs w:val="20"/>
              </w:rPr>
              <w:t xml:space="preserve">H15.2 </w:t>
            </w:r>
            <w:r w:rsidRPr="00F06190">
              <w:rPr>
                <w:color w:val="000000" w:themeColor="text1"/>
                <w:sz w:val="18"/>
                <w:szCs w:val="18"/>
              </w:rPr>
              <w:t>The system ensures there is a Traffic Management Plan prepared by a qualified and licensed person that is in accordance with the relevant legislation, codes of practice, Australian standards, or other requirements; includes location specific traffic control plans; details the methodology for implementing and dismantling traffic control devices; and is approved as required by the relevant authority prior to implementation.</w:t>
            </w:r>
          </w:p>
        </w:tc>
        <w:tc>
          <w:tcPr>
            <w:tcW w:w="850" w:type="dxa"/>
            <w:vAlign w:val="center"/>
          </w:tcPr>
          <w:p w14:paraId="4194950F" w14:textId="77777777" w:rsidR="002E64AB" w:rsidRPr="00ED21C7" w:rsidRDefault="0074742C" w:rsidP="000F09CE">
            <w:pPr>
              <w:jc w:val="center"/>
            </w:pPr>
            <w:r>
              <w:t>40</w:t>
            </w:r>
          </w:p>
        </w:tc>
        <w:tc>
          <w:tcPr>
            <w:tcW w:w="851" w:type="dxa"/>
            <w:vAlign w:val="center"/>
          </w:tcPr>
          <w:p w14:paraId="7C272EE5" w14:textId="77777777" w:rsidR="002E64AB" w:rsidRPr="00ED21C7" w:rsidRDefault="0074742C" w:rsidP="000F09CE">
            <w:pPr>
              <w:jc w:val="center"/>
            </w:pPr>
            <w:r>
              <w:t>100</w:t>
            </w:r>
          </w:p>
        </w:tc>
        <w:tc>
          <w:tcPr>
            <w:tcW w:w="850" w:type="dxa"/>
            <w:vAlign w:val="center"/>
          </w:tcPr>
          <w:p w14:paraId="063F0E37" w14:textId="77777777" w:rsidR="002E64AB" w:rsidRPr="00ED21C7" w:rsidRDefault="0074742C" w:rsidP="000F09CE">
            <w:pPr>
              <w:jc w:val="center"/>
            </w:pPr>
            <w:r>
              <w:t>40%</w:t>
            </w:r>
          </w:p>
        </w:tc>
      </w:tr>
      <w:tr w:rsidR="00686602" w:rsidRPr="00ED21C7" w14:paraId="10E90EDF" w14:textId="77777777" w:rsidTr="00931DD1">
        <w:trPr>
          <w:trHeight w:val="300"/>
        </w:trPr>
        <w:tc>
          <w:tcPr>
            <w:tcW w:w="6658" w:type="dxa"/>
            <w:shd w:val="clear" w:color="auto" w:fill="BFBFBF" w:themeFill="background1" w:themeFillShade="BF"/>
            <w:vAlign w:val="center"/>
          </w:tcPr>
          <w:p w14:paraId="762F4FF7" w14:textId="77777777" w:rsidR="002E64AB" w:rsidRPr="00F06190" w:rsidRDefault="0074742C" w:rsidP="00DA57C5">
            <w:pPr>
              <w:rPr>
                <w:color w:val="000000" w:themeColor="text1"/>
                <w:sz w:val="18"/>
                <w:szCs w:val="18"/>
              </w:rPr>
            </w:pPr>
            <w:r w:rsidRPr="00F06190">
              <w:rPr>
                <w:b/>
                <w:bCs/>
                <w:color w:val="000000" w:themeColor="text1"/>
                <w:sz w:val="20"/>
                <w:szCs w:val="20"/>
              </w:rPr>
              <w:t>H5.3</w:t>
            </w:r>
            <w:r w:rsidRPr="00F06190">
              <w:rPr>
                <w:color w:val="000000" w:themeColor="text1"/>
                <w:sz w:val="20"/>
                <w:szCs w:val="20"/>
              </w:rPr>
              <w:t xml:space="preserve"> </w:t>
            </w:r>
            <w:r w:rsidRPr="00F06190">
              <w:rPr>
                <w:color w:val="000000" w:themeColor="text1"/>
                <w:sz w:val="18"/>
                <w:szCs w:val="18"/>
              </w:rPr>
              <w:t>The system ensures that structural support systems (including formwork, falsework, shoring, panel bracing, edge protection, propping and other structural support systems) have been designed by a qualified designer</w:t>
            </w:r>
            <w:r w:rsidR="005B6C9D" w:rsidRPr="00F06190">
              <w:rPr>
                <w:color w:val="000000" w:themeColor="text1"/>
                <w:sz w:val="18"/>
                <w:szCs w:val="18"/>
              </w:rPr>
              <w:t xml:space="preserve">, </w:t>
            </w:r>
            <w:r w:rsidRPr="00F06190">
              <w:rPr>
                <w:color w:val="000000" w:themeColor="text1"/>
                <w:sz w:val="18"/>
                <w:szCs w:val="18"/>
              </w:rPr>
              <w:t>detailed on up-to-date drawings/plans</w:t>
            </w:r>
            <w:r w:rsidR="005B6C9D" w:rsidRPr="00F06190">
              <w:rPr>
                <w:color w:val="000000" w:themeColor="text1"/>
                <w:sz w:val="18"/>
                <w:szCs w:val="18"/>
              </w:rPr>
              <w:t xml:space="preserve"> </w:t>
            </w:r>
            <w:r w:rsidRPr="00F06190">
              <w:rPr>
                <w:color w:val="000000" w:themeColor="text1"/>
                <w:sz w:val="18"/>
                <w:szCs w:val="18"/>
              </w:rPr>
              <w:t>and changes to the design or installed system are authorised and signed off by a qualified designer.</w:t>
            </w:r>
          </w:p>
        </w:tc>
        <w:tc>
          <w:tcPr>
            <w:tcW w:w="850" w:type="dxa"/>
            <w:vAlign w:val="center"/>
          </w:tcPr>
          <w:p w14:paraId="101B9ECF" w14:textId="77777777" w:rsidR="002E64AB" w:rsidRPr="00ED21C7" w:rsidRDefault="0074742C" w:rsidP="000F09CE">
            <w:pPr>
              <w:jc w:val="center"/>
            </w:pPr>
            <w:r>
              <w:t>16</w:t>
            </w:r>
          </w:p>
        </w:tc>
        <w:tc>
          <w:tcPr>
            <w:tcW w:w="851" w:type="dxa"/>
            <w:vAlign w:val="center"/>
          </w:tcPr>
          <w:p w14:paraId="0EA82A38" w14:textId="77777777" w:rsidR="002E64AB" w:rsidRPr="00ED21C7" w:rsidRDefault="0074742C" w:rsidP="000F09CE">
            <w:pPr>
              <w:jc w:val="center"/>
            </w:pPr>
            <w:r>
              <w:t>40</w:t>
            </w:r>
          </w:p>
        </w:tc>
        <w:tc>
          <w:tcPr>
            <w:tcW w:w="850" w:type="dxa"/>
            <w:vAlign w:val="center"/>
          </w:tcPr>
          <w:p w14:paraId="6468509A" w14:textId="77777777" w:rsidR="002E64AB" w:rsidRPr="00ED21C7" w:rsidRDefault="0074742C" w:rsidP="000F09CE">
            <w:pPr>
              <w:jc w:val="center"/>
            </w:pPr>
            <w:r>
              <w:t>40</w:t>
            </w:r>
            <w:r w:rsidR="00780C53">
              <w:t>%</w:t>
            </w:r>
          </w:p>
        </w:tc>
      </w:tr>
      <w:tr w:rsidR="00686602" w:rsidRPr="00ED21C7" w14:paraId="22201AC2" w14:textId="77777777" w:rsidTr="00931DD1">
        <w:trPr>
          <w:trHeight w:val="300"/>
        </w:trPr>
        <w:tc>
          <w:tcPr>
            <w:tcW w:w="6658" w:type="dxa"/>
            <w:shd w:val="clear" w:color="auto" w:fill="BFBFBF" w:themeFill="background1" w:themeFillShade="BF"/>
            <w:vAlign w:val="center"/>
          </w:tcPr>
          <w:p w14:paraId="57EC3C34" w14:textId="77777777" w:rsidR="002E64AB" w:rsidRPr="00F06190" w:rsidRDefault="0074742C" w:rsidP="005B6C9D">
            <w:pPr>
              <w:rPr>
                <w:sz w:val="18"/>
                <w:szCs w:val="18"/>
              </w:rPr>
            </w:pPr>
            <w:r w:rsidRPr="00F06190">
              <w:rPr>
                <w:b/>
                <w:bCs/>
                <w:sz w:val="20"/>
                <w:szCs w:val="20"/>
              </w:rPr>
              <w:lastRenderedPageBreak/>
              <w:t>WH3.3</w:t>
            </w:r>
            <w:r w:rsidRPr="00F06190">
              <w:rPr>
                <w:sz w:val="20"/>
                <w:szCs w:val="20"/>
              </w:rPr>
              <w:t xml:space="preserve"> </w:t>
            </w:r>
            <w:r w:rsidRPr="00F06190">
              <w:rPr>
                <w:sz w:val="18"/>
                <w:szCs w:val="18"/>
              </w:rPr>
              <w:t>There is a documented process to ensure changes to health and safety</w:t>
            </w:r>
            <w:r w:rsidR="005B6C9D" w:rsidRPr="00F06190">
              <w:rPr>
                <w:sz w:val="18"/>
                <w:szCs w:val="18"/>
              </w:rPr>
              <w:t xml:space="preserve"> </w:t>
            </w:r>
            <w:r w:rsidRPr="00F06190">
              <w:rPr>
                <w:sz w:val="18"/>
                <w:szCs w:val="18"/>
              </w:rPr>
              <w:t>legislation, codes of practice and Australian standards relevant to the company</w:t>
            </w:r>
            <w:r w:rsidR="005B6C9D" w:rsidRPr="00F06190">
              <w:rPr>
                <w:sz w:val="18"/>
                <w:szCs w:val="18"/>
              </w:rPr>
              <w:t xml:space="preserve"> </w:t>
            </w:r>
            <w:r w:rsidRPr="00F06190">
              <w:rPr>
                <w:sz w:val="18"/>
                <w:szCs w:val="18"/>
              </w:rPr>
              <w:t>and project, are reviewed and processes updated as required.</w:t>
            </w:r>
          </w:p>
        </w:tc>
        <w:tc>
          <w:tcPr>
            <w:tcW w:w="850" w:type="dxa"/>
            <w:vAlign w:val="center"/>
          </w:tcPr>
          <w:p w14:paraId="1CCE83C4" w14:textId="77777777" w:rsidR="002E64AB" w:rsidRPr="00ED21C7" w:rsidRDefault="0074742C" w:rsidP="000F09CE">
            <w:pPr>
              <w:jc w:val="center"/>
              <w:rPr>
                <w:lang w:eastAsia="en-AU"/>
              </w:rPr>
            </w:pPr>
            <w:r>
              <w:rPr>
                <w:lang w:eastAsia="en-AU"/>
              </w:rPr>
              <w:t>29</w:t>
            </w:r>
          </w:p>
        </w:tc>
        <w:tc>
          <w:tcPr>
            <w:tcW w:w="851" w:type="dxa"/>
            <w:vAlign w:val="center"/>
          </w:tcPr>
          <w:p w14:paraId="39A1A6C2" w14:textId="77777777" w:rsidR="002E64AB" w:rsidRPr="00ED21C7" w:rsidRDefault="0074742C" w:rsidP="000F09CE">
            <w:pPr>
              <w:jc w:val="center"/>
            </w:pPr>
            <w:r>
              <w:t>74</w:t>
            </w:r>
          </w:p>
        </w:tc>
        <w:tc>
          <w:tcPr>
            <w:tcW w:w="850" w:type="dxa"/>
            <w:vAlign w:val="center"/>
          </w:tcPr>
          <w:p w14:paraId="09872EEE" w14:textId="77777777" w:rsidR="002E64AB" w:rsidRPr="00ED21C7" w:rsidRDefault="0074742C" w:rsidP="000F09CE">
            <w:pPr>
              <w:jc w:val="center"/>
            </w:pPr>
            <w:r>
              <w:t>39%</w:t>
            </w:r>
          </w:p>
        </w:tc>
      </w:tr>
      <w:tr w:rsidR="00686602" w:rsidRPr="00ED21C7" w14:paraId="3D2C72D4" w14:textId="77777777" w:rsidTr="00931DD1">
        <w:trPr>
          <w:trHeight w:val="300"/>
        </w:trPr>
        <w:tc>
          <w:tcPr>
            <w:tcW w:w="6658" w:type="dxa"/>
            <w:shd w:val="clear" w:color="auto" w:fill="BFBFBF" w:themeFill="background1" w:themeFillShade="BF"/>
            <w:vAlign w:val="center"/>
          </w:tcPr>
          <w:p w14:paraId="44AF4417" w14:textId="77777777" w:rsidR="002E64AB" w:rsidRPr="00F06190" w:rsidRDefault="0074742C" w:rsidP="00DA57C5">
            <w:pPr>
              <w:rPr>
                <w:sz w:val="18"/>
                <w:szCs w:val="18"/>
              </w:rPr>
            </w:pPr>
            <w:r w:rsidRPr="00F06190">
              <w:rPr>
                <w:b/>
                <w:bCs/>
                <w:sz w:val="20"/>
                <w:szCs w:val="20"/>
              </w:rPr>
              <w:t>H5.7</w:t>
            </w:r>
            <w:r w:rsidRPr="00F06190">
              <w:rPr>
                <w:b/>
                <w:bCs/>
                <w:sz w:val="18"/>
                <w:szCs w:val="18"/>
              </w:rPr>
              <w:t> </w:t>
            </w:r>
            <w:r w:rsidRPr="00F06190">
              <w:rPr>
                <w:sz w:val="18"/>
                <w:szCs w:val="18"/>
              </w:rPr>
              <w:t>The system ensures that structural support systems and temporary</w:t>
            </w:r>
            <w:r w:rsidR="005B6C9D" w:rsidRPr="00F06190">
              <w:rPr>
                <w:sz w:val="18"/>
                <w:szCs w:val="18"/>
              </w:rPr>
              <w:t xml:space="preserve"> </w:t>
            </w:r>
            <w:r w:rsidRPr="00F06190">
              <w:rPr>
                <w:sz w:val="18"/>
                <w:szCs w:val="18"/>
              </w:rPr>
              <w:t>structures are regularly inspected to monitor the effectiveness of the system/structure in accordance with relevant legislation, codes of practice and Australian standards</w:t>
            </w:r>
            <w:r w:rsidR="005B6C9D" w:rsidRPr="00F06190">
              <w:rPr>
                <w:sz w:val="18"/>
                <w:szCs w:val="18"/>
              </w:rPr>
              <w:t xml:space="preserve">; </w:t>
            </w:r>
            <w:r w:rsidRPr="00F06190">
              <w:rPr>
                <w:sz w:val="18"/>
                <w:szCs w:val="18"/>
              </w:rPr>
              <w:t>manufacturer’s requirements or</w:t>
            </w:r>
            <w:r w:rsidR="00DA57C5" w:rsidRPr="00F06190">
              <w:rPr>
                <w:sz w:val="18"/>
                <w:szCs w:val="18"/>
              </w:rPr>
              <w:t xml:space="preserve"> </w:t>
            </w:r>
            <w:r w:rsidRPr="00F06190">
              <w:rPr>
                <w:sz w:val="18"/>
                <w:szCs w:val="18"/>
              </w:rPr>
              <w:t>where applicable the drawing/plan.</w:t>
            </w:r>
          </w:p>
        </w:tc>
        <w:tc>
          <w:tcPr>
            <w:tcW w:w="850" w:type="dxa"/>
            <w:vAlign w:val="center"/>
          </w:tcPr>
          <w:p w14:paraId="12D4085D" w14:textId="77777777" w:rsidR="002E64AB" w:rsidRPr="00ED21C7" w:rsidRDefault="0074742C" w:rsidP="000F09CE">
            <w:pPr>
              <w:jc w:val="center"/>
              <w:rPr>
                <w:lang w:eastAsia="en-AU"/>
              </w:rPr>
            </w:pPr>
            <w:r>
              <w:rPr>
                <w:lang w:eastAsia="en-AU"/>
              </w:rPr>
              <w:t>28</w:t>
            </w:r>
          </w:p>
        </w:tc>
        <w:tc>
          <w:tcPr>
            <w:tcW w:w="851" w:type="dxa"/>
            <w:vAlign w:val="center"/>
          </w:tcPr>
          <w:p w14:paraId="6B51A1BD" w14:textId="77777777" w:rsidR="002E64AB" w:rsidRPr="00ED21C7" w:rsidRDefault="0074742C" w:rsidP="000F09CE">
            <w:pPr>
              <w:jc w:val="center"/>
            </w:pPr>
            <w:r>
              <w:t>72</w:t>
            </w:r>
          </w:p>
        </w:tc>
        <w:tc>
          <w:tcPr>
            <w:tcW w:w="850" w:type="dxa"/>
            <w:vAlign w:val="center"/>
          </w:tcPr>
          <w:p w14:paraId="35B6B437" w14:textId="77777777" w:rsidR="002E64AB" w:rsidRPr="00ED21C7" w:rsidRDefault="0074742C" w:rsidP="000F09CE">
            <w:pPr>
              <w:jc w:val="center"/>
            </w:pPr>
            <w:r>
              <w:t>39%</w:t>
            </w:r>
          </w:p>
        </w:tc>
      </w:tr>
      <w:tr w:rsidR="00686602" w:rsidRPr="00ED21C7" w14:paraId="238EBB69" w14:textId="77777777" w:rsidTr="00931DD1">
        <w:trPr>
          <w:trHeight w:val="300"/>
        </w:trPr>
        <w:tc>
          <w:tcPr>
            <w:tcW w:w="6658" w:type="dxa"/>
            <w:shd w:val="clear" w:color="auto" w:fill="BFBFBF" w:themeFill="background1" w:themeFillShade="BF"/>
            <w:vAlign w:val="center"/>
          </w:tcPr>
          <w:p w14:paraId="6D3E087A" w14:textId="77777777" w:rsidR="002E64AB" w:rsidRPr="00F06190" w:rsidRDefault="0074742C" w:rsidP="005B6C9D">
            <w:pPr>
              <w:rPr>
                <w:sz w:val="18"/>
                <w:szCs w:val="18"/>
              </w:rPr>
            </w:pPr>
            <w:r w:rsidRPr="00F06190">
              <w:rPr>
                <w:b/>
                <w:bCs/>
                <w:sz w:val="20"/>
                <w:szCs w:val="20"/>
              </w:rPr>
              <w:t>WH13.4</w:t>
            </w:r>
            <w:r w:rsidRPr="00F06190">
              <w:rPr>
                <w:sz w:val="20"/>
                <w:szCs w:val="20"/>
              </w:rPr>
              <w:t xml:space="preserve"> </w:t>
            </w:r>
            <w:r w:rsidRPr="00F06190">
              <w:rPr>
                <w:sz w:val="18"/>
                <w:szCs w:val="18"/>
              </w:rPr>
              <w:t>There is a documented process to ensure designated emergency personnel</w:t>
            </w:r>
            <w:r w:rsidR="005B6C9D" w:rsidRPr="00F06190">
              <w:rPr>
                <w:sz w:val="18"/>
                <w:szCs w:val="18"/>
              </w:rPr>
              <w:t xml:space="preserve"> </w:t>
            </w:r>
            <w:r w:rsidRPr="00F06190">
              <w:rPr>
                <w:sz w:val="18"/>
                <w:szCs w:val="18"/>
              </w:rPr>
              <w:t>for the projec</w:t>
            </w:r>
            <w:r w:rsidR="005B6C9D" w:rsidRPr="00F06190">
              <w:rPr>
                <w:sz w:val="18"/>
                <w:szCs w:val="18"/>
              </w:rPr>
              <w:t>t</w:t>
            </w:r>
            <w:r w:rsidRPr="00F06190">
              <w:rPr>
                <w:sz w:val="18"/>
                <w:szCs w:val="18"/>
              </w:rPr>
              <w:t xml:space="preserve"> have been inducted in the site-specific </w:t>
            </w:r>
            <w:r w:rsidR="005B6C9D" w:rsidRPr="00F06190">
              <w:rPr>
                <w:sz w:val="18"/>
                <w:szCs w:val="18"/>
              </w:rPr>
              <w:t>emergency pr</w:t>
            </w:r>
            <w:r w:rsidRPr="00F06190">
              <w:rPr>
                <w:sz w:val="18"/>
                <w:szCs w:val="18"/>
              </w:rPr>
              <w:t>ocedures/plans; and have obtained any qualification or formal training defined by the company as required to fulfill the role</w:t>
            </w:r>
          </w:p>
        </w:tc>
        <w:tc>
          <w:tcPr>
            <w:tcW w:w="850" w:type="dxa"/>
            <w:vAlign w:val="center"/>
          </w:tcPr>
          <w:p w14:paraId="7FD82BE0" w14:textId="77777777" w:rsidR="002E64AB" w:rsidRPr="00ED21C7" w:rsidRDefault="0074742C" w:rsidP="000F09CE">
            <w:pPr>
              <w:jc w:val="center"/>
              <w:rPr>
                <w:lang w:eastAsia="en-AU"/>
              </w:rPr>
            </w:pPr>
            <w:r>
              <w:rPr>
                <w:lang w:eastAsia="en-AU"/>
              </w:rPr>
              <w:t>30</w:t>
            </w:r>
          </w:p>
        </w:tc>
        <w:tc>
          <w:tcPr>
            <w:tcW w:w="851" w:type="dxa"/>
            <w:vAlign w:val="center"/>
          </w:tcPr>
          <w:p w14:paraId="23181E72" w14:textId="77777777" w:rsidR="002E64AB" w:rsidRPr="00ED21C7" w:rsidRDefault="0074742C" w:rsidP="000F09CE">
            <w:pPr>
              <w:jc w:val="center"/>
            </w:pPr>
            <w:r>
              <w:t>79</w:t>
            </w:r>
          </w:p>
        </w:tc>
        <w:tc>
          <w:tcPr>
            <w:tcW w:w="850" w:type="dxa"/>
            <w:vAlign w:val="center"/>
          </w:tcPr>
          <w:p w14:paraId="6F54CECF" w14:textId="77777777" w:rsidR="002E64AB" w:rsidRPr="00ED21C7" w:rsidRDefault="0074742C" w:rsidP="000F09CE">
            <w:pPr>
              <w:jc w:val="center"/>
            </w:pPr>
            <w:r>
              <w:t>38%</w:t>
            </w:r>
          </w:p>
        </w:tc>
      </w:tr>
      <w:tr w:rsidR="00686602" w:rsidRPr="00ED21C7" w14:paraId="362FFE2E" w14:textId="77777777" w:rsidTr="00931DD1">
        <w:trPr>
          <w:trHeight w:val="300"/>
        </w:trPr>
        <w:tc>
          <w:tcPr>
            <w:tcW w:w="6658" w:type="dxa"/>
            <w:shd w:val="clear" w:color="auto" w:fill="BFBFBF" w:themeFill="background1" w:themeFillShade="BF"/>
            <w:vAlign w:val="center"/>
          </w:tcPr>
          <w:p w14:paraId="35B86750" w14:textId="77777777" w:rsidR="002E64AB" w:rsidRPr="00DA57C5" w:rsidRDefault="0074742C" w:rsidP="005B6C9D">
            <w:pPr>
              <w:rPr>
                <w:sz w:val="20"/>
                <w:szCs w:val="20"/>
              </w:rPr>
            </w:pPr>
            <w:r w:rsidRPr="00F06190">
              <w:rPr>
                <w:b/>
                <w:bCs/>
                <w:sz w:val="22"/>
                <w:szCs w:val="22"/>
              </w:rPr>
              <w:t>H15.3</w:t>
            </w:r>
            <w:r w:rsidRPr="00F06190">
              <w:rPr>
                <w:sz w:val="18"/>
                <w:szCs w:val="18"/>
              </w:rPr>
              <w:t> The system ensures that traffic management is implemented in accordance</w:t>
            </w:r>
            <w:r w:rsidR="005B6C9D" w:rsidRPr="00F06190">
              <w:rPr>
                <w:sz w:val="18"/>
                <w:szCs w:val="18"/>
              </w:rPr>
              <w:t xml:space="preserve"> </w:t>
            </w:r>
            <w:r w:rsidRPr="00F06190">
              <w:rPr>
                <w:sz w:val="18"/>
                <w:szCs w:val="18"/>
              </w:rPr>
              <w:t>with the Traffic Management Plan.</w:t>
            </w:r>
          </w:p>
        </w:tc>
        <w:tc>
          <w:tcPr>
            <w:tcW w:w="850" w:type="dxa"/>
            <w:vAlign w:val="center"/>
          </w:tcPr>
          <w:p w14:paraId="7E603C6E" w14:textId="77777777" w:rsidR="002E64AB" w:rsidRPr="00ED21C7" w:rsidRDefault="0074742C" w:rsidP="000F09CE">
            <w:pPr>
              <w:jc w:val="center"/>
              <w:rPr>
                <w:lang w:eastAsia="en-AU"/>
              </w:rPr>
            </w:pPr>
            <w:r>
              <w:rPr>
                <w:lang w:eastAsia="en-AU"/>
              </w:rPr>
              <w:t>37</w:t>
            </w:r>
          </w:p>
        </w:tc>
        <w:tc>
          <w:tcPr>
            <w:tcW w:w="851" w:type="dxa"/>
            <w:vAlign w:val="center"/>
          </w:tcPr>
          <w:p w14:paraId="4CFB3608" w14:textId="77777777" w:rsidR="002E64AB" w:rsidRPr="00ED21C7" w:rsidRDefault="0074742C" w:rsidP="000F09CE">
            <w:pPr>
              <w:jc w:val="center"/>
            </w:pPr>
            <w:r>
              <w:t>100</w:t>
            </w:r>
          </w:p>
        </w:tc>
        <w:tc>
          <w:tcPr>
            <w:tcW w:w="850" w:type="dxa"/>
            <w:vAlign w:val="center"/>
          </w:tcPr>
          <w:p w14:paraId="5C54A44D" w14:textId="77777777" w:rsidR="002E64AB" w:rsidRPr="00ED21C7" w:rsidRDefault="0074742C" w:rsidP="000F09CE">
            <w:pPr>
              <w:jc w:val="center"/>
            </w:pPr>
            <w:r>
              <w:t>37%</w:t>
            </w:r>
          </w:p>
        </w:tc>
      </w:tr>
    </w:tbl>
    <w:p w14:paraId="6A370D3D" w14:textId="77777777" w:rsidR="002E64AB" w:rsidRDefault="002E64AB" w:rsidP="002E64AB">
      <w:pPr>
        <w:rPr>
          <w:sz w:val="16"/>
          <w:szCs w:val="16"/>
        </w:rPr>
      </w:pPr>
      <w:r w:rsidRPr="00791DD8">
        <w:rPr>
          <w:sz w:val="16"/>
          <w:szCs w:val="16"/>
        </w:rPr>
        <w:t>Note: Issue rates are rounded.</w:t>
      </w:r>
    </w:p>
    <w:p w14:paraId="5D03D7E4" w14:textId="77777777" w:rsidR="00344C58" w:rsidRPr="00EE0CB2" w:rsidRDefault="00EE4683" w:rsidP="002E64AB">
      <w:pPr>
        <w:rPr>
          <w:rFonts w:cstheme="minorHAnsi"/>
          <w:kern w:val="0"/>
          <w14:ligatures w14:val="none"/>
        </w:rPr>
      </w:pPr>
      <w:r w:rsidRPr="00EE0CB2">
        <w:rPr>
          <w:rFonts w:cstheme="minorHAnsi"/>
          <w:kern w:val="0"/>
          <w14:ligatures w14:val="none"/>
        </w:rPr>
        <w:t>Table 13 below</w:t>
      </w:r>
      <w:r w:rsidR="00344C58" w:rsidRPr="00EE0CB2">
        <w:rPr>
          <w:rFonts w:cstheme="minorHAnsi"/>
          <w:kern w:val="0"/>
          <w14:ligatures w14:val="none"/>
        </w:rPr>
        <w:t xml:space="preserve"> shows the trend over the last five years for the subcriteria with the five highest CAR Rates for 2024-25 for audits on accredited companies. </w:t>
      </w:r>
    </w:p>
    <w:p w14:paraId="777E33E5" w14:textId="77777777" w:rsidR="0032792C" w:rsidRPr="00EE0CB2" w:rsidRDefault="0032792C" w:rsidP="0032792C">
      <w:pPr>
        <w:spacing w:after="0" w:line="240" w:lineRule="auto"/>
        <w:rPr>
          <w:rFonts w:cstheme="minorHAnsi"/>
          <w:kern w:val="0"/>
          <w14:ligatures w14:val="none"/>
        </w:rPr>
      </w:pPr>
      <w:r w:rsidRPr="00EE0CB2">
        <w:rPr>
          <w:rFonts w:cstheme="minorHAnsi"/>
          <w:kern w:val="0"/>
          <w14:ligatures w14:val="none"/>
        </w:rPr>
        <w:t>The CAR issue rates for four of the five subcriteria with the highest issue rates on accredited company audits in 2024-25 have trended up over the last five years. Only one (FP3.1) has trended down.</w:t>
      </w:r>
    </w:p>
    <w:p w14:paraId="3F99D1E0" w14:textId="77777777" w:rsidR="00344C58" w:rsidRPr="00931DD1" w:rsidRDefault="00344C58" w:rsidP="002E64AB">
      <w:pPr>
        <w:rPr>
          <w:rFonts w:ascii="Calibri" w:hAnsi="Calibri" w:cs="Calibri"/>
          <w:kern w:val="0"/>
          <w:sz w:val="8"/>
          <w:szCs w:val="8"/>
          <w14:ligatures w14:val="none"/>
        </w:rPr>
      </w:pPr>
    </w:p>
    <w:p w14:paraId="0B15579E" w14:textId="77777777" w:rsidR="002E64AB" w:rsidRPr="00BE7850" w:rsidRDefault="002E64AB" w:rsidP="002E64AB">
      <w:pPr>
        <w:pStyle w:val="Heading5"/>
      </w:pPr>
      <w:r w:rsidRPr="00DF5AC7">
        <w:t xml:space="preserve">Table </w:t>
      </w:r>
      <w:r>
        <w:t>1</w:t>
      </w:r>
      <w:r w:rsidR="0019583D">
        <w:t>3</w:t>
      </w:r>
      <w:r w:rsidRPr="00DF5AC7">
        <w:t xml:space="preserve">: </w:t>
      </w:r>
      <w:r w:rsidR="007C0FC9">
        <w:t>Performance of Subcriteria with the five highest 2024-25 issue rates (CARs) for accredited companies</w:t>
      </w:r>
      <w:r>
        <w:t>, 2020-21 to 2024-25</w:t>
      </w:r>
    </w:p>
    <w:tbl>
      <w:tblPr>
        <w:tblStyle w:val="TableGrid"/>
        <w:tblW w:w="9493" w:type="dxa"/>
        <w:tblLook w:val="04A0" w:firstRow="1" w:lastRow="0" w:firstColumn="1" w:lastColumn="0" w:noHBand="0" w:noVBand="1"/>
      </w:tblPr>
      <w:tblGrid>
        <w:gridCol w:w="3823"/>
        <w:gridCol w:w="1134"/>
        <w:gridCol w:w="1134"/>
        <w:gridCol w:w="1134"/>
        <w:gridCol w:w="1134"/>
        <w:gridCol w:w="1134"/>
      </w:tblGrid>
      <w:tr w:rsidR="0027255B" w:rsidRPr="00ED21C7" w14:paraId="69756B0D" w14:textId="77777777" w:rsidTr="000F09CE">
        <w:trPr>
          <w:trHeight w:val="380"/>
        </w:trPr>
        <w:tc>
          <w:tcPr>
            <w:tcW w:w="3823" w:type="dxa"/>
            <w:vMerge w:val="restart"/>
            <w:shd w:val="clear" w:color="auto" w:fill="F6987C" w:themeFill="accent4" w:themeFillTint="99"/>
            <w:vAlign w:val="center"/>
          </w:tcPr>
          <w:p w14:paraId="4CCF08B0" w14:textId="77777777" w:rsidR="002E64AB" w:rsidRPr="00ED21C7" w:rsidRDefault="002E64AB" w:rsidP="000F09CE">
            <w:r>
              <w:rPr>
                <w:rFonts w:eastAsiaTheme="minorEastAsia"/>
                <w:b/>
                <w:bCs/>
              </w:rPr>
              <w:t>Subcriteria</w:t>
            </w:r>
          </w:p>
        </w:tc>
        <w:tc>
          <w:tcPr>
            <w:tcW w:w="5670" w:type="dxa"/>
            <w:gridSpan w:val="5"/>
            <w:shd w:val="clear" w:color="auto" w:fill="F6987C" w:themeFill="accent4" w:themeFillTint="99"/>
            <w:vAlign w:val="center"/>
          </w:tcPr>
          <w:p w14:paraId="3D8D1BEF" w14:textId="77777777" w:rsidR="002E64AB" w:rsidRPr="00ED21C7" w:rsidRDefault="002E64AB" w:rsidP="000F09CE">
            <w:pPr>
              <w:jc w:val="center"/>
              <w:rPr>
                <w:b/>
                <w:bCs/>
                <w:color w:val="000000" w:themeColor="text1"/>
              </w:rPr>
            </w:pPr>
            <w:r>
              <w:rPr>
                <w:b/>
                <w:bCs/>
                <w:color w:val="000000" w:themeColor="text1"/>
              </w:rPr>
              <w:t>Issue Rates as a percentage</w:t>
            </w:r>
          </w:p>
        </w:tc>
      </w:tr>
      <w:tr w:rsidR="0027255B" w:rsidRPr="00ED21C7" w14:paraId="267A36A0" w14:textId="77777777" w:rsidTr="000F09CE">
        <w:trPr>
          <w:trHeight w:val="415"/>
        </w:trPr>
        <w:tc>
          <w:tcPr>
            <w:tcW w:w="3823" w:type="dxa"/>
            <w:vMerge/>
            <w:shd w:val="clear" w:color="auto" w:fill="F6987C" w:themeFill="accent4" w:themeFillTint="99"/>
            <w:vAlign w:val="center"/>
          </w:tcPr>
          <w:p w14:paraId="5898B9A6" w14:textId="77777777" w:rsidR="002E64AB" w:rsidRDefault="002E64AB" w:rsidP="002E64AB">
            <w:pPr>
              <w:rPr>
                <w:rFonts w:eastAsiaTheme="minorEastAsia"/>
                <w:b/>
                <w:bCs/>
              </w:rPr>
            </w:pPr>
          </w:p>
        </w:tc>
        <w:tc>
          <w:tcPr>
            <w:tcW w:w="1134" w:type="dxa"/>
            <w:shd w:val="clear" w:color="auto" w:fill="F6987C" w:themeFill="accent4" w:themeFillTint="99"/>
            <w:vAlign w:val="center"/>
          </w:tcPr>
          <w:p w14:paraId="7616ECAB" w14:textId="77777777" w:rsidR="002E64AB" w:rsidRPr="00ED21C7" w:rsidRDefault="002E64AB" w:rsidP="002E64AB">
            <w:pPr>
              <w:jc w:val="center"/>
              <w:rPr>
                <w:b/>
                <w:bCs/>
                <w:lang w:eastAsia="en-AU"/>
              </w:rPr>
            </w:pPr>
            <w:r w:rsidRPr="00ED21C7">
              <w:rPr>
                <w:b/>
                <w:bCs/>
                <w:lang w:eastAsia="en-AU"/>
              </w:rPr>
              <w:t>2020</w:t>
            </w:r>
            <w:r>
              <w:rPr>
                <w:b/>
                <w:bCs/>
                <w:lang w:eastAsia="en-AU"/>
              </w:rPr>
              <w:t>-21</w:t>
            </w:r>
          </w:p>
        </w:tc>
        <w:tc>
          <w:tcPr>
            <w:tcW w:w="1134" w:type="dxa"/>
            <w:shd w:val="clear" w:color="auto" w:fill="F6987C" w:themeFill="accent4" w:themeFillTint="99"/>
            <w:vAlign w:val="center"/>
          </w:tcPr>
          <w:p w14:paraId="68825461" w14:textId="77777777" w:rsidR="002E64AB" w:rsidRPr="00ED21C7" w:rsidRDefault="002E64AB" w:rsidP="002E64AB">
            <w:pPr>
              <w:jc w:val="center"/>
              <w:rPr>
                <w:b/>
                <w:bCs/>
                <w:lang w:eastAsia="en-AU"/>
              </w:rPr>
            </w:pPr>
            <w:r w:rsidRPr="00ED21C7">
              <w:rPr>
                <w:b/>
                <w:bCs/>
                <w:lang w:eastAsia="en-AU"/>
              </w:rPr>
              <w:t>2021</w:t>
            </w:r>
            <w:r>
              <w:rPr>
                <w:b/>
                <w:bCs/>
                <w:lang w:eastAsia="en-AU"/>
              </w:rPr>
              <w:t>-22</w:t>
            </w:r>
          </w:p>
        </w:tc>
        <w:tc>
          <w:tcPr>
            <w:tcW w:w="1134" w:type="dxa"/>
            <w:shd w:val="clear" w:color="auto" w:fill="F6987C" w:themeFill="accent4" w:themeFillTint="99"/>
            <w:vAlign w:val="center"/>
          </w:tcPr>
          <w:p w14:paraId="6AEBFB9B" w14:textId="77777777" w:rsidR="002E64AB" w:rsidRPr="00ED21C7" w:rsidRDefault="002E64AB" w:rsidP="002E64AB">
            <w:pPr>
              <w:jc w:val="center"/>
              <w:rPr>
                <w:b/>
                <w:bCs/>
                <w:lang w:eastAsia="en-AU"/>
              </w:rPr>
            </w:pPr>
            <w:r w:rsidRPr="00ED21C7">
              <w:rPr>
                <w:b/>
                <w:bCs/>
                <w:lang w:eastAsia="en-AU"/>
              </w:rPr>
              <w:t>2022</w:t>
            </w:r>
            <w:r>
              <w:rPr>
                <w:b/>
                <w:bCs/>
                <w:lang w:eastAsia="en-AU"/>
              </w:rPr>
              <w:t>-23</w:t>
            </w:r>
          </w:p>
        </w:tc>
        <w:tc>
          <w:tcPr>
            <w:tcW w:w="1134" w:type="dxa"/>
            <w:shd w:val="clear" w:color="auto" w:fill="F6987C" w:themeFill="accent4" w:themeFillTint="99"/>
            <w:vAlign w:val="center"/>
          </w:tcPr>
          <w:p w14:paraId="7A205880" w14:textId="77777777" w:rsidR="002E64AB" w:rsidRPr="00ED21C7" w:rsidRDefault="002E64AB" w:rsidP="002E64AB">
            <w:pPr>
              <w:jc w:val="center"/>
              <w:rPr>
                <w:b/>
                <w:bCs/>
                <w:lang w:eastAsia="en-AU"/>
              </w:rPr>
            </w:pPr>
            <w:r w:rsidRPr="00ED21C7">
              <w:rPr>
                <w:b/>
                <w:bCs/>
                <w:lang w:eastAsia="en-AU"/>
              </w:rPr>
              <w:t>2023</w:t>
            </w:r>
            <w:r>
              <w:rPr>
                <w:b/>
                <w:bCs/>
                <w:lang w:eastAsia="en-AU"/>
              </w:rPr>
              <w:t>-24</w:t>
            </w:r>
          </w:p>
        </w:tc>
        <w:tc>
          <w:tcPr>
            <w:tcW w:w="1134" w:type="dxa"/>
            <w:shd w:val="clear" w:color="auto" w:fill="F6987C" w:themeFill="accent4" w:themeFillTint="99"/>
            <w:vAlign w:val="center"/>
          </w:tcPr>
          <w:p w14:paraId="45F0159E" w14:textId="77777777" w:rsidR="002E64AB" w:rsidRPr="00ED21C7" w:rsidRDefault="002E64AB" w:rsidP="002E64AB">
            <w:pPr>
              <w:jc w:val="center"/>
              <w:rPr>
                <w:b/>
                <w:bCs/>
                <w:lang w:eastAsia="en-AU"/>
              </w:rPr>
            </w:pPr>
            <w:r w:rsidRPr="00ED21C7">
              <w:rPr>
                <w:b/>
                <w:bCs/>
                <w:lang w:eastAsia="en-AU"/>
              </w:rPr>
              <w:t>2024</w:t>
            </w:r>
            <w:r>
              <w:rPr>
                <w:b/>
                <w:bCs/>
                <w:lang w:eastAsia="en-AU"/>
              </w:rPr>
              <w:t>-25</w:t>
            </w:r>
          </w:p>
        </w:tc>
      </w:tr>
      <w:tr w:rsidR="00354A1D" w:rsidRPr="00ED21C7" w14:paraId="63A1FEA5" w14:textId="77777777" w:rsidTr="000F09CE">
        <w:trPr>
          <w:trHeight w:val="300"/>
        </w:trPr>
        <w:tc>
          <w:tcPr>
            <w:tcW w:w="3823" w:type="dxa"/>
            <w:shd w:val="clear" w:color="auto" w:fill="BFBFBF" w:themeFill="background1" w:themeFillShade="BF"/>
            <w:vAlign w:val="center"/>
          </w:tcPr>
          <w:p w14:paraId="398E6501" w14:textId="77777777" w:rsidR="002E64AB" w:rsidRPr="00C02CA0" w:rsidRDefault="00AA7521" w:rsidP="00AA7521">
            <w:pPr>
              <w:rPr>
                <w:color w:val="000000" w:themeColor="text1"/>
                <w:sz w:val="20"/>
                <w:szCs w:val="20"/>
              </w:rPr>
            </w:pPr>
            <w:r w:rsidRPr="00C02CA0">
              <w:rPr>
                <w:b/>
                <w:bCs/>
                <w:color w:val="000000" w:themeColor="text1"/>
                <w:sz w:val="20"/>
                <w:szCs w:val="20"/>
              </w:rPr>
              <w:t xml:space="preserve">H5.6 </w:t>
            </w:r>
            <w:r w:rsidRPr="0072755A">
              <w:rPr>
                <w:color w:val="000000" w:themeColor="text1"/>
                <w:sz w:val="18"/>
                <w:szCs w:val="18"/>
              </w:rPr>
              <w:t>The system ensures that structural support systems and temporary structures are installed by a competent person and verified as correctly installed prior to use in accordance with relevant legislation, codes of practice and Australian standards, manufacturers’ requirements or where applicable, the drawing/plan.</w:t>
            </w:r>
          </w:p>
        </w:tc>
        <w:tc>
          <w:tcPr>
            <w:tcW w:w="1134" w:type="dxa"/>
            <w:vAlign w:val="center"/>
          </w:tcPr>
          <w:p w14:paraId="26C598C7" w14:textId="77777777" w:rsidR="002E64AB" w:rsidRPr="008263ED" w:rsidRDefault="008263ED" w:rsidP="000F09CE">
            <w:pPr>
              <w:jc w:val="center"/>
              <w:rPr>
                <w:sz w:val="22"/>
                <w:szCs w:val="22"/>
              </w:rPr>
            </w:pPr>
            <w:r w:rsidRPr="008263ED">
              <w:rPr>
                <w:sz w:val="22"/>
                <w:szCs w:val="22"/>
              </w:rPr>
              <w:t>46%</w:t>
            </w:r>
          </w:p>
        </w:tc>
        <w:tc>
          <w:tcPr>
            <w:tcW w:w="1134" w:type="dxa"/>
            <w:vAlign w:val="center"/>
          </w:tcPr>
          <w:p w14:paraId="0582D3BA" w14:textId="77777777" w:rsidR="002E64AB" w:rsidRPr="008263ED" w:rsidRDefault="008263ED" w:rsidP="000F09CE">
            <w:pPr>
              <w:jc w:val="center"/>
              <w:rPr>
                <w:sz w:val="22"/>
                <w:szCs w:val="22"/>
              </w:rPr>
            </w:pPr>
            <w:r w:rsidRPr="008263ED">
              <w:rPr>
                <w:sz w:val="22"/>
                <w:szCs w:val="22"/>
              </w:rPr>
              <w:t>35%</w:t>
            </w:r>
          </w:p>
        </w:tc>
        <w:tc>
          <w:tcPr>
            <w:tcW w:w="1134" w:type="dxa"/>
            <w:vAlign w:val="center"/>
          </w:tcPr>
          <w:p w14:paraId="07013A59" w14:textId="77777777" w:rsidR="002E64AB" w:rsidRPr="008B5B46" w:rsidRDefault="008B5B46" w:rsidP="000F09CE">
            <w:pPr>
              <w:jc w:val="center"/>
              <w:rPr>
                <w:sz w:val="22"/>
                <w:szCs w:val="22"/>
              </w:rPr>
            </w:pPr>
            <w:r w:rsidRPr="008B5B46">
              <w:rPr>
                <w:sz w:val="22"/>
                <w:szCs w:val="22"/>
              </w:rPr>
              <w:t>4</w:t>
            </w:r>
            <w:r w:rsidR="00C86CAA">
              <w:rPr>
                <w:sz w:val="22"/>
                <w:szCs w:val="22"/>
              </w:rPr>
              <w:t>4</w:t>
            </w:r>
            <w:r w:rsidRPr="008B5B46">
              <w:rPr>
                <w:sz w:val="22"/>
                <w:szCs w:val="22"/>
              </w:rPr>
              <w:t>%</w:t>
            </w:r>
          </w:p>
        </w:tc>
        <w:tc>
          <w:tcPr>
            <w:tcW w:w="1134" w:type="dxa"/>
            <w:vAlign w:val="center"/>
          </w:tcPr>
          <w:p w14:paraId="55282F83" w14:textId="77777777" w:rsidR="002E64AB" w:rsidRPr="00964B92" w:rsidRDefault="00C02CA0" w:rsidP="000F09CE">
            <w:pPr>
              <w:jc w:val="center"/>
              <w:rPr>
                <w:sz w:val="22"/>
                <w:szCs w:val="22"/>
              </w:rPr>
            </w:pPr>
            <w:r w:rsidRPr="00964B92">
              <w:rPr>
                <w:sz w:val="22"/>
                <w:szCs w:val="22"/>
              </w:rPr>
              <w:t>50%</w:t>
            </w:r>
          </w:p>
        </w:tc>
        <w:tc>
          <w:tcPr>
            <w:tcW w:w="1134" w:type="dxa"/>
            <w:vAlign w:val="center"/>
          </w:tcPr>
          <w:p w14:paraId="01B3A3DD" w14:textId="77777777" w:rsidR="002E64AB" w:rsidRPr="00964B92" w:rsidRDefault="00316E28" w:rsidP="000F09CE">
            <w:pPr>
              <w:jc w:val="center"/>
              <w:rPr>
                <w:sz w:val="22"/>
                <w:szCs w:val="22"/>
              </w:rPr>
            </w:pPr>
            <w:r w:rsidRPr="00964B92">
              <w:rPr>
                <w:sz w:val="22"/>
                <w:szCs w:val="22"/>
              </w:rPr>
              <w:t>4</w:t>
            </w:r>
            <w:r w:rsidR="000862FD">
              <w:rPr>
                <w:sz w:val="22"/>
                <w:szCs w:val="22"/>
              </w:rPr>
              <w:t>9</w:t>
            </w:r>
            <w:r w:rsidRPr="00964B92">
              <w:rPr>
                <w:sz w:val="22"/>
                <w:szCs w:val="22"/>
              </w:rPr>
              <w:t>%</w:t>
            </w:r>
          </w:p>
        </w:tc>
      </w:tr>
      <w:tr w:rsidR="00354A1D" w:rsidRPr="00ED21C7" w14:paraId="643F965B" w14:textId="77777777" w:rsidTr="000F09CE">
        <w:trPr>
          <w:trHeight w:val="300"/>
        </w:trPr>
        <w:tc>
          <w:tcPr>
            <w:tcW w:w="3823" w:type="dxa"/>
            <w:shd w:val="clear" w:color="auto" w:fill="BFBFBF" w:themeFill="background1" w:themeFillShade="BF"/>
            <w:vAlign w:val="center"/>
          </w:tcPr>
          <w:p w14:paraId="58B2E3F9" w14:textId="77777777" w:rsidR="002E64AB" w:rsidRPr="00C02CA0" w:rsidRDefault="00FA6401" w:rsidP="00FA6401">
            <w:pPr>
              <w:rPr>
                <w:b/>
                <w:bCs/>
                <w:sz w:val="20"/>
                <w:szCs w:val="20"/>
              </w:rPr>
            </w:pPr>
            <w:r w:rsidRPr="00C02CA0">
              <w:rPr>
                <w:b/>
                <w:bCs/>
                <w:sz w:val="20"/>
                <w:szCs w:val="20"/>
              </w:rPr>
              <w:t xml:space="preserve">WH3.1 </w:t>
            </w:r>
            <w:r w:rsidRPr="0072755A">
              <w:rPr>
                <w:sz w:val="18"/>
                <w:szCs w:val="18"/>
              </w:rPr>
              <w:t>There is a documented process to ensure all health and safety legislation, codes of practice and Australian standards are identified relevant to the company operations</w:t>
            </w:r>
            <w:r w:rsidR="00316E28" w:rsidRPr="0072755A">
              <w:rPr>
                <w:sz w:val="18"/>
                <w:szCs w:val="18"/>
              </w:rPr>
              <w:t xml:space="preserve"> </w:t>
            </w:r>
            <w:r w:rsidRPr="0072755A">
              <w:rPr>
                <w:sz w:val="18"/>
                <w:szCs w:val="18"/>
              </w:rPr>
              <w:t>and the project/site activities.</w:t>
            </w:r>
          </w:p>
        </w:tc>
        <w:tc>
          <w:tcPr>
            <w:tcW w:w="1134" w:type="dxa"/>
            <w:vAlign w:val="center"/>
          </w:tcPr>
          <w:p w14:paraId="61E0A4BE" w14:textId="77777777" w:rsidR="002E64AB" w:rsidRPr="008263ED" w:rsidRDefault="008263ED" w:rsidP="000F09CE">
            <w:pPr>
              <w:jc w:val="center"/>
              <w:rPr>
                <w:sz w:val="22"/>
                <w:szCs w:val="22"/>
              </w:rPr>
            </w:pPr>
            <w:r w:rsidRPr="008263ED">
              <w:rPr>
                <w:sz w:val="22"/>
                <w:szCs w:val="22"/>
              </w:rPr>
              <w:t>3</w:t>
            </w:r>
            <w:r w:rsidR="000862FD">
              <w:rPr>
                <w:sz w:val="22"/>
                <w:szCs w:val="22"/>
              </w:rPr>
              <w:t>8</w:t>
            </w:r>
            <w:r w:rsidRPr="008263ED">
              <w:rPr>
                <w:sz w:val="22"/>
                <w:szCs w:val="22"/>
              </w:rPr>
              <w:t>%</w:t>
            </w:r>
          </w:p>
        </w:tc>
        <w:tc>
          <w:tcPr>
            <w:tcW w:w="1134" w:type="dxa"/>
            <w:vAlign w:val="center"/>
          </w:tcPr>
          <w:p w14:paraId="021CEC56" w14:textId="77777777" w:rsidR="002E64AB" w:rsidRPr="008263ED" w:rsidRDefault="008263ED" w:rsidP="000F09CE">
            <w:pPr>
              <w:jc w:val="center"/>
              <w:rPr>
                <w:sz w:val="22"/>
                <w:szCs w:val="22"/>
              </w:rPr>
            </w:pPr>
            <w:r w:rsidRPr="008263ED">
              <w:rPr>
                <w:sz w:val="22"/>
                <w:szCs w:val="22"/>
              </w:rPr>
              <w:t>47%</w:t>
            </w:r>
          </w:p>
        </w:tc>
        <w:tc>
          <w:tcPr>
            <w:tcW w:w="1134" w:type="dxa"/>
            <w:vAlign w:val="center"/>
          </w:tcPr>
          <w:p w14:paraId="2AA35485" w14:textId="77777777" w:rsidR="002E64AB" w:rsidRPr="008B5B46" w:rsidRDefault="008B5B46" w:rsidP="000F09CE">
            <w:pPr>
              <w:jc w:val="center"/>
              <w:rPr>
                <w:sz w:val="22"/>
                <w:szCs w:val="22"/>
                <w:lang w:eastAsia="en-AU"/>
              </w:rPr>
            </w:pPr>
            <w:r w:rsidRPr="008B5B46">
              <w:rPr>
                <w:sz w:val="22"/>
                <w:szCs w:val="22"/>
                <w:lang w:eastAsia="en-AU"/>
              </w:rPr>
              <w:t>35%</w:t>
            </w:r>
          </w:p>
        </w:tc>
        <w:tc>
          <w:tcPr>
            <w:tcW w:w="1134" w:type="dxa"/>
            <w:vAlign w:val="center"/>
          </w:tcPr>
          <w:p w14:paraId="56EE2B6A" w14:textId="77777777" w:rsidR="002E64AB" w:rsidRPr="00964B92" w:rsidRDefault="00C02CA0" w:rsidP="000F09CE">
            <w:pPr>
              <w:jc w:val="center"/>
              <w:rPr>
                <w:sz w:val="22"/>
                <w:szCs w:val="22"/>
              </w:rPr>
            </w:pPr>
            <w:r w:rsidRPr="00964B92">
              <w:rPr>
                <w:sz w:val="22"/>
                <w:szCs w:val="22"/>
              </w:rPr>
              <w:t>35%</w:t>
            </w:r>
          </w:p>
        </w:tc>
        <w:tc>
          <w:tcPr>
            <w:tcW w:w="1134" w:type="dxa"/>
            <w:vAlign w:val="center"/>
          </w:tcPr>
          <w:p w14:paraId="0A045BBA" w14:textId="77777777" w:rsidR="002E64AB" w:rsidRPr="00964B92" w:rsidRDefault="00316E28" w:rsidP="000F09CE">
            <w:pPr>
              <w:jc w:val="center"/>
              <w:rPr>
                <w:sz w:val="22"/>
                <w:szCs w:val="22"/>
              </w:rPr>
            </w:pPr>
            <w:r w:rsidRPr="00964B92">
              <w:rPr>
                <w:sz w:val="22"/>
                <w:szCs w:val="22"/>
              </w:rPr>
              <w:t>42%</w:t>
            </w:r>
          </w:p>
        </w:tc>
      </w:tr>
      <w:tr w:rsidR="00354A1D" w:rsidRPr="00ED21C7" w14:paraId="7489F3F4" w14:textId="77777777" w:rsidTr="000F09CE">
        <w:trPr>
          <w:trHeight w:val="300"/>
        </w:trPr>
        <w:tc>
          <w:tcPr>
            <w:tcW w:w="3823" w:type="dxa"/>
            <w:shd w:val="clear" w:color="auto" w:fill="BFBFBF" w:themeFill="background1" w:themeFillShade="BF"/>
            <w:vAlign w:val="center"/>
          </w:tcPr>
          <w:p w14:paraId="76780C34" w14:textId="77777777" w:rsidR="002E64AB" w:rsidRPr="00964B92" w:rsidRDefault="00FA6401" w:rsidP="0072755A">
            <w:pPr>
              <w:rPr>
                <w:sz w:val="20"/>
                <w:szCs w:val="20"/>
              </w:rPr>
            </w:pPr>
            <w:r w:rsidRPr="00964B92">
              <w:rPr>
                <w:b/>
                <w:bCs/>
                <w:sz w:val="20"/>
                <w:szCs w:val="20"/>
              </w:rPr>
              <w:t>FP3.1</w:t>
            </w:r>
            <w:r w:rsidRPr="00964B92">
              <w:rPr>
                <w:sz w:val="20"/>
                <w:szCs w:val="20"/>
              </w:rPr>
              <w:t> </w:t>
            </w:r>
            <w:r w:rsidRPr="0072755A">
              <w:rPr>
                <w:sz w:val="18"/>
                <w:szCs w:val="18"/>
              </w:rPr>
              <w:t>There is a documented process for the establishment of WHS consultation, cooperation and coordination arrangements, including agreement on the establishment of consultation arrangements with workers on site,</w:t>
            </w:r>
            <w:r w:rsidR="0072755A">
              <w:rPr>
                <w:sz w:val="18"/>
                <w:szCs w:val="18"/>
              </w:rPr>
              <w:t xml:space="preserve"> </w:t>
            </w:r>
            <w:r w:rsidRPr="0072755A">
              <w:rPr>
                <w:sz w:val="18"/>
                <w:szCs w:val="18"/>
              </w:rPr>
              <w:t>consultation with workers or their representatives when WHS issues arise, a program to ensure regular meetings with minutes of the meetings available to all workers and training for health and safety representatives/WHS committee members where requested/required.</w:t>
            </w:r>
          </w:p>
        </w:tc>
        <w:tc>
          <w:tcPr>
            <w:tcW w:w="1134" w:type="dxa"/>
            <w:vAlign w:val="center"/>
          </w:tcPr>
          <w:p w14:paraId="76791D59" w14:textId="77777777" w:rsidR="002E64AB" w:rsidRPr="008263ED" w:rsidRDefault="008263ED" w:rsidP="000F09CE">
            <w:pPr>
              <w:jc w:val="center"/>
              <w:rPr>
                <w:sz w:val="22"/>
                <w:szCs w:val="22"/>
              </w:rPr>
            </w:pPr>
            <w:r w:rsidRPr="008263ED">
              <w:rPr>
                <w:sz w:val="22"/>
                <w:szCs w:val="22"/>
              </w:rPr>
              <w:t>44%</w:t>
            </w:r>
          </w:p>
        </w:tc>
        <w:tc>
          <w:tcPr>
            <w:tcW w:w="1134" w:type="dxa"/>
            <w:vAlign w:val="center"/>
          </w:tcPr>
          <w:p w14:paraId="1F67E648" w14:textId="77777777" w:rsidR="002E64AB" w:rsidRPr="008263ED" w:rsidRDefault="008263ED" w:rsidP="000F09CE">
            <w:pPr>
              <w:jc w:val="center"/>
              <w:rPr>
                <w:sz w:val="22"/>
                <w:szCs w:val="22"/>
              </w:rPr>
            </w:pPr>
            <w:r w:rsidRPr="008263ED">
              <w:rPr>
                <w:sz w:val="22"/>
                <w:szCs w:val="22"/>
              </w:rPr>
              <w:t>4</w:t>
            </w:r>
            <w:r w:rsidR="000862FD">
              <w:rPr>
                <w:sz w:val="22"/>
                <w:szCs w:val="22"/>
              </w:rPr>
              <w:t>6</w:t>
            </w:r>
            <w:r w:rsidRPr="008263ED">
              <w:rPr>
                <w:sz w:val="22"/>
                <w:szCs w:val="22"/>
              </w:rPr>
              <w:t>%</w:t>
            </w:r>
          </w:p>
        </w:tc>
        <w:tc>
          <w:tcPr>
            <w:tcW w:w="1134" w:type="dxa"/>
            <w:vAlign w:val="center"/>
          </w:tcPr>
          <w:p w14:paraId="6FFA10E0" w14:textId="77777777" w:rsidR="002E64AB" w:rsidRPr="008B5B46" w:rsidRDefault="008B5B46" w:rsidP="000F09CE">
            <w:pPr>
              <w:jc w:val="center"/>
              <w:rPr>
                <w:sz w:val="22"/>
                <w:szCs w:val="22"/>
                <w:lang w:eastAsia="en-AU"/>
              </w:rPr>
            </w:pPr>
            <w:r w:rsidRPr="008B5B46">
              <w:rPr>
                <w:sz w:val="22"/>
                <w:szCs w:val="22"/>
                <w:lang w:eastAsia="en-AU"/>
              </w:rPr>
              <w:t>56%</w:t>
            </w:r>
          </w:p>
        </w:tc>
        <w:tc>
          <w:tcPr>
            <w:tcW w:w="1134" w:type="dxa"/>
            <w:vAlign w:val="center"/>
          </w:tcPr>
          <w:p w14:paraId="67664E78" w14:textId="77777777" w:rsidR="002E64AB" w:rsidRPr="00964B92" w:rsidRDefault="000862FD" w:rsidP="000F09CE">
            <w:pPr>
              <w:jc w:val="center"/>
              <w:rPr>
                <w:sz w:val="22"/>
                <w:szCs w:val="22"/>
              </w:rPr>
            </w:pPr>
            <w:r>
              <w:rPr>
                <w:sz w:val="22"/>
                <w:szCs w:val="22"/>
              </w:rPr>
              <w:t>60</w:t>
            </w:r>
            <w:r w:rsidR="00316E28" w:rsidRPr="00964B92">
              <w:rPr>
                <w:sz w:val="22"/>
                <w:szCs w:val="22"/>
              </w:rPr>
              <w:t>%</w:t>
            </w:r>
          </w:p>
        </w:tc>
        <w:tc>
          <w:tcPr>
            <w:tcW w:w="1134" w:type="dxa"/>
            <w:vAlign w:val="center"/>
          </w:tcPr>
          <w:p w14:paraId="5ADD3D6A" w14:textId="77777777" w:rsidR="002E64AB" w:rsidRPr="00964B92" w:rsidRDefault="00316E28" w:rsidP="000F09CE">
            <w:pPr>
              <w:jc w:val="center"/>
              <w:rPr>
                <w:sz w:val="22"/>
                <w:szCs w:val="22"/>
              </w:rPr>
            </w:pPr>
            <w:r w:rsidRPr="00964B92">
              <w:rPr>
                <w:sz w:val="22"/>
                <w:szCs w:val="22"/>
              </w:rPr>
              <w:t>42%</w:t>
            </w:r>
          </w:p>
        </w:tc>
      </w:tr>
      <w:tr w:rsidR="00354A1D" w:rsidRPr="00ED21C7" w14:paraId="63CA9730" w14:textId="77777777" w:rsidTr="000F09CE">
        <w:trPr>
          <w:trHeight w:val="300"/>
        </w:trPr>
        <w:tc>
          <w:tcPr>
            <w:tcW w:w="3823" w:type="dxa"/>
            <w:shd w:val="clear" w:color="auto" w:fill="BFBFBF" w:themeFill="background1" w:themeFillShade="BF"/>
            <w:vAlign w:val="center"/>
          </w:tcPr>
          <w:p w14:paraId="6B60DFC8" w14:textId="77777777" w:rsidR="002E64AB" w:rsidRPr="00964B92" w:rsidRDefault="00FA6401" w:rsidP="00FA6401">
            <w:pPr>
              <w:rPr>
                <w:b/>
                <w:bCs/>
                <w:sz w:val="20"/>
                <w:szCs w:val="20"/>
              </w:rPr>
            </w:pPr>
            <w:r w:rsidRPr="00964B92">
              <w:rPr>
                <w:b/>
                <w:bCs/>
                <w:sz w:val="20"/>
                <w:szCs w:val="20"/>
              </w:rPr>
              <w:t xml:space="preserve">H5.4 </w:t>
            </w:r>
            <w:r w:rsidRPr="0072755A">
              <w:rPr>
                <w:sz w:val="18"/>
                <w:szCs w:val="18"/>
              </w:rPr>
              <w:t xml:space="preserve">The system ensures that a scaffold plan has been developed by a qualified person; and </w:t>
            </w:r>
            <w:r w:rsidRPr="0072755A">
              <w:rPr>
                <w:sz w:val="18"/>
                <w:szCs w:val="18"/>
              </w:rPr>
              <w:lastRenderedPageBreak/>
              <w:t>changes to the installation design are authorised and signed off by a qualified person or a risk assessment has been conducted to determine the need for a Scaffold Plan.</w:t>
            </w:r>
          </w:p>
        </w:tc>
        <w:tc>
          <w:tcPr>
            <w:tcW w:w="1134" w:type="dxa"/>
            <w:vAlign w:val="center"/>
          </w:tcPr>
          <w:p w14:paraId="7E75FD81" w14:textId="77777777" w:rsidR="002E64AB" w:rsidRPr="008263ED" w:rsidRDefault="008263ED" w:rsidP="000F09CE">
            <w:pPr>
              <w:jc w:val="center"/>
              <w:rPr>
                <w:sz w:val="22"/>
                <w:szCs w:val="22"/>
              </w:rPr>
            </w:pPr>
            <w:r w:rsidRPr="008263ED">
              <w:rPr>
                <w:sz w:val="22"/>
                <w:szCs w:val="22"/>
              </w:rPr>
              <w:lastRenderedPageBreak/>
              <w:t>3</w:t>
            </w:r>
            <w:r w:rsidR="000862FD">
              <w:rPr>
                <w:sz w:val="22"/>
                <w:szCs w:val="22"/>
              </w:rPr>
              <w:t>9</w:t>
            </w:r>
            <w:r w:rsidRPr="008263ED">
              <w:rPr>
                <w:sz w:val="22"/>
                <w:szCs w:val="22"/>
              </w:rPr>
              <w:t>%</w:t>
            </w:r>
          </w:p>
        </w:tc>
        <w:tc>
          <w:tcPr>
            <w:tcW w:w="1134" w:type="dxa"/>
            <w:vAlign w:val="center"/>
          </w:tcPr>
          <w:p w14:paraId="0F8B35D4" w14:textId="77777777" w:rsidR="002E64AB" w:rsidRPr="008263ED" w:rsidRDefault="008263ED" w:rsidP="000F09CE">
            <w:pPr>
              <w:jc w:val="center"/>
              <w:rPr>
                <w:sz w:val="22"/>
                <w:szCs w:val="22"/>
              </w:rPr>
            </w:pPr>
            <w:r w:rsidRPr="008263ED">
              <w:rPr>
                <w:sz w:val="22"/>
                <w:szCs w:val="22"/>
              </w:rPr>
              <w:t>4</w:t>
            </w:r>
            <w:r w:rsidR="00C86CAA">
              <w:rPr>
                <w:sz w:val="22"/>
                <w:szCs w:val="22"/>
              </w:rPr>
              <w:t>1</w:t>
            </w:r>
            <w:r w:rsidRPr="008263ED">
              <w:rPr>
                <w:sz w:val="22"/>
                <w:szCs w:val="22"/>
              </w:rPr>
              <w:t>%</w:t>
            </w:r>
          </w:p>
        </w:tc>
        <w:tc>
          <w:tcPr>
            <w:tcW w:w="1134" w:type="dxa"/>
            <w:vAlign w:val="center"/>
          </w:tcPr>
          <w:p w14:paraId="6A9CB225" w14:textId="77777777" w:rsidR="002E64AB" w:rsidRPr="008B5B46" w:rsidRDefault="008B5B46" w:rsidP="000F09CE">
            <w:pPr>
              <w:jc w:val="center"/>
              <w:rPr>
                <w:sz w:val="22"/>
                <w:szCs w:val="22"/>
                <w:lang w:eastAsia="en-AU"/>
              </w:rPr>
            </w:pPr>
            <w:r w:rsidRPr="008B5B46">
              <w:rPr>
                <w:sz w:val="22"/>
                <w:szCs w:val="22"/>
                <w:lang w:eastAsia="en-AU"/>
              </w:rPr>
              <w:t>4</w:t>
            </w:r>
            <w:r w:rsidR="000862FD">
              <w:rPr>
                <w:sz w:val="22"/>
                <w:szCs w:val="22"/>
                <w:lang w:eastAsia="en-AU"/>
              </w:rPr>
              <w:t>5</w:t>
            </w:r>
            <w:r w:rsidRPr="008B5B46">
              <w:rPr>
                <w:sz w:val="22"/>
                <w:szCs w:val="22"/>
                <w:lang w:eastAsia="en-AU"/>
              </w:rPr>
              <w:t>%</w:t>
            </w:r>
          </w:p>
        </w:tc>
        <w:tc>
          <w:tcPr>
            <w:tcW w:w="1134" w:type="dxa"/>
            <w:vAlign w:val="center"/>
          </w:tcPr>
          <w:p w14:paraId="186B351F" w14:textId="77777777" w:rsidR="002E64AB" w:rsidRPr="00964B92" w:rsidRDefault="00316E28" w:rsidP="000F09CE">
            <w:pPr>
              <w:jc w:val="center"/>
              <w:rPr>
                <w:sz w:val="22"/>
                <w:szCs w:val="22"/>
              </w:rPr>
            </w:pPr>
            <w:r w:rsidRPr="00964B92">
              <w:rPr>
                <w:sz w:val="22"/>
                <w:szCs w:val="22"/>
              </w:rPr>
              <w:t>33%</w:t>
            </w:r>
          </w:p>
        </w:tc>
        <w:tc>
          <w:tcPr>
            <w:tcW w:w="1134" w:type="dxa"/>
            <w:vAlign w:val="center"/>
          </w:tcPr>
          <w:p w14:paraId="63E1AD84" w14:textId="77777777" w:rsidR="002E64AB" w:rsidRPr="00964B92" w:rsidRDefault="00316E28" w:rsidP="000F09CE">
            <w:pPr>
              <w:jc w:val="center"/>
              <w:rPr>
                <w:sz w:val="22"/>
                <w:szCs w:val="22"/>
              </w:rPr>
            </w:pPr>
            <w:r w:rsidRPr="00964B92">
              <w:rPr>
                <w:sz w:val="22"/>
                <w:szCs w:val="22"/>
              </w:rPr>
              <w:t>4</w:t>
            </w:r>
            <w:r w:rsidR="000862FD">
              <w:rPr>
                <w:sz w:val="22"/>
                <w:szCs w:val="22"/>
              </w:rPr>
              <w:t>2</w:t>
            </w:r>
            <w:r w:rsidRPr="00964B92">
              <w:rPr>
                <w:sz w:val="22"/>
                <w:szCs w:val="22"/>
              </w:rPr>
              <w:t>%</w:t>
            </w:r>
          </w:p>
        </w:tc>
      </w:tr>
      <w:tr w:rsidR="00354A1D" w:rsidRPr="00ED21C7" w14:paraId="4C96E359" w14:textId="77777777" w:rsidTr="000F09CE">
        <w:trPr>
          <w:trHeight w:val="300"/>
        </w:trPr>
        <w:tc>
          <w:tcPr>
            <w:tcW w:w="3823" w:type="dxa"/>
            <w:shd w:val="clear" w:color="auto" w:fill="BFBFBF" w:themeFill="background1" w:themeFillShade="BF"/>
            <w:vAlign w:val="center"/>
          </w:tcPr>
          <w:p w14:paraId="6E16FE67" w14:textId="77777777" w:rsidR="002E64AB" w:rsidRPr="00964B92" w:rsidRDefault="00316E28" w:rsidP="00316E28">
            <w:pPr>
              <w:rPr>
                <w:sz w:val="20"/>
                <w:szCs w:val="20"/>
              </w:rPr>
            </w:pPr>
            <w:r w:rsidRPr="00964B92">
              <w:rPr>
                <w:b/>
                <w:bCs/>
                <w:sz w:val="20"/>
                <w:szCs w:val="20"/>
              </w:rPr>
              <w:t>H15.2</w:t>
            </w:r>
            <w:r w:rsidRPr="00964B92">
              <w:rPr>
                <w:sz w:val="20"/>
                <w:szCs w:val="20"/>
              </w:rPr>
              <w:t xml:space="preserve"> </w:t>
            </w:r>
            <w:r w:rsidRPr="0072755A">
              <w:rPr>
                <w:sz w:val="18"/>
                <w:szCs w:val="18"/>
              </w:rPr>
              <w:t>The system ensures there is a Traffic Management Plan prepared by a qualified and licensed person that is in accordance with the relevant legislation, codes of practice, Australian standards, or other requirements, includes location specific traffic control plans, details the methodology for implementing and dismantling traffic control devices and is approved as required by the relevant authority prior to implementation.</w:t>
            </w:r>
          </w:p>
        </w:tc>
        <w:tc>
          <w:tcPr>
            <w:tcW w:w="1134" w:type="dxa"/>
            <w:vAlign w:val="center"/>
          </w:tcPr>
          <w:p w14:paraId="032A99D3" w14:textId="77777777" w:rsidR="002E64AB" w:rsidRPr="008263ED" w:rsidRDefault="008263ED" w:rsidP="000F09CE">
            <w:pPr>
              <w:jc w:val="center"/>
              <w:rPr>
                <w:sz w:val="22"/>
                <w:szCs w:val="22"/>
              </w:rPr>
            </w:pPr>
            <w:r w:rsidRPr="008263ED">
              <w:rPr>
                <w:sz w:val="22"/>
                <w:szCs w:val="22"/>
              </w:rPr>
              <w:t>38%</w:t>
            </w:r>
          </w:p>
        </w:tc>
        <w:tc>
          <w:tcPr>
            <w:tcW w:w="1134" w:type="dxa"/>
            <w:vAlign w:val="center"/>
          </w:tcPr>
          <w:p w14:paraId="145BF66B" w14:textId="77777777" w:rsidR="002E64AB" w:rsidRPr="008263ED" w:rsidRDefault="008263ED" w:rsidP="000F09CE">
            <w:pPr>
              <w:jc w:val="center"/>
              <w:rPr>
                <w:sz w:val="22"/>
                <w:szCs w:val="22"/>
              </w:rPr>
            </w:pPr>
            <w:r w:rsidRPr="008263ED">
              <w:rPr>
                <w:sz w:val="22"/>
                <w:szCs w:val="22"/>
              </w:rPr>
              <w:t>29%</w:t>
            </w:r>
          </w:p>
        </w:tc>
        <w:tc>
          <w:tcPr>
            <w:tcW w:w="1134" w:type="dxa"/>
            <w:vAlign w:val="center"/>
          </w:tcPr>
          <w:p w14:paraId="27091448" w14:textId="77777777" w:rsidR="002E64AB" w:rsidRPr="008B5B46" w:rsidRDefault="008B5B46" w:rsidP="000F09CE">
            <w:pPr>
              <w:jc w:val="center"/>
              <w:rPr>
                <w:sz w:val="22"/>
                <w:szCs w:val="22"/>
                <w:lang w:eastAsia="en-AU"/>
              </w:rPr>
            </w:pPr>
            <w:r w:rsidRPr="008B5B46">
              <w:rPr>
                <w:sz w:val="22"/>
                <w:szCs w:val="22"/>
                <w:lang w:eastAsia="en-AU"/>
              </w:rPr>
              <w:t>37%</w:t>
            </w:r>
          </w:p>
        </w:tc>
        <w:tc>
          <w:tcPr>
            <w:tcW w:w="1134" w:type="dxa"/>
            <w:vAlign w:val="center"/>
          </w:tcPr>
          <w:p w14:paraId="225BDB7C" w14:textId="77777777" w:rsidR="002E64AB" w:rsidRPr="00964B92" w:rsidRDefault="00316E28" w:rsidP="000F09CE">
            <w:pPr>
              <w:jc w:val="center"/>
              <w:rPr>
                <w:sz w:val="22"/>
                <w:szCs w:val="22"/>
              </w:rPr>
            </w:pPr>
            <w:r w:rsidRPr="00964B92">
              <w:rPr>
                <w:sz w:val="22"/>
                <w:szCs w:val="22"/>
              </w:rPr>
              <w:t>37%</w:t>
            </w:r>
          </w:p>
        </w:tc>
        <w:tc>
          <w:tcPr>
            <w:tcW w:w="1134" w:type="dxa"/>
            <w:vAlign w:val="center"/>
          </w:tcPr>
          <w:p w14:paraId="38FFE8E8" w14:textId="77777777" w:rsidR="002E64AB" w:rsidRPr="00964B92" w:rsidRDefault="00316E28" w:rsidP="000F09CE">
            <w:pPr>
              <w:jc w:val="center"/>
              <w:rPr>
                <w:sz w:val="22"/>
                <w:szCs w:val="22"/>
              </w:rPr>
            </w:pPr>
            <w:r w:rsidRPr="00964B92">
              <w:rPr>
                <w:sz w:val="22"/>
                <w:szCs w:val="22"/>
              </w:rPr>
              <w:t>40%</w:t>
            </w:r>
          </w:p>
        </w:tc>
      </w:tr>
    </w:tbl>
    <w:p w14:paraId="539CA9B8" w14:textId="77777777" w:rsidR="002E64AB" w:rsidRDefault="002E64AB" w:rsidP="002E64AB"/>
    <w:p w14:paraId="3C27D042" w14:textId="77777777" w:rsidR="00170A1E" w:rsidRDefault="00170A1E" w:rsidP="002E64AB">
      <w:r>
        <w:rPr>
          <w:noProof/>
        </w:rPr>
        <mc:AlternateContent>
          <mc:Choice Requires="wps">
            <w:drawing>
              <wp:inline distT="0" distB="0" distL="114300" distR="114300" wp14:anchorId="5CB10FD2" wp14:editId="005A73A9">
                <wp:extent cx="5953125" cy="514350"/>
                <wp:effectExtent l="0" t="0" r="28575" b="19050"/>
                <wp:docPr id="626044526" name="Rectangle 6"/>
                <wp:cNvGraphicFramePr/>
                <a:graphic xmlns:a="http://schemas.openxmlformats.org/drawingml/2006/main">
                  <a:graphicData uri="http://schemas.microsoft.com/office/word/2010/wordprocessingShape">
                    <wps:wsp>
                      <wps:cNvSpPr/>
                      <wps:spPr>
                        <a:xfrm>
                          <a:off x="0" y="0"/>
                          <a:ext cx="5953125" cy="514350"/>
                        </a:xfrm>
                        <a:prstGeom prst="rect">
                          <a:avLst/>
                        </a:prstGeom>
                        <a:solidFill>
                          <a:srgbClr val="03D38E"/>
                        </a:solidFill>
                        <a:ln w="19050" cap="flat" cmpd="sng" algn="ctr">
                          <a:solidFill>
                            <a:srgbClr val="014F35"/>
                          </a:solidFill>
                          <a:prstDash val="solid"/>
                          <a:miter lim="800000"/>
                        </a:ln>
                        <a:effectLst/>
                      </wps:spPr>
                      <wps:txbx>
                        <w:txbxContent>
                          <w:p w14:paraId="52188A95" w14:textId="77777777" w:rsidR="000741EB" w:rsidRPr="0013568D" w:rsidRDefault="000741EB" w:rsidP="00F70E31">
                            <w:pPr>
                              <w:rPr>
                                <w:b/>
                                <w:bCs/>
                                <w:color w:val="FFFFFF" w:themeColor="background1"/>
                                <w:sz w:val="32"/>
                                <w:szCs w:val="32"/>
                              </w:rPr>
                            </w:pPr>
                            <w:r w:rsidRPr="0013568D">
                              <w:rPr>
                                <w:b/>
                                <w:bCs/>
                                <w:color w:val="FFFFFF" w:themeColor="background1"/>
                                <w:sz w:val="32"/>
                                <w:szCs w:val="32"/>
                              </w:rPr>
                              <w:t>DATA HIGHLIGHT</w:t>
                            </w:r>
                            <w:r w:rsidR="001E3941">
                              <w:rPr>
                                <w:b/>
                                <w:bCs/>
                                <w:color w:val="FFFFFF" w:themeColor="background1"/>
                                <w:sz w:val="32"/>
                                <w:szCs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B10FD2" id="Rectangle 6" o:spid="_x0000_s1034" style="width:468.7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" fillcolor="#03d38e" strokecolor="#014f35" strokeweight="1.5pt">
                <v:textbox>
                  <w:txbxContent>
                    <w:p w14:paraId="52188A95" w14:textId="77777777" w:rsidR="000741EB" w:rsidRPr="0013568D" w:rsidRDefault="000741EB" w:rsidP="00F70E31">
                      <w:pPr>
                        <w:rPr>
                          <w:b/>
                          <w:bCs/>
                          <w:color w:val="FFFFFF" w:themeColor="background1"/>
                          <w:sz w:val="32"/>
                          <w:szCs w:val="32"/>
                        </w:rPr>
                      </w:pPr>
                      <w:r w:rsidRPr="0013568D">
                        <w:rPr>
                          <w:b/>
                          <w:bCs/>
                          <w:color w:val="FFFFFF" w:themeColor="background1"/>
                          <w:sz w:val="32"/>
                          <w:szCs w:val="32"/>
                        </w:rPr>
                        <w:t>DATA HIGHLIGHT</w:t>
                      </w:r>
                      <w:r w:rsidR="001E3941">
                        <w:rPr>
                          <w:b/>
                          <w:bCs/>
                          <w:color w:val="FFFFFF" w:themeColor="background1"/>
                          <w:sz w:val="32"/>
                          <w:szCs w:val="32"/>
                        </w:rPr>
                        <w:t>S</w:t>
                      </w:r>
                    </w:p>
                  </w:txbxContent>
                </v:textbox>
                <w10:anchorlock/>
              </v:rect>
            </w:pict>
          </mc:Fallback>
        </mc:AlternateContent>
      </w:r>
      <w:r>
        <w:rPr>
          <w:noProof/>
        </w:rPr>
        <mc:AlternateContent>
          <mc:Choice Requires="wps">
            <w:drawing>
              <wp:inline distT="0" distB="0" distL="114300" distR="114300" wp14:anchorId="1732F4AA" wp14:editId="1D6065C6">
                <wp:extent cx="5953125" cy="3410585"/>
                <wp:effectExtent l="0" t="0" r="28575" b="18415"/>
                <wp:docPr id="1186498722" name="Text Box 7"/>
                <wp:cNvGraphicFramePr/>
                <a:graphic xmlns:a="http://schemas.openxmlformats.org/drawingml/2006/main">
                  <a:graphicData uri="http://schemas.microsoft.com/office/word/2010/wordprocessingShape">
                    <wps:wsp>
                      <wps:cNvSpPr txBox="1"/>
                      <wps:spPr>
                        <a:xfrm>
                          <a:off x="0" y="0"/>
                          <a:ext cx="5953125" cy="3410585"/>
                        </a:xfrm>
                        <a:prstGeom prst="rect">
                          <a:avLst/>
                        </a:prstGeom>
                        <a:noFill/>
                        <a:ln w="19050">
                          <a:solidFill>
                            <a:srgbClr val="014F35"/>
                          </a:solidFill>
                        </a:ln>
                      </wps:spPr>
                      <wps:txbx>
                        <w:txbxContent>
                          <w:p w14:paraId="39718765" w14:textId="77777777" w:rsidR="00000000" w:rsidRPr="006F34CF" w:rsidRDefault="00000000" w:rsidP="009C7C56">
                            <w:pPr>
                              <w:numPr>
                                <w:ilvl w:val="0"/>
                                <w:numId w:val="1"/>
                              </w:numPr>
                            </w:pPr>
                            <w:r w:rsidRPr="006F34CF">
                              <w:t>Audit activity increased significantly, with a 23</w:t>
                            </w:r>
                            <w:r>
                              <w:t xml:space="preserve"> per cent</w:t>
                            </w:r>
                            <w:r w:rsidRPr="006F34CF">
                              <w:t xml:space="preserve"> increase undertaken in the previous financial year, reflecting both higher accreditation volumes and a continued focus on monitoring accredited companies. </w:t>
                            </w:r>
                          </w:p>
                          <w:p w14:paraId="5364025C" w14:textId="77777777" w:rsidR="00000000" w:rsidRPr="006F34CF" w:rsidRDefault="00000000" w:rsidP="009C7C56">
                            <w:pPr>
                              <w:numPr>
                                <w:ilvl w:val="0"/>
                                <w:numId w:val="1"/>
                              </w:numPr>
                            </w:pPr>
                            <w:r w:rsidRPr="006F34CF">
                              <w:t>Major CARs have fallen sharply over the five-year period and almost halving for accredited companies, declining 80</w:t>
                            </w:r>
                            <w:r>
                              <w:t xml:space="preserve"> per cent</w:t>
                            </w:r>
                            <w:r w:rsidRPr="006F34CF">
                              <w:t xml:space="preserve"> for non-accredited companies while total CARs have stabilised.</w:t>
                            </w:r>
                          </w:p>
                          <w:p w14:paraId="3EBB6701" w14:textId="77777777" w:rsidR="00000000" w:rsidRPr="006F34CF" w:rsidRDefault="00000000" w:rsidP="009C7C56">
                            <w:pPr>
                              <w:numPr>
                                <w:ilvl w:val="0"/>
                                <w:numId w:val="1"/>
                              </w:numPr>
                            </w:pPr>
                            <w:r w:rsidRPr="006F34CF">
                              <w:t>Audit results continued to highlight persistent challenges in structural support systems</w:t>
                            </w:r>
                            <w:r>
                              <w:t xml:space="preserve">, </w:t>
                            </w:r>
                            <w:r w:rsidRPr="006F34CF">
                              <w:t>traffic management</w:t>
                            </w:r>
                            <w:r>
                              <w:t>, and ensuring relevant WHS laws and codes are identified and reflected in WHS systems</w:t>
                            </w:r>
                            <w:r w:rsidRPr="006F34CF">
                              <w:t>, while issue rates improved across several high</w:t>
                            </w:r>
                            <w:r w:rsidRPr="006F34CF">
                              <w:noBreakHyphen/>
                              <w:t>risk criteria, including</w:t>
                            </w:r>
                            <w:r>
                              <w:t>,</w:t>
                            </w:r>
                            <w:r w:rsidRPr="006F34CF">
                              <w:t xml:space="preserve"> asbestos management and incident investigation. </w:t>
                            </w:r>
                          </w:p>
                          <w:p w14:paraId="366B5433" w14:textId="77777777" w:rsidR="00000000" w:rsidRDefault="00000000" w:rsidP="00170A1E">
                            <w:pPr>
                              <w:numPr>
                                <w:ilvl w:val="0"/>
                                <w:numId w:val="1"/>
                              </w:numPr>
                            </w:pPr>
                            <w:r w:rsidRPr="006F34CF">
                              <w:t>Overall, the audit program continued to mature, with improved applicant preparedness and more efficient use of on</w:t>
                            </w:r>
                            <w:r w:rsidRPr="006F34CF">
                              <w:noBreakHyphen/>
                              <w:t>site audit effort supporting stronger WHS management system performance across the Scheme.</w:t>
                            </w:r>
                          </w:p>
                          <w:p w14:paraId="4E8A0344" w14:textId="77777777" w:rsidR="00000000" w:rsidRDefault="00000000" w:rsidP="00170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32F4AA" id="Text Box 7" o:spid="_x0000_s1035" type="#_x0000_t202" style="width:468.75pt;height:26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" filled="f" strokecolor="#014f35" strokeweight="1.5pt">
                <v:textbox>
                  <w:txbxContent>
                    <w:p w14:paraId="39718765" w14:textId="77777777" w:rsidR="00000000" w:rsidRPr="006F34CF" w:rsidRDefault="00000000" w:rsidP="009C7C56">
                      <w:pPr>
                        <w:numPr>
                          <w:ilvl w:val="0"/>
                          <w:numId w:val="1"/>
                        </w:numPr>
                      </w:pPr>
                      <w:r w:rsidRPr="006F34CF">
                        <w:t>Audit activity increased significantly, with a 23</w:t>
                      </w:r>
                      <w:r>
                        <w:t xml:space="preserve"> per cent</w:t>
                      </w:r>
                      <w:r w:rsidRPr="006F34CF">
                        <w:t xml:space="preserve"> increase undertaken in the previous financial year, reflecting both higher accreditation volumes and a continued focus on monitoring accredited companies. </w:t>
                      </w:r>
                    </w:p>
                    <w:p w14:paraId="5364025C" w14:textId="77777777" w:rsidR="00000000" w:rsidRPr="006F34CF" w:rsidRDefault="00000000" w:rsidP="009C7C56">
                      <w:pPr>
                        <w:numPr>
                          <w:ilvl w:val="0"/>
                          <w:numId w:val="1"/>
                        </w:numPr>
                      </w:pPr>
                      <w:r w:rsidRPr="006F34CF">
                        <w:t>Major CARs have fallen sharply over the five-year period and almost halving for accredited companies, declining 80</w:t>
                      </w:r>
                      <w:r>
                        <w:t xml:space="preserve"> per cent</w:t>
                      </w:r>
                      <w:r w:rsidRPr="006F34CF">
                        <w:t xml:space="preserve"> for non-accredited companies while total CARs have stabilised.</w:t>
                      </w:r>
                    </w:p>
                    <w:p w14:paraId="3EBB6701" w14:textId="77777777" w:rsidR="00000000" w:rsidRPr="006F34CF" w:rsidRDefault="00000000" w:rsidP="009C7C56">
                      <w:pPr>
                        <w:numPr>
                          <w:ilvl w:val="0"/>
                          <w:numId w:val="1"/>
                        </w:numPr>
                      </w:pPr>
                      <w:r w:rsidRPr="006F34CF">
                        <w:t>Audit results continued to highlight persistent challenges in structural support systems</w:t>
                      </w:r>
                      <w:r>
                        <w:t xml:space="preserve">, </w:t>
                      </w:r>
                      <w:r w:rsidRPr="006F34CF">
                        <w:t>traffic management</w:t>
                      </w:r>
                      <w:r>
                        <w:t>, and ensuring relevant WHS laws and codes are identified and reflected in WHS systems</w:t>
                      </w:r>
                      <w:r w:rsidRPr="006F34CF">
                        <w:t>, while issue rates improved across several high</w:t>
                      </w:r>
                      <w:r w:rsidRPr="006F34CF">
                        <w:noBreakHyphen/>
                        <w:t>risk criteria, including</w:t>
                      </w:r>
                      <w:r>
                        <w:t>,</w:t>
                      </w:r>
                      <w:r w:rsidRPr="006F34CF">
                        <w:t xml:space="preserve"> asbestos management and incident investigation. </w:t>
                      </w:r>
                    </w:p>
                    <w:p w14:paraId="366B5433" w14:textId="77777777" w:rsidR="00000000" w:rsidRDefault="00000000" w:rsidP="00170A1E">
                      <w:pPr>
                        <w:numPr>
                          <w:ilvl w:val="0"/>
                          <w:numId w:val="1"/>
                        </w:numPr>
                      </w:pPr>
                      <w:r w:rsidRPr="006F34CF">
                        <w:t>Overall, the audit program continued to mature, with improved applicant preparedness and more efficient use of on</w:t>
                      </w:r>
                      <w:r w:rsidRPr="006F34CF">
                        <w:noBreakHyphen/>
                        <w:t>site audit effort supporting stronger WHS management system performance across the Scheme.</w:t>
                      </w:r>
                    </w:p>
                    <w:p w14:paraId="4E8A0344" w14:textId="77777777" w:rsidR="00000000" w:rsidRDefault="00000000" w:rsidP="00170A1E"/>
                  </w:txbxContent>
                </v:textbox>
                <w10:anchorlock/>
              </v:shape>
            </w:pict>
          </mc:Fallback>
        </mc:AlternateContent>
      </w:r>
    </w:p>
    <w:p w14:paraId="5E6D5AB4" w14:textId="77777777" w:rsidR="006F34CF" w:rsidRDefault="006F34CF">
      <w:pPr>
        <w:spacing w:line="259" w:lineRule="auto"/>
      </w:pPr>
      <w:r>
        <w:br w:type="page"/>
      </w:r>
    </w:p>
    <w:p w14:paraId="243D865B" w14:textId="77777777" w:rsidR="00571DDD" w:rsidRPr="009D721E" w:rsidRDefault="00571DDD" w:rsidP="00571DDD"/>
    <w:p w14:paraId="6758182A" w14:textId="77777777" w:rsidR="00571DDD" w:rsidRDefault="00571DDD" w:rsidP="00571DDD">
      <w:r>
        <w:rPr>
          <w:noProof/>
          <w14:ligatures w14:val="none"/>
        </w:rPr>
        <mc:AlternateContent>
          <mc:Choice Requires="wps">
            <w:drawing>
              <wp:anchor distT="0" distB="0" distL="114300" distR="114300" simplePos="0" relativeHeight="251658253" behindDoc="0" locked="0" layoutInCell="1" allowOverlap="1" wp14:anchorId="5C259D7A" wp14:editId="2A1743BD">
                <wp:simplePos x="0" y="0"/>
                <wp:positionH relativeFrom="margin">
                  <wp:posOffset>190500</wp:posOffset>
                </wp:positionH>
                <wp:positionV relativeFrom="paragraph">
                  <wp:posOffset>233045</wp:posOffset>
                </wp:positionV>
                <wp:extent cx="3571875" cy="666750"/>
                <wp:effectExtent l="0" t="0" r="0" b="0"/>
                <wp:wrapNone/>
                <wp:docPr id="153458297" name="Text Box 3"/>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wps:spPr>
                      <wps:txbx>
                        <w:txbxContent>
                          <w:p w14:paraId="295EC55E" w14:textId="77777777" w:rsidR="00B36D2F" w:rsidRPr="00B36D2F" w:rsidRDefault="00B36D2F" w:rsidP="00B36D2F">
                            <w:pPr>
                              <w:pStyle w:val="Heading1"/>
                              <w:spacing w:before="0"/>
                              <w:rPr>
                                <w:rFonts w:ascii="Oswald" w:hAnsi="Oswald"/>
                                <w:color w:val="FFFFFF" w:themeColor="background1"/>
                                <w:sz w:val="56"/>
                                <w:szCs w:val="40"/>
                              </w:rPr>
                            </w:pPr>
                            <w:bookmarkStart w:id="21" w:name="_Scheme_Reporting"/>
                            <w:bookmarkStart w:id="22" w:name="_Toc226472301"/>
                            <w:bookmarkEnd w:id="21"/>
                            <w:r w:rsidRPr="00B36D2F">
                              <w:rPr>
                                <w:rFonts w:ascii="Oswald" w:hAnsi="Oswald"/>
                                <w:color w:val="FFFFFF" w:themeColor="background1"/>
                                <w:sz w:val="56"/>
                                <w:szCs w:val="40"/>
                              </w:rPr>
                              <w:t>Scheme Reporting</w:t>
                            </w:r>
                            <w:bookmarkEnd w:id="22"/>
                          </w:p>
                          <w:p w14:paraId="33C679DF" w14:textId="77777777" w:rsidR="00571DDD" w:rsidRPr="00B36D2F" w:rsidRDefault="00571DDD" w:rsidP="00571DDD">
                            <w:pPr>
                              <w:pStyle w:val="Heading1"/>
                              <w:spacing w:before="0"/>
                              <w:rPr>
                                <w:rFonts w:ascii="Oswald" w:hAnsi="Oswald"/>
                                <w:color w:val="FFFFFF" w:themeColor="background1"/>
                                <w:sz w:val="9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9D7A" id="_x0000_s1036" type="#_x0000_t202" style="position:absolute;margin-left:15pt;margin-top:18.35pt;width:281.25pt;height: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" filled="f" stroked="f" strokeweight=".5pt">
                <v:textbox>
                  <w:txbxContent>
                    <w:p w14:paraId="295EC55E" w14:textId="77777777" w:rsidR="00B36D2F" w:rsidRPr="00B36D2F" w:rsidRDefault="00B36D2F" w:rsidP="00B36D2F">
                      <w:pPr>
                        <w:pStyle w:val="Heading1"/>
                        <w:spacing w:before="0"/>
                        <w:rPr>
                          <w:rFonts w:ascii="Oswald" w:hAnsi="Oswald"/>
                          <w:color w:val="FFFFFF" w:themeColor="background1"/>
                          <w:sz w:val="56"/>
                          <w:szCs w:val="40"/>
                        </w:rPr>
                      </w:pPr>
                      <w:bookmarkStart w:id="23" w:name="_Scheme_Reporting"/>
                      <w:bookmarkStart w:id="24" w:name="_Toc226472301"/>
                      <w:bookmarkEnd w:id="23"/>
                      <w:r w:rsidRPr="00B36D2F">
                        <w:rPr>
                          <w:rFonts w:ascii="Oswald" w:hAnsi="Oswald"/>
                          <w:color w:val="FFFFFF" w:themeColor="background1"/>
                          <w:sz w:val="56"/>
                          <w:szCs w:val="40"/>
                        </w:rPr>
                        <w:t>Scheme Reporting</w:t>
                      </w:r>
                      <w:bookmarkEnd w:id="24"/>
                    </w:p>
                    <w:p w14:paraId="33C679DF" w14:textId="77777777" w:rsidR="00571DDD" w:rsidRPr="00B36D2F" w:rsidRDefault="00571DDD" w:rsidP="00571DDD">
                      <w:pPr>
                        <w:pStyle w:val="Heading1"/>
                        <w:spacing w:before="0"/>
                        <w:rPr>
                          <w:rFonts w:ascii="Oswald" w:hAnsi="Oswald"/>
                          <w:color w:val="FFFFFF" w:themeColor="background1"/>
                          <w:sz w:val="96"/>
                          <w:szCs w:val="48"/>
                        </w:rPr>
                      </w:pPr>
                    </w:p>
                  </w:txbxContent>
                </v:textbox>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598E6B25" wp14:editId="47B16134">
                <wp:simplePos x="0" y="0"/>
                <wp:positionH relativeFrom="margin">
                  <wp:posOffset>166370</wp:posOffset>
                </wp:positionH>
                <wp:positionV relativeFrom="paragraph">
                  <wp:posOffset>185420</wp:posOffset>
                </wp:positionV>
                <wp:extent cx="3609975" cy="762000"/>
                <wp:effectExtent l="0" t="0" r="28575" b="19050"/>
                <wp:wrapNone/>
                <wp:docPr id="1665769881" name="Rectangle 2"/>
                <wp:cNvGraphicFramePr/>
                <a:graphic xmlns:a="http://schemas.openxmlformats.org/drawingml/2006/main">
                  <a:graphicData uri="http://schemas.microsoft.com/office/word/2010/wordprocessingShape">
                    <wps:wsp>
                      <wps:cNvSpPr/>
                      <wps:spPr>
                        <a:xfrm>
                          <a:off x="0" y="0"/>
                          <a:ext cx="3609975" cy="76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335DD2A3">
              <v:rect id="Rectangle 2" style="position:absolute;margin-left:13.1pt;margin-top:14.6pt;width:284.25pt;height:60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147C5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">
                <w10:wrap anchorx="margin"/>
              </v:rect>
            </w:pict>
          </mc:Fallback>
        </mc:AlternateContent>
      </w:r>
      <w:r>
        <w:rPr>
          <w:noProof/>
        </w:rPr>
        <mc:AlternateContent>
          <mc:Choice Requires="wps">
            <w:drawing>
              <wp:anchor distT="0" distB="0" distL="114300" distR="114300" simplePos="0" relativeHeight="251658251" behindDoc="0" locked="0" layoutInCell="1" allowOverlap="1" wp14:anchorId="7AEADDE8" wp14:editId="1F4FFB34">
                <wp:simplePos x="0" y="0"/>
                <wp:positionH relativeFrom="page">
                  <wp:posOffset>609600</wp:posOffset>
                </wp:positionH>
                <wp:positionV relativeFrom="paragraph">
                  <wp:posOffset>-433705</wp:posOffset>
                </wp:positionV>
                <wp:extent cx="2295525" cy="1381125"/>
                <wp:effectExtent l="0" t="0" r="9525" b="9525"/>
                <wp:wrapNone/>
                <wp:docPr id="552296286" name="Rectangle 2"/>
                <wp:cNvGraphicFramePr/>
                <a:graphic xmlns:a="http://schemas.openxmlformats.org/drawingml/2006/main">
                  <a:graphicData uri="http://schemas.microsoft.com/office/word/2010/wordprocessingShape">
                    <wps:wsp>
                      <wps:cNvSpPr/>
                      <wps:spPr>
                        <a:xfrm>
                          <a:off x="0" y="0"/>
                          <a:ext cx="2295525" cy="13811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ED88B57">
              <v:rect id="Rectangle 2" style="position:absolute;margin-left:48pt;margin-top:-34.15pt;width:180.75pt;height:108.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05354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">
                <w10:wrap anchorx="page"/>
              </v:rect>
            </w:pict>
          </mc:Fallback>
        </mc:AlternateContent>
      </w:r>
    </w:p>
    <w:p w14:paraId="39A3EB8F" w14:textId="77777777" w:rsidR="00A04913" w:rsidRDefault="00A04913" w:rsidP="00331B7E">
      <w:pPr>
        <w:pStyle w:val="Heading2"/>
        <w:rPr>
          <w:rFonts w:ascii="Oswald" w:hAnsi="Oswald"/>
        </w:rPr>
      </w:pPr>
    </w:p>
    <w:p w14:paraId="6090A0CB" w14:textId="77777777" w:rsidR="00530FD2" w:rsidRDefault="00530FD2" w:rsidP="00530FD2"/>
    <w:p w14:paraId="27756F67" w14:textId="77777777" w:rsidR="00530FD2" w:rsidRDefault="00530FD2" w:rsidP="00331B7E">
      <w:pPr>
        <w:pStyle w:val="Heading2"/>
        <w:rPr>
          <w:rFonts w:ascii="Oswald" w:hAnsi="Oswald"/>
        </w:rPr>
      </w:pPr>
      <w:bookmarkStart w:id="25" w:name="_Toc226472302"/>
      <w:r>
        <w:rPr>
          <w:rFonts w:ascii="Oswald" w:hAnsi="Oswald"/>
        </w:rPr>
        <w:t>Fatalities</w:t>
      </w:r>
      <w:bookmarkEnd w:id="25"/>
      <w:r w:rsidR="006D38E6">
        <w:rPr>
          <w:rFonts w:ascii="Oswald" w:hAnsi="Oswald"/>
        </w:rPr>
        <w:t xml:space="preserve"> </w:t>
      </w:r>
    </w:p>
    <w:p w14:paraId="5F3F8C39" w14:textId="77777777" w:rsidR="0072755A" w:rsidRPr="0072755A" w:rsidRDefault="0072755A" w:rsidP="0072755A">
      <w:r w:rsidRPr="0072755A">
        <w:t>In 2024, three fatal incidents were reported on Scheme accredited companies’ building sites. Of the three fatalities, one related to machinery and fixed plant, and the other two related to materials, substances, or agencies of any kind. Comparisons between OFSC fatalities and the whole of the construction industry for the last five years are in Table 14 below.</w:t>
      </w:r>
    </w:p>
    <w:p w14:paraId="23F33D54" w14:textId="77777777" w:rsidR="00E40146" w:rsidRPr="00BE7850" w:rsidRDefault="00E40146" w:rsidP="00E40146">
      <w:pPr>
        <w:pStyle w:val="Heading5"/>
      </w:pPr>
      <w:r w:rsidRPr="00DF5AC7">
        <w:t xml:space="preserve">Table </w:t>
      </w:r>
      <w:r>
        <w:t>14</w:t>
      </w:r>
      <w:r w:rsidRPr="00DF5AC7">
        <w:t xml:space="preserve">: </w:t>
      </w:r>
      <w:r>
        <w:t>OFSC Fatalities vs Industry fatalities by calendar year, 202</w:t>
      </w:r>
      <w:r w:rsidR="003130DE">
        <w:t>0</w:t>
      </w:r>
      <w:r>
        <w:t>-2</w:t>
      </w:r>
      <w:r w:rsidR="003130DE">
        <w:t>4</w:t>
      </w:r>
    </w:p>
    <w:tbl>
      <w:tblPr>
        <w:tblStyle w:val="TableGrid"/>
        <w:tblW w:w="8359" w:type="dxa"/>
        <w:tblLook w:val="04A0" w:firstRow="1" w:lastRow="0" w:firstColumn="1" w:lastColumn="0" w:noHBand="0" w:noVBand="1"/>
      </w:tblPr>
      <w:tblGrid>
        <w:gridCol w:w="2689"/>
        <w:gridCol w:w="1134"/>
        <w:gridCol w:w="1134"/>
        <w:gridCol w:w="1134"/>
        <w:gridCol w:w="1134"/>
        <w:gridCol w:w="1134"/>
      </w:tblGrid>
      <w:tr w:rsidR="00354A1D" w:rsidRPr="00ED21C7" w14:paraId="742DA132" w14:textId="77777777" w:rsidTr="003130DE">
        <w:trPr>
          <w:trHeight w:val="300"/>
        </w:trPr>
        <w:tc>
          <w:tcPr>
            <w:tcW w:w="2689" w:type="dxa"/>
            <w:shd w:val="clear" w:color="auto" w:fill="F6987C" w:themeFill="accent4" w:themeFillTint="99"/>
            <w:vAlign w:val="center"/>
          </w:tcPr>
          <w:p w14:paraId="45847218" w14:textId="77777777" w:rsidR="003130DE" w:rsidRPr="00ED21C7" w:rsidRDefault="003130DE" w:rsidP="000F09CE">
            <w:r>
              <w:rPr>
                <w:rFonts w:eastAsiaTheme="minorEastAsia"/>
                <w:b/>
                <w:bCs/>
              </w:rPr>
              <w:t>Financial</w:t>
            </w:r>
            <w:r w:rsidRPr="00ED21C7">
              <w:rPr>
                <w:rFonts w:eastAsiaTheme="minorEastAsia"/>
                <w:b/>
                <w:bCs/>
              </w:rPr>
              <w:t xml:space="preserve"> Year</w:t>
            </w:r>
          </w:p>
        </w:tc>
        <w:tc>
          <w:tcPr>
            <w:tcW w:w="1134" w:type="dxa"/>
            <w:shd w:val="clear" w:color="auto" w:fill="F6987C" w:themeFill="accent4" w:themeFillTint="99"/>
          </w:tcPr>
          <w:p w14:paraId="0519CD80" w14:textId="77777777" w:rsidR="003130DE" w:rsidRPr="00ED21C7" w:rsidRDefault="003130DE" w:rsidP="000F09CE">
            <w:pPr>
              <w:jc w:val="center"/>
              <w:rPr>
                <w:b/>
                <w:bCs/>
                <w:lang w:eastAsia="en-AU"/>
              </w:rPr>
            </w:pPr>
            <w:r>
              <w:rPr>
                <w:b/>
                <w:bCs/>
                <w:lang w:eastAsia="en-AU"/>
              </w:rPr>
              <w:t>2020</w:t>
            </w:r>
          </w:p>
        </w:tc>
        <w:tc>
          <w:tcPr>
            <w:tcW w:w="1134" w:type="dxa"/>
            <w:shd w:val="clear" w:color="auto" w:fill="F6987C" w:themeFill="accent4" w:themeFillTint="99"/>
            <w:vAlign w:val="center"/>
          </w:tcPr>
          <w:p w14:paraId="49ED659E" w14:textId="77777777" w:rsidR="003130DE" w:rsidRPr="00ED21C7" w:rsidRDefault="003130DE" w:rsidP="000F09CE">
            <w:pPr>
              <w:jc w:val="center"/>
              <w:rPr>
                <w:b/>
                <w:bCs/>
                <w:lang w:eastAsia="en-AU"/>
              </w:rPr>
            </w:pPr>
            <w:r w:rsidRPr="00ED21C7">
              <w:rPr>
                <w:b/>
                <w:bCs/>
                <w:lang w:eastAsia="en-AU"/>
              </w:rPr>
              <w:t>202</w:t>
            </w:r>
            <w:r>
              <w:rPr>
                <w:b/>
                <w:bCs/>
                <w:lang w:eastAsia="en-AU"/>
              </w:rPr>
              <w:t>1</w:t>
            </w:r>
          </w:p>
        </w:tc>
        <w:tc>
          <w:tcPr>
            <w:tcW w:w="1134" w:type="dxa"/>
            <w:shd w:val="clear" w:color="auto" w:fill="F6987C" w:themeFill="accent4" w:themeFillTint="99"/>
            <w:vAlign w:val="center"/>
          </w:tcPr>
          <w:p w14:paraId="33602821" w14:textId="77777777" w:rsidR="003130DE" w:rsidRPr="00ED21C7" w:rsidRDefault="003130DE" w:rsidP="000F09CE">
            <w:pPr>
              <w:jc w:val="center"/>
              <w:rPr>
                <w:b/>
                <w:bCs/>
                <w:lang w:eastAsia="en-AU"/>
              </w:rPr>
            </w:pPr>
            <w:r w:rsidRPr="00ED21C7">
              <w:rPr>
                <w:b/>
                <w:bCs/>
                <w:lang w:eastAsia="en-AU"/>
              </w:rPr>
              <w:t>202</w:t>
            </w:r>
            <w:r>
              <w:rPr>
                <w:b/>
                <w:bCs/>
                <w:lang w:eastAsia="en-AU"/>
              </w:rPr>
              <w:t>2</w:t>
            </w:r>
          </w:p>
        </w:tc>
        <w:tc>
          <w:tcPr>
            <w:tcW w:w="1134" w:type="dxa"/>
            <w:shd w:val="clear" w:color="auto" w:fill="F6987C" w:themeFill="accent4" w:themeFillTint="99"/>
            <w:vAlign w:val="center"/>
          </w:tcPr>
          <w:p w14:paraId="0AF049A4" w14:textId="77777777" w:rsidR="003130DE" w:rsidRPr="00ED21C7" w:rsidRDefault="003130DE" w:rsidP="000F09CE">
            <w:pPr>
              <w:jc w:val="center"/>
              <w:rPr>
                <w:b/>
                <w:bCs/>
                <w:lang w:eastAsia="en-AU"/>
              </w:rPr>
            </w:pPr>
            <w:r w:rsidRPr="00ED21C7">
              <w:rPr>
                <w:b/>
                <w:bCs/>
                <w:lang w:eastAsia="en-AU"/>
              </w:rPr>
              <w:t>202</w:t>
            </w:r>
            <w:r>
              <w:rPr>
                <w:b/>
                <w:bCs/>
                <w:lang w:eastAsia="en-AU"/>
              </w:rPr>
              <w:t>3</w:t>
            </w:r>
          </w:p>
        </w:tc>
        <w:tc>
          <w:tcPr>
            <w:tcW w:w="1134" w:type="dxa"/>
            <w:shd w:val="clear" w:color="auto" w:fill="F6987C" w:themeFill="accent4" w:themeFillTint="99"/>
            <w:vAlign w:val="center"/>
          </w:tcPr>
          <w:p w14:paraId="3F45CF47" w14:textId="77777777" w:rsidR="003130DE" w:rsidRPr="00ED21C7" w:rsidRDefault="003130DE" w:rsidP="000F09CE">
            <w:pPr>
              <w:jc w:val="center"/>
              <w:rPr>
                <w:b/>
                <w:bCs/>
                <w:lang w:eastAsia="en-AU"/>
              </w:rPr>
            </w:pPr>
            <w:r w:rsidRPr="00ED21C7">
              <w:rPr>
                <w:b/>
                <w:bCs/>
                <w:lang w:eastAsia="en-AU"/>
              </w:rPr>
              <w:t>202</w:t>
            </w:r>
            <w:r>
              <w:rPr>
                <w:b/>
                <w:bCs/>
                <w:lang w:eastAsia="en-AU"/>
              </w:rPr>
              <w:t>4</w:t>
            </w:r>
          </w:p>
        </w:tc>
      </w:tr>
      <w:tr w:rsidR="00483B77" w:rsidRPr="00ED21C7" w14:paraId="5E2D22F1" w14:textId="77777777" w:rsidTr="003130DE">
        <w:trPr>
          <w:trHeight w:val="300"/>
        </w:trPr>
        <w:tc>
          <w:tcPr>
            <w:tcW w:w="2689" w:type="dxa"/>
            <w:shd w:val="clear" w:color="auto" w:fill="BFBFBF" w:themeFill="background1" w:themeFillShade="BF"/>
            <w:vAlign w:val="center"/>
          </w:tcPr>
          <w:p w14:paraId="158DE32B" w14:textId="77777777" w:rsidR="003130DE" w:rsidRPr="00ED21C7" w:rsidRDefault="003130DE" w:rsidP="000F09CE">
            <w:pPr>
              <w:rPr>
                <w:b/>
                <w:bCs/>
                <w:color w:val="000000" w:themeColor="text1"/>
              </w:rPr>
            </w:pPr>
            <w:r>
              <w:rPr>
                <w:b/>
                <w:bCs/>
              </w:rPr>
              <w:t>Scheme Fatalities</w:t>
            </w:r>
          </w:p>
        </w:tc>
        <w:tc>
          <w:tcPr>
            <w:tcW w:w="1134" w:type="dxa"/>
          </w:tcPr>
          <w:p w14:paraId="7F50A097" w14:textId="77777777" w:rsidR="003130DE" w:rsidRDefault="00E56802" w:rsidP="000F09CE">
            <w:pPr>
              <w:jc w:val="center"/>
            </w:pPr>
            <w:r>
              <w:t>4</w:t>
            </w:r>
          </w:p>
        </w:tc>
        <w:tc>
          <w:tcPr>
            <w:tcW w:w="1134" w:type="dxa"/>
            <w:vAlign w:val="center"/>
          </w:tcPr>
          <w:p w14:paraId="532DB4FE" w14:textId="77777777" w:rsidR="003130DE" w:rsidRPr="00ED21C7" w:rsidRDefault="003130DE" w:rsidP="000F09CE">
            <w:pPr>
              <w:jc w:val="center"/>
            </w:pPr>
            <w:r>
              <w:t>4</w:t>
            </w:r>
          </w:p>
        </w:tc>
        <w:tc>
          <w:tcPr>
            <w:tcW w:w="1134" w:type="dxa"/>
            <w:vAlign w:val="center"/>
          </w:tcPr>
          <w:p w14:paraId="1B856318" w14:textId="77777777" w:rsidR="003130DE" w:rsidRPr="00ED21C7" w:rsidRDefault="003130DE" w:rsidP="000F09CE">
            <w:pPr>
              <w:jc w:val="center"/>
            </w:pPr>
            <w:r>
              <w:t>4</w:t>
            </w:r>
          </w:p>
        </w:tc>
        <w:tc>
          <w:tcPr>
            <w:tcW w:w="1134" w:type="dxa"/>
            <w:vAlign w:val="center"/>
          </w:tcPr>
          <w:p w14:paraId="67375BFE" w14:textId="77777777" w:rsidR="003130DE" w:rsidRPr="00ED21C7" w:rsidRDefault="003130DE" w:rsidP="000F09CE">
            <w:pPr>
              <w:jc w:val="center"/>
            </w:pPr>
            <w:r>
              <w:t>7</w:t>
            </w:r>
          </w:p>
        </w:tc>
        <w:tc>
          <w:tcPr>
            <w:tcW w:w="1134" w:type="dxa"/>
            <w:vAlign w:val="center"/>
          </w:tcPr>
          <w:p w14:paraId="51D11C07" w14:textId="77777777" w:rsidR="003130DE" w:rsidRPr="00ED21C7" w:rsidRDefault="003130DE" w:rsidP="000F09CE">
            <w:pPr>
              <w:jc w:val="center"/>
            </w:pPr>
            <w:r>
              <w:t>3</w:t>
            </w:r>
          </w:p>
        </w:tc>
      </w:tr>
      <w:tr w:rsidR="00483B77" w:rsidRPr="00ED21C7" w14:paraId="2BD73574" w14:textId="77777777" w:rsidTr="009C7C56">
        <w:trPr>
          <w:trHeight w:val="300"/>
        </w:trPr>
        <w:tc>
          <w:tcPr>
            <w:tcW w:w="2689" w:type="dxa"/>
            <w:shd w:val="clear" w:color="auto" w:fill="BFBFBF" w:themeFill="background1" w:themeFillShade="BF"/>
            <w:vAlign w:val="center"/>
          </w:tcPr>
          <w:p w14:paraId="04A24EB2" w14:textId="77777777" w:rsidR="003130DE" w:rsidRPr="00ED21C7" w:rsidRDefault="003130DE" w:rsidP="000F09CE">
            <w:pPr>
              <w:rPr>
                <w:b/>
                <w:bCs/>
              </w:rPr>
            </w:pPr>
            <w:r>
              <w:rPr>
                <w:b/>
                <w:bCs/>
              </w:rPr>
              <w:t xml:space="preserve">Total Industry Fatalities* </w:t>
            </w:r>
          </w:p>
        </w:tc>
        <w:tc>
          <w:tcPr>
            <w:tcW w:w="1134" w:type="dxa"/>
            <w:vAlign w:val="center"/>
          </w:tcPr>
          <w:p w14:paraId="61B1BFA7" w14:textId="77777777" w:rsidR="003130DE" w:rsidRDefault="00E56802" w:rsidP="000F09CE">
            <w:pPr>
              <w:jc w:val="center"/>
            </w:pPr>
            <w:r>
              <w:t>36</w:t>
            </w:r>
          </w:p>
        </w:tc>
        <w:tc>
          <w:tcPr>
            <w:tcW w:w="1134" w:type="dxa"/>
            <w:vAlign w:val="center"/>
          </w:tcPr>
          <w:p w14:paraId="7B126453" w14:textId="77777777" w:rsidR="003130DE" w:rsidRPr="00ED21C7" w:rsidRDefault="003130DE" w:rsidP="000F09CE">
            <w:pPr>
              <w:jc w:val="center"/>
            </w:pPr>
            <w:r>
              <w:t>25</w:t>
            </w:r>
          </w:p>
        </w:tc>
        <w:tc>
          <w:tcPr>
            <w:tcW w:w="1134" w:type="dxa"/>
            <w:vAlign w:val="center"/>
          </w:tcPr>
          <w:p w14:paraId="0B9FAB42" w14:textId="77777777" w:rsidR="003130DE" w:rsidRPr="00ED21C7" w:rsidRDefault="003130DE" w:rsidP="000F09CE">
            <w:pPr>
              <w:jc w:val="center"/>
            </w:pPr>
            <w:r>
              <w:t>27</w:t>
            </w:r>
          </w:p>
        </w:tc>
        <w:tc>
          <w:tcPr>
            <w:tcW w:w="1134" w:type="dxa"/>
            <w:vAlign w:val="center"/>
          </w:tcPr>
          <w:p w14:paraId="0779B40F" w14:textId="77777777" w:rsidR="003130DE" w:rsidRPr="00ED21C7" w:rsidRDefault="003130DE" w:rsidP="000F09CE">
            <w:pPr>
              <w:jc w:val="center"/>
              <w:rPr>
                <w:lang w:eastAsia="en-AU"/>
              </w:rPr>
            </w:pPr>
            <w:r>
              <w:rPr>
                <w:lang w:eastAsia="en-AU"/>
              </w:rPr>
              <w:t>41</w:t>
            </w:r>
          </w:p>
        </w:tc>
        <w:tc>
          <w:tcPr>
            <w:tcW w:w="1134" w:type="dxa"/>
            <w:vAlign w:val="center"/>
          </w:tcPr>
          <w:p w14:paraId="62FD55F3" w14:textId="77777777" w:rsidR="003130DE" w:rsidRPr="00ED21C7" w:rsidRDefault="003130DE" w:rsidP="000F09CE">
            <w:pPr>
              <w:jc w:val="center"/>
            </w:pPr>
            <w:r>
              <w:t>30</w:t>
            </w:r>
          </w:p>
        </w:tc>
      </w:tr>
    </w:tbl>
    <w:p w14:paraId="7A2A6560" w14:textId="77777777" w:rsidR="00E40146" w:rsidRPr="00530FD2" w:rsidRDefault="00E40146" w:rsidP="00E40146">
      <w:r>
        <w:t>*</w:t>
      </w:r>
      <w:r w:rsidR="00931DD1" w:rsidRPr="00931DD1">
        <w:t xml:space="preserve"> </w:t>
      </w:r>
      <w:r w:rsidR="00931DD1" w:rsidRPr="00931DD1">
        <w:rPr>
          <w:sz w:val="16"/>
          <w:szCs w:val="16"/>
        </w:rPr>
        <w:t>The total industry fatalities from Safe Work Australia (SWA) are only available by calendar year.</w:t>
      </w:r>
    </w:p>
    <w:p w14:paraId="47800398" w14:textId="77777777" w:rsidR="004C3693" w:rsidRDefault="004C3693" w:rsidP="004C3693">
      <w:pPr>
        <w:pStyle w:val="Heading2"/>
        <w:rPr>
          <w:rFonts w:ascii="Oswald" w:hAnsi="Oswald"/>
        </w:rPr>
      </w:pPr>
      <w:bookmarkStart w:id="26" w:name="_Toc226472303"/>
      <w:r w:rsidRPr="00B36D2F">
        <w:rPr>
          <w:rFonts w:ascii="Oswald" w:hAnsi="Oswald"/>
        </w:rPr>
        <w:t>Fatality Frequency Rates</w:t>
      </w:r>
      <w:bookmarkEnd w:id="26"/>
    </w:p>
    <w:p w14:paraId="1516B178" w14:textId="77777777" w:rsidR="004C3693" w:rsidRDefault="004C3693" w:rsidP="004C3693">
      <w:r>
        <w:rPr>
          <w:noProof/>
          <w14:ligatures w14:val="none"/>
        </w:rPr>
        <mc:AlternateContent>
          <mc:Choice Requires="wps">
            <w:drawing>
              <wp:anchor distT="0" distB="0" distL="114300" distR="114300" simplePos="0" relativeHeight="251658299" behindDoc="0" locked="0" layoutInCell="1" allowOverlap="1" wp14:anchorId="5EAB81DD" wp14:editId="74A1D9EB">
                <wp:simplePos x="0" y="0"/>
                <wp:positionH relativeFrom="margin">
                  <wp:align>left</wp:align>
                </wp:positionH>
                <wp:positionV relativeFrom="paragraph">
                  <wp:posOffset>447001</wp:posOffset>
                </wp:positionV>
                <wp:extent cx="5635690" cy="485192"/>
                <wp:effectExtent l="0" t="0" r="22225" b="10160"/>
                <wp:wrapNone/>
                <wp:docPr id="496621625" name="Rectangle 6"/>
                <wp:cNvGraphicFramePr/>
                <a:graphic xmlns:a="http://schemas.openxmlformats.org/drawingml/2006/main">
                  <a:graphicData uri="http://schemas.microsoft.com/office/word/2010/wordprocessingShape">
                    <wps:wsp>
                      <wps:cNvSpPr/>
                      <wps:spPr>
                        <a:xfrm>
                          <a:off x="0" y="0"/>
                          <a:ext cx="5635690" cy="485192"/>
                        </a:xfrm>
                        <a:prstGeom prst="rect">
                          <a:avLst/>
                        </a:prstGeom>
                        <a:solidFill>
                          <a:srgbClr val="03D38E"/>
                        </a:solidFill>
                        <a:ln w="19050" cap="flat" cmpd="sng" algn="ctr">
                          <a:solidFill>
                            <a:srgbClr val="014F35"/>
                          </a:solidFill>
                          <a:prstDash val="solid"/>
                          <a:miter lim="800000"/>
                        </a:ln>
                        <a:effectLst/>
                      </wps:spPr>
                      <wps:txbx>
                        <w:txbxContent>
                          <w:p w14:paraId="4B8C50E8" w14:textId="77777777" w:rsidR="004C3693" w:rsidRPr="0013568D" w:rsidRDefault="004C3693" w:rsidP="004C3693">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6108A547" w14:textId="77777777" w:rsidR="004C3693" w:rsidRDefault="004C3693" w:rsidP="004C36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B81DD" id="_x0000_s1037" style="position:absolute;margin-left:0;margin-top:35.2pt;width:443.75pt;height:38.2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" fillcolor="#03d38e" strokecolor="#014f35" strokeweight="1.5pt">
                <v:textbox>
                  <w:txbxContent>
                    <w:p w14:paraId="4B8C50E8" w14:textId="77777777" w:rsidR="004C3693" w:rsidRPr="0013568D" w:rsidRDefault="004C3693" w:rsidP="004C3693">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6108A547" w14:textId="77777777" w:rsidR="004C3693" w:rsidRDefault="004C3693" w:rsidP="004C3693">
                      <w:pPr>
                        <w:jc w:val="center"/>
                      </w:pPr>
                    </w:p>
                  </w:txbxContent>
                </v:textbox>
                <w10:wrap anchorx="margin"/>
              </v:rect>
            </w:pict>
          </mc:Fallback>
        </mc:AlternateContent>
      </w:r>
      <w:r w:rsidRPr="002376F7">
        <w:t>Table 19 below show</w:t>
      </w:r>
      <w:r>
        <w:t>s</w:t>
      </w:r>
      <w:r w:rsidRPr="002376F7">
        <w:t xml:space="preserve"> that </w:t>
      </w:r>
      <w:r w:rsidRPr="00ED76B3">
        <w:t xml:space="preserve">the </w:t>
      </w:r>
      <w:r w:rsidRPr="00CF497E">
        <w:t>fatality frequency rate (FFR)</w:t>
      </w:r>
      <w:r w:rsidRPr="00ED76B3">
        <w:t xml:space="preserve"> per 1</w:t>
      </w:r>
      <w:r>
        <w:t xml:space="preserve"> million hours worked </w:t>
      </w:r>
      <w:r w:rsidRPr="002376F7">
        <w:t xml:space="preserve">for Scheme accredited companies </w:t>
      </w:r>
      <w:r>
        <w:t xml:space="preserve">from 2020-21 to </w:t>
      </w:r>
      <w:r w:rsidRPr="002376F7">
        <w:t>2024</w:t>
      </w:r>
      <w:r>
        <w:t>-25.</w:t>
      </w:r>
    </w:p>
    <w:p w14:paraId="22A2F481" w14:textId="77777777" w:rsidR="004C3693" w:rsidRDefault="004C3693" w:rsidP="004C3693"/>
    <w:p w14:paraId="608ABD45" w14:textId="77777777" w:rsidR="004C3693" w:rsidRDefault="004C3693" w:rsidP="004C3693">
      <w:r>
        <w:rPr>
          <w:noProof/>
          <w14:ligatures w14:val="none"/>
        </w:rPr>
        <mc:AlternateContent>
          <mc:Choice Requires="wps">
            <w:drawing>
              <wp:anchor distT="0" distB="0" distL="114300" distR="114300" simplePos="0" relativeHeight="251658300" behindDoc="0" locked="0" layoutInCell="1" allowOverlap="1" wp14:anchorId="0031F606" wp14:editId="17B7FC27">
                <wp:simplePos x="0" y="0"/>
                <wp:positionH relativeFrom="margin">
                  <wp:align>left</wp:align>
                </wp:positionH>
                <wp:positionV relativeFrom="paragraph">
                  <wp:posOffset>82511</wp:posOffset>
                </wp:positionV>
                <wp:extent cx="5635625" cy="550506"/>
                <wp:effectExtent l="0" t="0" r="22225" b="21590"/>
                <wp:wrapNone/>
                <wp:docPr id="310838233" name="Text Box 7"/>
                <wp:cNvGraphicFramePr/>
                <a:graphic xmlns:a="http://schemas.openxmlformats.org/drawingml/2006/main">
                  <a:graphicData uri="http://schemas.microsoft.com/office/word/2010/wordprocessingShape">
                    <wps:wsp>
                      <wps:cNvSpPr txBox="1"/>
                      <wps:spPr>
                        <a:xfrm>
                          <a:off x="0" y="0"/>
                          <a:ext cx="5635625" cy="550506"/>
                        </a:xfrm>
                        <a:prstGeom prst="rect">
                          <a:avLst/>
                        </a:prstGeom>
                        <a:noFill/>
                        <a:ln w="19050">
                          <a:solidFill>
                            <a:srgbClr val="014F35"/>
                          </a:solidFill>
                        </a:ln>
                      </wps:spPr>
                      <wps:txbx>
                        <w:txbxContent>
                          <w:p w14:paraId="1DDE571E" w14:textId="77777777" w:rsidR="004C3693" w:rsidRDefault="004C3693" w:rsidP="004C3693">
                            <w:r>
                              <w:t xml:space="preserve">The overall Fatality Frequency Rate (FFR) for 2024-25 of 0.61 is </w:t>
                            </w:r>
                            <w:r w:rsidRPr="00C82DF3">
                              <w:t xml:space="preserve">down </w:t>
                            </w:r>
                            <w:r>
                              <w:t>over 40 per cent</w:t>
                            </w:r>
                            <w:r w:rsidRPr="00C82DF3">
                              <w:t xml:space="preserve"> from 1.</w:t>
                            </w:r>
                            <w:r>
                              <w:t>02</w:t>
                            </w:r>
                            <w:r w:rsidRPr="00C82DF3">
                              <w:t xml:space="preserve"> in the five years from 2020-21</w:t>
                            </w:r>
                            <w:r>
                              <w:t xml:space="preserve">, and down 7.4 per cent from 0.66 in 2023-24.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F606" id="_x0000_s1038" type="#_x0000_t202" style="position:absolute;margin-left:0;margin-top:6.5pt;width:443.75pt;height:43.35pt;z-index:2516583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" filled="f" strokecolor="#014f35" strokeweight="1.5pt">
                <v:textbox>
                  <w:txbxContent>
                    <w:p w14:paraId="1DDE571E" w14:textId="77777777" w:rsidR="004C3693" w:rsidRDefault="004C3693" w:rsidP="004C3693">
                      <w:r>
                        <w:t xml:space="preserve">The overall Fatality Frequency Rate (FFR) for 2024-25 of 0.61 is </w:t>
                      </w:r>
                      <w:r w:rsidRPr="00C82DF3">
                        <w:t xml:space="preserve">down </w:t>
                      </w:r>
                      <w:r>
                        <w:t>over 40 per cent</w:t>
                      </w:r>
                      <w:r w:rsidRPr="00C82DF3">
                        <w:t xml:space="preserve"> from 1.</w:t>
                      </w:r>
                      <w:r>
                        <w:t>02</w:t>
                      </w:r>
                      <w:r w:rsidRPr="00C82DF3">
                        <w:t xml:space="preserve"> in the five years from 2020-21</w:t>
                      </w:r>
                      <w:r>
                        <w:t xml:space="preserve">, and down 7.4 per cent from 0.66 in 2023-24.  </w:t>
                      </w:r>
                    </w:p>
                  </w:txbxContent>
                </v:textbox>
                <w10:wrap anchorx="margin"/>
              </v:shape>
            </w:pict>
          </mc:Fallback>
        </mc:AlternateContent>
      </w:r>
    </w:p>
    <w:p w14:paraId="458BFA0D" w14:textId="77777777" w:rsidR="004C3693" w:rsidRDefault="004C3693" w:rsidP="004C3693"/>
    <w:p w14:paraId="26049379" w14:textId="77777777" w:rsidR="00A41812" w:rsidRDefault="00A41812" w:rsidP="004C3693">
      <w:pPr>
        <w:pStyle w:val="Heading5"/>
      </w:pPr>
    </w:p>
    <w:p w14:paraId="189A5F21" w14:textId="77777777" w:rsidR="004C3693" w:rsidRPr="00BE7850" w:rsidRDefault="004C3693" w:rsidP="004C3693">
      <w:pPr>
        <w:pStyle w:val="Heading5"/>
      </w:pPr>
      <w:r w:rsidRPr="00DF5AC7">
        <w:t xml:space="preserve">Table </w:t>
      </w:r>
      <w:r>
        <w:t>19</w:t>
      </w:r>
      <w:r w:rsidRPr="00DF5AC7">
        <w:t xml:space="preserve">: </w:t>
      </w:r>
      <w:r>
        <w:t xml:space="preserve">Fatality Frequency Rates </w:t>
      </w:r>
      <w:r w:rsidRPr="00A140B4">
        <w:rPr>
          <w:sz w:val="20"/>
          <w:szCs w:val="20"/>
        </w:rPr>
        <w:t xml:space="preserve">(per 100,000,000 hours worked), </w:t>
      </w:r>
      <w:r>
        <w:t>2020-21 to 2024-25</w:t>
      </w:r>
    </w:p>
    <w:tbl>
      <w:tblPr>
        <w:tblStyle w:val="TableGrid"/>
        <w:tblW w:w="9209" w:type="dxa"/>
        <w:tblLook w:val="04A0" w:firstRow="1" w:lastRow="0" w:firstColumn="1" w:lastColumn="0" w:noHBand="0" w:noVBand="1"/>
      </w:tblPr>
      <w:tblGrid>
        <w:gridCol w:w="3114"/>
        <w:gridCol w:w="1219"/>
        <w:gridCol w:w="1219"/>
        <w:gridCol w:w="1219"/>
        <w:gridCol w:w="1219"/>
        <w:gridCol w:w="1219"/>
      </w:tblGrid>
      <w:tr w:rsidR="004C3693" w:rsidRPr="00ED21C7" w14:paraId="371A02C8" w14:textId="77777777">
        <w:trPr>
          <w:trHeight w:val="300"/>
        </w:trPr>
        <w:tc>
          <w:tcPr>
            <w:tcW w:w="3114" w:type="dxa"/>
            <w:shd w:val="clear" w:color="auto" w:fill="F6987C" w:themeFill="accent4" w:themeFillTint="99"/>
            <w:vAlign w:val="center"/>
          </w:tcPr>
          <w:p w14:paraId="7540241E" w14:textId="77777777" w:rsidR="004C3693" w:rsidRPr="00A140B4" w:rsidRDefault="004C3693">
            <w:pPr>
              <w:rPr>
                <w:b/>
                <w:bCs/>
              </w:rPr>
            </w:pPr>
            <w:r w:rsidRPr="00A140B4">
              <w:rPr>
                <w:b/>
                <w:bCs/>
              </w:rPr>
              <w:t>Financial Year</w:t>
            </w:r>
          </w:p>
        </w:tc>
        <w:tc>
          <w:tcPr>
            <w:tcW w:w="1219" w:type="dxa"/>
            <w:shd w:val="clear" w:color="auto" w:fill="F6987C" w:themeFill="accent4" w:themeFillTint="99"/>
            <w:vAlign w:val="center"/>
          </w:tcPr>
          <w:p w14:paraId="38B67667" w14:textId="77777777" w:rsidR="004C3693" w:rsidRPr="00ED21C7" w:rsidRDefault="004C3693">
            <w:pPr>
              <w:jc w:val="center"/>
              <w:rPr>
                <w:b/>
                <w:bCs/>
                <w:lang w:eastAsia="en-AU"/>
              </w:rPr>
            </w:pPr>
            <w:r w:rsidRPr="00ED21C7">
              <w:rPr>
                <w:b/>
                <w:bCs/>
                <w:lang w:eastAsia="en-AU"/>
              </w:rPr>
              <w:t>2020</w:t>
            </w:r>
            <w:r>
              <w:rPr>
                <w:b/>
                <w:bCs/>
                <w:lang w:eastAsia="en-AU"/>
              </w:rPr>
              <w:t>-21</w:t>
            </w:r>
          </w:p>
        </w:tc>
        <w:tc>
          <w:tcPr>
            <w:tcW w:w="1219" w:type="dxa"/>
            <w:shd w:val="clear" w:color="auto" w:fill="F6987C" w:themeFill="accent4" w:themeFillTint="99"/>
            <w:vAlign w:val="center"/>
          </w:tcPr>
          <w:p w14:paraId="4AE92FA6" w14:textId="77777777" w:rsidR="004C3693" w:rsidRPr="00ED21C7" w:rsidRDefault="004C3693">
            <w:pPr>
              <w:jc w:val="center"/>
              <w:rPr>
                <w:b/>
                <w:bCs/>
                <w:lang w:eastAsia="en-AU"/>
              </w:rPr>
            </w:pPr>
            <w:r w:rsidRPr="00ED21C7">
              <w:rPr>
                <w:b/>
                <w:bCs/>
                <w:lang w:eastAsia="en-AU"/>
              </w:rPr>
              <w:t>2021</w:t>
            </w:r>
            <w:r>
              <w:rPr>
                <w:b/>
                <w:bCs/>
                <w:lang w:eastAsia="en-AU"/>
              </w:rPr>
              <w:t>-22</w:t>
            </w:r>
          </w:p>
        </w:tc>
        <w:tc>
          <w:tcPr>
            <w:tcW w:w="1219" w:type="dxa"/>
            <w:shd w:val="clear" w:color="auto" w:fill="F6987C" w:themeFill="accent4" w:themeFillTint="99"/>
            <w:vAlign w:val="center"/>
          </w:tcPr>
          <w:p w14:paraId="6ED5D229" w14:textId="77777777" w:rsidR="004C3693" w:rsidRPr="00ED21C7" w:rsidRDefault="004C3693">
            <w:pPr>
              <w:jc w:val="center"/>
              <w:rPr>
                <w:b/>
                <w:bCs/>
                <w:lang w:eastAsia="en-AU"/>
              </w:rPr>
            </w:pPr>
            <w:r w:rsidRPr="00ED21C7">
              <w:rPr>
                <w:b/>
                <w:bCs/>
                <w:lang w:eastAsia="en-AU"/>
              </w:rPr>
              <w:t>2022</w:t>
            </w:r>
            <w:r>
              <w:rPr>
                <w:b/>
                <w:bCs/>
                <w:lang w:eastAsia="en-AU"/>
              </w:rPr>
              <w:t>-23</w:t>
            </w:r>
          </w:p>
        </w:tc>
        <w:tc>
          <w:tcPr>
            <w:tcW w:w="1219" w:type="dxa"/>
            <w:shd w:val="clear" w:color="auto" w:fill="F6987C" w:themeFill="accent4" w:themeFillTint="99"/>
            <w:vAlign w:val="center"/>
          </w:tcPr>
          <w:p w14:paraId="1BEC6D73" w14:textId="77777777" w:rsidR="004C3693" w:rsidRPr="00ED21C7" w:rsidRDefault="004C3693">
            <w:pPr>
              <w:jc w:val="center"/>
              <w:rPr>
                <w:b/>
                <w:bCs/>
                <w:lang w:eastAsia="en-AU"/>
              </w:rPr>
            </w:pPr>
            <w:r w:rsidRPr="00ED21C7">
              <w:rPr>
                <w:b/>
                <w:bCs/>
                <w:lang w:eastAsia="en-AU"/>
              </w:rPr>
              <w:t>2023</w:t>
            </w:r>
            <w:r>
              <w:rPr>
                <w:b/>
                <w:bCs/>
                <w:lang w:eastAsia="en-AU"/>
              </w:rPr>
              <w:t>-24</w:t>
            </w:r>
          </w:p>
        </w:tc>
        <w:tc>
          <w:tcPr>
            <w:tcW w:w="1219" w:type="dxa"/>
            <w:shd w:val="clear" w:color="auto" w:fill="F6987C" w:themeFill="accent4" w:themeFillTint="99"/>
            <w:vAlign w:val="center"/>
          </w:tcPr>
          <w:p w14:paraId="582FA6AC" w14:textId="77777777" w:rsidR="004C3693" w:rsidRPr="00ED21C7" w:rsidRDefault="004C3693">
            <w:pPr>
              <w:jc w:val="center"/>
              <w:rPr>
                <w:b/>
                <w:bCs/>
                <w:color w:val="000000" w:themeColor="text1"/>
              </w:rPr>
            </w:pPr>
            <w:r w:rsidRPr="00ED21C7">
              <w:rPr>
                <w:b/>
                <w:bCs/>
                <w:lang w:eastAsia="en-AU"/>
              </w:rPr>
              <w:t>2024</w:t>
            </w:r>
            <w:r>
              <w:rPr>
                <w:b/>
                <w:bCs/>
                <w:lang w:eastAsia="en-AU"/>
              </w:rPr>
              <w:t>-25</w:t>
            </w:r>
          </w:p>
        </w:tc>
      </w:tr>
      <w:tr w:rsidR="004C3693" w:rsidRPr="00DA022D" w14:paraId="7087E641" w14:textId="77777777">
        <w:trPr>
          <w:trHeight w:val="300"/>
        </w:trPr>
        <w:tc>
          <w:tcPr>
            <w:tcW w:w="3114" w:type="dxa"/>
            <w:shd w:val="clear" w:color="auto" w:fill="BFBFBF" w:themeFill="background1" w:themeFillShade="BF"/>
            <w:vAlign w:val="center"/>
          </w:tcPr>
          <w:p w14:paraId="7BE97484" w14:textId="77777777" w:rsidR="004C3693" w:rsidRPr="00ED21C7" w:rsidRDefault="004C3693">
            <w:pPr>
              <w:rPr>
                <w:b/>
                <w:bCs/>
                <w:color w:val="000000" w:themeColor="text1"/>
              </w:rPr>
            </w:pPr>
            <w:r>
              <w:rPr>
                <w:b/>
                <w:bCs/>
                <w:color w:val="000000" w:themeColor="text1"/>
              </w:rPr>
              <w:t>Fatality Frequency Rate (FFR)</w:t>
            </w:r>
          </w:p>
        </w:tc>
        <w:tc>
          <w:tcPr>
            <w:tcW w:w="1219" w:type="dxa"/>
            <w:vAlign w:val="center"/>
          </w:tcPr>
          <w:p w14:paraId="4627DF31" w14:textId="77777777" w:rsidR="004C3693" w:rsidRPr="00ED21C7" w:rsidRDefault="004C3693">
            <w:pPr>
              <w:jc w:val="center"/>
            </w:pPr>
            <w:r>
              <w:t>1.02</w:t>
            </w:r>
          </w:p>
        </w:tc>
        <w:tc>
          <w:tcPr>
            <w:tcW w:w="1219" w:type="dxa"/>
            <w:vAlign w:val="center"/>
          </w:tcPr>
          <w:p w14:paraId="02AA42BB" w14:textId="77777777" w:rsidR="004C3693" w:rsidRPr="00ED21C7" w:rsidRDefault="004C3693">
            <w:pPr>
              <w:jc w:val="center"/>
            </w:pPr>
            <w:r>
              <w:t>1.00</w:t>
            </w:r>
          </w:p>
        </w:tc>
        <w:tc>
          <w:tcPr>
            <w:tcW w:w="1219" w:type="dxa"/>
            <w:vAlign w:val="center"/>
          </w:tcPr>
          <w:p w14:paraId="58CEB0EF" w14:textId="77777777" w:rsidR="004C3693" w:rsidRPr="00ED21C7" w:rsidRDefault="004C3693">
            <w:pPr>
              <w:jc w:val="center"/>
            </w:pPr>
            <w:r>
              <w:t>1.35</w:t>
            </w:r>
          </w:p>
        </w:tc>
        <w:tc>
          <w:tcPr>
            <w:tcW w:w="1219" w:type="dxa"/>
            <w:vAlign w:val="center"/>
          </w:tcPr>
          <w:p w14:paraId="0C66B917" w14:textId="77777777" w:rsidR="004C3693" w:rsidRPr="00ED21C7" w:rsidRDefault="004C3693">
            <w:pPr>
              <w:jc w:val="center"/>
            </w:pPr>
            <w:r>
              <w:t>0.66</w:t>
            </w:r>
          </w:p>
        </w:tc>
        <w:tc>
          <w:tcPr>
            <w:tcW w:w="1219" w:type="dxa"/>
            <w:vAlign w:val="center"/>
          </w:tcPr>
          <w:p w14:paraId="5BD75FED" w14:textId="77777777" w:rsidR="004C3693" w:rsidRPr="00877459" w:rsidRDefault="004C3693">
            <w:pPr>
              <w:jc w:val="center"/>
            </w:pPr>
            <w:r>
              <w:t>0</w:t>
            </w:r>
            <w:r w:rsidRPr="00877459">
              <w:t>.</w:t>
            </w:r>
            <w:r>
              <w:t>61</w:t>
            </w:r>
          </w:p>
        </w:tc>
      </w:tr>
    </w:tbl>
    <w:p w14:paraId="28993FAE" w14:textId="77777777" w:rsidR="004C3693" w:rsidRDefault="004C3693" w:rsidP="004C3693">
      <w:pPr>
        <w:rPr>
          <w:sz w:val="16"/>
          <w:szCs w:val="16"/>
        </w:rPr>
      </w:pPr>
      <w:r>
        <w:rPr>
          <w:sz w:val="16"/>
          <w:szCs w:val="16"/>
        </w:rPr>
        <w:t>* One biannual data submission was excluded from this period due to data issues</w:t>
      </w:r>
    </w:p>
    <w:p w14:paraId="1A2CB7A0" w14:textId="77777777" w:rsidR="00A04913" w:rsidRDefault="00A04913" w:rsidP="00331B7E">
      <w:pPr>
        <w:pStyle w:val="Heading2"/>
        <w:rPr>
          <w:rFonts w:ascii="Oswald" w:hAnsi="Oswald"/>
        </w:rPr>
      </w:pPr>
      <w:bookmarkStart w:id="27" w:name="_Toc226472304"/>
      <w:r w:rsidRPr="00B36D2F">
        <w:rPr>
          <w:rFonts w:ascii="Oswald" w:hAnsi="Oswald"/>
        </w:rPr>
        <w:t>Injury Frequency Rates</w:t>
      </w:r>
      <w:bookmarkEnd w:id="27"/>
    </w:p>
    <w:p w14:paraId="408D3E8E" w14:textId="77777777" w:rsidR="0072755A" w:rsidRPr="00EE0CB2" w:rsidRDefault="32983435" w:rsidP="0072755A">
      <w:r w:rsidRPr="71B373BF">
        <w:rPr>
          <w:kern w:val="0"/>
          <w14:ligatures w14:val="none"/>
        </w:rPr>
        <w:t xml:space="preserve">The </w:t>
      </w:r>
      <w:r w:rsidR="6BCBAB54">
        <w:rPr>
          <w:kern w:val="0"/>
          <w14:ligatures w14:val="none"/>
        </w:rPr>
        <w:t>T</w:t>
      </w:r>
      <w:r w:rsidRPr="71B373BF">
        <w:rPr>
          <w:kern w:val="0"/>
          <w14:ligatures w14:val="none"/>
        </w:rPr>
        <w:t xml:space="preserve">otal </w:t>
      </w:r>
      <w:r w:rsidR="6BCBAB54">
        <w:rPr>
          <w:kern w:val="0"/>
          <w14:ligatures w14:val="none"/>
        </w:rPr>
        <w:t>R</w:t>
      </w:r>
      <w:r w:rsidR="6BCBAB54" w:rsidRPr="71B373BF">
        <w:rPr>
          <w:kern w:val="0"/>
          <w14:ligatures w14:val="none"/>
        </w:rPr>
        <w:t>ecord</w:t>
      </w:r>
      <w:r w:rsidR="18C179DC">
        <w:rPr>
          <w:kern w:val="0"/>
          <w14:ligatures w14:val="none"/>
        </w:rPr>
        <w:t>able</w:t>
      </w:r>
      <w:r w:rsidR="6BCBAB54" w:rsidRPr="71B373BF">
        <w:rPr>
          <w:kern w:val="0"/>
          <w14:ligatures w14:val="none"/>
        </w:rPr>
        <w:t xml:space="preserve"> </w:t>
      </w:r>
      <w:r w:rsidR="6BCBAB54">
        <w:rPr>
          <w:kern w:val="0"/>
          <w14:ligatures w14:val="none"/>
        </w:rPr>
        <w:t>I</w:t>
      </w:r>
      <w:r w:rsidR="6BCBAB54" w:rsidRPr="71B373BF">
        <w:rPr>
          <w:kern w:val="0"/>
          <w14:ligatures w14:val="none"/>
        </w:rPr>
        <w:t xml:space="preserve">njury </w:t>
      </w:r>
      <w:r w:rsidR="6BCBAB54">
        <w:rPr>
          <w:kern w:val="0"/>
          <w14:ligatures w14:val="none"/>
        </w:rPr>
        <w:t>F</w:t>
      </w:r>
      <w:r w:rsidR="6BCBAB54" w:rsidRPr="71B373BF">
        <w:rPr>
          <w:kern w:val="0"/>
          <w14:ligatures w14:val="none"/>
        </w:rPr>
        <w:t xml:space="preserve">requency </w:t>
      </w:r>
      <w:r w:rsidR="6BCBAB54">
        <w:rPr>
          <w:kern w:val="0"/>
          <w14:ligatures w14:val="none"/>
        </w:rPr>
        <w:t>R</w:t>
      </w:r>
      <w:r w:rsidR="6BCBAB54" w:rsidRPr="71B373BF">
        <w:rPr>
          <w:kern w:val="0"/>
          <w14:ligatures w14:val="none"/>
        </w:rPr>
        <w:t>ate</w:t>
      </w:r>
      <w:r w:rsidRPr="71B373BF">
        <w:rPr>
          <w:kern w:val="0"/>
          <w14:ligatures w14:val="none"/>
        </w:rPr>
        <w:t xml:space="preserve"> (TRIFR) for Scheme accredited companies is calculated by combining </w:t>
      </w:r>
      <w:r w:rsidR="1BC7E23C">
        <w:t>Lo</w:t>
      </w:r>
      <w:r w:rsidR="1BC7E23C" w:rsidRPr="7867DA32">
        <w:t>st Time Injury Frequency</w:t>
      </w:r>
      <w:r w:rsidR="1BC7E23C">
        <w:t xml:space="preserve"> </w:t>
      </w:r>
      <w:r w:rsidR="7963646C">
        <w:t>(</w:t>
      </w:r>
      <w:r w:rsidRPr="71B373BF">
        <w:rPr>
          <w:kern w:val="0"/>
          <w14:ligatures w14:val="none"/>
        </w:rPr>
        <w:t>LTIFR</w:t>
      </w:r>
      <w:r w:rsidR="50AF388A" w:rsidRPr="71B373BF">
        <w:rPr>
          <w:kern w:val="0"/>
          <w14:ligatures w14:val="none"/>
        </w:rPr>
        <w:t>)</w:t>
      </w:r>
      <w:r w:rsidRPr="71B373BF">
        <w:rPr>
          <w:kern w:val="0"/>
          <w14:ligatures w14:val="none"/>
        </w:rPr>
        <w:t xml:space="preserve"> and </w:t>
      </w:r>
      <w:r w:rsidR="15CB2491" w:rsidRPr="7867DA32">
        <w:t>Medically Treated Injury Frequency Rate (</w:t>
      </w:r>
      <w:r w:rsidRPr="7867DA32">
        <w:t>M</w:t>
      </w:r>
      <w:r w:rsidRPr="71B373BF">
        <w:rPr>
          <w:kern w:val="0"/>
          <w14:ligatures w14:val="none"/>
        </w:rPr>
        <w:t>TIFR</w:t>
      </w:r>
      <w:r w:rsidR="27ECA317" w:rsidRPr="71B373BF">
        <w:rPr>
          <w:kern w:val="0"/>
          <w14:ligatures w14:val="none"/>
        </w:rPr>
        <w:t>)</w:t>
      </w:r>
      <w:r w:rsidRPr="71B373BF">
        <w:rPr>
          <w:kern w:val="0"/>
          <w14:ligatures w14:val="none"/>
        </w:rPr>
        <w:t xml:space="preserve"> and the rates from 2020-21 to 2024-25 are shown in Table 15 </w:t>
      </w:r>
      <w:r w:rsidR="72D7B106" w:rsidRPr="71B373BF">
        <w:rPr>
          <w:kern w:val="0"/>
          <w14:ligatures w14:val="none"/>
        </w:rPr>
        <w:t xml:space="preserve">and Figure 7 </w:t>
      </w:r>
      <w:r w:rsidRPr="71B373BF">
        <w:rPr>
          <w:kern w:val="0"/>
          <w14:ligatures w14:val="none"/>
        </w:rPr>
        <w:t xml:space="preserve">below. </w:t>
      </w:r>
    </w:p>
    <w:p w14:paraId="05A5A7BB" w14:textId="77777777" w:rsidR="00EE0CB2" w:rsidRPr="0072755A" w:rsidRDefault="00EE0CB2" w:rsidP="0072755A"/>
    <w:p w14:paraId="3F2051C1" w14:textId="77777777" w:rsidR="00287B5A" w:rsidRDefault="00A46D40" w:rsidP="00287B5A">
      <w:r>
        <w:rPr>
          <w:noProof/>
          <w14:ligatures w14:val="none"/>
        </w:rPr>
        <mc:AlternateContent>
          <mc:Choice Requires="wps">
            <w:drawing>
              <wp:anchor distT="0" distB="0" distL="114300" distR="114300" simplePos="0" relativeHeight="251658264" behindDoc="0" locked="0" layoutInCell="1" allowOverlap="1" wp14:anchorId="11EFBA2C" wp14:editId="470C7667">
                <wp:simplePos x="0" y="0"/>
                <wp:positionH relativeFrom="margin">
                  <wp:align>right</wp:align>
                </wp:positionH>
                <wp:positionV relativeFrom="paragraph">
                  <wp:posOffset>2540</wp:posOffset>
                </wp:positionV>
                <wp:extent cx="5657850" cy="522501"/>
                <wp:effectExtent l="0" t="0" r="19050" b="11430"/>
                <wp:wrapNone/>
                <wp:docPr id="1089681824" name="Rectangle 6"/>
                <wp:cNvGraphicFramePr/>
                <a:graphic xmlns:a="http://schemas.openxmlformats.org/drawingml/2006/main">
                  <a:graphicData uri="http://schemas.microsoft.com/office/word/2010/wordprocessingShape">
                    <wps:wsp>
                      <wps:cNvSpPr/>
                      <wps:spPr>
                        <a:xfrm>
                          <a:off x="0" y="0"/>
                          <a:ext cx="5657850" cy="522501"/>
                        </a:xfrm>
                        <a:prstGeom prst="rect">
                          <a:avLst/>
                        </a:prstGeom>
                        <a:solidFill>
                          <a:srgbClr val="03D38E"/>
                        </a:solidFill>
                        <a:ln w="19050" cap="flat" cmpd="sng" algn="ctr">
                          <a:solidFill>
                            <a:srgbClr val="014F35"/>
                          </a:solidFill>
                          <a:prstDash val="solid"/>
                          <a:miter lim="800000"/>
                        </a:ln>
                        <a:effectLst/>
                      </wps:spPr>
                      <wps:txbx>
                        <w:txbxContent>
                          <w:p w14:paraId="03B5A978" w14:textId="77777777" w:rsidR="00547507" w:rsidRPr="0013568D" w:rsidRDefault="00547507" w:rsidP="00547507">
                            <w:pPr>
                              <w:spacing w:before="120"/>
                              <w:rPr>
                                <w:b/>
                                <w:bCs/>
                                <w:color w:val="FFFFFF" w:themeColor="background1"/>
                                <w:sz w:val="32"/>
                                <w:szCs w:val="32"/>
                              </w:rPr>
                            </w:pPr>
                            <w:r w:rsidRPr="0013568D">
                              <w:rPr>
                                <w:b/>
                                <w:bCs/>
                                <w:color w:val="FFFFFF" w:themeColor="background1"/>
                                <w:sz w:val="32"/>
                                <w:szCs w:val="32"/>
                              </w:rPr>
                              <w:t>DATA HIGHLIGHT</w:t>
                            </w:r>
                            <w:r w:rsidR="0072755A">
                              <w:rPr>
                                <w:b/>
                                <w:bCs/>
                                <w:color w:val="FFFFFF" w:themeColor="background1"/>
                                <w:sz w:val="32"/>
                                <w:szCs w:val="32"/>
                              </w:rPr>
                              <w:t>S</w:t>
                            </w:r>
                          </w:p>
                          <w:p w14:paraId="6B3314D1" w14:textId="77777777" w:rsidR="00547507" w:rsidRDefault="00547507" w:rsidP="00547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BA2C" id="_x0000_s1039" style="position:absolute;margin-left:394.3pt;margin-top:.2pt;width:445.5pt;height:41.15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" fillcolor="#03d38e" strokecolor="#014f35" strokeweight="1.5pt">
                <v:textbox>
                  <w:txbxContent>
                    <w:p w14:paraId="03B5A978" w14:textId="77777777" w:rsidR="00547507" w:rsidRPr="0013568D" w:rsidRDefault="00547507" w:rsidP="00547507">
                      <w:pPr>
                        <w:spacing w:before="120"/>
                        <w:rPr>
                          <w:b/>
                          <w:bCs/>
                          <w:color w:val="FFFFFF" w:themeColor="background1"/>
                          <w:sz w:val="32"/>
                          <w:szCs w:val="32"/>
                        </w:rPr>
                      </w:pPr>
                      <w:r w:rsidRPr="0013568D">
                        <w:rPr>
                          <w:b/>
                          <w:bCs/>
                          <w:color w:val="FFFFFF" w:themeColor="background1"/>
                          <w:sz w:val="32"/>
                          <w:szCs w:val="32"/>
                        </w:rPr>
                        <w:t>DATA HIGHLIGHT</w:t>
                      </w:r>
                      <w:r w:rsidR="0072755A">
                        <w:rPr>
                          <w:b/>
                          <w:bCs/>
                          <w:color w:val="FFFFFF" w:themeColor="background1"/>
                          <w:sz w:val="32"/>
                          <w:szCs w:val="32"/>
                        </w:rPr>
                        <w:t>S</w:t>
                      </w:r>
                    </w:p>
                    <w:p w14:paraId="6B3314D1" w14:textId="77777777" w:rsidR="00547507" w:rsidRDefault="00547507" w:rsidP="00547507">
                      <w:pPr>
                        <w:jc w:val="center"/>
                      </w:pPr>
                    </w:p>
                  </w:txbxContent>
                </v:textbox>
                <w10:wrap anchorx="margin"/>
              </v:rect>
            </w:pict>
          </mc:Fallback>
        </mc:AlternateContent>
      </w:r>
    </w:p>
    <w:p w14:paraId="55ED2204" w14:textId="77777777" w:rsidR="00287B5A" w:rsidRDefault="00A46D40" w:rsidP="00287B5A">
      <w:r>
        <w:rPr>
          <w:noProof/>
          <w14:ligatures w14:val="none"/>
        </w:rPr>
        <mc:AlternateContent>
          <mc:Choice Requires="wps">
            <w:drawing>
              <wp:anchor distT="0" distB="0" distL="114300" distR="114300" simplePos="0" relativeHeight="251658263" behindDoc="0" locked="0" layoutInCell="1" allowOverlap="1" wp14:anchorId="3264C1EE" wp14:editId="6CC5325C">
                <wp:simplePos x="0" y="0"/>
                <wp:positionH relativeFrom="margin">
                  <wp:align>right</wp:align>
                </wp:positionH>
                <wp:positionV relativeFrom="paragraph">
                  <wp:posOffset>208915</wp:posOffset>
                </wp:positionV>
                <wp:extent cx="5657850" cy="1110343"/>
                <wp:effectExtent l="0" t="0" r="19050" b="13970"/>
                <wp:wrapNone/>
                <wp:docPr id="937552223" name="Text Box 7"/>
                <wp:cNvGraphicFramePr/>
                <a:graphic xmlns:a="http://schemas.openxmlformats.org/drawingml/2006/main">
                  <a:graphicData uri="http://schemas.microsoft.com/office/word/2010/wordprocessingShape">
                    <wps:wsp>
                      <wps:cNvSpPr txBox="1"/>
                      <wps:spPr>
                        <a:xfrm>
                          <a:off x="0" y="0"/>
                          <a:ext cx="5657850" cy="1110343"/>
                        </a:xfrm>
                        <a:prstGeom prst="rect">
                          <a:avLst/>
                        </a:prstGeom>
                        <a:noFill/>
                        <a:ln w="19050">
                          <a:solidFill>
                            <a:srgbClr val="014F35"/>
                          </a:solidFill>
                        </a:ln>
                      </wps:spPr>
                      <wps:txbx>
                        <w:txbxContent>
                          <w:p w14:paraId="58EEBBE9" w14:textId="77777777" w:rsidR="00547507" w:rsidRDefault="0058666B" w:rsidP="0072755A">
                            <w:pPr>
                              <w:pStyle w:val="ListParagraph"/>
                              <w:numPr>
                                <w:ilvl w:val="0"/>
                                <w:numId w:val="22"/>
                              </w:numPr>
                              <w:spacing w:after="0" w:line="240" w:lineRule="auto"/>
                              <w:ind w:left="714" w:hanging="357"/>
                            </w:pPr>
                            <w:r>
                              <w:t>The</w:t>
                            </w:r>
                            <w:r w:rsidR="00706CD4">
                              <w:t xml:space="preserve"> </w:t>
                            </w:r>
                            <w:r w:rsidR="00C07B86">
                              <w:t>TRIFR</w:t>
                            </w:r>
                            <w:r>
                              <w:t xml:space="preserve"> for 2024-25 </w:t>
                            </w:r>
                            <w:r w:rsidR="007007DD">
                              <w:t>of 6.1</w:t>
                            </w:r>
                            <w:r w:rsidR="00800B5E">
                              <w:t>7</w:t>
                            </w:r>
                            <w:r w:rsidR="007007DD">
                              <w:t xml:space="preserve"> is down </w:t>
                            </w:r>
                            <w:r w:rsidR="00C155B6">
                              <w:t>13.</w:t>
                            </w:r>
                            <w:r w:rsidR="004226EE">
                              <w:t>8</w:t>
                            </w:r>
                            <w:r w:rsidR="00BA3D55">
                              <w:t xml:space="preserve"> per cent</w:t>
                            </w:r>
                            <w:r w:rsidR="007007DD">
                              <w:t xml:space="preserve"> from 7.1</w:t>
                            </w:r>
                            <w:r w:rsidR="00C155B6">
                              <w:t>6</w:t>
                            </w:r>
                            <w:r w:rsidR="007007DD">
                              <w:t xml:space="preserve"> in 2023-24</w:t>
                            </w:r>
                            <w:r w:rsidR="00287B5A">
                              <w:t>,</w:t>
                            </w:r>
                            <w:r w:rsidR="007007DD">
                              <w:t xml:space="preserve"> and down </w:t>
                            </w:r>
                            <w:r w:rsidR="004226EE">
                              <w:t>14</w:t>
                            </w:r>
                            <w:r w:rsidR="00BA3D55">
                              <w:t xml:space="preserve"> per cent</w:t>
                            </w:r>
                            <w:r w:rsidR="007007DD">
                              <w:t xml:space="preserve"> from 7.17 in the five years from 2020-21.  </w:t>
                            </w:r>
                          </w:p>
                          <w:p w14:paraId="59ABD1FA" w14:textId="77777777" w:rsidR="0072755A" w:rsidRDefault="0072755A" w:rsidP="0072755A">
                            <w:pPr>
                              <w:pStyle w:val="ListParagraph"/>
                              <w:numPr>
                                <w:ilvl w:val="0"/>
                                <w:numId w:val="22"/>
                              </w:numPr>
                              <w:spacing w:after="0" w:line="240" w:lineRule="auto"/>
                              <w:ind w:left="714" w:hanging="357"/>
                            </w:pPr>
                            <w:r>
                              <w:t>This</w:t>
                            </w:r>
                            <w:r w:rsidR="00BA3D55">
                              <w:t xml:space="preserve"> overall</w:t>
                            </w:r>
                            <w:r>
                              <w:t xml:space="preserve"> decrease is driven by the 15.4</w:t>
                            </w:r>
                            <w:r w:rsidR="00BA3D55">
                              <w:t xml:space="preserve"> per cent decrease in MTIFR from 2020-21 to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C1EE" id="_x0000_s1040" type="#_x0000_t202" style="position:absolute;margin-left:394.3pt;margin-top:16.45pt;width:445.5pt;height:87.45pt;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" filled="f" strokecolor="#014f35" strokeweight="1.5pt">
                <v:textbox>
                  <w:txbxContent>
                    <w:p w14:paraId="58EEBBE9" w14:textId="77777777" w:rsidR="00547507" w:rsidRDefault="0058666B" w:rsidP="0072755A">
                      <w:pPr>
                        <w:pStyle w:val="ListParagraph"/>
                        <w:numPr>
                          <w:ilvl w:val="0"/>
                          <w:numId w:val="22"/>
                        </w:numPr>
                        <w:spacing w:after="0" w:line="240" w:lineRule="auto"/>
                        <w:ind w:left="714" w:hanging="357"/>
                      </w:pPr>
                      <w:r>
                        <w:t>The</w:t>
                      </w:r>
                      <w:r w:rsidR="00706CD4">
                        <w:t xml:space="preserve"> </w:t>
                      </w:r>
                      <w:r w:rsidR="00C07B86">
                        <w:t>TRIFR</w:t>
                      </w:r>
                      <w:r>
                        <w:t xml:space="preserve"> for 2024-25 </w:t>
                      </w:r>
                      <w:r w:rsidR="007007DD">
                        <w:t>of 6.1</w:t>
                      </w:r>
                      <w:r w:rsidR="00800B5E">
                        <w:t>7</w:t>
                      </w:r>
                      <w:r w:rsidR="007007DD">
                        <w:t xml:space="preserve"> is down </w:t>
                      </w:r>
                      <w:r w:rsidR="00C155B6">
                        <w:t>13.</w:t>
                      </w:r>
                      <w:r w:rsidR="004226EE">
                        <w:t>8</w:t>
                      </w:r>
                      <w:r w:rsidR="00BA3D55">
                        <w:t xml:space="preserve"> per cent</w:t>
                      </w:r>
                      <w:r w:rsidR="007007DD">
                        <w:t xml:space="preserve"> from 7.1</w:t>
                      </w:r>
                      <w:r w:rsidR="00C155B6">
                        <w:t>6</w:t>
                      </w:r>
                      <w:r w:rsidR="007007DD">
                        <w:t xml:space="preserve"> in 2023-24</w:t>
                      </w:r>
                      <w:r w:rsidR="00287B5A">
                        <w:t>,</w:t>
                      </w:r>
                      <w:r w:rsidR="007007DD">
                        <w:t xml:space="preserve"> and down </w:t>
                      </w:r>
                      <w:r w:rsidR="004226EE">
                        <w:t>14</w:t>
                      </w:r>
                      <w:r w:rsidR="00BA3D55">
                        <w:t xml:space="preserve"> per cent</w:t>
                      </w:r>
                      <w:r w:rsidR="007007DD">
                        <w:t xml:space="preserve"> from 7.17 in the five years from 2020-21.  </w:t>
                      </w:r>
                    </w:p>
                    <w:p w14:paraId="59ABD1FA" w14:textId="77777777" w:rsidR="0072755A" w:rsidRDefault="0072755A" w:rsidP="0072755A">
                      <w:pPr>
                        <w:pStyle w:val="ListParagraph"/>
                        <w:numPr>
                          <w:ilvl w:val="0"/>
                          <w:numId w:val="22"/>
                        </w:numPr>
                        <w:spacing w:after="0" w:line="240" w:lineRule="auto"/>
                        <w:ind w:left="714" w:hanging="357"/>
                      </w:pPr>
                      <w:r>
                        <w:t>This</w:t>
                      </w:r>
                      <w:r w:rsidR="00BA3D55">
                        <w:t xml:space="preserve"> overall</w:t>
                      </w:r>
                      <w:r>
                        <w:t xml:space="preserve"> decrease is driven by the 15.4</w:t>
                      </w:r>
                      <w:r w:rsidR="00BA3D55">
                        <w:t xml:space="preserve"> per cent decrease in MTIFR from 2020-21 to 2024-25.</w:t>
                      </w:r>
                    </w:p>
                  </w:txbxContent>
                </v:textbox>
                <w10:wrap anchorx="margin"/>
              </v:shape>
            </w:pict>
          </mc:Fallback>
        </mc:AlternateContent>
      </w:r>
    </w:p>
    <w:p w14:paraId="053EE98B" w14:textId="77777777" w:rsidR="00287B5A" w:rsidRDefault="00287B5A" w:rsidP="004F7917">
      <w:pPr>
        <w:pStyle w:val="Heading5"/>
      </w:pPr>
    </w:p>
    <w:p w14:paraId="59923729" w14:textId="77777777" w:rsidR="00287B5A" w:rsidRPr="00287B5A" w:rsidRDefault="00287B5A" w:rsidP="00287B5A"/>
    <w:p w14:paraId="595B0C8A" w14:textId="77777777" w:rsidR="0063693A" w:rsidRDefault="0063693A" w:rsidP="004F7917">
      <w:pPr>
        <w:pStyle w:val="Heading5"/>
      </w:pPr>
    </w:p>
    <w:p w14:paraId="14FCF283" w14:textId="77777777" w:rsidR="00F70E31" w:rsidRPr="00F70E31" w:rsidRDefault="00F70E31" w:rsidP="00F70E31"/>
    <w:p w14:paraId="46F0400A" w14:textId="77777777" w:rsidR="004F7917" w:rsidRPr="00BE7850" w:rsidRDefault="004F7917" w:rsidP="004F7917">
      <w:pPr>
        <w:pStyle w:val="Heading5"/>
      </w:pPr>
      <w:r w:rsidRPr="00DF5AC7">
        <w:t xml:space="preserve">Table </w:t>
      </w:r>
      <w:r>
        <w:t>15</w:t>
      </w:r>
      <w:r w:rsidRPr="00DF5AC7">
        <w:t xml:space="preserve">: </w:t>
      </w:r>
      <w:r>
        <w:t>Overall Injury Frequency Rates, 2020-21 to 2024-25</w:t>
      </w:r>
    </w:p>
    <w:tbl>
      <w:tblPr>
        <w:tblStyle w:val="TableGrid"/>
        <w:tblW w:w="9209" w:type="dxa"/>
        <w:tblLook w:val="04A0" w:firstRow="1" w:lastRow="0" w:firstColumn="1" w:lastColumn="0" w:noHBand="0" w:noVBand="1"/>
      </w:tblPr>
      <w:tblGrid>
        <w:gridCol w:w="2689"/>
        <w:gridCol w:w="1304"/>
        <w:gridCol w:w="1304"/>
        <w:gridCol w:w="1304"/>
        <w:gridCol w:w="1304"/>
        <w:gridCol w:w="1304"/>
      </w:tblGrid>
      <w:tr w:rsidR="00354A1D" w:rsidRPr="00ED21C7" w14:paraId="606760CD" w14:textId="77777777" w:rsidTr="000F09CE">
        <w:trPr>
          <w:trHeight w:val="300"/>
        </w:trPr>
        <w:tc>
          <w:tcPr>
            <w:tcW w:w="2689" w:type="dxa"/>
            <w:shd w:val="clear" w:color="auto" w:fill="F6987C" w:themeFill="accent4" w:themeFillTint="99"/>
            <w:vAlign w:val="center"/>
          </w:tcPr>
          <w:p w14:paraId="09D59F2C" w14:textId="77777777" w:rsidR="004F7917" w:rsidRPr="00ED21C7" w:rsidRDefault="004F7917" w:rsidP="000F09CE"/>
        </w:tc>
        <w:tc>
          <w:tcPr>
            <w:tcW w:w="1304" w:type="dxa"/>
            <w:shd w:val="clear" w:color="auto" w:fill="F6987C" w:themeFill="accent4" w:themeFillTint="99"/>
            <w:vAlign w:val="center"/>
          </w:tcPr>
          <w:p w14:paraId="6347FECC" w14:textId="77777777" w:rsidR="004F7917" w:rsidRPr="00ED21C7" w:rsidRDefault="004F7917" w:rsidP="000F09CE">
            <w:pPr>
              <w:jc w:val="center"/>
              <w:rPr>
                <w:b/>
                <w:bCs/>
                <w:lang w:eastAsia="en-AU"/>
              </w:rPr>
            </w:pPr>
            <w:r w:rsidRPr="00ED21C7">
              <w:rPr>
                <w:b/>
                <w:bCs/>
                <w:lang w:eastAsia="en-AU"/>
              </w:rPr>
              <w:t>2020</w:t>
            </w:r>
            <w:r>
              <w:rPr>
                <w:b/>
                <w:bCs/>
                <w:lang w:eastAsia="en-AU"/>
              </w:rPr>
              <w:t>-21</w:t>
            </w:r>
          </w:p>
        </w:tc>
        <w:tc>
          <w:tcPr>
            <w:tcW w:w="1304" w:type="dxa"/>
            <w:shd w:val="clear" w:color="auto" w:fill="F6987C" w:themeFill="accent4" w:themeFillTint="99"/>
            <w:vAlign w:val="center"/>
          </w:tcPr>
          <w:p w14:paraId="5C06D191" w14:textId="77777777" w:rsidR="004F7917" w:rsidRPr="00ED21C7" w:rsidRDefault="004F7917" w:rsidP="000F09CE">
            <w:pPr>
              <w:jc w:val="center"/>
              <w:rPr>
                <w:b/>
                <w:bCs/>
                <w:lang w:eastAsia="en-AU"/>
              </w:rPr>
            </w:pPr>
            <w:r w:rsidRPr="00ED21C7">
              <w:rPr>
                <w:b/>
                <w:bCs/>
                <w:lang w:eastAsia="en-AU"/>
              </w:rPr>
              <w:t>2021</w:t>
            </w:r>
            <w:r>
              <w:rPr>
                <w:b/>
                <w:bCs/>
                <w:lang w:eastAsia="en-AU"/>
              </w:rPr>
              <w:t>-22</w:t>
            </w:r>
          </w:p>
        </w:tc>
        <w:tc>
          <w:tcPr>
            <w:tcW w:w="1304" w:type="dxa"/>
            <w:shd w:val="clear" w:color="auto" w:fill="F6987C" w:themeFill="accent4" w:themeFillTint="99"/>
            <w:vAlign w:val="center"/>
          </w:tcPr>
          <w:p w14:paraId="0CA29261" w14:textId="77777777" w:rsidR="004F7917" w:rsidRPr="00ED21C7" w:rsidRDefault="004F7917" w:rsidP="000F09CE">
            <w:pPr>
              <w:jc w:val="center"/>
              <w:rPr>
                <w:b/>
                <w:bCs/>
                <w:lang w:eastAsia="en-AU"/>
              </w:rPr>
            </w:pPr>
            <w:r w:rsidRPr="00ED21C7">
              <w:rPr>
                <w:b/>
                <w:bCs/>
                <w:lang w:eastAsia="en-AU"/>
              </w:rPr>
              <w:t>2022</w:t>
            </w:r>
            <w:r>
              <w:rPr>
                <w:b/>
                <w:bCs/>
                <w:lang w:eastAsia="en-AU"/>
              </w:rPr>
              <w:t>-23</w:t>
            </w:r>
          </w:p>
        </w:tc>
        <w:tc>
          <w:tcPr>
            <w:tcW w:w="1304" w:type="dxa"/>
            <w:shd w:val="clear" w:color="auto" w:fill="F6987C" w:themeFill="accent4" w:themeFillTint="99"/>
            <w:vAlign w:val="center"/>
          </w:tcPr>
          <w:p w14:paraId="53D63987" w14:textId="77777777" w:rsidR="004F7917" w:rsidRPr="00ED21C7" w:rsidRDefault="004F7917" w:rsidP="000F09CE">
            <w:pPr>
              <w:jc w:val="center"/>
              <w:rPr>
                <w:b/>
                <w:bCs/>
                <w:lang w:eastAsia="en-AU"/>
              </w:rPr>
            </w:pPr>
            <w:r w:rsidRPr="00ED21C7">
              <w:rPr>
                <w:b/>
                <w:bCs/>
                <w:lang w:eastAsia="en-AU"/>
              </w:rPr>
              <w:t>2023</w:t>
            </w:r>
            <w:r>
              <w:rPr>
                <w:b/>
                <w:bCs/>
                <w:lang w:eastAsia="en-AU"/>
              </w:rPr>
              <w:t>-24</w:t>
            </w:r>
          </w:p>
        </w:tc>
        <w:tc>
          <w:tcPr>
            <w:tcW w:w="1304" w:type="dxa"/>
            <w:shd w:val="clear" w:color="auto" w:fill="F6987C" w:themeFill="accent4" w:themeFillTint="99"/>
            <w:vAlign w:val="center"/>
          </w:tcPr>
          <w:p w14:paraId="5C69C2EA" w14:textId="77777777" w:rsidR="004F7917" w:rsidRPr="00ED21C7" w:rsidRDefault="004F7917" w:rsidP="000F09CE">
            <w:pPr>
              <w:jc w:val="center"/>
              <w:rPr>
                <w:b/>
                <w:bCs/>
                <w:color w:val="000000" w:themeColor="text1"/>
              </w:rPr>
            </w:pPr>
            <w:r w:rsidRPr="00ED21C7">
              <w:rPr>
                <w:b/>
                <w:bCs/>
                <w:lang w:eastAsia="en-AU"/>
              </w:rPr>
              <w:t>2024</w:t>
            </w:r>
            <w:r>
              <w:rPr>
                <w:b/>
                <w:bCs/>
                <w:lang w:eastAsia="en-AU"/>
              </w:rPr>
              <w:t>-25</w:t>
            </w:r>
            <w:r w:rsidR="0063693A">
              <w:rPr>
                <w:b/>
                <w:bCs/>
                <w:lang w:eastAsia="en-AU"/>
              </w:rPr>
              <w:t>*</w:t>
            </w:r>
          </w:p>
        </w:tc>
      </w:tr>
      <w:tr w:rsidR="00354A1D" w:rsidRPr="00ED21C7" w14:paraId="095CC7BB" w14:textId="77777777" w:rsidTr="000F09CE">
        <w:trPr>
          <w:trHeight w:val="300"/>
        </w:trPr>
        <w:tc>
          <w:tcPr>
            <w:tcW w:w="2689" w:type="dxa"/>
            <w:shd w:val="clear" w:color="auto" w:fill="BFBFBF" w:themeFill="background1" w:themeFillShade="BF"/>
            <w:vAlign w:val="center"/>
          </w:tcPr>
          <w:p w14:paraId="78F9717C" w14:textId="77777777" w:rsidR="004F7917" w:rsidRPr="00ED21C7" w:rsidRDefault="004F7917" w:rsidP="000F09CE">
            <w:pPr>
              <w:rPr>
                <w:b/>
                <w:bCs/>
                <w:color w:val="000000" w:themeColor="text1"/>
              </w:rPr>
            </w:pPr>
            <w:r>
              <w:rPr>
                <w:b/>
                <w:bCs/>
                <w:color w:val="000000" w:themeColor="text1"/>
              </w:rPr>
              <w:t>LTIFR</w:t>
            </w:r>
          </w:p>
        </w:tc>
        <w:tc>
          <w:tcPr>
            <w:tcW w:w="1304" w:type="dxa"/>
            <w:vAlign w:val="center"/>
          </w:tcPr>
          <w:p w14:paraId="14839A29" w14:textId="77777777" w:rsidR="004F7917" w:rsidRPr="00ED21C7" w:rsidRDefault="004F7917" w:rsidP="000F09CE">
            <w:pPr>
              <w:jc w:val="center"/>
            </w:pPr>
            <w:r>
              <w:t>1.55</w:t>
            </w:r>
          </w:p>
        </w:tc>
        <w:tc>
          <w:tcPr>
            <w:tcW w:w="1304" w:type="dxa"/>
            <w:vAlign w:val="center"/>
          </w:tcPr>
          <w:p w14:paraId="17BDD0F7" w14:textId="77777777" w:rsidR="004F7917" w:rsidRPr="00ED21C7" w:rsidRDefault="004F7917" w:rsidP="000F09CE">
            <w:pPr>
              <w:jc w:val="center"/>
            </w:pPr>
            <w:r>
              <w:t>1.42</w:t>
            </w:r>
          </w:p>
        </w:tc>
        <w:tc>
          <w:tcPr>
            <w:tcW w:w="1304" w:type="dxa"/>
            <w:vAlign w:val="center"/>
          </w:tcPr>
          <w:p w14:paraId="680664CD" w14:textId="77777777" w:rsidR="004F7917" w:rsidRPr="00ED21C7" w:rsidRDefault="004F7917" w:rsidP="000F09CE">
            <w:pPr>
              <w:jc w:val="center"/>
            </w:pPr>
            <w:r>
              <w:t>1.30</w:t>
            </w:r>
          </w:p>
        </w:tc>
        <w:tc>
          <w:tcPr>
            <w:tcW w:w="1304" w:type="dxa"/>
            <w:vAlign w:val="center"/>
          </w:tcPr>
          <w:p w14:paraId="5855FAD7" w14:textId="77777777" w:rsidR="004F7917" w:rsidRPr="00ED21C7" w:rsidRDefault="004F7917" w:rsidP="000F09CE">
            <w:pPr>
              <w:jc w:val="center"/>
            </w:pPr>
            <w:r>
              <w:t>1.70</w:t>
            </w:r>
          </w:p>
        </w:tc>
        <w:tc>
          <w:tcPr>
            <w:tcW w:w="1304" w:type="dxa"/>
            <w:vAlign w:val="center"/>
          </w:tcPr>
          <w:p w14:paraId="7584F94C" w14:textId="77777777" w:rsidR="004F7917" w:rsidRPr="00DA022D" w:rsidRDefault="004F7917" w:rsidP="000F09CE">
            <w:pPr>
              <w:jc w:val="center"/>
              <w:rPr>
                <w:i/>
                <w:iCs/>
              </w:rPr>
            </w:pPr>
            <w:r w:rsidRPr="00DA022D">
              <w:rPr>
                <w:i/>
                <w:iCs/>
              </w:rPr>
              <w:t>1.4</w:t>
            </w:r>
            <w:r w:rsidR="00800B5E">
              <w:rPr>
                <w:i/>
                <w:iCs/>
              </w:rPr>
              <w:t>2</w:t>
            </w:r>
          </w:p>
        </w:tc>
      </w:tr>
      <w:tr w:rsidR="00354A1D" w:rsidRPr="00ED21C7" w14:paraId="20BCCB7A" w14:textId="77777777" w:rsidTr="000F09CE">
        <w:trPr>
          <w:trHeight w:val="300"/>
        </w:trPr>
        <w:tc>
          <w:tcPr>
            <w:tcW w:w="2689" w:type="dxa"/>
            <w:shd w:val="clear" w:color="auto" w:fill="BFBFBF" w:themeFill="background1" w:themeFillShade="BF"/>
            <w:vAlign w:val="center"/>
          </w:tcPr>
          <w:p w14:paraId="476712CC" w14:textId="77777777" w:rsidR="004F7917" w:rsidRDefault="004F7917" w:rsidP="000F09CE">
            <w:pPr>
              <w:rPr>
                <w:b/>
                <w:bCs/>
              </w:rPr>
            </w:pPr>
            <w:r>
              <w:rPr>
                <w:b/>
                <w:bCs/>
              </w:rPr>
              <w:t>MTIFR</w:t>
            </w:r>
          </w:p>
        </w:tc>
        <w:tc>
          <w:tcPr>
            <w:tcW w:w="1304" w:type="dxa"/>
            <w:vAlign w:val="center"/>
          </w:tcPr>
          <w:p w14:paraId="5848E8FC" w14:textId="77777777" w:rsidR="004F7917" w:rsidRPr="00ED21C7" w:rsidRDefault="004F7917" w:rsidP="000F09CE">
            <w:pPr>
              <w:jc w:val="center"/>
            </w:pPr>
            <w:r>
              <w:t>5.62</w:t>
            </w:r>
          </w:p>
        </w:tc>
        <w:tc>
          <w:tcPr>
            <w:tcW w:w="1304" w:type="dxa"/>
            <w:vAlign w:val="center"/>
          </w:tcPr>
          <w:p w14:paraId="001EF354" w14:textId="77777777" w:rsidR="004F7917" w:rsidRPr="00ED21C7" w:rsidRDefault="004F7917" w:rsidP="000F09CE">
            <w:pPr>
              <w:jc w:val="center"/>
            </w:pPr>
            <w:r>
              <w:t>5.28</w:t>
            </w:r>
          </w:p>
        </w:tc>
        <w:tc>
          <w:tcPr>
            <w:tcW w:w="1304" w:type="dxa"/>
            <w:vAlign w:val="center"/>
          </w:tcPr>
          <w:p w14:paraId="3E698095" w14:textId="77777777" w:rsidR="004F7917" w:rsidRPr="00ED21C7" w:rsidRDefault="004F7917" w:rsidP="000F09CE">
            <w:pPr>
              <w:jc w:val="center"/>
              <w:rPr>
                <w:lang w:eastAsia="en-AU"/>
              </w:rPr>
            </w:pPr>
            <w:r>
              <w:rPr>
                <w:lang w:eastAsia="en-AU"/>
              </w:rPr>
              <w:t>4.75</w:t>
            </w:r>
          </w:p>
        </w:tc>
        <w:tc>
          <w:tcPr>
            <w:tcW w:w="1304" w:type="dxa"/>
            <w:vAlign w:val="center"/>
          </w:tcPr>
          <w:p w14:paraId="7076AE44" w14:textId="77777777" w:rsidR="004F7917" w:rsidRPr="00ED21C7" w:rsidRDefault="004F7917" w:rsidP="000F09CE">
            <w:pPr>
              <w:jc w:val="center"/>
            </w:pPr>
            <w:r>
              <w:t>5.45</w:t>
            </w:r>
          </w:p>
        </w:tc>
        <w:tc>
          <w:tcPr>
            <w:tcW w:w="1304" w:type="dxa"/>
            <w:vAlign w:val="center"/>
          </w:tcPr>
          <w:p w14:paraId="140862A3" w14:textId="77777777" w:rsidR="004F7917" w:rsidRPr="00DA022D" w:rsidRDefault="004F7917" w:rsidP="000F09CE">
            <w:pPr>
              <w:jc w:val="center"/>
              <w:rPr>
                <w:i/>
                <w:iCs/>
              </w:rPr>
            </w:pPr>
            <w:r w:rsidRPr="00DA022D">
              <w:rPr>
                <w:i/>
                <w:iCs/>
              </w:rPr>
              <w:t>4.76</w:t>
            </w:r>
          </w:p>
        </w:tc>
      </w:tr>
      <w:tr w:rsidR="00354A1D" w:rsidRPr="00ED21C7" w14:paraId="1485D5BE" w14:textId="77777777" w:rsidTr="000F09CE">
        <w:trPr>
          <w:trHeight w:val="300"/>
        </w:trPr>
        <w:tc>
          <w:tcPr>
            <w:tcW w:w="2689" w:type="dxa"/>
            <w:shd w:val="clear" w:color="auto" w:fill="BFBFBF" w:themeFill="background1" w:themeFillShade="BF"/>
            <w:vAlign w:val="center"/>
          </w:tcPr>
          <w:p w14:paraId="05D6CD02" w14:textId="77777777" w:rsidR="004F7917" w:rsidRPr="00ED21C7" w:rsidRDefault="004F7917" w:rsidP="000F09CE">
            <w:pPr>
              <w:rPr>
                <w:b/>
                <w:bCs/>
              </w:rPr>
            </w:pPr>
            <w:r>
              <w:rPr>
                <w:b/>
                <w:bCs/>
              </w:rPr>
              <w:t>TRIFR</w:t>
            </w:r>
          </w:p>
        </w:tc>
        <w:tc>
          <w:tcPr>
            <w:tcW w:w="1304" w:type="dxa"/>
            <w:vAlign w:val="center"/>
          </w:tcPr>
          <w:p w14:paraId="1C83765C" w14:textId="77777777" w:rsidR="004F7917" w:rsidRPr="00ED21C7" w:rsidRDefault="004F7917" w:rsidP="000F09CE">
            <w:pPr>
              <w:jc w:val="center"/>
            </w:pPr>
            <w:r>
              <w:t>7.17</w:t>
            </w:r>
          </w:p>
        </w:tc>
        <w:tc>
          <w:tcPr>
            <w:tcW w:w="1304" w:type="dxa"/>
            <w:vAlign w:val="center"/>
          </w:tcPr>
          <w:p w14:paraId="7A605679" w14:textId="77777777" w:rsidR="004F7917" w:rsidRPr="00ED21C7" w:rsidRDefault="004F7917" w:rsidP="000F09CE">
            <w:pPr>
              <w:jc w:val="center"/>
            </w:pPr>
            <w:r>
              <w:t>6.70</w:t>
            </w:r>
          </w:p>
        </w:tc>
        <w:tc>
          <w:tcPr>
            <w:tcW w:w="1304" w:type="dxa"/>
            <w:vAlign w:val="center"/>
          </w:tcPr>
          <w:p w14:paraId="5CE262DB" w14:textId="77777777" w:rsidR="004F7917" w:rsidRPr="00ED21C7" w:rsidRDefault="004F7917" w:rsidP="000F09CE">
            <w:pPr>
              <w:jc w:val="center"/>
              <w:rPr>
                <w:lang w:eastAsia="en-AU"/>
              </w:rPr>
            </w:pPr>
            <w:r>
              <w:rPr>
                <w:lang w:eastAsia="en-AU"/>
              </w:rPr>
              <w:t>6.05</w:t>
            </w:r>
          </w:p>
        </w:tc>
        <w:tc>
          <w:tcPr>
            <w:tcW w:w="1304" w:type="dxa"/>
            <w:vAlign w:val="center"/>
          </w:tcPr>
          <w:p w14:paraId="73F751FC" w14:textId="77777777" w:rsidR="004F7917" w:rsidRPr="00ED21C7" w:rsidRDefault="004F7917" w:rsidP="000F09CE">
            <w:pPr>
              <w:jc w:val="center"/>
            </w:pPr>
            <w:r>
              <w:t>7.1</w:t>
            </w:r>
            <w:r w:rsidR="00800B5E">
              <w:t>6</w:t>
            </w:r>
          </w:p>
        </w:tc>
        <w:tc>
          <w:tcPr>
            <w:tcW w:w="1304" w:type="dxa"/>
            <w:vAlign w:val="center"/>
          </w:tcPr>
          <w:p w14:paraId="721115FF" w14:textId="77777777" w:rsidR="004F7917" w:rsidRPr="00DA022D" w:rsidRDefault="004F7917" w:rsidP="000F09CE">
            <w:pPr>
              <w:jc w:val="center"/>
              <w:rPr>
                <w:i/>
                <w:iCs/>
              </w:rPr>
            </w:pPr>
            <w:r w:rsidRPr="00DA022D">
              <w:rPr>
                <w:i/>
                <w:iCs/>
              </w:rPr>
              <w:t>6.1</w:t>
            </w:r>
            <w:r w:rsidR="00800B5E">
              <w:rPr>
                <w:i/>
                <w:iCs/>
              </w:rPr>
              <w:t>7</w:t>
            </w:r>
          </w:p>
        </w:tc>
      </w:tr>
    </w:tbl>
    <w:p w14:paraId="6D65A879" w14:textId="77777777" w:rsidR="004F7917" w:rsidRDefault="004F7917" w:rsidP="004F7917">
      <w:pPr>
        <w:rPr>
          <w:sz w:val="16"/>
          <w:szCs w:val="16"/>
        </w:rPr>
      </w:pPr>
      <w:r w:rsidRPr="0012435D">
        <w:rPr>
          <w:sz w:val="16"/>
          <w:szCs w:val="16"/>
        </w:rPr>
        <w:t xml:space="preserve">From the 2023 Annual Data Report onwards, all combined Injury Frequency Rates include Civil, Commercial and Residential construction. </w:t>
      </w:r>
    </w:p>
    <w:p w14:paraId="6FFD0A9D" w14:textId="77777777" w:rsidR="0063693A" w:rsidRDefault="0063693A" w:rsidP="004F7917">
      <w:pPr>
        <w:rPr>
          <w:sz w:val="16"/>
          <w:szCs w:val="16"/>
        </w:rPr>
      </w:pPr>
      <w:r>
        <w:rPr>
          <w:sz w:val="16"/>
          <w:szCs w:val="16"/>
        </w:rPr>
        <w:t>* One biannual data submission was excluded from this period due to data issues</w:t>
      </w:r>
    </w:p>
    <w:p w14:paraId="598D0F29" w14:textId="77777777" w:rsidR="006569FC" w:rsidRDefault="006569FC" w:rsidP="006569FC">
      <w:pPr>
        <w:rPr>
          <w:b/>
          <w:bCs/>
        </w:rPr>
      </w:pPr>
      <w:r w:rsidRPr="0006742E">
        <w:rPr>
          <w:b/>
          <w:bCs/>
        </w:rPr>
        <w:t xml:space="preserve">Figure </w:t>
      </w:r>
      <w:r>
        <w:rPr>
          <w:b/>
          <w:bCs/>
        </w:rPr>
        <w:t>7</w:t>
      </w:r>
      <w:r w:rsidRPr="0006742E">
        <w:rPr>
          <w:b/>
          <w:bCs/>
        </w:rPr>
        <w:t xml:space="preserve">: </w:t>
      </w:r>
      <w:r>
        <w:rPr>
          <w:b/>
          <w:bCs/>
        </w:rPr>
        <w:t>Injury Frequency Rat</w:t>
      </w:r>
      <w:r w:rsidRPr="0006742E">
        <w:rPr>
          <w:b/>
          <w:bCs/>
        </w:rPr>
        <w:t>es, 2020-21 vs 2024-25</w:t>
      </w:r>
    </w:p>
    <w:p w14:paraId="138B87EA" w14:textId="77777777" w:rsidR="00E40146" w:rsidRDefault="006569FC" w:rsidP="00E40146">
      <w:pPr>
        <w:rPr>
          <w:sz w:val="16"/>
          <w:szCs w:val="16"/>
        </w:rPr>
      </w:pPr>
      <w:r>
        <w:rPr>
          <w:noProof/>
          <w14:ligatures w14:val="none"/>
        </w:rPr>
        <w:drawing>
          <wp:inline distT="0" distB="0" distL="0" distR="0" wp14:anchorId="2D13CC3F" wp14:editId="1454C258">
            <wp:extent cx="5775325" cy="2239347"/>
            <wp:effectExtent l="0" t="0" r="0" b="8890"/>
            <wp:docPr id="5417301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E9E4B0" w14:textId="77777777" w:rsidR="0012435D" w:rsidRDefault="0012435D" w:rsidP="0012435D">
      <w:pPr>
        <w:pStyle w:val="Heading2"/>
        <w:rPr>
          <w:rFonts w:ascii="Oswald" w:hAnsi="Oswald"/>
        </w:rPr>
      </w:pPr>
      <w:bookmarkStart w:id="28" w:name="_Toc226472305"/>
      <w:r w:rsidRPr="00B36D2F">
        <w:rPr>
          <w:rFonts w:ascii="Oswald" w:hAnsi="Oswald"/>
        </w:rPr>
        <w:t>Lost Time Injuries</w:t>
      </w:r>
      <w:bookmarkEnd w:id="28"/>
    </w:p>
    <w:p w14:paraId="29F7151F" w14:textId="77777777" w:rsidR="00BA3D55" w:rsidRPr="00EE0CB2" w:rsidRDefault="72D7B106" w:rsidP="4DF2B4E0">
      <w:pPr>
        <w:rPr>
          <w:kern w:val="0"/>
          <w14:ligatures w14:val="none"/>
        </w:rPr>
      </w:pPr>
      <w:r w:rsidRPr="4DF2B4E0">
        <w:rPr>
          <w:kern w:val="0"/>
          <w14:ligatures w14:val="none"/>
        </w:rPr>
        <w:t>Table 16 and Figure 8 below show the LTIFR for Scheme accredited companies, by construction type and overall.</w:t>
      </w:r>
    </w:p>
    <w:p w14:paraId="06F2105F" w14:textId="77777777" w:rsidR="009A4148" w:rsidRDefault="009A4148" w:rsidP="00BA3D55">
      <w:pPr>
        <w:rPr>
          <w:rFonts w:ascii="Calibri" w:hAnsi="Calibri" w:cs="Calibri"/>
          <w:kern w:val="0"/>
          <w:sz w:val="22"/>
          <w:szCs w:val="22"/>
          <w14:ligatures w14:val="none"/>
        </w:rPr>
      </w:pPr>
      <w:r>
        <w:rPr>
          <w:noProof/>
          <w14:ligatures w14:val="none"/>
        </w:rPr>
        <mc:AlternateContent>
          <mc:Choice Requires="wps">
            <w:drawing>
              <wp:anchor distT="0" distB="0" distL="114300" distR="114300" simplePos="0" relativeHeight="251658267" behindDoc="0" locked="0" layoutInCell="1" allowOverlap="1" wp14:anchorId="190A1449" wp14:editId="4E56985E">
                <wp:simplePos x="0" y="0"/>
                <wp:positionH relativeFrom="margin">
                  <wp:posOffset>0</wp:posOffset>
                </wp:positionH>
                <wp:positionV relativeFrom="paragraph">
                  <wp:posOffset>13335</wp:posOffset>
                </wp:positionV>
                <wp:extent cx="5715000" cy="428819"/>
                <wp:effectExtent l="0" t="0" r="19050" b="28575"/>
                <wp:wrapNone/>
                <wp:docPr id="2016101864" name="Rectangle 6"/>
                <wp:cNvGraphicFramePr/>
                <a:graphic xmlns:a="http://schemas.openxmlformats.org/drawingml/2006/main">
                  <a:graphicData uri="http://schemas.microsoft.com/office/word/2010/wordprocessingShape">
                    <wps:wsp>
                      <wps:cNvSpPr/>
                      <wps:spPr>
                        <a:xfrm>
                          <a:off x="0" y="0"/>
                          <a:ext cx="5715000" cy="428819"/>
                        </a:xfrm>
                        <a:prstGeom prst="rect">
                          <a:avLst/>
                        </a:prstGeom>
                        <a:solidFill>
                          <a:srgbClr val="03D38E"/>
                        </a:solidFill>
                        <a:ln w="19050" cap="flat" cmpd="sng" algn="ctr">
                          <a:solidFill>
                            <a:srgbClr val="014F35"/>
                          </a:solidFill>
                          <a:prstDash val="solid"/>
                          <a:miter lim="800000"/>
                        </a:ln>
                        <a:effectLst/>
                      </wps:spPr>
                      <wps:txbx>
                        <w:txbxContent>
                          <w:p w14:paraId="289D5EBC" w14:textId="77777777" w:rsidR="007007DD" w:rsidRPr="0013568D" w:rsidRDefault="007007DD" w:rsidP="007007DD">
                            <w:pPr>
                              <w:spacing w:before="120"/>
                              <w:rPr>
                                <w:b/>
                                <w:bCs/>
                                <w:color w:val="FFFFFF" w:themeColor="background1"/>
                                <w:sz w:val="32"/>
                                <w:szCs w:val="32"/>
                              </w:rPr>
                            </w:pPr>
                            <w:r w:rsidRPr="0013568D">
                              <w:rPr>
                                <w:b/>
                                <w:bCs/>
                                <w:color w:val="FFFFFF" w:themeColor="background1"/>
                                <w:sz w:val="32"/>
                                <w:szCs w:val="32"/>
                              </w:rPr>
                              <w:t>DATA HIGHLIGHT</w:t>
                            </w:r>
                            <w:r w:rsidR="0018513E">
                              <w:rPr>
                                <w:b/>
                                <w:bCs/>
                                <w:color w:val="FFFFFF" w:themeColor="background1"/>
                                <w:sz w:val="32"/>
                                <w:szCs w:val="32"/>
                              </w:rPr>
                              <w:t>S</w:t>
                            </w:r>
                          </w:p>
                          <w:p w14:paraId="38481F8C" w14:textId="77777777" w:rsidR="007007DD" w:rsidRDefault="007007DD" w:rsidP="00700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1449" id="_x0000_s1041" style="position:absolute;margin-left:0;margin-top:1.05pt;width:450pt;height:33.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" fillcolor="#03d38e" strokecolor="#014f35" strokeweight="1.5pt">
                <v:textbox>
                  <w:txbxContent>
                    <w:p w14:paraId="289D5EBC" w14:textId="77777777" w:rsidR="007007DD" w:rsidRPr="0013568D" w:rsidRDefault="007007DD" w:rsidP="007007DD">
                      <w:pPr>
                        <w:spacing w:before="120"/>
                        <w:rPr>
                          <w:b/>
                          <w:bCs/>
                          <w:color w:val="FFFFFF" w:themeColor="background1"/>
                          <w:sz w:val="32"/>
                          <w:szCs w:val="32"/>
                        </w:rPr>
                      </w:pPr>
                      <w:r w:rsidRPr="0013568D">
                        <w:rPr>
                          <w:b/>
                          <w:bCs/>
                          <w:color w:val="FFFFFF" w:themeColor="background1"/>
                          <w:sz w:val="32"/>
                          <w:szCs w:val="32"/>
                        </w:rPr>
                        <w:t>DATA HIGHLIGHT</w:t>
                      </w:r>
                      <w:r w:rsidR="0018513E">
                        <w:rPr>
                          <w:b/>
                          <w:bCs/>
                          <w:color w:val="FFFFFF" w:themeColor="background1"/>
                          <w:sz w:val="32"/>
                          <w:szCs w:val="32"/>
                        </w:rPr>
                        <w:t>S</w:t>
                      </w:r>
                    </w:p>
                    <w:p w14:paraId="38481F8C" w14:textId="77777777" w:rsidR="007007DD" w:rsidRDefault="007007DD" w:rsidP="007007DD">
                      <w:pPr>
                        <w:jc w:val="center"/>
                      </w:pPr>
                    </w:p>
                  </w:txbxContent>
                </v:textbox>
                <w10:wrap anchorx="margin"/>
              </v:rect>
            </w:pict>
          </mc:Fallback>
        </mc:AlternateContent>
      </w:r>
    </w:p>
    <w:p w14:paraId="0F6AB247" w14:textId="77777777" w:rsidR="009A4148" w:rsidRPr="00BA3D55" w:rsidRDefault="009A4148" w:rsidP="00BA3D55">
      <w:r>
        <w:rPr>
          <w:noProof/>
          <w14:ligatures w14:val="none"/>
        </w:rPr>
        <mc:AlternateContent>
          <mc:Choice Requires="wps">
            <w:drawing>
              <wp:anchor distT="0" distB="0" distL="114300" distR="114300" simplePos="0" relativeHeight="251658266" behindDoc="0" locked="0" layoutInCell="1" allowOverlap="1" wp14:anchorId="73C08213" wp14:editId="2AD2F0B0">
                <wp:simplePos x="0" y="0"/>
                <wp:positionH relativeFrom="margin">
                  <wp:align>right</wp:align>
                </wp:positionH>
                <wp:positionV relativeFrom="paragraph">
                  <wp:posOffset>140335</wp:posOffset>
                </wp:positionV>
                <wp:extent cx="5715000" cy="743922"/>
                <wp:effectExtent l="0" t="0" r="19050" b="18415"/>
                <wp:wrapNone/>
                <wp:docPr id="660888328" name="Text Box 7"/>
                <wp:cNvGraphicFramePr/>
                <a:graphic xmlns:a="http://schemas.openxmlformats.org/drawingml/2006/main">
                  <a:graphicData uri="http://schemas.microsoft.com/office/word/2010/wordprocessingShape">
                    <wps:wsp>
                      <wps:cNvSpPr txBox="1"/>
                      <wps:spPr>
                        <a:xfrm>
                          <a:off x="0" y="0"/>
                          <a:ext cx="5715000" cy="743922"/>
                        </a:xfrm>
                        <a:prstGeom prst="rect">
                          <a:avLst/>
                        </a:prstGeom>
                        <a:noFill/>
                        <a:ln w="19050">
                          <a:solidFill>
                            <a:srgbClr val="014F35"/>
                          </a:solidFill>
                        </a:ln>
                      </wps:spPr>
                      <wps:txbx>
                        <w:txbxContent>
                          <w:p w14:paraId="0DFC8DBA" w14:textId="77777777" w:rsidR="007007DD" w:rsidRDefault="007007DD" w:rsidP="007007DD">
                            <w:r>
                              <w:t xml:space="preserve">The </w:t>
                            </w:r>
                            <w:r w:rsidR="006A1C3C">
                              <w:t>overall</w:t>
                            </w:r>
                            <w:r>
                              <w:t xml:space="preserve"> for 2024-25 of </w:t>
                            </w:r>
                            <w:r w:rsidR="005F2AE1">
                              <w:t>1</w:t>
                            </w:r>
                            <w:r>
                              <w:t>.</w:t>
                            </w:r>
                            <w:r w:rsidR="005F2AE1">
                              <w:t>4</w:t>
                            </w:r>
                            <w:r w:rsidR="008B32B5">
                              <w:t>2</w:t>
                            </w:r>
                            <w:r>
                              <w:t xml:space="preserve"> is </w:t>
                            </w:r>
                            <w:r w:rsidR="00C82DF3" w:rsidRPr="00C82DF3">
                              <w:t>down 8.9</w:t>
                            </w:r>
                            <w:r w:rsidR="00C82DF3">
                              <w:t xml:space="preserve"> per cent</w:t>
                            </w:r>
                            <w:r w:rsidR="00C82DF3" w:rsidRPr="00C82DF3">
                              <w:t xml:space="preserve"> from 1.55 in the five years from 2020-21</w:t>
                            </w:r>
                            <w:r w:rsidR="00C82DF3">
                              <w:t xml:space="preserve">, and </w:t>
                            </w:r>
                            <w:r>
                              <w:t xml:space="preserve">down </w:t>
                            </w:r>
                            <w:r w:rsidR="00255440">
                              <w:t>1</w:t>
                            </w:r>
                            <w:r w:rsidR="008B32B5">
                              <w:t>6</w:t>
                            </w:r>
                            <w:r w:rsidR="00255440">
                              <w:t>.</w:t>
                            </w:r>
                            <w:r w:rsidR="008B32B5">
                              <w:t>9</w:t>
                            </w:r>
                            <w:r w:rsidR="00C82DF3">
                              <w:t xml:space="preserve"> per cent</w:t>
                            </w:r>
                            <w:r>
                              <w:t xml:space="preserve"> from </w:t>
                            </w:r>
                            <w:r w:rsidR="005F2AE1">
                              <w:t>1</w:t>
                            </w:r>
                            <w:r>
                              <w:t>.</w:t>
                            </w:r>
                            <w:r w:rsidR="005F2AE1">
                              <w:t>70</w:t>
                            </w:r>
                            <w:r>
                              <w:t xml:space="preserve"> in 2023-24</w:t>
                            </w:r>
                            <w:r w:rsidR="00C82DF3">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8213" id="_x0000_s1042" type="#_x0000_t202" style="position:absolute;margin-left:398.8pt;margin-top:11.05pt;width:450pt;height:58.6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" filled="f" strokecolor="#014f35" strokeweight="1.5pt">
                <v:textbox>
                  <w:txbxContent>
                    <w:p w14:paraId="0DFC8DBA" w14:textId="77777777" w:rsidR="007007DD" w:rsidRDefault="007007DD" w:rsidP="007007DD">
                      <w:r>
                        <w:t xml:space="preserve">The </w:t>
                      </w:r>
                      <w:r w:rsidR="006A1C3C">
                        <w:t>overall</w:t>
                      </w:r>
                      <w:r>
                        <w:t xml:space="preserve"> for 2024-25 of </w:t>
                      </w:r>
                      <w:r w:rsidR="005F2AE1">
                        <w:t>1</w:t>
                      </w:r>
                      <w:r>
                        <w:t>.</w:t>
                      </w:r>
                      <w:r w:rsidR="005F2AE1">
                        <w:t>4</w:t>
                      </w:r>
                      <w:r w:rsidR="008B32B5">
                        <w:t>2</w:t>
                      </w:r>
                      <w:r>
                        <w:t xml:space="preserve"> is </w:t>
                      </w:r>
                      <w:r w:rsidR="00C82DF3" w:rsidRPr="00C82DF3">
                        <w:t>down 8.9</w:t>
                      </w:r>
                      <w:r w:rsidR="00C82DF3">
                        <w:t xml:space="preserve"> per cent</w:t>
                      </w:r>
                      <w:r w:rsidR="00C82DF3" w:rsidRPr="00C82DF3">
                        <w:t xml:space="preserve"> from 1.55 in the five years from 2020-21</w:t>
                      </w:r>
                      <w:r w:rsidR="00C82DF3">
                        <w:t xml:space="preserve">, and </w:t>
                      </w:r>
                      <w:r>
                        <w:t xml:space="preserve">down </w:t>
                      </w:r>
                      <w:r w:rsidR="00255440">
                        <w:t>1</w:t>
                      </w:r>
                      <w:r w:rsidR="008B32B5">
                        <w:t>6</w:t>
                      </w:r>
                      <w:r w:rsidR="00255440">
                        <w:t>.</w:t>
                      </w:r>
                      <w:r w:rsidR="008B32B5">
                        <w:t>9</w:t>
                      </w:r>
                      <w:r w:rsidR="00C82DF3">
                        <w:t xml:space="preserve"> per cent</w:t>
                      </w:r>
                      <w:r>
                        <w:t xml:space="preserve"> from </w:t>
                      </w:r>
                      <w:r w:rsidR="005F2AE1">
                        <w:t>1</w:t>
                      </w:r>
                      <w:r>
                        <w:t>.</w:t>
                      </w:r>
                      <w:r w:rsidR="005F2AE1">
                        <w:t>70</w:t>
                      </w:r>
                      <w:r>
                        <w:t xml:space="preserve"> in 2023-24</w:t>
                      </w:r>
                      <w:r w:rsidR="00C82DF3">
                        <w:t>.</w:t>
                      </w:r>
                      <w:r>
                        <w:t xml:space="preserve">  </w:t>
                      </w:r>
                    </w:p>
                  </w:txbxContent>
                </v:textbox>
                <w10:wrap anchorx="margin"/>
              </v:shape>
            </w:pict>
          </mc:Fallback>
        </mc:AlternateContent>
      </w:r>
    </w:p>
    <w:p w14:paraId="0B461641" w14:textId="77777777" w:rsidR="00287B5A" w:rsidRDefault="00287B5A" w:rsidP="00287B5A"/>
    <w:p w14:paraId="1AD06188" w14:textId="77777777" w:rsidR="0063693A" w:rsidRDefault="0063693A" w:rsidP="004F7917">
      <w:pPr>
        <w:pStyle w:val="Heading5"/>
      </w:pPr>
    </w:p>
    <w:p w14:paraId="473A4E6F" w14:textId="77777777" w:rsidR="004F7917" w:rsidRPr="00BE7850" w:rsidRDefault="004F7917" w:rsidP="004F7917">
      <w:pPr>
        <w:pStyle w:val="Heading5"/>
      </w:pPr>
      <w:r w:rsidRPr="00DF5AC7">
        <w:t xml:space="preserve">Table </w:t>
      </w:r>
      <w:r>
        <w:t>16</w:t>
      </w:r>
      <w:r w:rsidRPr="00DF5AC7">
        <w:t xml:space="preserve">: </w:t>
      </w:r>
      <w:r>
        <w:t>LTIFR by Construction Type, 2020-21 to 2024-25</w:t>
      </w:r>
    </w:p>
    <w:tbl>
      <w:tblPr>
        <w:tblStyle w:val="TableGrid"/>
        <w:tblW w:w="9209" w:type="dxa"/>
        <w:tblLook w:val="04A0" w:firstRow="1" w:lastRow="0" w:firstColumn="1" w:lastColumn="0" w:noHBand="0" w:noVBand="1"/>
      </w:tblPr>
      <w:tblGrid>
        <w:gridCol w:w="2830"/>
        <w:gridCol w:w="1275"/>
        <w:gridCol w:w="1276"/>
        <w:gridCol w:w="1276"/>
        <w:gridCol w:w="1276"/>
        <w:gridCol w:w="1276"/>
      </w:tblGrid>
      <w:tr w:rsidR="00483B77" w:rsidRPr="00ED21C7" w14:paraId="159D8CEB" w14:textId="77777777" w:rsidTr="000F09CE">
        <w:trPr>
          <w:trHeight w:val="300"/>
        </w:trPr>
        <w:tc>
          <w:tcPr>
            <w:tcW w:w="2830" w:type="dxa"/>
            <w:shd w:val="clear" w:color="auto" w:fill="F6987C" w:themeFill="accent4" w:themeFillTint="99"/>
            <w:vAlign w:val="center"/>
          </w:tcPr>
          <w:p w14:paraId="22DFE2B9" w14:textId="77777777" w:rsidR="004F7917" w:rsidRPr="00ED21C7" w:rsidRDefault="004F7917" w:rsidP="000F09CE"/>
        </w:tc>
        <w:tc>
          <w:tcPr>
            <w:tcW w:w="1275" w:type="dxa"/>
            <w:shd w:val="clear" w:color="auto" w:fill="F6987C" w:themeFill="accent4" w:themeFillTint="99"/>
            <w:vAlign w:val="center"/>
          </w:tcPr>
          <w:p w14:paraId="0209AA5A" w14:textId="77777777" w:rsidR="004F7917" w:rsidRPr="00ED21C7" w:rsidRDefault="004F7917" w:rsidP="000F09CE">
            <w:pPr>
              <w:jc w:val="center"/>
              <w:rPr>
                <w:b/>
                <w:bCs/>
                <w:lang w:eastAsia="en-AU"/>
              </w:rPr>
            </w:pPr>
            <w:r w:rsidRPr="00ED21C7">
              <w:rPr>
                <w:b/>
                <w:bCs/>
                <w:lang w:eastAsia="en-AU"/>
              </w:rPr>
              <w:t>2020</w:t>
            </w:r>
            <w:r>
              <w:rPr>
                <w:b/>
                <w:bCs/>
                <w:lang w:eastAsia="en-AU"/>
              </w:rPr>
              <w:t>-21</w:t>
            </w:r>
          </w:p>
        </w:tc>
        <w:tc>
          <w:tcPr>
            <w:tcW w:w="1276" w:type="dxa"/>
            <w:shd w:val="clear" w:color="auto" w:fill="F6987C" w:themeFill="accent4" w:themeFillTint="99"/>
            <w:vAlign w:val="center"/>
          </w:tcPr>
          <w:p w14:paraId="47D8FBB0" w14:textId="77777777" w:rsidR="004F7917" w:rsidRPr="00ED21C7" w:rsidRDefault="004F7917" w:rsidP="000F09CE">
            <w:pPr>
              <w:jc w:val="center"/>
              <w:rPr>
                <w:b/>
                <w:bCs/>
                <w:lang w:eastAsia="en-AU"/>
              </w:rPr>
            </w:pPr>
            <w:r w:rsidRPr="00ED21C7">
              <w:rPr>
                <w:b/>
                <w:bCs/>
                <w:lang w:eastAsia="en-AU"/>
              </w:rPr>
              <w:t>2021</w:t>
            </w:r>
            <w:r>
              <w:rPr>
                <w:b/>
                <w:bCs/>
                <w:lang w:eastAsia="en-AU"/>
              </w:rPr>
              <w:t>-22</w:t>
            </w:r>
          </w:p>
        </w:tc>
        <w:tc>
          <w:tcPr>
            <w:tcW w:w="1276" w:type="dxa"/>
            <w:shd w:val="clear" w:color="auto" w:fill="F6987C" w:themeFill="accent4" w:themeFillTint="99"/>
            <w:vAlign w:val="center"/>
          </w:tcPr>
          <w:p w14:paraId="6A3C633B" w14:textId="77777777" w:rsidR="004F7917" w:rsidRPr="00ED21C7" w:rsidRDefault="004F7917" w:rsidP="000F09CE">
            <w:pPr>
              <w:jc w:val="center"/>
              <w:rPr>
                <w:b/>
                <w:bCs/>
                <w:lang w:eastAsia="en-AU"/>
              </w:rPr>
            </w:pPr>
            <w:r w:rsidRPr="00ED21C7">
              <w:rPr>
                <w:b/>
                <w:bCs/>
                <w:lang w:eastAsia="en-AU"/>
              </w:rPr>
              <w:t>2022</w:t>
            </w:r>
            <w:r>
              <w:rPr>
                <w:b/>
                <w:bCs/>
                <w:lang w:eastAsia="en-AU"/>
              </w:rPr>
              <w:t>-23</w:t>
            </w:r>
          </w:p>
        </w:tc>
        <w:tc>
          <w:tcPr>
            <w:tcW w:w="1276" w:type="dxa"/>
            <w:shd w:val="clear" w:color="auto" w:fill="F6987C" w:themeFill="accent4" w:themeFillTint="99"/>
            <w:vAlign w:val="center"/>
          </w:tcPr>
          <w:p w14:paraId="29B7CC8A" w14:textId="77777777" w:rsidR="004F7917" w:rsidRPr="00ED21C7" w:rsidRDefault="004F7917" w:rsidP="000F09CE">
            <w:pPr>
              <w:jc w:val="center"/>
              <w:rPr>
                <w:b/>
                <w:bCs/>
                <w:lang w:eastAsia="en-AU"/>
              </w:rPr>
            </w:pPr>
            <w:r w:rsidRPr="00ED21C7">
              <w:rPr>
                <w:b/>
                <w:bCs/>
                <w:lang w:eastAsia="en-AU"/>
              </w:rPr>
              <w:t>2023</w:t>
            </w:r>
            <w:r>
              <w:rPr>
                <w:b/>
                <w:bCs/>
                <w:lang w:eastAsia="en-AU"/>
              </w:rPr>
              <w:t>-24</w:t>
            </w:r>
          </w:p>
        </w:tc>
        <w:tc>
          <w:tcPr>
            <w:tcW w:w="1276" w:type="dxa"/>
            <w:shd w:val="clear" w:color="auto" w:fill="F6987C" w:themeFill="accent4" w:themeFillTint="99"/>
            <w:vAlign w:val="center"/>
          </w:tcPr>
          <w:p w14:paraId="0B2E9883" w14:textId="77777777" w:rsidR="004F7917" w:rsidRPr="00ED21C7" w:rsidRDefault="004F7917" w:rsidP="000F09CE">
            <w:pPr>
              <w:jc w:val="center"/>
              <w:rPr>
                <w:b/>
                <w:bCs/>
                <w:color w:val="000000" w:themeColor="text1"/>
              </w:rPr>
            </w:pPr>
            <w:r w:rsidRPr="00ED21C7">
              <w:rPr>
                <w:b/>
                <w:bCs/>
                <w:lang w:eastAsia="en-AU"/>
              </w:rPr>
              <w:t>2024</w:t>
            </w:r>
            <w:r>
              <w:rPr>
                <w:b/>
                <w:bCs/>
                <w:lang w:eastAsia="en-AU"/>
              </w:rPr>
              <w:t>-25*</w:t>
            </w:r>
          </w:p>
        </w:tc>
      </w:tr>
      <w:tr w:rsidR="004B5158" w:rsidRPr="00ED21C7" w14:paraId="69C5A4F4" w14:textId="77777777" w:rsidTr="000F09CE">
        <w:trPr>
          <w:trHeight w:val="300"/>
        </w:trPr>
        <w:tc>
          <w:tcPr>
            <w:tcW w:w="2830" w:type="dxa"/>
            <w:shd w:val="clear" w:color="auto" w:fill="BFBFBF" w:themeFill="background1" w:themeFillShade="BF"/>
            <w:vAlign w:val="center"/>
          </w:tcPr>
          <w:p w14:paraId="5833D71B" w14:textId="77777777" w:rsidR="004F7917" w:rsidRPr="00ED21C7" w:rsidRDefault="004F7917" w:rsidP="000F09CE">
            <w:pPr>
              <w:rPr>
                <w:b/>
                <w:bCs/>
                <w:color w:val="000000" w:themeColor="text1"/>
              </w:rPr>
            </w:pPr>
            <w:r>
              <w:rPr>
                <w:b/>
                <w:bCs/>
                <w:color w:val="000000" w:themeColor="text1"/>
              </w:rPr>
              <w:t>Civil Construction</w:t>
            </w:r>
          </w:p>
        </w:tc>
        <w:tc>
          <w:tcPr>
            <w:tcW w:w="1275" w:type="dxa"/>
            <w:vAlign w:val="center"/>
          </w:tcPr>
          <w:p w14:paraId="57D00870" w14:textId="77777777" w:rsidR="004F7917" w:rsidRPr="00ED21C7" w:rsidRDefault="004F7917" w:rsidP="000F09CE">
            <w:pPr>
              <w:jc w:val="center"/>
            </w:pPr>
            <w:r>
              <w:t>0.79</w:t>
            </w:r>
          </w:p>
        </w:tc>
        <w:tc>
          <w:tcPr>
            <w:tcW w:w="1276" w:type="dxa"/>
            <w:vAlign w:val="center"/>
          </w:tcPr>
          <w:p w14:paraId="62E0A486" w14:textId="77777777" w:rsidR="004F7917" w:rsidRPr="00ED21C7" w:rsidRDefault="004F7917" w:rsidP="000F09CE">
            <w:pPr>
              <w:jc w:val="center"/>
            </w:pPr>
            <w:r>
              <w:t>0.84</w:t>
            </w:r>
          </w:p>
        </w:tc>
        <w:tc>
          <w:tcPr>
            <w:tcW w:w="1276" w:type="dxa"/>
            <w:vAlign w:val="center"/>
          </w:tcPr>
          <w:p w14:paraId="5F14A1D6" w14:textId="77777777" w:rsidR="004F7917" w:rsidRPr="00ED21C7" w:rsidRDefault="004F7917" w:rsidP="000F09CE">
            <w:pPr>
              <w:jc w:val="center"/>
            </w:pPr>
            <w:r>
              <w:t>0.72</w:t>
            </w:r>
          </w:p>
        </w:tc>
        <w:tc>
          <w:tcPr>
            <w:tcW w:w="1276" w:type="dxa"/>
            <w:vAlign w:val="center"/>
          </w:tcPr>
          <w:p w14:paraId="359183EE" w14:textId="77777777" w:rsidR="004F7917" w:rsidRPr="00ED21C7" w:rsidRDefault="004F7917" w:rsidP="000F09CE">
            <w:pPr>
              <w:jc w:val="center"/>
            </w:pPr>
            <w:r>
              <w:t>1.00</w:t>
            </w:r>
          </w:p>
        </w:tc>
        <w:tc>
          <w:tcPr>
            <w:tcW w:w="1276" w:type="dxa"/>
            <w:vAlign w:val="center"/>
          </w:tcPr>
          <w:p w14:paraId="2A7F1E99" w14:textId="77777777" w:rsidR="004F7917" w:rsidRPr="00877459" w:rsidRDefault="004F7917" w:rsidP="000F09CE">
            <w:pPr>
              <w:jc w:val="center"/>
            </w:pPr>
            <w:r w:rsidRPr="00877459">
              <w:t>0.79</w:t>
            </w:r>
          </w:p>
        </w:tc>
      </w:tr>
      <w:tr w:rsidR="004B5158" w:rsidRPr="00ED21C7" w14:paraId="67C066F4" w14:textId="77777777" w:rsidTr="000F09CE">
        <w:trPr>
          <w:trHeight w:val="300"/>
        </w:trPr>
        <w:tc>
          <w:tcPr>
            <w:tcW w:w="2830" w:type="dxa"/>
            <w:shd w:val="clear" w:color="auto" w:fill="BFBFBF" w:themeFill="background1" w:themeFillShade="BF"/>
            <w:vAlign w:val="center"/>
          </w:tcPr>
          <w:p w14:paraId="5E560885" w14:textId="77777777" w:rsidR="004F7917" w:rsidRDefault="004F7917" w:rsidP="000F09CE">
            <w:pPr>
              <w:rPr>
                <w:b/>
                <w:bCs/>
              </w:rPr>
            </w:pPr>
            <w:r>
              <w:rPr>
                <w:b/>
                <w:bCs/>
              </w:rPr>
              <w:t>Commercial Construction</w:t>
            </w:r>
          </w:p>
        </w:tc>
        <w:tc>
          <w:tcPr>
            <w:tcW w:w="1275" w:type="dxa"/>
            <w:vAlign w:val="center"/>
          </w:tcPr>
          <w:p w14:paraId="2591B507" w14:textId="77777777" w:rsidR="004F7917" w:rsidRPr="00ED21C7" w:rsidRDefault="004F7917" w:rsidP="000F09CE">
            <w:pPr>
              <w:jc w:val="center"/>
            </w:pPr>
            <w:r>
              <w:t>2.41</w:t>
            </w:r>
          </w:p>
        </w:tc>
        <w:tc>
          <w:tcPr>
            <w:tcW w:w="1276" w:type="dxa"/>
            <w:vAlign w:val="center"/>
          </w:tcPr>
          <w:p w14:paraId="61DA97CC" w14:textId="77777777" w:rsidR="004F7917" w:rsidRPr="00ED21C7" w:rsidRDefault="004F7917" w:rsidP="000F09CE">
            <w:pPr>
              <w:jc w:val="center"/>
            </w:pPr>
            <w:r>
              <w:t>2.15</w:t>
            </w:r>
          </w:p>
        </w:tc>
        <w:tc>
          <w:tcPr>
            <w:tcW w:w="1276" w:type="dxa"/>
            <w:vAlign w:val="center"/>
          </w:tcPr>
          <w:p w14:paraId="19FE472D" w14:textId="77777777" w:rsidR="004F7917" w:rsidRPr="00ED21C7" w:rsidRDefault="004F7917" w:rsidP="000F09CE">
            <w:pPr>
              <w:jc w:val="center"/>
              <w:rPr>
                <w:lang w:eastAsia="en-AU"/>
              </w:rPr>
            </w:pPr>
            <w:r>
              <w:rPr>
                <w:lang w:eastAsia="en-AU"/>
              </w:rPr>
              <w:t>2.25</w:t>
            </w:r>
          </w:p>
        </w:tc>
        <w:tc>
          <w:tcPr>
            <w:tcW w:w="1276" w:type="dxa"/>
            <w:vAlign w:val="center"/>
          </w:tcPr>
          <w:p w14:paraId="4AFD4990" w14:textId="77777777" w:rsidR="004F7917" w:rsidRPr="00ED21C7" w:rsidRDefault="004F7917" w:rsidP="000F09CE">
            <w:pPr>
              <w:jc w:val="center"/>
            </w:pPr>
            <w:r>
              <w:t>2.81</w:t>
            </w:r>
          </w:p>
        </w:tc>
        <w:tc>
          <w:tcPr>
            <w:tcW w:w="1276" w:type="dxa"/>
            <w:vAlign w:val="center"/>
          </w:tcPr>
          <w:p w14:paraId="71FBE656" w14:textId="77777777" w:rsidR="004F7917" w:rsidRPr="00877459" w:rsidRDefault="004F7917" w:rsidP="000F09CE">
            <w:pPr>
              <w:jc w:val="center"/>
            </w:pPr>
            <w:r w:rsidRPr="00877459">
              <w:t>2.</w:t>
            </w:r>
            <w:r w:rsidR="008B32B5">
              <w:t>27</w:t>
            </w:r>
          </w:p>
        </w:tc>
      </w:tr>
      <w:tr w:rsidR="004B5158" w:rsidRPr="00ED21C7" w14:paraId="2C8A28E2" w14:textId="77777777" w:rsidTr="000F09CE">
        <w:trPr>
          <w:trHeight w:val="300"/>
        </w:trPr>
        <w:tc>
          <w:tcPr>
            <w:tcW w:w="2830" w:type="dxa"/>
            <w:shd w:val="clear" w:color="auto" w:fill="BFBFBF" w:themeFill="background1" w:themeFillShade="BF"/>
            <w:vAlign w:val="center"/>
          </w:tcPr>
          <w:p w14:paraId="5B3A8644" w14:textId="77777777" w:rsidR="004F7917" w:rsidRPr="00ED21C7" w:rsidRDefault="004F7917" w:rsidP="000F09CE">
            <w:pPr>
              <w:rPr>
                <w:b/>
                <w:bCs/>
              </w:rPr>
            </w:pPr>
            <w:r>
              <w:rPr>
                <w:b/>
                <w:bCs/>
              </w:rPr>
              <w:t>Residential Construction</w:t>
            </w:r>
          </w:p>
        </w:tc>
        <w:tc>
          <w:tcPr>
            <w:tcW w:w="1275" w:type="dxa"/>
            <w:vAlign w:val="center"/>
          </w:tcPr>
          <w:p w14:paraId="6F3DC08F" w14:textId="77777777" w:rsidR="004F7917" w:rsidRPr="00ED21C7" w:rsidRDefault="004F7917" w:rsidP="000F09CE">
            <w:pPr>
              <w:jc w:val="center"/>
            </w:pPr>
            <w:r>
              <w:t>2.74</w:t>
            </w:r>
          </w:p>
        </w:tc>
        <w:tc>
          <w:tcPr>
            <w:tcW w:w="1276" w:type="dxa"/>
            <w:vAlign w:val="center"/>
          </w:tcPr>
          <w:p w14:paraId="2F111055" w14:textId="77777777" w:rsidR="004F7917" w:rsidRPr="00ED21C7" w:rsidRDefault="004F7917" w:rsidP="000F09CE">
            <w:pPr>
              <w:jc w:val="center"/>
            </w:pPr>
            <w:r>
              <w:t>2.88</w:t>
            </w:r>
          </w:p>
        </w:tc>
        <w:tc>
          <w:tcPr>
            <w:tcW w:w="1276" w:type="dxa"/>
            <w:vAlign w:val="center"/>
          </w:tcPr>
          <w:p w14:paraId="3CAC5363" w14:textId="77777777" w:rsidR="004F7917" w:rsidRPr="00ED21C7" w:rsidRDefault="004F7917" w:rsidP="000F09CE">
            <w:pPr>
              <w:jc w:val="center"/>
              <w:rPr>
                <w:lang w:eastAsia="en-AU"/>
              </w:rPr>
            </w:pPr>
            <w:r>
              <w:rPr>
                <w:lang w:eastAsia="en-AU"/>
              </w:rPr>
              <w:t>1.70</w:t>
            </w:r>
          </w:p>
        </w:tc>
        <w:tc>
          <w:tcPr>
            <w:tcW w:w="1276" w:type="dxa"/>
            <w:vAlign w:val="center"/>
          </w:tcPr>
          <w:p w14:paraId="3A07D3E2" w14:textId="77777777" w:rsidR="004F7917" w:rsidRPr="00ED21C7" w:rsidRDefault="004F7917" w:rsidP="000F09CE">
            <w:pPr>
              <w:jc w:val="center"/>
            </w:pPr>
            <w:r>
              <w:t>1.70</w:t>
            </w:r>
          </w:p>
        </w:tc>
        <w:tc>
          <w:tcPr>
            <w:tcW w:w="1276" w:type="dxa"/>
            <w:vAlign w:val="center"/>
          </w:tcPr>
          <w:p w14:paraId="5958538D" w14:textId="77777777" w:rsidR="004F7917" w:rsidRPr="00877459" w:rsidRDefault="004F7917" w:rsidP="000F09CE">
            <w:pPr>
              <w:jc w:val="center"/>
            </w:pPr>
            <w:r w:rsidRPr="00877459">
              <w:t>2.42</w:t>
            </w:r>
          </w:p>
        </w:tc>
      </w:tr>
      <w:tr w:rsidR="004B5158" w:rsidRPr="00ED21C7" w14:paraId="685A60B8" w14:textId="77777777" w:rsidTr="000F09CE">
        <w:trPr>
          <w:trHeight w:val="300"/>
        </w:trPr>
        <w:tc>
          <w:tcPr>
            <w:tcW w:w="2830" w:type="dxa"/>
            <w:shd w:val="clear" w:color="auto" w:fill="BFBFBF" w:themeFill="background1" w:themeFillShade="BF"/>
            <w:vAlign w:val="center"/>
          </w:tcPr>
          <w:p w14:paraId="4B4F25B7" w14:textId="77777777" w:rsidR="004F7917" w:rsidRDefault="004F7917" w:rsidP="000F09CE">
            <w:pPr>
              <w:rPr>
                <w:b/>
                <w:bCs/>
              </w:rPr>
            </w:pPr>
            <w:r>
              <w:rPr>
                <w:b/>
                <w:bCs/>
              </w:rPr>
              <w:t>Overall LTIFR</w:t>
            </w:r>
          </w:p>
        </w:tc>
        <w:tc>
          <w:tcPr>
            <w:tcW w:w="1275" w:type="dxa"/>
            <w:vAlign w:val="center"/>
          </w:tcPr>
          <w:p w14:paraId="3666BF7D" w14:textId="77777777" w:rsidR="004F7917" w:rsidRPr="00ED21C7" w:rsidRDefault="004F7917" w:rsidP="000F09CE">
            <w:pPr>
              <w:jc w:val="center"/>
            </w:pPr>
            <w:r>
              <w:t>1.55</w:t>
            </w:r>
          </w:p>
        </w:tc>
        <w:tc>
          <w:tcPr>
            <w:tcW w:w="1276" w:type="dxa"/>
            <w:vAlign w:val="center"/>
          </w:tcPr>
          <w:p w14:paraId="1ECCE85E" w14:textId="77777777" w:rsidR="004F7917" w:rsidRPr="00ED21C7" w:rsidRDefault="004F7917" w:rsidP="000F09CE">
            <w:pPr>
              <w:jc w:val="center"/>
            </w:pPr>
            <w:r>
              <w:t>1.42</w:t>
            </w:r>
          </w:p>
        </w:tc>
        <w:tc>
          <w:tcPr>
            <w:tcW w:w="1276" w:type="dxa"/>
            <w:vAlign w:val="center"/>
          </w:tcPr>
          <w:p w14:paraId="35FB1C57" w14:textId="77777777" w:rsidR="004F7917" w:rsidRPr="00ED21C7" w:rsidRDefault="004F7917" w:rsidP="000F09CE">
            <w:pPr>
              <w:jc w:val="center"/>
              <w:rPr>
                <w:lang w:eastAsia="en-AU"/>
              </w:rPr>
            </w:pPr>
            <w:r>
              <w:t>1.30</w:t>
            </w:r>
          </w:p>
        </w:tc>
        <w:tc>
          <w:tcPr>
            <w:tcW w:w="1276" w:type="dxa"/>
            <w:vAlign w:val="center"/>
          </w:tcPr>
          <w:p w14:paraId="7D7B064D" w14:textId="77777777" w:rsidR="004F7917" w:rsidRPr="00ED21C7" w:rsidRDefault="004F7917" w:rsidP="000F09CE">
            <w:pPr>
              <w:jc w:val="center"/>
            </w:pPr>
            <w:r>
              <w:t>1.70</w:t>
            </w:r>
          </w:p>
        </w:tc>
        <w:tc>
          <w:tcPr>
            <w:tcW w:w="1276" w:type="dxa"/>
            <w:vAlign w:val="center"/>
          </w:tcPr>
          <w:p w14:paraId="73ADA9DC" w14:textId="77777777" w:rsidR="004F7917" w:rsidRPr="00877459" w:rsidRDefault="004F7917" w:rsidP="000F09CE">
            <w:pPr>
              <w:jc w:val="center"/>
            </w:pPr>
            <w:r w:rsidRPr="00877459">
              <w:t>1.4</w:t>
            </w:r>
            <w:r w:rsidR="008B32B5">
              <w:t>2</w:t>
            </w:r>
          </w:p>
        </w:tc>
      </w:tr>
    </w:tbl>
    <w:p w14:paraId="6E3D6029" w14:textId="77777777" w:rsidR="0063693A" w:rsidRDefault="004F7917" w:rsidP="00DD0185">
      <w:pPr>
        <w:rPr>
          <w:sz w:val="16"/>
          <w:szCs w:val="16"/>
        </w:rPr>
      </w:pPr>
      <w:r>
        <w:rPr>
          <w:sz w:val="16"/>
          <w:szCs w:val="16"/>
        </w:rPr>
        <w:t>A</w:t>
      </w:r>
      <w:r w:rsidRPr="0012435D">
        <w:rPr>
          <w:sz w:val="16"/>
          <w:szCs w:val="16"/>
        </w:rPr>
        <w:t>ll combined Injury Frequency Rates include Civil, Commercial and Residential construction</w:t>
      </w:r>
    </w:p>
    <w:p w14:paraId="439F059F" w14:textId="77777777" w:rsidR="00F70E31" w:rsidRPr="00EE0CB2" w:rsidRDefault="00DD0185" w:rsidP="006569FC">
      <w:pPr>
        <w:rPr>
          <w:sz w:val="16"/>
          <w:szCs w:val="16"/>
        </w:rPr>
      </w:pPr>
      <w:r>
        <w:rPr>
          <w:sz w:val="16"/>
          <w:szCs w:val="16"/>
        </w:rPr>
        <w:t>* One biannual data submission was excluded from this period due to data issues</w:t>
      </w:r>
    </w:p>
    <w:p w14:paraId="46A78100" w14:textId="77777777" w:rsidR="00F70E31" w:rsidRDefault="00F70E31" w:rsidP="006569FC">
      <w:pPr>
        <w:rPr>
          <w:b/>
          <w:bCs/>
        </w:rPr>
      </w:pPr>
    </w:p>
    <w:p w14:paraId="230CA77B" w14:textId="77777777" w:rsidR="006569FC" w:rsidRDefault="006569FC" w:rsidP="006569FC">
      <w:pPr>
        <w:rPr>
          <w:b/>
          <w:bCs/>
        </w:rPr>
      </w:pPr>
      <w:r w:rsidRPr="0006742E">
        <w:rPr>
          <w:b/>
          <w:bCs/>
        </w:rPr>
        <w:t xml:space="preserve">Figure </w:t>
      </w:r>
      <w:r>
        <w:rPr>
          <w:b/>
          <w:bCs/>
        </w:rPr>
        <w:t>8</w:t>
      </w:r>
      <w:r w:rsidRPr="0006742E">
        <w:rPr>
          <w:b/>
          <w:bCs/>
        </w:rPr>
        <w:t xml:space="preserve">: </w:t>
      </w:r>
      <w:r w:rsidR="006A1C3C" w:rsidRPr="006A1C3C">
        <w:rPr>
          <w:b/>
          <w:bCs/>
        </w:rPr>
        <w:t xml:space="preserve">LTIFR for civil, commercial and residential construction, </w:t>
      </w:r>
      <w:r w:rsidRPr="0006742E">
        <w:rPr>
          <w:b/>
          <w:bCs/>
        </w:rPr>
        <w:t>2020-21 vs 2024-25</w:t>
      </w:r>
    </w:p>
    <w:p w14:paraId="3781E24A" w14:textId="77777777" w:rsidR="006569FC" w:rsidRDefault="006569FC" w:rsidP="00DD0185">
      <w:pPr>
        <w:rPr>
          <w:sz w:val="16"/>
          <w:szCs w:val="16"/>
        </w:rPr>
      </w:pPr>
      <w:r>
        <w:rPr>
          <w:noProof/>
          <w14:ligatures w14:val="none"/>
        </w:rPr>
        <w:drawing>
          <wp:inline distT="0" distB="0" distL="0" distR="0" wp14:anchorId="25946F7D" wp14:editId="4D7329F6">
            <wp:extent cx="5570220" cy="2985796"/>
            <wp:effectExtent l="0" t="0" r="0" b="5080"/>
            <wp:docPr id="15446095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D30B1A" w14:textId="77777777" w:rsidR="0012435D" w:rsidRDefault="0012435D" w:rsidP="0012435D">
      <w:pPr>
        <w:pStyle w:val="Heading2"/>
        <w:rPr>
          <w:rFonts w:ascii="Oswald" w:hAnsi="Oswald"/>
        </w:rPr>
      </w:pPr>
      <w:bookmarkStart w:id="29" w:name="_Toc226472306"/>
      <w:r w:rsidRPr="00B36D2F">
        <w:rPr>
          <w:rFonts w:ascii="Oswald" w:hAnsi="Oswald"/>
        </w:rPr>
        <w:t>Medically Treated Injuries</w:t>
      </w:r>
      <w:bookmarkEnd w:id="29"/>
    </w:p>
    <w:p w14:paraId="175D8C3C" w14:textId="77777777" w:rsidR="006A1C3C" w:rsidRPr="00EE0CB2" w:rsidRDefault="006A1C3C" w:rsidP="4DF2B4E0">
      <w:pPr>
        <w:rPr>
          <w:sz w:val="28"/>
          <w:szCs w:val="28"/>
        </w:rPr>
      </w:pPr>
      <w:r w:rsidRPr="00EE0CB2">
        <w:rPr>
          <w:rFonts w:cstheme="minorHAnsi"/>
          <w:noProof/>
          <w:sz w:val="28"/>
          <w:szCs w:val="28"/>
          <w14:ligatures w14:val="none"/>
        </w:rPr>
        <mc:AlternateContent>
          <mc:Choice Requires="wps">
            <w:drawing>
              <wp:anchor distT="0" distB="0" distL="114300" distR="114300" simplePos="0" relativeHeight="251658281" behindDoc="0" locked="0" layoutInCell="1" allowOverlap="1" wp14:anchorId="36DD79EC" wp14:editId="032DBC5D">
                <wp:simplePos x="0" y="0"/>
                <wp:positionH relativeFrom="margin">
                  <wp:align>left</wp:align>
                </wp:positionH>
                <wp:positionV relativeFrom="paragraph">
                  <wp:posOffset>406296</wp:posOffset>
                </wp:positionV>
                <wp:extent cx="5831205" cy="419878"/>
                <wp:effectExtent l="0" t="0" r="17145" b="18415"/>
                <wp:wrapNone/>
                <wp:docPr id="1518454776" name="Rectangle 6"/>
                <wp:cNvGraphicFramePr/>
                <a:graphic xmlns:a="http://schemas.openxmlformats.org/drawingml/2006/main">
                  <a:graphicData uri="http://schemas.microsoft.com/office/word/2010/wordprocessingShape">
                    <wps:wsp>
                      <wps:cNvSpPr/>
                      <wps:spPr>
                        <a:xfrm>
                          <a:off x="0" y="0"/>
                          <a:ext cx="5831205" cy="419878"/>
                        </a:xfrm>
                        <a:prstGeom prst="rect">
                          <a:avLst/>
                        </a:prstGeom>
                        <a:solidFill>
                          <a:srgbClr val="03D38E"/>
                        </a:solidFill>
                        <a:ln w="19050" cap="flat" cmpd="sng" algn="ctr">
                          <a:solidFill>
                            <a:srgbClr val="014F35"/>
                          </a:solidFill>
                          <a:prstDash val="solid"/>
                          <a:miter lim="800000"/>
                        </a:ln>
                        <a:effectLst/>
                      </wps:spPr>
                      <wps:txbx>
                        <w:txbxContent>
                          <w:p w14:paraId="21551648" w14:textId="77777777" w:rsidR="00255440" w:rsidRPr="0013568D" w:rsidRDefault="00255440" w:rsidP="00255440">
                            <w:pPr>
                              <w:spacing w:before="120"/>
                              <w:rPr>
                                <w:b/>
                                <w:bCs/>
                                <w:color w:val="FFFFFF" w:themeColor="background1"/>
                                <w:sz w:val="32"/>
                                <w:szCs w:val="32"/>
                              </w:rPr>
                            </w:pPr>
                            <w:r w:rsidRPr="0013568D">
                              <w:rPr>
                                <w:b/>
                                <w:bCs/>
                                <w:color w:val="FFFFFF" w:themeColor="background1"/>
                                <w:sz w:val="32"/>
                                <w:szCs w:val="32"/>
                              </w:rPr>
                              <w:t>DATA HIGHLIGHT</w:t>
                            </w:r>
                            <w:r w:rsidR="000340F3">
                              <w:rPr>
                                <w:b/>
                                <w:bCs/>
                                <w:color w:val="FFFFFF" w:themeColor="background1"/>
                                <w:sz w:val="32"/>
                                <w:szCs w:val="32"/>
                              </w:rPr>
                              <w:t>S</w:t>
                            </w:r>
                          </w:p>
                          <w:p w14:paraId="58449D20" w14:textId="77777777" w:rsidR="00255440" w:rsidRDefault="00255440" w:rsidP="00255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79EC" id="_x0000_s1043" style="position:absolute;margin-left:0;margin-top:32pt;width:459.15pt;height:33.0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" fillcolor="#03d38e" strokecolor="#014f35" strokeweight="1.5pt">
                <v:textbox>
                  <w:txbxContent>
                    <w:p w14:paraId="21551648" w14:textId="77777777" w:rsidR="00255440" w:rsidRPr="0013568D" w:rsidRDefault="00255440" w:rsidP="00255440">
                      <w:pPr>
                        <w:spacing w:before="120"/>
                        <w:rPr>
                          <w:b/>
                          <w:bCs/>
                          <w:color w:val="FFFFFF" w:themeColor="background1"/>
                          <w:sz w:val="32"/>
                          <w:szCs w:val="32"/>
                        </w:rPr>
                      </w:pPr>
                      <w:r w:rsidRPr="0013568D">
                        <w:rPr>
                          <w:b/>
                          <w:bCs/>
                          <w:color w:val="FFFFFF" w:themeColor="background1"/>
                          <w:sz w:val="32"/>
                          <w:szCs w:val="32"/>
                        </w:rPr>
                        <w:t>DATA HIGHLIGHT</w:t>
                      </w:r>
                      <w:r w:rsidR="000340F3">
                        <w:rPr>
                          <w:b/>
                          <w:bCs/>
                          <w:color w:val="FFFFFF" w:themeColor="background1"/>
                          <w:sz w:val="32"/>
                          <w:szCs w:val="32"/>
                        </w:rPr>
                        <w:t>S</w:t>
                      </w:r>
                    </w:p>
                    <w:p w14:paraId="58449D20" w14:textId="77777777" w:rsidR="00255440" w:rsidRDefault="00255440" w:rsidP="00255440">
                      <w:pPr>
                        <w:jc w:val="center"/>
                      </w:pPr>
                    </w:p>
                  </w:txbxContent>
                </v:textbox>
                <w10:wrap anchorx="margin"/>
              </v:rect>
            </w:pict>
          </mc:Fallback>
        </mc:AlternateContent>
      </w:r>
      <w:r w:rsidR="62E15A71" w:rsidRPr="4DF2B4E0">
        <w:rPr>
          <w:kern w:val="0"/>
          <w14:ligatures w14:val="none"/>
        </w:rPr>
        <w:t>Table 1</w:t>
      </w:r>
      <w:r w:rsidR="0348B7C5" w:rsidRPr="4DF2B4E0">
        <w:rPr>
          <w:kern w:val="0"/>
          <w14:ligatures w14:val="none"/>
        </w:rPr>
        <w:t>7</w:t>
      </w:r>
      <w:r w:rsidR="62E15A71" w:rsidRPr="4DF2B4E0">
        <w:rPr>
          <w:kern w:val="0"/>
          <w14:ligatures w14:val="none"/>
        </w:rPr>
        <w:t xml:space="preserve"> and Figure </w:t>
      </w:r>
      <w:r w:rsidR="0348B7C5" w:rsidRPr="4DF2B4E0">
        <w:rPr>
          <w:kern w:val="0"/>
          <w14:ligatures w14:val="none"/>
        </w:rPr>
        <w:t>9</w:t>
      </w:r>
      <w:r w:rsidR="62E15A71" w:rsidRPr="4DF2B4E0">
        <w:rPr>
          <w:kern w:val="0"/>
          <w14:ligatures w14:val="none"/>
        </w:rPr>
        <w:t xml:space="preserve"> below show the MTIFR for Scheme accredited companies, by construction type and overall.</w:t>
      </w:r>
    </w:p>
    <w:p w14:paraId="7AD99E94" w14:textId="77777777" w:rsidR="00287B5A" w:rsidRDefault="003573CA" w:rsidP="00287B5A">
      <w:r>
        <w:rPr>
          <w:noProof/>
          <w14:ligatures w14:val="none"/>
        </w:rPr>
        <mc:AlternateContent>
          <mc:Choice Requires="wps">
            <w:drawing>
              <wp:anchor distT="0" distB="0" distL="114300" distR="114300" simplePos="0" relativeHeight="251658282" behindDoc="0" locked="0" layoutInCell="1" allowOverlap="1" wp14:anchorId="3A901FE2" wp14:editId="1C2418D9">
                <wp:simplePos x="0" y="0"/>
                <wp:positionH relativeFrom="margin">
                  <wp:align>left</wp:align>
                </wp:positionH>
                <wp:positionV relativeFrom="paragraph">
                  <wp:posOffset>294441</wp:posOffset>
                </wp:positionV>
                <wp:extent cx="5831205" cy="1304920"/>
                <wp:effectExtent l="0" t="0" r="17145" b="10160"/>
                <wp:wrapNone/>
                <wp:docPr id="1068837599" name="Text Box 7"/>
                <wp:cNvGraphicFramePr/>
                <a:graphic xmlns:a="http://schemas.openxmlformats.org/drawingml/2006/main">
                  <a:graphicData uri="http://schemas.microsoft.com/office/word/2010/wordprocessingShape">
                    <wps:wsp>
                      <wps:cNvSpPr txBox="1"/>
                      <wps:spPr>
                        <a:xfrm>
                          <a:off x="0" y="0"/>
                          <a:ext cx="5831205" cy="1304920"/>
                        </a:xfrm>
                        <a:prstGeom prst="rect">
                          <a:avLst/>
                        </a:prstGeom>
                        <a:noFill/>
                        <a:ln w="19050">
                          <a:solidFill>
                            <a:srgbClr val="014F35"/>
                          </a:solidFill>
                        </a:ln>
                      </wps:spPr>
                      <wps:txbx>
                        <w:txbxContent>
                          <w:p w14:paraId="27B11E33" w14:textId="77777777" w:rsidR="00255440" w:rsidRDefault="00255440" w:rsidP="0063693A">
                            <w:pPr>
                              <w:pStyle w:val="ListParagraph"/>
                              <w:numPr>
                                <w:ilvl w:val="0"/>
                                <w:numId w:val="25"/>
                              </w:numPr>
                              <w:spacing w:line="240" w:lineRule="auto"/>
                              <w:ind w:left="714" w:hanging="357"/>
                            </w:pPr>
                            <w:r>
                              <w:t xml:space="preserve">The MTIFR for 2024-25 of 4.76 is </w:t>
                            </w:r>
                            <w:r w:rsidR="00C82DF3" w:rsidRPr="00C82DF3">
                              <w:t>down 15.3 per cent from 5.62 in the five years from 2020-21</w:t>
                            </w:r>
                            <w:r w:rsidR="00C82DF3">
                              <w:t xml:space="preserve"> and </w:t>
                            </w:r>
                            <w:r>
                              <w:t>down 12.8</w:t>
                            </w:r>
                            <w:r w:rsidR="000340F3">
                              <w:t xml:space="preserve"> per cent</w:t>
                            </w:r>
                            <w:r>
                              <w:t xml:space="preserve"> from 5.45 in 2023-24.  </w:t>
                            </w:r>
                          </w:p>
                          <w:p w14:paraId="50E04066" w14:textId="77777777" w:rsidR="006A1C3C" w:rsidRDefault="006A1C3C" w:rsidP="0063693A">
                            <w:pPr>
                              <w:pStyle w:val="ListParagraph"/>
                              <w:numPr>
                                <w:ilvl w:val="0"/>
                                <w:numId w:val="25"/>
                              </w:numPr>
                              <w:spacing w:line="240" w:lineRule="auto"/>
                              <w:ind w:left="714" w:hanging="357"/>
                            </w:pPr>
                            <w:r>
                              <w:t xml:space="preserve">This </w:t>
                            </w:r>
                            <w:r w:rsidR="00C82DF3">
                              <w:t xml:space="preserve">decrease </w:t>
                            </w:r>
                            <w:r>
                              <w:t xml:space="preserve">is driven by the over 20 per cent decrease in the civil construction MTIFR between 2020-21 and </w:t>
                            </w:r>
                            <w:r w:rsidR="000340F3">
                              <w:t xml:space="preserve">2024-25, and a </w:t>
                            </w:r>
                            <w:r w:rsidR="00C82DF3">
                              <w:t>14</w:t>
                            </w:r>
                            <w:r w:rsidR="000340F3">
                              <w:t xml:space="preserve"> per cent decrease in the residential MTIFR over the same period</w:t>
                            </w:r>
                            <w:r w:rsidR="00C82DF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1FE2" id="_x0000_s1044" type="#_x0000_t202" style="position:absolute;margin-left:0;margin-top:23.2pt;width:459.15pt;height:102.75pt;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" filled="f" strokecolor="#014f35" strokeweight="1.5pt">
                <v:textbox>
                  <w:txbxContent>
                    <w:p w14:paraId="27B11E33" w14:textId="77777777" w:rsidR="00255440" w:rsidRDefault="00255440" w:rsidP="0063693A">
                      <w:pPr>
                        <w:pStyle w:val="ListParagraph"/>
                        <w:numPr>
                          <w:ilvl w:val="0"/>
                          <w:numId w:val="25"/>
                        </w:numPr>
                        <w:spacing w:line="240" w:lineRule="auto"/>
                        <w:ind w:left="714" w:hanging="357"/>
                      </w:pPr>
                      <w:r>
                        <w:t xml:space="preserve">The MTIFR for 2024-25 of 4.76 is </w:t>
                      </w:r>
                      <w:r w:rsidR="00C82DF3" w:rsidRPr="00C82DF3">
                        <w:t>down 15.3 per cent from 5.62 in the five years from 2020-21</w:t>
                      </w:r>
                      <w:r w:rsidR="00C82DF3">
                        <w:t xml:space="preserve"> and </w:t>
                      </w:r>
                      <w:r>
                        <w:t>down 12.8</w:t>
                      </w:r>
                      <w:r w:rsidR="000340F3">
                        <w:t xml:space="preserve"> per cent</w:t>
                      </w:r>
                      <w:r>
                        <w:t xml:space="preserve"> from 5.45 in 2023-24.  </w:t>
                      </w:r>
                    </w:p>
                    <w:p w14:paraId="50E04066" w14:textId="77777777" w:rsidR="006A1C3C" w:rsidRDefault="006A1C3C" w:rsidP="0063693A">
                      <w:pPr>
                        <w:pStyle w:val="ListParagraph"/>
                        <w:numPr>
                          <w:ilvl w:val="0"/>
                          <w:numId w:val="25"/>
                        </w:numPr>
                        <w:spacing w:line="240" w:lineRule="auto"/>
                        <w:ind w:left="714" w:hanging="357"/>
                      </w:pPr>
                      <w:r>
                        <w:t xml:space="preserve">This </w:t>
                      </w:r>
                      <w:r w:rsidR="00C82DF3">
                        <w:t xml:space="preserve">decrease </w:t>
                      </w:r>
                      <w:r>
                        <w:t xml:space="preserve">is driven by the over 20 per cent decrease in the civil construction MTIFR between 2020-21 and </w:t>
                      </w:r>
                      <w:r w:rsidR="000340F3">
                        <w:t xml:space="preserve">2024-25, and a </w:t>
                      </w:r>
                      <w:r w:rsidR="00C82DF3">
                        <w:t>14</w:t>
                      </w:r>
                      <w:r w:rsidR="000340F3">
                        <w:t xml:space="preserve"> per cent decrease in the residential MTIFR over the same period</w:t>
                      </w:r>
                      <w:r w:rsidR="00C82DF3">
                        <w:t>.</w:t>
                      </w:r>
                    </w:p>
                  </w:txbxContent>
                </v:textbox>
                <w10:wrap anchorx="margin"/>
              </v:shape>
            </w:pict>
          </mc:Fallback>
        </mc:AlternateContent>
      </w:r>
    </w:p>
    <w:p w14:paraId="09A58A3B" w14:textId="77777777" w:rsidR="00287B5A" w:rsidRDefault="00287B5A" w:rsidP="00287B5A"/>
    <w:p w14:paraId="2EB4B3A7" w14:textId="77777777" w:rsidR="00287B5A" w:rsidRDefault="00287B5A" w:rsidP="00287B5A"/>
    <w:p w14:paraId="655CECAD" w14:textId="77777777" w:rsidR="005E2718" w:rsidRDefault="005E2718" w:rsidP="00287B5A"/>
    <w:p w14:paraId="38F08EFA" w14:textId="77777777" w:rsidR="4DF2B4E0" w:rsidRDefault="4DF2B4E0" w:rsidP="4DF2B4E0">
      <w:pPr>
        <w:pStyle w:val="Heading5"/>
      </w:pPr>
    </w:p>
    <w:p w14:paraId="7FA9D665" w14:textId="77777777" w:rsidR="4DF2B4E0" w:rsidRDefault="4DF2B4E0" w:rsidP="4DF2B4E0">
      <w:pPr>
        <w:pStyle w:val="Heading5"/>
      </w:pPr>
    </w:p>
    <w:p w14:paraId="3192EF22" w14:textId="77777777" w:rsidR="0012435D" w:rsidRPr="00BE7850" w:rsidRDefault="0012435D" w:rsidP="0012435D">
      <w:pPr>
        <w:pStyle w:val="Heading5"/>
      </w:pPr>
      <w:r w:rsidRPr="00DF5AC7">
        <w:t xml:space="preserve">Table </w:t>
      </w:r>
      <w:r>
        <w:t>1</w:t>
      </w:r>
      <w:r w:rsidR="0019583D">
        <w:t>7</w:t>
      </w:r>
      <w:r w:rsidRPr="00DF5AC7">
        <w:t xml:space="preserve">: </w:t>
      </w:r>
      <w:r>
        <w:t>MTIFR by Construction Type, 2020-21 to 2024-25</w:t>
      </w:r>
    </w:p>
    <w:tbl>
      <w:tblPr>
        <w:tblStyle w:val="TableGrid"/>
        <w:tblW w:w="9209" w:type="dxa"/>
        <w:tblLook w:val="04A0" w:firstRow="1" w:lastRow="0" w:firstColumn="1" w:lastColumn="0" w:noHBand="0" w:noVBand="1"/>
      </w:tblPr>
      <w:tblGrid>
        <w:gridCol w:w="2830"/>
        <w:gridCol w:w="1275"/>
        <w:gridCol w:w="1276"/>
        <w:gridCol w:w="1276"/>
        <w:gridCol w:w="1276"/>
        <w:gridCol w:w="1276"/>
      </w:tblGrid>
      <w:tr w:rsidR="00483B77" w:rsidRPr="00ED21C7" w14:paraId="0E9A62BD" w14:textId="77777777" w:rsidTr="0012435D">
        <w:trPr>
          <w:trHeight w:val="300"/>
        </w:trPr>
        <w:tc>
          <w:tcPr>
            <w:tcW w:w="2830" w:type="dxa"/>
            <w:shd w:val="clear" w:color="auto" w:fill="F6987C" w:themeFill="accent4" w:themeFillTint="99"/>
            <w:vAlign w:val="center"/>
          </w:tcPr>
          <w:p w14:paraId="6CECAA5D" w14:textId="77777777" w:rsidR="0012435D" w:rsidRPr="00ED21C7" w:rsidRDefault="0012435D" w:rsidP="000F09CE"/>
        </w:tc>
        <w:tc>
          <w:tcPr>
            <w:tcW w:w="1275" w:type="dxa"/>
            <w:shd w:val="clear" w:color="auto" w:fill="F6987C" w:themeFill="accent4" w:themeFillTint="99"/>
            <w:vAlign w:val="center"/>
          </w:tcPr>
          <w:p w14:paraId="4E50A8C5" w14:textId="77777777" w:rsidR="0012435D" w:rsidRPr="00ED21C7" w:rsidRDefault="0012435D" w:rsidP="000F09CE">
            <w:pPr>
              <w:jc w:val="center"/>
              <w:rPr>
                <w:b/>
                <w:bCs/>
                <w:lang w:eastAsia="en-AU"/>
              </w:rPr>
            </w:pPr>
            <w:r w:rsidRPr="00ED21C7">
              <w:rPr>
                <w:b/>
                <w:bCs/>
                <w:lang w:eastAsia="en-AU"/>
              </w:rPr>
              <w:t>2020</w:t>
            </w:r>
            <w:r>
              <w:rPr>
                <w:b/>
                <w:bCs/>
                <w:lang w:eastAsia="en-AU"/>
              </w:rPr>
              <w:t>-21</w:t>
            </w:r>
          </w:p>
        </w:tc>
        <w:tc>
          <w:tcPr>
            <w:tcW w:w="1276" w:type="dxa"/>
            <w:shd w:val="clear" w:color="auto" w:fill="F6987C" w:themeFill="accent4" w:themeFillTint="99"/>
            <w:vAlign w:val="center"/>
          </w:tcPr>
          <w:p w14:paraId="0767787E" w14:textId="77777777" w:rsidR="0012435D" w:rsidRPr="00ED21C7" w:rsidRDefault="0012435D" w:rsidP="000F09CE">
            <w:pPr>
              <w:jc w:val="center"/>
              <w:rPr>
                <w:b/>
                <w:bCs/>
                <w:lang w:eastAsia="en-AU"/>
              </w:rPr>
            </w:pPr>
            <w:r w:rsidRPr="00ED21C7">
              <w:rPr>
                <w:b/>
                <w:bCs/>
                <w:lang w:eastAsia="en-AU"/>
              </w:rPr>
              <w:t>2021</w:t>
            </w:r>
            <w:r>
              <w:rPr>
                <w:b/>
                <w:bCs/>
                <w:lang w:eastAsia="en-AU"/>
              </w:rPr>
              <w:t>-22</w:t>
            </w:r>
          </w:p>
        </w:tc>
        <w:tc>
          <w:tcPr>
            <w:tcW w:w="1276" w:type="dxa"/>
            <w:shd w:val="clear" w:color="auto" w:fill="F6987C" w:themeFill="accent4" w:themeFillTint="99"/>
            <w:vAlign w:val="center"/>
          </w:tcPr>
          <w:p w14:paraId="278634F8" w14:textId="77777777" w:rsidR="0012435D" w:rsidRPr="00ED21C7" w:rsidRDefault="0012435D" w:rsidP="000F09CE">
            <w:pPr>
              <w:jc w:val="center"/>
              <w:rPr>
                <w:b/>
                <w:bCs/>
                <w:lang w:eastAsia="en-AU"/>
              </w:rPr>
            </w:pPr>
            <w:r w:rsidRPr="00ED21C7">
              <w:rPr>
                <w:b/>
                <w:bCs/>
                <w:lang w:eastAsia="en-AU"/>
              </w:rPr>
              <w:t>2022</w:t>
            </w:r>
            <w:r>
              <w:rPr>
                <w:b/>
                <w:bCs/>
                <w:lang w:eastAsia="en-AU"/>
              </w:rPr>
              <w:t>-23</w:t>
            </w:r>
          </w:p>
        </w:tc>
        <w:tc>
          <w:tcPr>
            <w:tcW w:w="1276" w:type="dxa"/>
            <w:shd w:val="clear" w:color="auto" w:fill="F6987C" w:themeFill="accent4" w:themeFillTint="99"/>
            <w:vAlign w:val="center"/>
          </w:tcPr>
          <w:p w14:paraId="62AAD499" w14:textId="77777777" w:rsidR="0012435D" w:rsidRPr="00ED21C7" w:rsidRDefault="0012435D" w:rsidP="000F09CE">
            <w:pPr>
              <w:jc w:val="center"/>
              <w:rPr>
                <w:b/>
                <w:bCs/>
                <w:lang w:eastAsia="en-AU"/>
              </w:rPr>
            </w:pPr>
            <w:r w:rsidRPr="00ED21C7">
              <w:rPr>
                <w:b/>
                <w:bCs/>
                <w:lang w:eastAsia="en-AU"/>
              </w:rPr>
              <w:t>2023</w:t>
            </w:r>
            <w:r>
              <w:rPr>
                <w:b/>
                <w:bCs/>
                <w:lang w:eastAsia="en-AU"/>
              </w:rPr>
              <w:t>-24</w:t>
            </w:r>
          </w:p>
        </w:tc>
        <w:tc>
          <w:tcPr>
            <w:tcW w:w="1276" w:type="dxa"/>
            <w:shd w:val="clear" w:color="auto" w:fill="F6987C" w:themeFill="accent4" w:themeFillTint="99"/>
            <w:vAlign w:val="center"/>
          </w:tcPr>
          <w:p w14:paraId="4EAAEEDD" w14:textId="77777777" w:rsidR="0012435D" w:rsidRPr="00ED21C7" w:rsidRDefault="0012435D" w:rsidP="000F09CE">
            <w:pPr>
              <w:jc w:val="center"/>
              <w:rPr>
                <w:b/>
                <w:bCs/>
                <w:color w:val="000000" w:themeColor="text1"/>
              </w:rPr>
            </w:pPr>
            <w:r w:rsidRPr="00ED21C7">
              <w:rPr>
                <w:b/>
                <w:bCs/>
                <w:lang w:eastAsia="en-AU"/>
              </w:rPr>
              <w:t>2024</w:t>
            </w:r>
            <w:r>
              <w:rPr>
                <w:b/>
                <w:bCs/>
                <w:lang w:eastAsia="en-AU"/>
              </w:rPr>
              <w:t>-25</w:t>
            </w:r>
            <w:r w:rsidR="00877459">
              <w:rPr>
                <w:b/>
                <w:bCs/>
                <w:lang w:eastAsia="en-AU"/>
              </w:rPr>
              <w:t>*</w:t>
            </w:r>
          </w:p>
        </w:tc>
      </w:tr>
      <w:tr w:rsidR="004B5158" w:rsidRPr="00ED21C7" w14:paraId="534869B8" w14:textId="77777777" w:rsidTr="0012435D">
        <w:trPr>
          <w:trHeight w:val="300"/>
        </w:trPr>
        <w:tc>
          <w:tcPr>
            <w:tcW w:w="2830" w:type="dxa"/>
            <w:shd w:val="clear" w:color="auto" w:fill="BFBFBF" w:themeFill="background1" w:themeFillShade="BF"/>
            <w:vAlign w:val="center"/>
          </w:tcPr>
          <w:p w14:paraId="53CAA6F4" w14:textId="77777777" w:rsidR="0012435D" w:rsidRPr="00ED21C7" w:rsidRDefault="0012435D" w:rsidP="000F09CE">
            <w:pPr>
              <w:rPr>
                <w:b/>
                <w:bCs/>
                <w:color w:val="000000" w:themeColor="text1"/>
              </w:rPr>
            </w:pPr>
            <w:r>
              <w:rPr>
                <w:b/>
                <w:bCs/>
                <w:color w:val="000000" w:themeColor="text1"/>
              </w:rPr>
              <w:t>Civil Construction</w:t>
            </w:r>
          </w:p>
        </w:tc>
        <w:tc>
          <w:tcPr>
            <w:tcW w:w="1275" w:type="dxa"/>
            <w:vAlign w:val="center"/>
          </w:tcPr>
          <w:p w14:paraId="2073C49F" w14:textId="77777777" w:rsidR="0012435D" w:rsidRPr="00ED21C7" w:rsidRDefault="00FF4D6D" w:rsidP="000F09CE">
            <w:pPr>
              <w:jc w:val="center"/>
            </w:pPr>
            <w:r>
              <w:t>2.95</w:t>
            </w:r>
          </w:p>
        </w:tc>
        <w:tc>
          <w:tcPr>
            <w:tcW w:w="1276" w:type="dxa"/>
            <w:vAlign w:val="center"/>
          </w:tcPr>
          <w:p w14:paraId="144AC368" w14:textId="77777777" w:rsidR="0012435D" w:rsidRPr="00ED21C7" w:rsidRDefault="00FF4D6D" w:rsidP="000F09CE">
            <w:pPr>
              <w:jc w:val="center"/>
            </w:pPr>
            <w:r>
              <w:t>2.62</w:t>
            </w:r>
          </w:p>
        </w:tc>
        <w:tc>
          <w:tcPr>
            <w:tcW w:w="1276" w:type="dxa"/>
            <w:vAlign w:val="center"/>
          </w:tcPr>
          <w:p w14:paraId="133736BD" w14:textId="77777777" w:rsidR="0012435D" w:rsidRPr="00ED21C7" w:rsidRDefault="00FF4D6D" w:rsidP="000F09CE">
            <w:pPr>
              <w:jc w:val="center"/>
            </w:pPr>
            <w:r>
              <w:t>1.99</w:t>
            </w:r>
          </w:p>
        </w:tc>
        <w:tc>
          <w:tcPr>
            <w:tcW w:w="1276" w:type="dxa"/>
            <w:vAlign w:val="center"/>
          </w:tcPr>
          <w:p w14:paraId="483BAEDA" w14:textId="77777777" w:rsidR="0012435D" w:rsidRPr="00ED21C7" w:rsidRDefault="00FF4D6D" w:rsidP="000F09CE">
            <w:pPr>
              <w:jc w:val="center"/>
            </w:pPr>
            <w:r>
              <w:t>2.83</w:t>
            </w:r>
          </w:p>
        </w:tc>
        <w:tc>
          <w:tcPr>
            <w:tcW w:w="1276" w:type="dxa"/>
            <w:vAlign w:val="center"/>
          </w:tcPr>
          <w:p w14:paraId="34AFB1E5" w14:textId="77777777" w:rsidR="0012435D" w:rsidRPr="00877459" w:rsidRDefault="00FF4D6D" w:rsidP="000F09CE">
            <w:pPr>
              <w:jc w:val="center"/>
            </w:pPr>
            <w:r w:rsidRPr="00877459">
              <w:t>2.3</w:t>
            </w:r>
            <w:r w:rsidR="008B32B5">
              <w:t>5</w:t>
            </w:r>
          </w:p>
        </w:tc>
      </w:tr>
      <w:tr w:rsidR="004B5158" w:rsidRPr="00ED21C7" w14:paraId="573A79C0" w14:textId="77777777" w:rsidTr="0012435D">
        <w:trPr>
          <w:trHeight w:val="300"/>
        </w:trPr>
        <w:tc>
          <w:tcPr>
            <w:tcW w:w="2830" w:type="dxa"/>
            <w:shd w:val="clear" w:color="auto" w:fill="BFBFBF" w:themeFill="background1" w:themeFillShade="BF"/>
            <w:vAlign w:val="center"/>
          </w:tcPr>
          <w:p w14:paraId="1C0C9548" w14:textId="77777777" w:rsidR="0012435D" w:rsidRDefault="0012435D" w:rsidP="000F09CE">
            <w:pPr>
              <w:rPr>
                <w:b/>
                <w:bCs/>
              </w:rPr>
            </w:pPr>
            <w:r>
              <w:rPr>
                <w:b/>
                <w:bCs/>
              </w:rPr>
              <w:t>Commercial Construction</w:t>
            </w:r>
          </w:p>
        </w:tc>
        <w:tc>
          <w:tcPr>
            <w:tcW w:w="1275" w:type="dxa"/>
            <w:vAlign w:val="center"/>
          </w:tcPr>
          <w:p w14:paraId="29C7B20A" w14:textId="77777777" w:rsidR="0012435D" w:rsidRPr="00ED21C7" w:rsidRDefault="00FF4D6D" w:rsidP="000F09CE">
            <w:pPr>
              <w:jc w:val="center"/>
            </w:pPr>
            <w:r>
              <w:t>8.65</w:t>
            </w:r>
          </w:p>
        </w:tc>
        <w:tc>
          <w:tcPr>
            <w:tcW w:w="1276" w:type="dxa"/>
            <w:vAlign w:val="center"/>
          </w:tcPr>
          <w:p w14:paraId="6D05FD07" w14:textId="77777777" w:rsidR="0012435D" w:rsidRPr="00ED21C7" w:rsidRDefault="00FF4D6D" w:rsidP="000F09CE">
            <w:pPr>
              <w:jc w:val="center"/>
            </w:pPr>
            <w:r>
              <w:t>8.77</w:t>
            </w:r>
          </w:p>
        </w:tc>
        <w:tc>
          <w:tcPr>
            <w:tcW w:w="1276" w:type="dxa"/>
            <w:vAlign w:val="center"/>
          </w:tcPr>
          <w:p w14:paraId="19C8D5C1" w14:textId="77777777" w:rsidR="0012435D" w:rsidRPr="00ED21C7" w:rsidRDefault="00FF4D6D" w:rsidP="000F09CE">
            <w:pPr>
              <w:jc w:val="center"/>
              <w:rPr>
                <w:lang w:eastAsia="en-AU"/>
              </w:rPr>
            </w:pPr>
            <w:r>
              <w:rPr>
                <w:lang w:eastAsia="en-AU"/>
              </w:rPr>
              <w:t>9.01</w:t>
            </w:r>
          </w:p>
        </w:tc>
        <w:tc>
          <w:tcPr>
            <w:tcW w:w="1276" w:type="dxa"/>
            <w:vAlign w:val="center"/>
          </w:tcPr>
          <w:p w14:paraId="48BD0948" w14:textId="77777777" w:rsidR="0012435D" w:rsidRPr="00ED21C7" w:rsidRDefault="00FF4D6D" w:rsidP="000F09CE">
            <w:pPr>
              <w:jc w:val="center"/>
            </w:pPr>
            <w:r>
              <w:t>8.75</w:t>
            </w:r>
          </w:p>
        </w:tc>
        <w:tc>
          <w:tcPr>
            <w:tcW w:w="1276" w:type="dxa"/>
            <w:vAlign w:val="center"/>
          </w:tcPr>
          <w:p w14:paraId="1719E387" w14:textId="77777777" w:rsidR="0012435D" w:rsidRPr="00877459" w:rsidRDefault="00FF4D6D" w:rsidP="000F09CE">
            <w:pPr>
              <w:jc w:val="center"/>
            </w:pPr>
            <w:r w:rsidRPr="00877459">
              <w:t>8.</w:t>
            </w:r>
            <w:r w:rsidR="008B32B5">
              <w:t>10</w:t>
            </w:r>
          </w:p>
        </w:tc>
      </w:tr>
      <w:tr w:rsidR="004B5158" w:rsidRPr="00ED21C7" w14:paraId="47B7C4EC" w14:textId="77777777" w:rsidTr="0012435D">
        <w:trPr>
          <w:trHeight w:val="300"/>
        </w:trPr>
        <w:tc>
          <w:tcPr>
            <w:tcW w:w="2830" w:type="dxa"/>
            <w:shd w:val="clear" w:color="auto" w:fill="BFBFBF" w:themeFill="background1" w:themeFillShade="BF"/>
            <w:vAlign w:val="center"/>
          </w:tcPr>
          <w:p w14:paraId="795D8E11" w14:textId="77777777" w:rsidR="0012435D" w:rsidRPr="00ED21C7" w:rsidRDefault="0012435D" w:rsidP="000F09CE">
            <w:pPr>
              <w:rPr>
                <w:b/>
                <w:bCs/>
              </w:rPr>
            </w:pPr>
            <w:r>
              <w:rPr>
                <w:b/>
                <w:bCs/>
              </w:rPr>
              <w:t>Residential Construction</w:t>
            </w:r>
          </w:p>
        </w:tc>
        <w:tc>
          <w:tcPr>
            <w:tcW w:w="1275" w:type="dxa"/>
            <w:vAlign w:val="center"/>
          </w:tcPr>
          <w:p w14:paraId="152021C8" w14:textId="77777777" w:rsidR="0012435D" w:rsidRPr="00ED21C7" w:rsidRDefault="00FF4D6D" w:rsidP="000F09CE">
            <w:pPr>
              <w:jc w:val="center"/>
            </w:pPr>
            <w:r>
              <w:t>9.13</w:t>
            </w:r>
          </w:p>
        </w:tc>
        <w:tc>
          <w:tcPr>
            <w:tcW w:w="1276" w:type="dxa"/>
            <w:vAlign w:val="center"/>
          </w:tcPr>
          <w:p w14:paraId="0CBCB606" w14:textId="77777777" w:rsidR="0012435D" w:rsidRPr="00ED21C7" w:rsidRDefault="00FF4D6D" w:rsidP="000F09CE">
            <w:pPr>
              <w:jc w:val="center"/>
            </w:pPr>
            <w:r>
              <w:t>9.44</w:t>
            </w:r>
          </w:p>
        </w:tc>
        <w:tc>
          <w:tcPr>
            <w:tcW w:w="1276" w:type="dxa"/>
            <w:vAlign w:val="center"/>
          </w:tcPr>
          <w:p w14:paraId="3E9FB8C8" w14:textId="77777777" w:rsidR="0012435D" w:rsidRPr="00ED21C7" w:rsidRDefault="00FF4D6D" w:rsidP="000F09CE">
            <w:pPr>
              <w:jc w:val="center"/>
              <w:rPr>
                <w:lang w:eastAsia="en-AU"/>
              </w:rPr>
            </w:pPr>
            <w:r>
              <w:rPr>
                <w:lang w:eastAsia="en-AU"/>
              </w:rPr>
              <w:t>9.40</w:t>
            </w:r>
          </w:p>
        </w:tc>
        <w:tc>
          <w:tcPr>
            <w:tcW w:w="1276" w:type="dxa"/>
            <w:vAlign w:val="center"/>
          </w:tcPr>
          <w:p w14:paraId="108097C4" w14:textId="77777777" w:rsidR="0012435D" w:rsidRPr="00ED21C7" w:rsidRDefault="00FF4D6D" w:rsidP="000F09CE">
            <w:pPr>
              <w:jc w:val="center"/>
            </w:pPr>
            <w:r>
              <w:t>13.79</w:t>
            </w:r>
          </w:p>
        </w:tc>
        <w:tc>
          <w:tcPr>
            <w:tcW w:w="1276" w:type="dxa"/>
            <w:vAlign w:val="center"/>
          </w:tcPr>
          <w:p w14:paraId="304AFC24" w14:textId="77777777" w:rsidR="0012435D" w:rsidRPr="00877459" w:rsidRDefault="00FF4D6D" w:rsidP="000F09CE">
            <w:pPr>
              <w:jc w:val="center"/>
            </w:pPr>
            <w:r w:rsidRPr="00877459">
              <w:t>7.86</w:t>
            </w:r>
          </w:p>
        </w:tc>
      </w:tr>
      <w:tr w:rsidR="004B5158" w:rsidRPr="00ED21C7" w14:paraId="1DDD2535" w14:textId="77777777" w:rsidTr="0012435D">
        <w:trPr>
          <w:trHeight w:val="300"/>
        </w:trPr>
        <w:tc>
          <w:tcPr>
            <w:tcW w:w="2830" w:type="dxa"/>
            <w:shd w:val="clear" w:color="auto" w:fill="BFBFBF" w:themeFill="background1" w:themeFillShade="BF"/>
            <w:vAlign w:val="center"/>
          </w:tcPr>
          <w:p w14:paraId="700A7563" w14:textId="77777777" w:rsidR="00B717BD" w:rsidRDefault="00B717BD" w:rsidP="00B717BD">
            <w:pPr>
              <w:rPr>
                <w:b/>
                <w:bCs/>
              </w:rPr>
            </w:pPr>
            <w:r>
              <w:rPr>
                <w:b/>
                <w:bCs/>
              </w:rPr>
              <w:t>Overall MTIFR</w:t>
            </w:r>
          </w:p>
        </w:tc>
        <w:tc>
          <w:tcPr>
            <w:tcW w:w="1275" w:type="dxa"/>
            <w:vAlign w:val="center"/>
          </w:tcPr>
          <w:p w14:paraId="5C464722" w14:textId="77777777" w:rsidR="00B717BD" w:rsidRPr="00ED21C7" w:rsidRDefault="00B717BD" w:rsidP="00B717BD">
            <w:pPr>
              <w:jc w:val="center"/>
            </w:pPr>
            <w:r>
              <w:t>5.62</w:t>
            </w:r>
          </w:p>
        </w:tc>
        <w:tc>
          <w:tcPr>
            <w:tcW w:w="1276" w:type="dxa"/>
            <w:vAlign w:val="center"/>
          </w:tcPr>
          <w:p w14:paraId="0F23BA0C" w14:textId="77777777" w:rsidR="00B717BD" w:rsidRPr="00ED21C7" w:rsidRDefault="00B717BD" w:rsidP="00B717BD">
            <w:pPr>
              <w:jc w:val="center"/>
            </w:pPr>
            <w:r>
              <w:t>5.28</w:t>
            </w:r>
          </w:p>
        </w:tc>
        <w:tc>
          <w:tcPr>
            <w:tcW w:w="1276" w:type="dxa"/>
            <w:vAlign w:val="center"/>
          </w:tcPr>
          <w:p w14:paraId="68A517E7" w14:textId="77777777" w:rsidR="00B717BD" w:rsidRPr="00ED21C7" w:rsidRDefault="00B717BD" w:rsidP="00B717BD">
            <w:pPr>
              <w:jc w:val="center"/>
              <w:rPr>
                <w:lang w:eastAsia="en-AU"/>
              </w:rPr>
            </w:pPr>
            <w:r>
              <w:rPr>
                <w:lang w:eastAsia="en-AU"/>
              </w:rPr>
              <w:t>4.75</w:t>
            </w:r>
          </w:p>
        </w:tc>
        <w:tc>
          <w:tcPr>
            <w:tcW w:w="1276" w:type="dxa"/>
            <w:vAlign w:val="center"/>
          </w:tcPr>
          <w:p w14:paraId="2092E5F1" w14:textId="77777777" w:rsidR="00B717BD" w:rsidRPr="00ED21C7" w:rsidRDefault="00B717BD" w:rsidP="00B717BD">
            <w:pPr>
              <w:jc w:val="center"/>
            </w:pPr>
            <w:r>
              <w:t>5.45</w:t>
            </w:r>
          </w:p>
        </w:tc>
        <w:tc>
          <w:tcPr>
            <w:tcW w:w="1276" w:type="dxa"/>
            <w:vAlign w:val="center"/>
          </w:tcPr>
          <w:p w14:paraId="3E8C0D0B" w14:textId="77777777" w:rsidR="00B717BD" w:rsidRPr="00877459" w:rsidRDefault="00B717BD" w:rsidP="00B717BD">
            <w:pPr>
              <w:jc w:val="center"/>
            </w:pPr>
            <w:r w:rsidRPr="00877459">
              <w:t>4.76</w:t>
            </w:r>
          </w:p>
        </w:tc>
      </w:tr>
    </w:tbl>
    <w:p w14:paraId="47E91D4C" w14:textId="77777777" w:rsidR="002D0500" w:rsidRDefault="0012435D" w:rsidP="0012435D">
      <w:pPr>
        <w:rPr>
          <w:sz w:val="16"/>
          <w:szCs w:val="16"/>
        </w:rPr>
      </w:pPr>
      <w:r w:rsidRPr="0012435D">
        <w:rPr>
          <w:sz w:val="16"/>
          <w:szCs w:val="16"/>
        </w:rPr>
        <w:t>From the 2023 Annual Data Report onwards, all combined Injury Frequency Rates include Civil, Commercial and Residential construction</w:t>
      </w:r>
    </w:p>
    <w:p w14:paraId="5515CB8B" w14:textId="77777777" w:rsidR="000E06EF" w:rsidRDefault="002D0500" w:rsidP="0012435D">
      <w:pPr>
        <w:rPr>
          <w:sz w:val="16"/>
          <w:szCs w:val="16"/>
        </w:rPr>
      </w:pPr>
      <w:r>
        <w:rPr>
          <w:sz w:val="16"/>
          <w:szCs w:val="16"/>
        </w:rPr>
        <w:t xml:space="preserve">* </w:t>
      </w:r>
      <w:r w:rsidR="00ED4411">
        <w:rPr>
          <w:sz w:val="16"/>
          <w:szCs w:val="16"/>
        </w:rPr>
        <w:t>One</w:t>
      </w:r>
      <w:r>
        <w:rPr>
          <w:sz w:val="16"/>
          <w:szCs w:val="16"/>
        </w:rPr>
        <w:t xml:space="preserve"> biannual data submission w</w:t>
      </w:r>
      <w:r w:rsidR="00ED4411">
        <w:rPr>
          <w:sz w:val="16"/>
          <w:szCs w:val="16"/>
        </w:rPr>
        <w:t>as</w:t>
      </w:r>
      <w:r>
        <w:rPr>
          <w:sz w:val="16"/>
          <w:szCs w:val="16"/>
        </w:rPr>
        <w:t xml:space="preserve"> excluded </w:t>
      </w:r>
      <w:r w:rsidR="00ED4411">
        <w:rPr>
          <w:sz w:val="16"/>
          <w:szCs w:val="16"/>
        </w:rPr>
        <w:t xml:space="preserve">from this period </w:t>
      </w:r>
      <w:r>
        <w:rPr>
          <w:sz w:val="16"/>
          <w:szCs w:val="16"/>
        </w:rPr>
        <w:t>due to data issues</w:t>
      </w:r>
    </w:p>
    <w:p w14:paraId="402E72A8" w14:textId="77777777" w:rsidR="000E06EF" w:rsidRDefault="000E06EF" w:rsidP="0012435D">
      <w:pPr>
        <w:rPr>
          <w:sz w:val="16"/>
          <w:szCs w:val="16"/>
        </w:rPr>
      </w:pPr>
    </w:p>
    <w:p w14:paraId="50F164BB" w14:textId="77777777" w:rsidR="004C3B6C" w:rsidRDefault="004C3B6C" w:rsidP="004C3B6C">
      <w:pPr>
        <w:rPr>
          <w:b/>
          <w:bCs/>
        </w:rPr>
      </w:pPr>
      <w:r w:rsidRPr="0006742E">
        <w:rPr>
          <w:b/>
          <w:bCs/>
        </w:rPr>
        <w:t xml:space="preserve">Figure </w:t>
      </w:r>
      <w:r>
        <w:rPr>
          <w:b/>
          <w:bCs/>
        </w:rPr>
        <w:t>9</w:t>
      </w:r>
      <w:r w:rsidRPr="0006742E">
        <w:rPr>
          <w:b/>
          <w:bCs/>
        </w:rPr>
        <w:t xml:space="preserve">: </w:t>
      </w:r>
      <w:r w:rsidR="006A1C3C" w:rsidRPr="006A1C3C">
        <w:rPr>
          <w:b/>
          <w:bCs/>
        </w:rPr>
        <w:t xml:space="preserve">MTIFR for civil, commercial and residential construction, </w:t>
      </w:r>
      <w:r w:rsidRPr="0006742E">
        <w:rPr>
          <w:b/>
          <w:bCs/>
        </w:rPr>
        <w:t>2020-21 vs 2024-25</w:t>
      </w:r>
    </w:p>
    <w:p w14:paraId="57B241A2" w14:textId="77777777" w:rsidR="006569FC" w:rsidRDefault="006569FC" w:rsidP="0012435D">
      <w:pPr>
        <w:rPr>
          <w:sz w:val="16"/>
          <w:szCs w:val="16"/>
        </w:rPr>
      </w:pPr>
      <w:r>
        <w:rPr>
          <w:noProof/>
          <w14:ligatures w14:val="none"/>
        </w:rPr>
        <w:drawing>
          <wp:inline distT="0" distB="0" distL="0" distR="0" wp14:anchorId="77BE5B49" wp14:editId="4613AB01">
            <wp:extent cx="5544000" cy="2620800"/>
            <wp:effectExtent l="0" t="0" r="0" b="8255"/>
            <wp:docPr id="9481750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8CCCAD" w14:textId="77777777" w:rsidR="00A04913" w:rsidRDefault="00A04913" w:rsidP="00331B7E">
      <w:pPr>
        <w:pStyle w:val="Heading2"/>
        <w:rPr>
          <w:rFonts w:ascii="Oswald" w:hAnsi="Oswald"/>
        </w:rPr>
      </w:pPr>
      <w:bookmarkStart w:id="30" w:name="_Toc226472307"/>
      <w:r w:rsidRPr="00B36D2F">
        <w:rPr>
          <w:rFonts w:ascii="Oswald" w:hAnsi="Oswald"/>
        </w:rPr>
        <w:t>Total Reported Injuries</w:t>
      </w:r>
      <w:bookmarkEnd w:id="30"/>
    </w:p>
    <w:p w14:paraId="7094E71B" w14:textId="77777777" w:rsidR="000340F3" w:rsidRPr="000340F3" w:rsidRDefault="000340F3" w:rsidP="000340F3">
      <w:r w:rsidRPr="00EE0CB2">
        <w:rPr>
          <w:rFonts w:cstheme="minorHAnsi"/>
          <w:noProof/>
          <w:sz w:val="28"/>
          <w:szCs w:val="28"/>
          <w14:ligatures w14:val="none"/>
        </w:rPr>
        <mc:AlternateContent>
          <mc:Choice Requires="wps">
            <w:drawing>
              <wp:anchor distT="0" distB="0" distL="114300" distR="114300" simplePos="0" relativeHeight="251658284" behindDoc="0" locked="0" layoutInCell="1" allowOverlap="1" wp14:anchorId="6540FE56" wp14:editId="7C410633">
                <wp:simplePos x="0" y="0"/>
                <wp:positionH relativeFrom="margin">
                  <wp:align>left</wp:align>
                </wp:positionH>
                <wp:positionV relativeFrom="paragraph">
                  <wp:posOffset>438033</wp:posOffset>
                </wp:positionV>
                <wp:extent cx="5724525" cy="447520"/>
                <wp:effectExtent l="0" t="0" r="28575" b="10160"/>
                <wp:wrapNone/>
                <wp:docPr id="514354347" name="Rectangle 6"/>
                <wp:cNvGraphicFramePr/>
                <a:graphic xmlns:a="http://schemas.openxmlformats.org/drawingml/2006/main">
                  <a:graphicData uri="http://schemas.microsoft.com/office/word/2010/wordprocessingShape">
                    <wps:wsp>
                      <wps:cNvSpPr/>
                      <wps:spPr>
                        <a:xfrm>
                          <a:off x="0" y="0"/>
                          <a:ext cx="5724525" cy="447520"/>
                        </a:xfrm>
                        <a:prstGeom prst="rect">
                          <a:avLst/>
                        </a:prstGeom>
                        <a:solidFill>
                          <a:srgbClr val="03D38E"/>
                        </a:solidFill>
                        <a:ln w="19050" cap="flat" cmpd="sng" algn="ctr">
                          <a:solidFill>
                            <a:srgbClr val="014F35"/>
                          </a:solidFill>
                          <a:prstDash val="solid"/>
                          <a:miter lim="800000"/>
                        </a:ln>
                        <a:effectLst/>
                      </wps:spPr>
                      <wps:txbx>
                        <w:txbxContent>
                          <w:p w14:paraId="74383528" w14:textId="77777777" w:rsidR="00D80412" w:rsidRPr="0013568D" w:rsidRDefault="00D80412" w:rsidP="00D80412">
                            <w:pPr>
                              <w:spacing w:before="120"/>
                              <w:rPr>
                                <w:b/>
                                <w:bCs/>
                                <w:color w:val="FFFFFF" w:themeColor="background1"/>
                                <w:sz w:val="32"/>
                                <w:szCs w:val="32"/>
                              </w:rPr>
                            </w:pPr>
                            <w:r w:rsidRPr="0013568D">
                              <w:rPr>
                                <w:b/>
                                <w:bCs/>
                                <w:color w:val="FFFFFF" w:themeColor="background1"/>
                                <w:sz w:val="32"/>
                                <w:szCs w:val="32"/>
                              </w:rPr>
                              <w:t>DATA HIGHLIGHT</w:t>
                            </w:r>
                            <w:r w:rsidR="00C82DF3">
                              <w:rPr>
                                <w:b/>
                                <w:bCs/>
                                <w:color w:val="FFFFFF" w:themeColor="background1"/>
                                <w:sz w:val="32"/>
                                <w:szCs w:val="32"/>
                              </w:rPr>
                              <w:t>S</w:t>
                            </w:r>
                          </w:p>
                          <w:p w14:paraId="2B5C401C" w14:textId="77777777" w:rsidR="00D80412" w:rsidRDefault="00D80412" w:rsidP="00D804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FE56" id="_x0000_s1045" style="position:absolute;margin-left:0;margin-top:34.5pt;width:450.75pt;height:35.2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" fillcolor="#03d38e" strokecolor="#014f35" strokeweight="1.5pt">
                <v:textbox>
                  <w:txbxContent>
                    <w:p w14:paraId="74383528" w14:textId="77777777" w:rsidR="00D80412" w:rsidRPr="0013568D" w:rsidRDefault="00D80412" w:rsidP="00D80412">
                      <w:pPr>
                        <w:spacing w:before="120"/>
                        <w:rPr>
                          <w:b/>
                          <w:bCs/>
                          <w:color w:val="FFFFFF" w:themeColor="background1"/>
                          <w:sz w:val="32"/>
                          <w:szCs w:val="32"/>
                        </w:rPr>
                      </w:pPr>
                      <w:r w:rsidRPr="0013568D">
                        <w:rPr>
                          <w:b/>
                          <w:bCs/>
                          <w:color w:val="FFFFFF" w:themeColor="background1"/>
                          <w:sz w:val="32"/>
                          <w:szCs w:val="32"/>
                        </w:rPr>
                        <w:t>DATA HIGHLIGHT</w:t>
                      </w:r>
                      <w:r w:rsidR="00C82DF3">
                        <w:rPr>
                          <w:b/>
                          <w:bCs/>
                          <w:color w:val="FFFFFF" w:themeColor="background1"/>
                          <w:sz w:val="32"/>
                          <w:szCs w:val="32"/>
                        </w:rPr>
                        <w:t>S</w:t>
                      </w:r>
                    </w:p>
                    <w:p w14:paraId="2B5C401C" w14:textId="77777777" w:rsidR="00D80412" w:rsidRDefault="00D80412" w:rsidP="00D80412">
                      <w:pPr>
                        <w:jc w:val="center"/>
                      </w:pPr>
                    </w:p>
                  </w:txbxContent>
                </v:textbox>
                <w10:wrap anchorx="margin"/>
              </v:rect>
            </w:pict>
          </mc:Fallback>
        </mc:AlternateContent>
      </w:r>
      <w:r w:rsidR="0348B7C5" w:rsidRPr="4DF2B4E0">
        <w:rPr>
          <w:kern w:val="0"/>
          <w14:ligatures w14:val="none"/>
        </w:rPr>
        <w:t>Table 18 and Figure 10 below show the TRIFR for Scheme accredited companies, by construction type and overall</w:t>
      </w:r>
      <w:r w:rsidR="0348B7C5">
        <w:rPr>
          <w:rFonts w:ascii="Calibri" w:hAnsi="Calibri" w:cs="Calibri"/>
          <w:kern w:val="0"/>
          <w:sz w:val="22"/>
          <w:szCs w:val="22"/>
          <w14:ligatures w14:val="none"/>
        </w:rPr>
        <w:t>.</w:t>
      </w:r>
    </w:p>
    <w:p w14:paraId="1B72E422" w14:textId="77777777" w:rsidR="003B46CC" w:rsidRPr="003B46CC" w:rsidRDefault="003B46CC" w:rsidP="003B46CC"/>
    <w:p w14:paraId="21A6A06E" w14:textId="77777777" w:rsidR="00434813" w:rsidRDefault="00434813" w:rsidP="00956889">
      <w:pPr>
        <w:pStyle w:val="Heading5"/>
      </w:pPr>
      <w:r>
        <w:rPr>
          <w:noProof/>
          <w14:ligatures w14:val="none"/>
        </w:rPr>
        <mc:AlternateContent>
          <mc:Choice Requires="wps">
            <w:drawing>
              <wp:inline distT="0" distB="0" distL="0" distR="0" wp14:anchorId="6CAD82A0" wp14:editId="7BA3835D">
                <wp:extent cx="5724525" cy="1287624"/>
                <wp:effectExtent l="0" t="0" r="28575" b="27305"/>
                <wp:docPr id="1410968517" name="Text Box 7"/>
                <wp:cNvGraphicFramePr/>
                <a:graphic xmlns:a="http://schemas.openxmlformats.org/drawingml/2006/main">
                  <a:graphicData uri="http://schemas.microsoft.com/office/word/2010/wordprocessingShape">
                    <wps:wsp>
                      <wps:cNvSpPr txBox="1"/>
                      <wps:spPr>
                        <a:xfrm>
                          <a:off x="0" y="0"/>
                          <a:ext cx="5724525" cy="1287624"/>
                        </a:xfrm>
                        <a:prstGeom prst="rect">
                          <a:avLst/>
                        </a:prstGeom>
                        <a:noFill/>
                        <a:ln w="19050">
                          <a:solidFill>
                            <a:srgbClr val="014F35"/>
                          </a:solidFill>
                        </a:ln>
                      </wps:spPr>
                      <wps:txbx>
                        <w:txbxContent>
                          <w:p w14:paraId="5CF474EF" w14:textId="77777777" w:rsidR="00D80412" w:rsidRDefault="00D80412" w:rsidP="00C82DF3">
                            <w:pPr>
                              <w:pStyle w:val="ListParagraph"/>
                              <w:numPr>
                                <w:ilvl w:val="0"/>
                                <w:numId w:val="23"/>
                              </w:numPr>
                              <w:spacing w:after="0" w:line="240" w:lineRule="auto"/>
                              <w:ind w:left="714" w:hanging="357"/>
                            </w:pPr>
                            <w:r>
                              <w:t xml:space="preserve">The </w:t>
                            </w:r>
                            <w:r w:rsidR="00C82DF3">
                              <w:t xml:space="preserve">overall </w:t>
                            </w:r>
                            <w:r>
                              <w:t>TRIFR for Commercial Construction in 2024-25 of 10.</w:t>
                            </w:r>
                            <w:r w:rsidR="008B32B5">
                              <w:t>38</w:t>
                            </w:r>
                            <w:r>
                              <w:t xml:space="preserve"> </w:t>
                            </w:r>
                            <w:r w:rsidR="00C82DF3">
                              <w:t xml:space="preserve">is </w:t>
                            </w:r>
                            <w:r w:rsidR="00C82DF3" w:rsidRPr="00C82DF3">
                              <w:t>down 6.2 per cent from 11.06 in the five years from 2020-21</w:t>
                            </w:r>
                            <w:r w:rsidR="00C82DF3">
                              <w:t xml:space="preserve"> and</w:t>
                            </w:r>
                            <w:r>
                              <w:t xml:space="preserve"> </w:t>
                            </w:r>
                            <w:r w:rsidR="00C82DF3">
                              <w:t xml:space="preserve">down </w:t>
                            </w:r>
                            <w:r>
                              <w:t>1</w:t>
                            </w:r>
                            <w:r w:rsidR="008B32B5">
                              <w:t>0</w:t>
                            </w:r>
                            <w:r>
                              <w:t>.</w:t>
                            </w:r>
                            <w:r w:rsidR="008B32B5">
                              <w:t>3</w:t>
                            </w:r>
                            <w:r w:rsidR="00C82DF3">
                              <w:t xml:space="preserve"> per cent </w:t>
                            </w:r>
                            <w:r>
                              <w:t xml:space="preserve">from </w:t>
                            </w:r>
                            <w:r w:rsidR="008B32B5">
                              <w:t>11</w:t>
                            </w:r>
                            <w:r>
                              <w:t>.</w:t>
                            </w:r>
                            <w:r w:rsidR="008B32B5">
                              <w:t>57</w:t>
                            </w:r>
                            <w:r>
                              <w:t xml:space="preserve"> in 2023-24</w:t>
                            </w:r>
                            <w:r w:rsidR="00C82DF3">
                              <w:t>.</w:t>
                            </w:r>
                          </w:p>
                          <w:p w14:paraId="2936EB4A" w14:textId="77777777" w:rsidR="00C82DF3" w:rsidRDefault="00C82DF3" w:rsidP="00C82DF3">
                            <w:pPr>
                              <w:pStyle w:val="ListParagraph"/>
                              <w:numPr>
                                <w:ilvl w:val="0"/>
                                <w:numId w:val="23"/>
                              </w:numPr>
                              <w:spacing w:after="0" w:line="240" w:lineRule="auto"/>
                              <w:ind w:left="714" w:hanging="357"/>
                            </w:pPr>
                            <w:r w:rsidRPr="00C82DF3">
                              <w:t xml:space="preserve">This decrease is driven by the over </w:t>
                            </w:r>
                            <w:r>
                              <w:t>16</w:t>
                            </w:r>
                            <w:r w:rsidRPr="00C82DF3">
                              <w:t xml:space="preserve"> per cent decrease in the civil construction </w:t>
                            </w:r>
                            <w:r>
                              <w:t>TR</w:t>
                            </w:r>
                            <w:r w:rsidRPr="00C82DF3">
                              <w:t xml:space="preserve">IFR between 2020-21 and 2024-25, and a </w:t>
                            </w:r>
                            <w:r>
                              <w:t>13</w:t>
                            </w:r>
                            <w:r w:rsidRPr="00C82DF3">
                              <w:t xml:space="preserve"> per cent decrease in the residential T</w:t>
                            </w:r>
                            <w:r>
                              <w:t>R</w:t>
                            </w:r>
                            <w:r w:rsidRPr="00C82DF3">
                              <w:t>IFR over the same period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AD82A0" id="_x0000_s1046" type="#_x0000_t202" style="width:450.75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" filled="f" strokecolor="#014f35" strokeweight="1.5pt">
                <v:textbox>
                  <w:txbxContent>
                    <w:p w14:paraId="5CF474EF" w14:textId="77777777" w:rsidR="00D80412" w:rsidRDefault="00D80412" w:rsidP="00C82DF3">
                      <w:pPr>
                        <w:pStyle w:val="ListParagraph"/>
                        <w:numPr>
                          <w:ilvl w:val="0"/>
                          <w:numId w:val="23"/>
                        </w:numPr>
                        <w:spacing w:after="0" w:line="240" w:lineRule="auto"/>
                        <w:ind w:left="714" w:hanging="357"/>
                      </w:pPr>
                      <w:r>
                        <w:t xml:space="preserve">The </w:t>
                      </w:r>
                      <w:r w:rsidR="00C82DF3">
                        <w:t xml:space="preserve">overall </w:t>
                      </w:r>
                      <w:r>
                        <w:t>TRIFR for Commercial Construction in 2024-25 of 10.</w:t>
                      </w:r>
                      <w:r w:rsidR="008B32B5">
                        <w:t>38</w:t>
                      </w:r>
                      <w:r>
                        <w:t xml:space="preserve"> </w:t>
                      </w:r>
                      <w:r w:rsidR="00C82DF3">
                        <w:t xml:space="preserve">is </w:t>
                      </w:r>
                      <w:r w:rsidR="00C82DF3" w:rsidRPr="00C82DF3">
                        <w:t>down 6.2 per cent from 11.06 in the five years from 2020-21</w:t>
                      </w:r>
                      <w:r w:rsidR="00C82DF3">
                        <w:t xml:space="preserve"> and</w:t>
                      </w:r>
                      <w:r>
                        <w:t xml:space="preserve"> </w:t>
                      </w:r>
                      <w:r w:rsidR="00C82DF3">
                        <w:t xml:space="preserve">down </w:t>
                      </w:r>
                      <w:r>
                        <w:t>1</w:t>
                      </w:r>
                      <w:r w:rsidR="008B32B5">
                        <w:t>0</w:t>
                      </w:r>
                      <w:r>
                        <w:t>.</w:t>
                      </w:r>
                      <w:r w:rsidR="008B32B5">
                        <w:t>3</w:t>
                      </w:r>
                      <w:r w:rsidR="00C82DF3">
                        <w:t xml:space="preserve"> per cent </w:t>
                      </w:r>
                      <w:r>
                        <w:t xml:space="preserve">from </w:t>
                      </w:r>
                      <w:r w:rsidR="008B32B5">
                        <w:t>11</w:t>
                      </w:r>
                      <w:r>
                        <w:t>.</w:t>
                      </w:r>
                      <w:r w:rsidR="008B32B5">
                        <w:t>57</w:t>
                      </w:r>
                      <w:r>
                        <w:t xml:space="preserve"> in 2023-24</w:t>
                      </w:r>
                      <w:r w:rsidR="00C82DF3">
                        <w:t>.</w:t>
                      </w:r>
                    </w:p>
                    <w:p w14:paraId="2936EB4A" w14:textId="77777777" w:rsidR="00C82DF3" w:rsidRDefault="00C82DF3" w:rsidP="00C82DF3">
                      <w:pPr>
                        <w:pStyle w:val="ListParagraph"/>
                        <w:numPr>
                          <w:ilvl w:val="0"/>
                          <w:numId w:val="23"/>
                        </w:numPr>
                        <w:spacing w:after="0" w:line="240" w:lineRule="auto"/>
                        <w:ind w:left="714" w:hanging="357"/>
                      </w:pPr>
                      <w:r w:rsidRPr="00C82DF3">
                        <w:t xml:space="preserve">This decrease is driven by the over </w:t>
                      </w:r>
                      <w:r>
                        <w:t>16</w:t>
                      </w:r>
                      <w:r w:rsidRPr="00C82DF3">
                        <w:t xml:space="preserve"> per cent decrease in the civil construction </w:t>
                      </w:r>
                      <w:r>
                        <w:t>TR</w:t>
                      </w:r>
                      <w:r w:rsidRPr="00C82DF3">
                        <w:t xml:space="preserve">IFR between 2020-21 and 2024-25, and a </w:t>
                      </w:r>
                      <w:r>
                        <w:t>13</w:t>
                      </w:r>
                      <w:r w:rsidRPr="00C82DF3">
                        <w:t xml:space="preserve"> per cent decrease in the residential T</w:t>
                      </w:r>
                      <w:r>
                        <w:t>R</w:t>
                      </w:r>
                      <w:r w:rsidRPr="00C82DF3">
                        <w:t>IFR over the same period</w:t>
                      </w:r>
                      <w:r>
                        <w:t>.</w:t>
                      </w:r>
                    </w:p>
                  </w:txbxContent>
                </v:textbox>
                <w10:anchorlock/>
              </v:shape>
            </w:pict>
          </mc:Fallback>
        </mc:AlternateContent>
      </w:r>
    </w:p>
    <w:p w14:paraId="106558A8" w14:textId="77777777" w:rsidR="00EE0CB2" w:rsidRPr="00EE0CB2" w:rsidRDefault="00EE0CB2" w:rsidP="00EE0CB2"/>
    <w:p w14:paraId="1B06DD74" w14:textId="77777777" w:rsidR="00956889" w:rsidRDefault="00956889" w:rsidP="00956889">
      <w:pPr>
        <w:pStyle w:val="Heading5"/>
      </w:pPr>
      <w:r w:rsidRPr="00DF5AC7">
        <w:lastRenderedPageBreak/>
        <w:t xml:space="preserve">Table </w:t>
      </w:r>
      <w:r>
        <w:t>1</w:t>
      </w:r>
      <w:r w:rsidR="0019583D">
        <w:t>8</w:t>
      </w:r>
      <w:r w:rsidRPr="00DF5AC7">
        <w:t xml:space="preserve">: </w:t>
      </w:r>
      <w:r>
        <w:t>TRIFR by Construction Type, 2020-21 to 2024-25</w:t>
      </w:r>
    </w:p>
    <w:tbl>
      <w:tblPr>
        <w:tblStyle w:val="TableGrid"/>
        <w:tblW w:w="9209" w:type="dxa"/>
        <w:tblLook w:val="04A0" w:firstRow="1" w:lastRow="0" w:firstColumn="1" w:lastColumn="0" w:noHBand="0" w:noVBand="1"/>
      </w:tblPr>
      <w:tblGrid>
        <w:gridCol w:w="2830"/>
        <w:gridCol w:w="1275"/>
        <w:gridCol w:w="1276"/>
        <w:gridCol w:w="1276"/>
        <w:gridCol w:w="1276"/>
        <w:gridCol w:w="1276"/>
      </w:tblGrid>
      <w:tr w:rsidR="00483B77" w:rsidRPr="00ED21C7" w14:paraId="21FB7A5E" w14:textId="77777777" w:rsidTr="000F09CE">
        <w:trPr>
          <w:trHeight w:val="300"/>
        </w:trPr>
        <w:tc>
          <w:tcPr>
            <w:tcW w:w="2830" w:type="dxa"/>
            <w:shd w:val="clear" w:color="auto" w:fill="F6987C" w:themeFill="accent4" w:themeFillTint="99"/>
            <w:vAlign w:val="center"/>
          </w:tcPr>
          <w:p w14:paraId="716A7C5C" w14:textId="77777777" w:rsidR="00956889" w:rsidRPr="00ED21C7" w:rsidRDefault="00956889" w:rsidP="000F09CE"/>
        </w:tc>
        <w:tc>
          <w:tcPr>
            <w:tcW w:w="1275" w:type="dxa"/>
            <w:shd w:val="clear" w:color="auto" w:fill="F6987C" w:themeFill="accent4" w:themeFillTint="99"/>
            <w:vAlign w:val="center"/>
          </w:tcPr>
          <w:p w14:paraId="1D31D1BB" w14:textId="77777777" w:rsidR="00956889" w:rsidRPr="00ED21C7" w:rsidRDefault="00956889" w:rsidP="000F09CE">
            <w:pPr>
              <w:jc w:val="center"/>
              <w:rPr>
                <w:b/>
                <w:bCs/>
                <w:lang w:eastAsia="en-AU"/>
              </w:rPr>
            </w:pPr>
            <w:r w:rsidRPr="00ED21C7">
              <w:rPr>
                <w:b/>
                <w:bCs/>
                <w:lang w:eastAsia="en-AU"/>
              </w:rPr>
              <w:t>2020</w:t>
            </w:r>
            <w:r>
              <w:rPr>
                <w:b/>
                <w:bCs/>
                <w:lang w:eastAsia="en-AU"/>
              </w:rPr>
              <w:t>-21</w:t>
            </w:r>
          </w:p>
        </w:tc>
        <w:tc>
          <w:tcPr>
            <w:tcW w:w="1276" w:type="dxa"/>
            <w:shd w:val="clear" w:color="auto" w:fill="F6987C" w:themeFill="accent4" w:themeFillTint="99"/>
            <w:vAlign w:val="center"/>
          </w:tcPr>
          <w:p w14:paraId="1B47B399" w14:textId="77777777" w:rsidR="00956889" w:rsidRPr="00ED21C7" w:rsidRDefault="00956889" w:rsidP="000F09CE">
            <w:pPr>
              <w:jc w:val="center"/>
              <w:rPr>
                <w:b/>
                <w:bCs/>
                <w:lang w:eastAsia="en-AU"/>
              </w:rPr>
            </w:pPr>
            <w:r w:rsidRPr="00ED21C7">
              <w:rPr>
                <w:b/>
                <w:bCs/>
                <w:lang w:eastAsia="en-AU"/>
              </w:rPr>
              <w:t>2021</w:t>
            </w:r>
            <w:r>
              <w:rPr>
                <w:b/>
                <w:bCs/>
                <w:lang w:eastAsia="en-AU"/>
              </w:rPr>
              <w:t>-22</w:t>
            </w:r>
          </w:p>
        </w:tc>
        <w:tc>
          <w:tcPr>
            <w:tcW w:w="1276" w:type="dxa"/>
            <w:shd w:val="clear" w:color="auto" w:fill="F6987C" w:themeFill="accent4" w:themeFillTint="99"/>
            <w:vAlign w:val="center"/>
          </w:tcPr>
          <w:p w14:paraId="28C1C50F" w14:textId="77777777" w:rsidR="00956889" w:rsidRPr="00ED21C7" w:rsidRDefault="00956889" w:rsidP="000F09CE">
            <w:pPr>
              <w:jc w:val="center"/>
              <w:rPr>
                <w:b/>
                <w:bCs/>
                <w:lang w:eastAsia="en-AU"/>
              </w:rPr>
            </w:pPr>
            <w:r w:rsidRPr="00ED21C7">
              <w:rPr>
                <w:b/>
                <w:bCs/>
                <w:lang w:eastAsia="en-AU"/>
              </w:rPr>
              <w:t>2022</w:t>
            </w:r>
            <w:r>
              <w:rPr>
                <w:b/>
                <w:bCs/>
                <w:lang w:eastAsia="en-AU"/>
              </w:rPr>
              <w:t>-23</w:t>
            </w:r>
          </w:p>
        </w:tc>
        <w:tc>
          <w:tcPr>
            <w:tcW w:w="1276" w:type="dxa"/>
            <w:shd w:val="clear" w:color="auto" w:fill="F6987C" w:themeFill="accent4" w:themeFillTint="99"/>
            <w:vAlign w:val="center"/>
          </w:tcPr>
          <w:p w14:paraId="2CB18713" w14:textId="77777777" w:rsidR="00956889" w:rsidRPr="00ED21C7" w:rsidRDefault="00956889" w:rsidP="000F09CE">
            <w:pPr>
              <w:jc w:val="center"/>
              <w:rPr>
                <w:b/>
                <w:bCs/>
                <w:lang w:eastAsia="en-AU"/>
              </w:rPr>
            </w:pPr>
            <w:r w:rsidRPr="00ED21C7">
              <w:rPr>
                <w:b/>
                <w:bCs/>
                <w:lang w:eastAsia="en-AU"/>
              </w:rPr>
              <w:t>2023</w:t>
            </w:r>
            <w:r>
              <w:rPr>
                <w:b/>
                <w:bCs/>
                <w:lang w:eastAsia="en-AU"/>
              </w:rPr>
              <w:t>-24</w:t>
            </w:r>
          </w:p>
        </w:tc>
        <w:tc>
          <w:tcPr>
            <w:tcW w:w="1276" w:type="dxa"/>
            <w:shd w:val="clear" w:color="auto" w:fill="F6987C" w:themeFill="accent4" w:themeFillTint="99"/>
            <w:vAlign w:val="center"/>
          </w:tcPr>
          <w:p w14:paraId="3197A757" w14:textId="77777777" w:rsidR="00956889" w:rsidRPr="00ED21C7" w:rsidRDefault="00956889" w:rsidP="000F09CE">
            <w:pPr>
              <w:jc w:val="center"/>
              <w:rPr>
                <w:b/>
                <w:bCs/>
                <w:color w:val="000000" w:themeColor="text1"/>
              </w:rPr>
            </w:pPr>
            <w:r w:rsidRPr="00ED21C7">
              <w:rPr>
                <w:b/>
                <w:bCs/>
                <w:lang w:eastAsia="en-AU"/>
              </w:rPr>
              <w:t>2024</w:t>
            </w:r>
            <w:r>
              <w:rPr>
                <w:b/>
                <w:bCs/>
                <w:lang w:eastAsia="en-AU"/>
              </w:rPr>
              <w:t>-25</w:t>
            </w:r>
            <w:r w:rsidR="00877459">
              <w:rPr>
                <w:b/>
                <w:bCs/>
                <w:lang w:eastAsia="en-AU"/>
              </w:rPr>
              <w:t>*</w:t>
            </w:r>
          </w:p>
        </w:tc>
      </w:tr>
      <w:tr w:rsidR="004B5158" w:rsidRPr="00ED21C7" w14:paraId="2B1F035E" w14:textId="77777777" w:rsidTr="000F09CE">
        <w:trPr>
          <w:trHeight w:val="300"/>
        </w:trPr>
        <w:tc>
          <w:tcPr>
            <w:tcW w:w="2830" w:type="dxa"/>
            <w:shd w:val="clear" w:color="auto" w:fill="BFBFBF" w:themeFill="background1" w:themeFillShade="BF"/>
            <w:vAlign w:val="center"/>
          </w:tcPr>
          <w:p w14:paraId="47921FBF" w14:textId="77777777" w:rsidR="00956889" w:rsidRPr="00ED21C7" w:rsidRDefault="00956889" w:rsidP="000F09CE">
            <w:pPr>
              <w:rPr>
                <w:b/>
                <w:bCs/>
                <w:color w:val="000000" w:themeColor="text1"/>
              </w:rPr>
            </w:pPr>
            <w:r>
              <w:rPr>
                <w:b/>
                <w:bCs/>
                <w:color w:val="000000" w:themeColor="text1"/>
              </w:rPr>
              <w:t>Civil Construction</w:t>
            </w:r>
          </w:p>
        </w:tc>
        <w:tc>
          <w:tcPr>
            <w:tcW w:w="1275" w:type="dxa"/>
            <w:vAlign w:val="center"/>
          </w:tcPr>
          <w:p w14:paraId="4BD8B3AF" w14:textId="77777777" w:rsidR="00956889" w:rsidRPr="00ED21C7" w:rsidRDefault="00FF4D6D" w:rsidP="000F09CE">
            <w:pPr>
              <w:jc w:val="center"/>
            </w:pPr>
            <w:r>
              <w:t>3.74</w:t>
            </w:r>
          </w:p>
        </w:tc>
        <w:tc>
          <w:tcPr>
            <w:tcW w:w="1276" w:type="dxa"/>
            <w:vAlign w:val="center"/>
          </w:tcPr>
          <w:p w14:paraId="53721D7C" w14:textId="77777777" w:rsidR="00956889" w:rsidRPr="00ED21C7" w:rsidRDefault="00FF4D6D" w:rsidP="000F09CE">
            <w:pPr>
              <w:jc w:val="center"/>
            </w:pPr>
            <w:r>
              <w:t>3.46</w:t>
            </w:r>
          </w:p>
        </w:tc>
        <w:tc>
          <w:tcPr>
            <w:tcW w:w="1276" w:type="dxa"/>
            <w:vAlign w:val="center"/>
          </w:tcPr>
          <w:p w14:paraId="5BE200E0" w14:textId="77777777" w:rsidR="00956889" w:rsidRPr="00ED21C7" w:rsidRDefault="00FF4D6D" w:rsidP="000F09CE">
            <w:pPr>
              <w:jc w:val="center"/>
            </w:pPr>
            <w:r>
              <w:t>2.70</w:t>
            </w:r>
          </w:p>
        </w:tc>
        <w:tc>
          <w:tcPr>
            <w:tcW w:w="1276" w:type="dxa"/>
            <w:vAlign w:val="center"/>
          </w:tcPr>
          <w:p w14:paraId="0848819F" w14:textId="77777777" w:rsidR="00956889" w:rsidRPr="00ED21C7" w:rsidRDefault="00FF4D6D" w:rsidP="000F09CE">
            <w:pPr>
              <w:jc w:val="center"/>
            </w:pPr>
            <w:r>
              <w:t>3.8</w:t>
            </w:r>
            <w:r w:rsidR="00155375">
              <w:t>3</w:t>
            </w:r>
          </w:p>
        </w:tc>
        <w:tc>
          <w:tcPr>
            <w:tcW w:w="1276" w:type="dxa"/>
            <w:vAlign w:val="center"/>
          </w:tcPr>
          <w:p w14:paraId="60A167FB" w14:textId="77777777" w:rsidR="00956889" w:rsidRPr="00877459" w:rsidRDefault="00FF4D6D" w:rsidP="000F09CE">
            <w:pPr>
              <w:jc w:val="center"/>
            </w:pPr>
            <w:r w:rsidRPr="00877459">
              <w:t>3.1</w:t>
            </w:r>
            <w:r w:rsidR="008B32B5">
              <w:t>4</w:t>
            </w:r>
          </w:p>
        </w:tc>
      </w:tr>
      <w:tr w:rsidR="004B5158" w:rsidRPr="00ED21C7" w14:paraId="61C478F4" w14:textId="77777777" w:rsidTr="000F09CE">
        <w:trPr>
          <w:trHeight w:val="300"/>
        </w:trPr>
        <w:tc>
          <w:tcPr>
            <w:tcW w:w="2830" w:type="dxa"/>
            <w:shd w:val="clear" w:color="auto" w:fill="BFBFBF" w:themeFill="background1" w:themeFillShade="BF"/>
            <w:vAlign w:val="center"/>
          </w:tcPr>
          <w:p w14:paraId="5FD0F84D" w14:textId="77777777" w:rsidR="00956889" w:rsidRDefault="00956889" w:rsidP="000F09CE">
            <w:pPr>
              <w:rPr>
                <w:b/>
                <w:bCs/>
              </w:rPr>
            </w:pPr>
            <w:r>
              <w:rPr>
                <w:b/>
                <w:bCs/>
              </w:rPr>
              <w:t>Commercial Construction</w:t>
            </w:r>
          </w:p>
        </w:tc>
        <w:tc>
          <w:tcPr>
            <w:tcW w:w="1275" w:type="dxa"/>
            <w:vAlign w:val="center"/>
          </w:tcPr>
          <w:p w14:paraId="6ED282ED" w14:textId="77777777" w:rsidR="00956889" w:rsidRPr="00ED21C7" w:rsidRDefault="00FF4D6D" w:rsidP="000F09CE">
            <w:pPr>
              <w:jc w:val="center"/>
            </w:pPr>
            <w:r>
              <w:t>11.06</w:t>
            </w:r>
          </w:p>
        </w:tc>
        <w:tc>
          <w:tcPr>
            <w:tcW w:w="1276" w:type="dxa"/>
            <w:vAlign w:val="center"/>
          </w:tcPr>
          <w:p w14:paraId="1CF5BFF3" w14:textId="77777777" w:rsidR="00956889" w:rsidRPr="00ED21C7" w:rsidRDefault="00FF4D6D" w:rsidP="000F09CE">
            <w:pPr>
              <w:jc w:val="center"/>
            </w:pPr>
            <w:r>
              <w:t>10.92</w:t>
            </w:r>
          </w:p>
        </w:tc>
        <w:tc>
          <w:tcPr>
            <w:tcW w:w="1276" w:type="dxa"/>
            <w:vAlign w:val="center"/>
          </w:tcPr>
          <w:p w14:paraId="1AD19EE0" w14:textId="77777777" w:rsidR="00956889" w:rsidRPr="00ED21C7" w:rsidRDefault="00FF4D6D" w:rsidP="000F09CE">
            <w:pPr>
              <w:jc w:val="center"/>
              <w:rPr>
                <w:lang w:eastAsia="en-AU"/>
              </w:rPr>
            </w:pPr>
            <w:r>
              <w:rPr>
                <w:lang w:eastAsia="en-AU"/>
              </w:rPr>
              <w:t>11.26</w:t>
            </w:r>
          </w:p>
        </w:tc>
        <w:tc>
          <w:tcPr>
            <w:tcW w:w="1276" w:type="dxa"/>
            <w:vAlign w:val="center"/>
          </w:tcPr>
          <w:p w14:paraId="76C8C9CB" w14:textId="77777777" w:rsidR="00956889" w:rsidRPr="00ED21C7" w:rsidRDefault="00FF4D6D" w:rsidP="000F09CE">
            <w:pPr>
              <w:jc w:val="center"/>
            </w:pPr>
            <w:r>
              <w:t>11.57</w:t>
            </w:r>
          </w:p>
        </w:tc>
        <w:tc>
          <w:tcPr>
            <w:tcW w:w="1276" w:type="dxa"/>
            <w:vAlign w:val="center"/>
          </w:tcPr>
          <w:p w14:paraId="0FF26975" w14:textId="77777777" w:rsidR="00956889" w:rsidRPr="00877459" w:rsidRDefault="00FF4D6D" w:rsidP="000F09CE">
            <w:pPr>
              <w:jc w:val="center"/>
            </w:pPr>
            <w:r w:rsidRPr="00877459">
              <w:t>10.</w:t>
            </w:r>
            <w:r w:rsidR="008B32B5">
              <w:t>3</w:t>
            </w:r>
            <w:r w:rsidR="00155375">
              <w:t>8</w:t>
            </w:r>
          </w:p>
        </w:tc>
      </w:tr>
      <w:tr w:rsidR="004B5158" w:rsidRPr="00ED21C7" w14:paraId="6B582847" w14:textId="77777777" w:rsidTr="000F09CE">
        <w:trPr>
          <w:trHeight w:val="300"/>
        </w:trPr>
        <w:tc>
          <w:tcPr>
            <w:tcW w:w="2830" w:type="dxa"/>
            <w:shd w:val="clear" w:color="auto" w:fill="BFBFBF" w:themeFill="background1" w:themeFillShade="BF"/>
            <w:vAlign w:val="center"/>
          </w:tcPr>
          <w:p w14:paraId="49612579" w14:textId="77777777" w:rsidR="00956889" w:rsidRPr="00ED21C7" w:rsidRDefault="00956889" w:rsidP="000F09CE">
            <w:pPr>
              <w:rPr>
                <w:b/>
                <w:bCs/>
              </w:rPr>
            </w:pPr>
            <w:r>
              <w:rPr>
                <w:b/>
                <w:bCs/>
              </w:rPr>
              <w:t>Residential Construction</w:t>
            </w:r>
          </w:p>
        </w:tc>
        <w:tc>
          <w:tcPr>
            <w:tcW w:w="1275" w:type="dxa"/>
            <w:vAlign w:val="center"/>
          </w:tcPr>
          <w:p w14:paraId="2EE75DF6" w14:textId="77777777" w:rsidR="00956889" w:rsidRPr="00ED21C7" w:rsidRDefault="00FF4D6D" w:rsidP="000F09CE">
            <w:pPr>
              <w:jc w:val="center"/>
            </w:pPr>
            <w:r>
              <w:t>11.87</w:t>
            </w:r>
          </w:p>
        </w:tc>
        <w:tc>
          <w:tcPr>
            <w:tcW w:w="1276" w:type="dxa"/>
            <w:vAlign w:val="center"/>
          </w:tcPr>
          <w:p w14:paraId="7D0C7962" w14:textId="77777777" w:rsidR="00956889" w:rsidRPr="00ED21C7" w:rsidRDefault="00FF4D6D" w:rsidP="000F09CE">
            <w:pPr>
              <w:jc w:val="center"/>
            </w:pPr>
            <w:r>
              <w:t>12.32</w:t>
            </w:r>
          </w:p>
        </w:tc>
        <w:tc>
          <w:tcPr>
            <w:tcW w:w="1276" w:type="dxa"/>
            <w:vAlign w:val="center"/>
          </w:tcPr>
          <w:p w14:paraId="6299AEB1" w14:textId="77777777" w:rsidR="00956889" w:rsidRPr="00ED21C7" w:rsidRDefault="00FF4D6D" w:rsidP="000F09CE">
            <w:pPr>
              <w:jc w:val="center"/>
              <w:rPr>
                <w:lang w:eastAsia="en-AU"/>
              </w:rPr>
            </w:pPr>
            <w:r>
              <w:rPr>
                <w:lang w:eastAsia="en-AU"/>
              </w:rPr>
              <w:t>11.10</w:t>
            </w:r>
          </w:p>
        </w:tc>
        <w:tc>
          <w:tcPr>
            <w:tcW w:w="1276" w:type="dxa"/>
            <w:vAlign w:val="center"/>
          </w:tcPr>
          <w:p w14:paraId="3CCFB383" w14:textId="77777777" w:rsidR="00956889" w:rsidRPr="00ED21C7" w:rsidRDefault="00FF4D6D" w:rsidP="000F09CE">
            <w:pPr>
              <w:jc w:val="center"/>
            </w:pPr>
            <w:r>
              <w:t>15.49</w:t>
            </w:r>
          </w:p>
        </w:tc>
        <w:tc>
          <w:tcPr>
            <w:tcW w:w="1276" w:type="dxa"/>
            <w:vAlign w:val="center"/>
          </w:tcPr>
          <w:p w14:paraId="0726820F" w14:textId="77777777" w:rsidR="00956889" w:rsidRPr="00877459" w:rsidRDefault="00FF4D6D" w:rsidP="000F09CE">
            <w:pPr>
              <w:jc w:val="center"/>
            </w:pPr>
            <w:r w:rsidRPr="00877459">
              <w:t>10.28</w:t>
            </w:r>
          </w:p>
        </w:tc>
      </w:tr>
      <w:tr w:rsidR="004B5158" w:rsidRPr="00ED21C7" w14:paraId="1BBD1E9E" w14:textId="77777777" w:rsidTr="000F09CE">
        <w:trPr>
          <w:trHeight w:val="300"/>
        </w:trPr>
        <w:tc>
          <w:tcPr>
            <w:tcW w:w="2830" w:type="dxa"/>
            <w:shd w:val="clear" w:color="auto" w:fill="BFBFBF" w:themeFill="background1" w:themeFillShade="BF"/>
            <w:vAlign w:val="center"/>
          </w:tcPr>
          <w:p w14:paraId="300E19CA" w14:textId="77777777" w:rsidR="00B717BD" w:rsidRDefault="00B717BD" w:rsidP="00B717BD">
            <w:pPr>
              <w:rPr>
                <w:b/>
                <w:bCs/>
              </w:rPr>
            </w:pPr>
            <w:r>
              <w:rPr>
                <w:b/>
                <w:bCs/>
              </w:rPr>
              <w:t>Overall TRIFR</w:t>
            </w:r>
          </w:p>
        </w:tc>
        <w:tc>
          <w:tcPr>
            <w:tcW w:w="1275" w:type="dxa"/>
            <w:vAlign w:val="center"/>
          </w:tcPr>
          <w:p w14:paraId="280026BD" w14:textId="77777777" w:rsidR="00B717BD" w:rsidRPr="00ED21C7" w:rsidRDefault="00B717BD" w:rsidP="00B717BD">
            <w:pPr>
              <w:jc w:val="center"/>
            </w:pPr>
            <w:r>
              <w:t>7.17</w:t>
            </w:r>
          </w:p>
        </w:tc>
        <w:tc>
          <w:tcPr>
            <w:tcW w:w="1276" w:type="dxa"/>
            <w:vAlign w:val="center"/>
          </w:tcPr>
          <w:p w14:paraId="28DAD7A9" w14:textId="77777777" w:rsidR="00B717BD" w:rsidRPr="00ED21C7" w:rsidRDefault="00B717BD" w:rsidP="00B717BD">
            <w:pPr>
              <w:jc w:val="center"/>
            </w:pPr>
            <w:r>
              <w:t>6.70</w:t>
            </w:r>
          </w:p>
        </w:tc>
        <w:tc>
          <w:tcPr>
            <w:tcW w:w="1276" w:type="dxa"/>
            <w:vAlign w:val="center"/>
          </w:tcPr>
          <w:p w14:paraId="6E902E4E" w14:textId="77777777" w:rsidR="00B717BD" w:rsidRPr="00ED21C7" w:rsidRDefault="00B717BD" w:rsidP="00B717BD">
            <w:pPr>
              <w:jc w:val="center"/>
              <w:rPr>
                <w:lang w:eastAsia="en-AU"/>
              </w:rPr>
            </w:pPr>
            <w:r>
              <w:rPr>
                <w:lang w:eastAsia="en-AU"/>
              </w:rPr>
              <w:t>6.05</w:t>
            </w:r>
          </w:p>
        </w:tc>
        <w:tc>
          <w:tcPr>
            <w:tcW w:w="1276" w:type="dxa"/>
            <w:vAlign w:val="center"/>
          </w:tcPr>
          <w:p w14:paraId="2C4D6438" w14:textId="77777777" w:rsidR="00B717BD" w:rsidRPr="00ED21C7" w:rsidRDefault="00B717BD" w:rsidP="00B717BD">
            <w:pPr>
              <w:jc w:val="center"/>
            </w:pPr>
            <w:r>
              <w:t>7.1</w:t>
            </w:r>
            <w:r w:rsidR="00800B5E">
              <w:t>6</w:t>
            </w:r>
          </w:p>
        </w:tc>
        <w:tc>
          <w:tcPr>
            <w:tcW w:w="1276" w:type="dxa"/>
            <w:vAlign w:val="center"/>
          </w:tcPr>
          <w:p w14:paraId="300A71D1" w14:textId="77777777" w:rsidR="00B717BD" w:rsidRPr="00877459" w:rsidRDefault="00B717BD" w:rsidP="00B717BD">
            <w:pPr>
              <w:jc w:val="center"/>
            </w:pPr>
            <w:r w:rsidRPr="00877459">
              <w:t>6.1</w:t>
            </w:r>
            <w:r w:rsidR="00800B5E">
              <w:t>7</w:t>
            </w:r>
          </w:p>
        </w:tc>
      </w:tr>
    </w:tbl>
    <w:p w14:paraId="414C5603" w14:textId="77777777" w:rsidR="00956889" w:rsidRDefault="00956889" w:rsidP="00956889">
      <w:pPr>
        <w:rPr>
          <w:sz w:val="16"/>
          <w:szCs w:val="16"/>
        </w:rPr>
      </w:pPr>
      <w:r w:rsidRPr="0012435D">
        <w:rPr>
          <w:sz w:val="16"/>
          <w:szCs w:val="16"/>
        </w:rPr>
        <w:t>From the 2023 Annual Data Report onwards, all combined Injury Frequency Rates include Civil, Commercial and Residential construction</w:t>
      </w:r>
    </w:p>
    <w:p w14:paraId="288C76ED" w14:textId="77777777" w:rsidR="00EE0CB2" w:rsidRDefault="00434813" w:rsidP="00434813">
      <w:pPr>
        <w:rPr>
          <w:sz w:val="16"/>
          <w:szCs w:val="16"/>
        </w:rPr>
      </w:pPr>
      <w:r>
        <w:rPr>
          <w:sz w:val="16"/>
          <w:szCs w:val="16"/>
        </w:rPr>
        <w:t>* One biannual data submission was excluded from this period due to data issues</w:t>
      </w:r>
    </w:p>
    <w:p w14:paraId="2FBB20AA" w14:textId="77777777" w:rsidR="003E0967" w:rsidRDefault="003E0967" w:rsidP="00434813">
      <w:pPr>
        <w:rPr>
          <w:sz w:val="16"/>
          <w:szCs w:val="16"/>
        </w:rPr>
      </w:pPr>
    </w:p>
    <w:p w14:paraId="38E0E6EF" w14:textId="77777777" w:rsidR="004C3B6C" w:rsidRDefault="004C3B6C" w:rsidP="004C3B6C">
      <w:pPr>
        <w:rPr>
          <w:b/>
          <w:bCs/>
        </w:rPr>
      </w:pPr>
      <w:r w:rsidRPr="0006742E">
        <w:rPr>
          <w:b/>
          <w:bCs/>
        </w:rPr>
        <w:t xml:space="preserve">Figure </w:t>
      </w:r>
      <w:r>
        <w:rPr>
          <w:b/>
          <w:bCs/>
        </w:rPr>
        <w:t>10</w:t>
      </w:r>
      <w:r w:rsidRPr="0006742E">
        <w:rPr>
          <w:b/>
          <w:bCs/>
        </w:rPr>
        <w:t xml:space="preserve">: </w:t>
      </w:r>
      <w:r w:rsidR="000340F3" w:rsidRPr="000340F3">
        <w:rPr>
          <w:b/>
          <w:bCs/>
        </w:rPr>
        <w:t xml:space="preserve">TRIFR for civil, commercial and residential construction, </w:t>
      </w:r>
      <w:r w:rsidRPr="0006742E">
        <w:rPr>
          <w:b/>
          <w:bCs/>
        </w:rPr>
        <w:t>2020-21 vs 2024-25</w:t>
      </w:r>
    </w:p>
    <w:p w14:paraId="27083C1D" w14:textId="77777777" w:rsidR="004C3B6C" w:rsidRDefault="004C3B6C" w:rsidP="00434813">
      <w:pPr>
        <w:rPr>
          <w:sz w:val="16"/>
          <w:szCs w:val="16"/>
        </w:rPr>
      </w:pPr>
      <w:r>
        <w:rPr>
          <w:noProof/>
          <w14:ligatures w14:val="none"/>
        </w:rPr>
        <w:drawing>
          <wp:inline distT="0" distB="0" distL="0" distR="0" wp14:anchorId="0C089E1D" wp14:editId="79EB4C15">
            <wp:extent cx="5486400" cy="2995127"/>
            <wp:effectExtent l="0" t="0" r="0" b="0"/>
            <wp:docPr id="7971068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F6DD7C" w14:textId="77777777" w:rsidR="00A04913" w:rsidRDefault="00A04913" w:rsidP="00331B7E">
      <w:pPr>
        <w:pStyle w:val="Heading2"/>
        <w:rPr>
          <w:rFonts w:ascii="Oswald" w:hAnsi="Oswald"/>
        </w:rPr>
      </w:pPr>
      <w:bookmarkStart w:id="31" w:name="_Toc226472308"/>
      <w:r w:rsidRPr="00B36D2F">
        <w:rPr>
          <w:rFonts w:ascii="Oswald" w:hAnsi="Oswald"/>
        </w:rPr>
        <w:t>Nature of Injuries</w:t>
      </w:r>
      <w:bookmarkEnd w:id="31"/>
    </w:p>
    <w:p w14:paraId="769B9351" w14:textId="77777777" w:rsidR="00186C87" w:rsidRDefault="00186C87" w:rsidP="00186C87">
      <w:r w:rsidRPr="00186C87">
        <w:t xml:space="preserve">Table 20 and Figure 11 below show the breakdown of injuries from </w:t>
      </w:r>
      <w:r>
        <w:t xml:space="preserve">the </w:t>
      </w:r>
      <w:r w:rsidRPr="00186C87">
        <w:t>2024</w:t>
      </w:r>
      <w:r>
        <w:t>-25 financial year</w:t>
      </w:r>
      <w:r w:rsidRPr="00186C87">
        <w:t xml:space="preserve"> reported to the OFSC by their nature of injury.</w:t>
      </w:r>
    </w:p>
    <w:p w14:paraId="496F9040" w14:textId="77777777" w:rsidR="00186C87" w:rsidRDefault="00186C87" w:rsidP="00186C87">
      <w:r>
        <w:rPr>
          <w:noProof/>
          <w14:ligatures w14:val="none"/>
        </w:rPr>
        <mc:AlternateContent>
          <mc:Choice Requires="wps">
            <w:drawing>
              <wp:anchor distT="0" distB="0" distL="114300" distR="114300" simplePos="0" relativeHeight="251658285" behindDoc="0" locked="0" layoutInCell="1" allowOverlap="1" wp14:anchorId="1F3B3EB1" wp14:editId="12C0D691">
                <wp:simplePos x="0" y="0"/>
                <wp:positionH relativeFrom="margin">
                  <wp:align>left</wp:align>
                </wp:positionH>
                <wp:positionV relativeFrom="paragraph">
                  <wp:posOffset>37322</wp:posOffset>
                </wp:positionV>
                <wp:extent cx="5635625" cy="457200"/>
                <wp:effectExtent l="0" t="0" r="22225" b="19050"/>
                <wp:wrapNone/>
                <wp:docPr id="1733735370" name="Rectangle 6"/>
                <wp:cNvGraphicFramePr/>
                <a:graphic xmlns:a="http://schemas.openxmlformats.org/drawingml/2006/main">
                  <a:graphicData uri="http://schemas.microsoft.com/office/word/2010/wordprocessingShape">
                    <wps:wsp>
                      <wps:cNvSpPr/>
                      <wps:spPr>
                        <a:xfrm>
                          <a:off x="0" y="0"/>
                          <a:ext cx="5635625" cy="457200"/>
                        </a:xfrm>
                        <a:prstGeom prst="rect">
                          <a:avLst/>
                        </a:prstGeom>
                        <a:solidFill>
                          <a:srgbClr val="03D38E"/>
                        </a:solidFill>
                        <a:ln w="19050" cap="flat" cmpd="sng" algn="ctr">
                          <a:solidFill>
                            <a:srgbClr val="014F35"/>
                          </a:solidFill>
                          <a:prstDash val="solid"/>
                          <a:miter lim="800000"/>
                        </a:ln>
                        <a:effectLst/>
                      </wps:spPr>
                      <wps:txbx>
                        <w:txbxContent>
                          <w:p w14:paraId="38585496" w14:textId="77777777" w:rsidR="00186C87" w:rsidRPr="0013568D" w:rsidRDefault="00186C87" w:rsidP="00186C87">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2FB1C261" w14:textId="77777777" w:rsidR="00186C87" w:rsidRDefault="00186C87" w:rsidP="0018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B3EB1" id="_x0000_s1047" style="position:absolute;margin-left:0;margin-top:2.95pt;width:443.75pt;height:36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" fillcolor="#03d38e" strokecolor="#014f35" strokeweight="1.5pt">
                <v:textbox>
                  <w:txbxContent>
                    <w:p w14:paraId="38585496" w14:textId="77777777" w:rsidR="00186C87" w:rsidRPr="0013568D" w:rsidRDefault="00186C87" w:rsidP="00186C87">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2FB1C261" w14:textId="77777777" w:rsidR="00186C87" w:rsidRDefault="00186C87" w:rsidP="00186C87">
                      <w:pPr>
                        <w:jc w:val="center"/>
                      </w:pPr>
                    </w:p>
                  </w:txbxContent>
                </v:textbox>
                <w10:wrap anchorx="margin"/>
              </v:rect>
            </w:pict>
          </mc:Fallback>
        </mc:AlternateContent>
      </w:r>
    </w:p>
    <w:p w14:paraId="57FDC18A" w14:textId="77777777" w:rsidR="00186C87" w:rsidRDefault="00186C87" w:rsidP="00186C87">
      <w:r>
        <w:rPr>
          <w:noProof/>
          <w14:ligatures w14:val="none"/>
        </w:rPr>
        <mc:AlternateContent>
          <mc:Choice Requires="wps">
            <w:drawing>
              <wp:anchor distT="0" distB="0" distL="114300" distR="114300" simplePos="0" relativeHeight="251658286" behindDoc="0" locked="0" layoutInCell="1" allowOverlap="1" wp14:anchorId="19973105" wp14:editId="5B11BA94">
                <wp:simplePos x="0" y="0"/>
                <wp:positionH relativeFrom="margin">
                  <wp:align>left</wp:align>
                </wp:positionH>
                <wp:positionV relativeFrom="paragraph">
                  <wp:posOffset>177657</wp:posOffset>
                </wp:positionV>
                <wp:extent cx="5635625" cy="893134"/>
                <wp:effectExtent l="0" t="0" r="22225" b="21590"/>
                <wp:wrapNone/>
                <wp:docPr id="141969347" name="Text Box 7"/>
                <wp:cNvGraphicFramePr/>
                <a:graphic xmlns:a="http://schemas.openxmlformats.org/drawingml/2006/main">
                  <a:graphicData uri="http://schemas.microsoft.com/office/word/2010/wordprocessingShape">
                    <wps:wsp>
                      <wps:cNvSpPr txBox="1"/>
                      <wps:spPr>
                        <a:xfrm>
                          <a:off x="0" y="0"/>
                          <a:ext cx="5635625" cy="893134"/>
                        </a:xfrm>
                        <a:prstGeom prst="rect">
                          <a:avLst/>
                        </a:prstGeom>
                        <a:noFill/>
                        <a:ln w="19050">
                          <a:solidFill>
                            <a:srgbClr val="014F35"/>
                          </a:solidFill>
                        </a:ln>
                      </wps:spPr>
                      <wps:txbx>
                        <w:txbxContent>
                          <w:p w14:paraId="6F01F6A5" w14:textId="77777777" w:rsidR="00186C87" w:rsidRPr="009C7C56" w:rsidRDefault="00186C87" w:rsidP="009C7C56">
                            <w:pPr>
                              <w:pStyle w:val="ListParagraph"/>
                              <w:numPr>
                                <w:ilvl w:val="0"/>
                                <w:numId w:val="23"/>
                              </w:numPr>
                              <w:spacing w:after="0" w:line="240" w:lineRule="auto"/>
                              <w:ind w:left="714" w:hanging="357"/>
                            </w:pPr>
                            <w:r w:rsidRPr="009C7C56">
                              <w:t>Wounds, lacerations, amputations and internal organ damage represent just under 43 per cent of the injuries reported in 2024</w:t>
                            </w:r>
                            <w:r w:rsidR="00BD2ED2" w:rsidRPr="009C7C56">
                              <w:t>-25</w:t>
                            </w:r>
                            <w:r w:rsidRPr="009C7C56">
                              <w:t>.</w:t>
                            </w:r>
                          </w:p>
                          <w:p w14:paraId="396011DA" w14:textId="77777777" w:rsidR="00186C87" w:rsidRDefault="00186C87" w:rsidP="009C7C56">
                            <w:pPr>
                              <w:pStyle w:val="ListParagraph"/>
                              <w:numPr>
                                <w:ilvl w:val="0"/>
                                <w:numId w:val="23"/>
                              </w:numPr>
                              <w:spacing w:after="0" w:line="240" w:lineRule="auto"/>
                              <w:ind w:left="714" w:hanging="357"/>
                            </w:pPr>
                            <w:r w:rsidRPr="009C7C56">
                              <w:t>Traumatic joint/ligament &amp; muscle/tendon injuries represent approximately 22 per cent each of injuries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3105" id="_x0000_s1048" type="#_x0000_t202" style="position:absolute;margin-left:0;margin-top:14pt;width:443.75pt;height:70.35pt;z-index:2516582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" filled="f" strokecolor="#014f35" strokeweight="1.5pt">
                <v:textbox>
                  <w:txbxContent>
                    <w:p w14:paraId="6F01F6A5" w14:textId="77777777" w:rsidR="00186C87" w:rsidRPr="009C7C56" w:rsidRDefault="00186C87" w:rsidP="009C7C56">
                      <w:pPr>
                        <w:pStyle w:val="ListParagraph"/>
                        <w:numPr>
                          <w:ilvl w:val="0"/>
                          <w:numId w:val="23"/>
                        </w:numPr>
                        <w:spacing w:after="0" w:line="240" w:lineRule="auto"/>
                        <w:ind w:left="714" w:hanging="357"/>
                      </w:pPr>
                      <w:r w:rsidRPr="009C7C56">
                        <w:t>Wounds, lacerations, amputations and internal organ damage represent just under 43 per cent of the injuries reported in 2024</w:t>
                      </w:r>
                      <w:r w:rsidR="00BD2ED2" w:rsidRPr="009C7C56">
                        <w:t>-25</w:t>
                      </w:r>
                      <w:r w:rsidRPr="009C7C56">
                        <w:t>.</w:t>
                      </w:r>
                    </w:p>
                    <w:p w14:paraId="396011DA" w14:textId="77777777" w:rsidR="00186C87" w:rsidRDefault="00186C87" w:rsidP="009C7C56">
                      <w:pPr>
                        <w:pStyle w:val="ListParagraph"/>
                        <w:numPr>
                          <w:ilvl w:val="0"/>
                          <w:numId w:val="23"/>
                        </w:numPr>
                        <w:spacing w:after="0" w:line="240" w:lineRule="auto"/>
                        <w:ind w:left="714" w:hanging="357"/>
                      </w:pPr>
                      <w:r w:rsidRPr="009C7C56">
                        <w:t>Traumatic joint/ligament &amp; muscle/tendon injuries represent approximately 22 per cent each of injuries reported.</w:t>
                      </w:r>
                    </w:p>
                  </w:txbxContent>
                </v:textbox>
                <w10:wrap anchorx="margin"/>
              </v:shape>
            </w:pict>
          </mc:Fallback>
        </mc:AlternateContent>
      </w:r>
    </w:p>
    <w:p w14:paraId="3CF6A040" w14:textId="77777777" w:rsidR="000374C0" w:rsidRDefault="000374C0" w:rsidP="00956889">
      <w:pPr>
        <w:pStyle w:val="Heading5"/>
      </w:pPr>
    </w:p>
    <w:p w14:paraId="5C6E9E46" w14:textId="77777777" w:rsidR="4DF2B4E0" w:rsidRDefault="4DF2B4E0" w:rsidP="4DF2B4E0">
      <w:pPr>
        <w:pStyle w:val="Heading5"/>
      </w:pPr>
    </w:p>
    <w:p w14:paraId="1ABADA45" w14:textId="77777777" w:rsidR="4DF2B4E0" w:rsidRDefault="4DF2B4E0" w:rsidP="4DF2B4E0"/>
    <w:p w14:paraId="0D543FB1" w14:textId="77777777" w:rsidR="4DF2B4E0" w:rsidRDefault="4DF2B4E0" w:rsidP="4DF2B4E0"/>
    <w:p w14:paraId="741C2CBC" w14:textId="77777777" w:rsidR="00956889" w:rsidRPr="00956889" w:rsidRDefault="30D72038" w:rsidP="00956889">
      <w:pPr>
        <w:pStyle w:val="Heading5"/>
      </w:pPr>
      <w:r>
        <w:lastRenderedPageBreak/>
        <w:t xml:space="preserve">Table </w:t>
      </w:r>
      <w:r w:rsidR="7354D729">
        <w:t>20</w:t>
      </w:r>
      <w:r>
        <w:t>: Breakdown of injuries reported to the OFSC by nature of injury, 2024-25</w:t>
      </w:r>
      <w:r w:rsidR="2ADBD9D4">
        <w:t xml:space="preserve"> </w:t>
      </w:r>
      <w:r>
        <w:t>*</w:t>
      </w:r>
    </w:p>
    <w:tbl>
      <w:tblPr>
        <w:tblStyle w:val="TableGrid"/>
        <w:tblW w:w="9209" w:type="dxa"/>
        <w:tblLook w:val="04A0" w:firstRow="1" w:lastRow="0" w:firstColumn="1" w:lastColumn="0" w:noHBand="0" w:noVBand="1"/>
      </w:tblPr>
      <w:tblGrid>
        <w:gridCol w:w="6091"/>
        <w:gridCol w:w="1559"/>
        <w:gridCol w:w="1559"/>
      </w:tblGrid>
      <w:tr w:rsidR="00FA05DE" w:rsidRPr="00ED21C7" w14:paraId="51585985" w14:textId="77777777" w:rsidTr="00956889">
        <w:trPr>
          <w:trHeight w:val="300"/>
        </w:trPr>
        <w:tc>
          <w:tcPr>
            <w:tcW w:w="6091" w:type="dxa"/>
            <w:shd w:val="clear" w:color="auto" w:fill="F6987C" w:themeFill="accent4" w:themeFillTint="99"/>
            <w:vAlign w:val="center"/>
          </w:tcPr>
          <w:p w14:paraId="77ED146A" w14:textId="77777777" w:rsidR="00956889" w:rsidRPr="00956889" w:rsidRDefault="00DE52D1" w:rsidP="000F09CE">
            <w:pPr>
              <w:rPr>
                <w:b/>
                <w:bCs/>
              </w:rPr>
            </w:pPr>
            <w:r>
              <w:rPr>
                <w:b/>
                <w:bCs/>
              </w:rPr>
              <w:t>Nature</w:t>
            </w:r>
            <w:r w:rsidR="00956889" w:rsidRPr="00956889">
              <w:rPr>
                <w:b/>
                <w:bCs/>
              </w:rPr>
              <w:t xml:space="preserve"> of Injury</w:t>
            </w:r>
          </w:p>
        </w:tc>
        <w:tc>
          <w:tcPr>
            <w:tcW w:w="1559" w:type="dxa"/>
            <w:shd w:val="clear" w:color="auto" w:fill="F6987C" w:themeFill="accent4" w:themeFillTint="99"/>
            <w:vAlign w:val="center"/>
          </w:tcPr>
          <w:p w14:paraId="5D352AE8" w14:textId="77777777" w:rsidR="00956889" w:rsidRPr="00ED21C7" w:rsidRDefault="00956889" w:rsidP="000F09CE">
            <w:pPr>
              <w:jc w:val="center"/>
              <w:rPr>
                <w:b/>
                <w:bCs/>
                <w:lang w:eastAsia="en-AU"/>
              </w:rPr>
            </w:pPr>
            <w:r>
              <w:rPr>
                <w:b/>
                <w:bCs/>
                <w:lang w:eastAsia="en-AU"/>
              </w:rPr>
              <w:t>Occurrences</w:t>
            </w:r>
          </w:p>
        </w:tc>
        <w:tc>
          <w:tcPr>
            <w:tcW w:w="1559" w:type="dxa"/>
            <w:shd w:val="clear" w:color="auto" w:fill="F6987C" w:themeFill="accent4" w:themeFillTint="99"/>
            <w:vAlign w:val="center"/>
          </w:tcPr>
          <w:p w14:paraId="5BBBDE9F" w14:textId="77777777" w:rsidR="00956889" w:rsidRPr="00ED21C7" w:rsidRDefault="00956889" w:rsidP="000F09CE">
            <w:pPr>
              <w:jc w:val="center"/>
              <w:rPr>
                <w:b/>
                <w:bCs/>
                <w:color w:val="000000" w:themeColor="text1"/>
              </w:rPr>
            </w:pPr>
            <w:r>
              <w:rPr>
                <w:b/>
                <w:bCs/>
                <w:color w:val="000000" w:themeColor="text1"/>
              </w:rPr>
              <w:t>Percentage of all injuries reported</w:t>
            </w:r>
          </w:p>
        </w:tc>
      </w:tr>
      <w:tr w:rsidR="00354A1D" w:rsidRPr="00ED21C7" w14:paraId="4EF5FB93" w14:textId="77777777" w:rsidTr="00956889">
        <w:trPr>
          <w:trHeight w:val="300"/>
        </w:trPr>
        <w:tc>
          <w:tcPr>
            <w:tcW w:w="6091" w:type="dxa"/>
            <w:shd w:val="clear" w:color="auto" w:fill="BFBFBF" w:themeFill="background1" w:themeFillShade="BF"/>
            <w:vAlign w:val="center"/>
          </w:tcPr>
          <w:p w14:paraId="456F2267" w14:textId="77777777" w:rsidR="00956889" w:rsidRPr="00ED21C7" w:rsidRDefault="00930F77" w:rsidP="000F09CE">
            <w:pPr>
              <w:rPr>
                <w:b/>
                <w:bCs/>
                <w:color w:val="000000" w:themeColor="text1"/>
              </w:rPr>
            </w:pPr>
            <w:r>
              <w:rPr>
                <w:b/>
                <w:bCs/>
                <w:color w:val="000000" w:themeColor="text1"/>
              </w:rPr>
              <w:t>Wounds, lacerations, amputations and internal organ damage</w:t>
            </w:r>
          </w:p>
        </w:tc>
        <w:tc>
          <w:tcPr>
            <w:tcW w:w="1559" w:type="dxa"/>
            <w:vAlign w:val="center"/>
          </w:tcPr>
          <w:p w14:paraId="53879026" w14:textId="77777777" w:rsidR="00956889" w:rsidRPr="00ED21C7" w:rsidRDefault="00A23096" w:rsidP="000F09CE">
            <w:pPr>
              <w:jc w:val="center"/>
            </w:pPr>
            <w:r>
              <w:t>435</w:t>
            </w:r>
          </w:p>
        </w:tc>
        <w:tc>
          <w:tcPr>
            <w:tcW w:w="1559" w:type="dxa"/>
            <w:vAlign w:val="center"/>
          </w:tcPr>
          <w:p w14:paraId="12B1EDA1" w14:textId="77777777" w:rsidR="00956889" w:rsidRPr="00ED21C7" w:rsidRDefault="00A23096" w:rsidP="000F09CE">
            <w:pPr>
              <w:jc w:val="center"/>
            </w:pPr>
            <w:r>
              <w:t>42.7%</w:t>
            </w:r>
          </w:p>
        </w:tc>
      </w:tr>
      <w:tr w:rsidR="00354A1D" w:rsidRPr="00ED21C7" w14:paraId="5856324E" w14:textId="77777777" w:rsidTr="00956889">
        <w:trPr>
          <w:trHeight w:val="300"/>
        </w:trPr>
        <w:tc>
          <w:tcPr>
            <w:tcW w:w="6091" w:type="dxa"/>
            <w:shd w:val="clear" w:color="auto" w:fill="BFBFBF" w:themeFill="background1" w:themeFillShade="BF"/>
            <w:vAlign w:val="center"/>
          </w:tcPr>
          <w:p w14:paraId="4DC1182F" w14:textId="77777777" w:rsidR="00956889" w:rsidRPr="00ED21C7" w:rsidRDefault="00A23096" w:rsidP="000F09CE">
            <w:pPr>
              <w:rPr>
                <w:b/>
                <w:bCs/>
                <w:color w:val="000000" w:themeColor="text1"/>
              </w:rPr>
            </w:pPr>
            <w:r>
              <w:rPr>
                <w:b/>
                <w:bCs/>
                <w:color w:val="000000" w:themeColor="text1"/>
              </w:rPr>
              <w:t>Traumatic joint/ligament and muscle/tendon injuries</w:t>
            </w:r>
          </w:p>
        </w:tc>
        <w:tc>
          <w:tcPr>
            <w:tcW w:w="1559" w:type="dxa"/>
            <w:vAlign w:val="center"/>
          </w:tcPr>
          <w:p w14:paraId="03C99E7E" w14:textId="77777777" w:rsidR="00956889" w:rsidRPr="00ED21C7" w:rsidRDefault="00A23096" w:rsidP="000F09CE">
            <w:pPr>
              <w:jc w:val="center"/>
            </w:pPr>
            <w:r>
              <w:t>227</w:t>
            </w:r>
          </w:p>
        </w:tc>
        <w:tc>
          <w:tcPr>
            <w:tcW w:w="1559" w:type="dxa"/>
            <w:vAlign w:val="center"/>
          </w:tcPr>
          <w:p w14:paraId="68D1EBF6" w14:textId="77777777" w:rsidR="00956889" w:rsidRPr="00ED21C7" w:rsidRDefault="00A23096" w:rsidP="000F09CE">
            <w:pPr>
              <w:jc w:val="center"/>
            </w:pPr>
            <w:r>
              <w:t>22.3%</w:t>
            </w:r>
          </w:p>
        </w:tc>
      </w:tr>
      <w:tr w:rsidR="00354A1D" w:rsidRPr="00ED21C7" w14:paraId="70473E57" w14:textId="77777777" w:rsidTr="00956889">
        <w:trPr>
          <w:trHeight w:val="300"/>
        </w:trPr>
        <w:tc>
          <w:tcPr>
            <w:tcW w:w="6091" w:type="dxa"/>
            <w:shd w:val="clear" w:color="auto" w:fill="BFBFBF" w:themeFill="background1" w:themeFillShade="BF"/>
            <w:vAlign w:val="center"/>
          </w:tcPr>
          <w:p w14:paraId="7DD4B06D" w14:textId="77777777" w:rsidR="00956889" w:rsidRPr="00ED21C7" w:rsidRDefault="00A23096" w:rsidP="000F09CE">
            <w:pPr>
              <w:rPr>
                <w:b/>
                <w:bCs/>
                <w:color w:val="000000" w:themeColor="text1"/>
              </w:rPr>
            </w:pPr>
            <w:r>
              <w:rPr>
                <w:b/>
                <w:bCs/>
                <w:color w:val="000000" w:themeColor="text1"/>
              </w:rPr>
              <w:t>Fractures</w:t>
            </w:r>
          </w:p>
        </w:tc>
        <w:tc>
          <w:tcPr>
            <w:tcW w:w="1559" w:type="dxa"/>
            <w:vAlign w:val="center"/>
          </w:tcPr>
          <w:p w14:paraId="63813A7C" w14:textId="77777777" w:rsidR="00956889" w:rsidRPr="00ED21C7" w:rsidRDefault="00A23096" w:rsidP="000F09CE">
            <w:pPr>
              <w:jc w:val="center"/>
            </w:pPr>
            <w:r>
              <w:t>181</w:t>
            </w:r>
          </w:p>
        </w:tc>
        <w:tc>
          <w:tcPr>
            <w:tcW w:w="1559" w:type="dxa"/>
            <w:vAlign w:val="center"/>
          </w:tcPr>
          <w:p w14:paraId="6FAD8EAC" w14:textId="77777777" w:rsidR="00956889" w:rsidRPr="00ED21C7" w:rsidRDefault="00A23096" w:rsidP="000F09CE">
            <w:pPr>
              <w:jc w:val="center"/>
            </w:pPr>
            <w:r>
              <w:t>17.8%</w:t>
            </w:r>
          </w:p>
        </w:tc>
      </w:tr>
      <w:tr w:rsidR="00354A1D" w:rsidRPr="00ED21C7" w14:paraId="674EFC1B" w14:textId="77777777" w:rsidTr="00956889">
        <w:trPr>
          <w:trHeight w:val="300"/>
        </w:trPr>
        <w:tc>
          <w:tcPr>
            <w:tcW w:w="6091" w:type="dxa"/>
            <w:shd w:val="clear" w:color="auto" w:fill="BFBFBF" w:themeFill="background1" w:themeFillShade="BF"/>
            <w:vAlign w:val="center"/>
          </w:tcPr>
          <w:p w14:paraId="782F7222" w14:textId="77777777" w:rsidR="00956889" w:rsidRPr="00ED21C7" w:rsidRDefault="00A23096" w:rsidP="000F09CE">
            <w:pPr>
              <w:rPr>
                <w:b/>
                <w:bCs/>
                <w:color w:val="000000" w:themeColor="text1"/>
              </w:rPr>
            </w:pPr>
            <w:r>
              <w:rPr>
                <w:b/>
                <w:bCs/>
                <w:color w:val="000000" w:themeColor="text1"/>
              </w:rPr>
              <w:t>Other injuries</w:t>
            </w:r>
          </w:p>
        </w:tc>
        <w:tc>
          <w:tcPr>
            <w:tcW w:w="1559" w:type="dxa"/>
            <w:vAlign w:val="center"/>
          </w:tcPr>
          <w:p w14:paraId="4F3A7D29" w14:textId="77777777" w:rsidR="00956889" w:rsidRPr="00ED21C7" w:rsidRDefault="00A23096" w:rsidP="000F09CE">
            <w:pPr>
              <w:jc w:val="center"/>
            </w:pPr>
            <w:r>
              <w:t>134</w:t>
            </w:r>
          </w:p>
        </w:tc>
        <w:tc>
          <w:tcPr>
            <w:tcW w:w="1559" w:type="dxa"/>
            <w:vAlign w:val="center"/>
          </w:tcPr>
          <w:p w14:paraId="11E05CA6" w14:textId="77777777" w:rsidR="00956889" w:rsidRPr="00ED21C7" w:rsidRDefault="00A23096" w:rsidP="000F09CE">
            <w:pPr>
              <w:jc w:val="center"/>
            </w:pPr>
            <w:r>
              <w:t>13.2%</w:t>
            </w:r>
          </w:p>
        </w:tc>
      </w:tr>
      <w:tr w:rsidR="00354A1D" w:rsidRPr="00ED21C7" w14:paraId="18F35FE7" w14:textId="77777777" w:rsidTr="00956889">
        <w:trPr>
          <w:trHeight w:val="300"/>
        </w:trPr>
        <w:tc>
          <w:tcPr>
            <w:tcW w:w="6091" w:type="dxa"/>
            <w:shd w:val="clear" w:color="auto" w:fill="BFBFBF" w:themeFill="background1" w:themeFillShade="BF"/>
            <w:vAlign w:val="center"/>
          </w:tcPr>
          <w:p w14:paraId="5C2A93AA" w14:textId="77777777" w:rsidR="00956889" w:rsidRPr="00ED21C7" w:rsidRDefault="00A23096" w:rsidP="000F09CE">
            <w:pPr>
              <w:rPr>
                <w:b/>
                <w:bCs/>
                <w:color w:val="000000" w:themeColor="text1"/>
              </w:rPr>
            </w:pPr>
            <w:r>
              <w:rPr>
                <w:b/>
                <w:bCs/>
                <w:color w:val="000000" w:themeColor="text1"/>
              </w:rPr>
              <w:t>Injury to nerves and spinal cord</w:t>
            </w:r>
          </w:p>
        </w:tc>
        <w:tc>
          <w:tcPr>
            <w:tcW w:w="1559" w:type="dxa"/>
            <w:vAlign w:val="center"/>
          </w:tcPr>
          <w:p w14:paraId="686FC443" w14:textId="77777777" w:rsidR="00956889" w:rsidRPr="00ED21C7" w:rsidRDefault="00A23096" w:rsidP="000F09CE">
            <w:pPr>
              <w:jc w:val="center"/>
            </w:pPr>
            <w:r>
              <w:t>11</w:t>
            </w:r>
          </w:p>
        </w:tc>
        <w:tc>
          <w:tcPr>
            <w:tcW w:w="1559" w:type="dxa"/>
            <w:vAlign w:val="center"/>
          </w:tcPr>
          <w:p w14:paraId="22C92093" w14:textId="77777777" w:rsidR="00956889" w:rsidRPr="00ED21C7" w:rsidRDefault="00A23096" w:rsidP="000F09CE">
            <w:pPr>
              <w:jc w:val="center"/>
            </w:pPr>
            <w:r>
              <w:t>1.1%</w:t>
            </w:r>
          </w:p>
        </w:tc>
      </w:tr>
      <w:tr w:rsidR="00354A1D" w:rsidRPr="00ED21C7" w14:paraId="094A651E" w14:textId="77777777" w:rsidTr="00956889">
        <w:trPr>
          <w:trHeight w:val="300"/>
        </w:trPr>
        <w:tc>
          <w:tcPr>
            <w:tcW w:w="6091" w:type="dxa"/>
            <w:shd w:val="clear" w:color="auto" w:fill="BFBFBF" w:themeFill="background1" w:themeFillShade="BF"/>
            <w:vAlign w:val="center"/>
          </w:tcPr>
          <w:p w14:paraId="4BB2D2BF" w14:textId="77777777" w:rsidR="00A23096" w:rsidRPr="00ED21C7" w:rsidRDefault="00A23096" w:rsidP="00A23096">
            <w:pPr>
              <w:rPr>
                <w:b/>
                <w:bCs/>
                <w:color w:val="000000" w:themeColor="text1"/>
              </w:rPr>
            </w:pPr>
            <w:r>
              <w:rPr>
                <w:b/>
                <w:bCs/>
                <w:color w:val="000000" w:themeColor="text1"/>
              </w:rPr>
              <w:t>Burns</w:t>
            </w:r>
          </w:p>
        </w:tc>
        <w:tc>
          <w:tcPr>
            <w:tcW w:w="1559" w:type="dxa"/>
            <w:vAlign w:val="center"/>
          </w:tcPr>
          <w:p w14:paraId="264BBB36" w14:textId="77777777" w:rsidR="00A23096" w:rsidRPr="00ED21C7" w:rsidRDefault="00A23096" w:rsidP="00A23096">
            <w:pPr>
              <w:jc w:val="center"/>
            </w:pPr>
            <w:r>
              <w:t>10</w:t>
            </w:r>
          </w:p>
        </w:tc>
        <w:tc>
          <w:tcPr>
            <w:tcW w:w="1559" w:type="dxa"/>
            <w:vAlign w:val="center"/>
          </w:tcPr>
          <w:p w14:paraId="4259C795" w14:textId="77777777" w:rsidR="00A23096" w:rsidRPr="00ED21C7" w:rsidRDefault="00A23096" w:rsidP="00A23096">
            <w:pPr>
              <w:jc w:val="center"/>
            </w:pPr>
            <w:r>
              <w:t>1.0%</w:t>
            </w:r>
          </w:p>
        </w:tc>
      </w:tr>
      <w:tr w:rsidR="00354A1D" w:rsidRPr="00ED21C7" w14:paraId="2B4DE862" w14:textId="77777777" w:rsidTr="00956889">
        <w:trPr>
          <w:trHeight w:val="300"/>
        </w:trPr>
        <w:tc>
          <w:tcPr>
            <w:tcW w:w="6091" w:type="dxa"/>
            <w:shd w:val="clear" w:color="auto" w:fill="BFBFBF" w:themeFill="background1" w:themeFillShade="BF"/>
            <w:vAlign w:val="center"/>
          </w:tcPr>
          <w:p w14:paraId="0615D60A" w14:textId="77777777" w:rsidR="00A23096" w:rsidRPr="00ED21C7" w:rsidRDefault="00A23096" w:rsidP="00A23096">
            <w:pPr>
              <w:rPr>
                <w:b/>
                <w:bCs/>
              </w:rPr>
            </w:pPr>
            <w:r>
              <w:rPr>
                <w:b/>
                <w:bCs/>
                <w:color w:val="000000" w:themeColor="text1"/>
              </w:rPr>
              <w:t>Diseases and conditions</w:t>
            </w:r>
          </w:p>
        </w:tc>
        <w:tc>
          <w:tcPr>
            <w:tcW w:w="1559" w:type="dxa"/>
            <w:vAlign w:val="center"/>
          </w:tcPr>
          <w:p w14:paraId="0EC10292" w14:textId="77777777" w:rsidR="00A23096" w:rsidRPr="00ED21C7" w:rsidRDefault="00A23096" w:rsidP="00A23096">
            <w:pPr>
              <w:jc w:val="center"/>
            </w:pPr>
            <w:r>
              <w:t>7</w:t>
            </w:r>
          </w:p>
        </w:tc>
        <w:tc>
          <w:tcPr>
            <w:tcW w:w="1559" w:type="dxa"/>
            <w:vAlign w:val="center"/>
          </w:tcPr>
          <w:p w14:paraId="1D8C52B7" w14:textId="77777777" w:rsidR="00A23096" w:rsidRPr="00ED21C7" w:rsidRDefault="00A23096" w:rsidP="00A23096">
            <w:pPr>
              <w:jc w:val="center"/>
            </w:pPr>
            <w:r>
              <w:t>0.7%</w:t>
            </w:r>
          </w:p>
        </w:tc>
      </w:tr>
      <w:tr w:rsidR="00354A1D" w:rsidRPr="00ED21C7" w14:paraId="7A0037F7" w14:textId="77777777" w:rsidTr="00956889">
        <w:trPr>
          <w:trHeight w:val="300"/>
        </w:trPr>
        <w:tc>
          <w:tcPr>
            <w:tcW w:w="6091" w:type="dxa"/>
            <w:shd w:val="clear" w:color="auto" w:fill="BFBFBF" w:themeFill="background1" w:themeFillShade="BF"/>
            <w:vAlign w:val="center"/>
          </w:tcPr>
          <w:p w14:paraId="66D8D064" w14:textId="77777777" w:rsidR="00A23096" w:rsidRDefault="00A23096" w:rsidP="00A23096">
            <w:pPr>
              <w:rPr>
                <w:b/>
                <w:bCs/>
              </w:rPr>
            </w:pPr>
            <w:r>
              <w:rPr>
                <w:b/>
                <w:bCs/>
              </w:rPr>
              <w:t>Intracranial injuries</w:t>
            </w:r>
          </w:p>
        </w:tc>
        <w:tc>
          <w:tcPr>
            <w:tcW w:w="1559" w:type="dxa"/>
            <w:vAlign w:val="center"/>
          </w:tcPr>
          <w:p w14:paraId="26BF6F89" w14:textId="77777777" w:rsidR="00A23096" w:rsidRPr="00ED21C7" w:rsidRDefault="00A23096" w:rsidP="00A23096">
            <w:pPr>
              <w:jc w:val="center"/>
            </w:pPr>
            <w:r>
              <w:t>7</w:t>
            </w:r>
          </w:p>
        </w:tc>
        <w:tc>
          <w:tcPr>
            <w:tcW w:w="1559" w:type="dxa"/>
            <w:vAlign w:val="center"/>
          </w:tcPr>
          <w:p w14:paraId="1926A121" w14:textId="77777777" w:rsidR="00A23096" w:rsidRPr="00ED21C7" w:rsidRDefault="00A23096" w:rsidP="00A23096">
            <w:pPr>
              <w:jc w:val="center"/>
            </w:pPr>
            <w:r>
              <w:t>0.7%</w:t>
            </w:r>
          </w:p>
        </w:tc>
      </w:tr>
      <w:tr w:rsidR="00354A1D" w:rsidRPr="00ED21C7" w14:paraId="57490F83" w14:textId="77777777" w:rsidTr="00956889">
        <w:trPr>
          <w:trHeight w:val="300"/>
        </w:trPr>
        <w:tc>
          <w:tcPr>
            <w:tcW w:w="6091" w:type="dxa"/>
            <w:shd w:val="clear" w:color="auto" w:fill="BFBFBF" w:themeFill="background1" w:themeFillShade="BF"/>
            <w:vAlign w:val="center"/>
          </w:tcPr>
          <w:p w14:paraId="756FFBC8" w14:textId="77777777" w:rsidR="00A23096" w:rsidRDefault="00A23096" w:rsidP="00A23096">
            <w:pPr>
              <w:rPr>
                <w:b/>
                <w:bCs/>
              </w:rPr>
            </w:pPr>
            <w:r>
              <w:rPr>
                <w:b/>
                <w:bCs/>
              </w:rPr>
              <w:t>Other injuries</w:t>
            </w:r>
          </w:p>
        </w:tc>
        <w:tc>
          <w:tcPr>
            <w:tcW w:w="1559" w:type="dxa"/>
            <w:vAlign w:val="center"/>
          </w:tcPr>
          <w:p w14:paraId="641B2E00" w14:textId="77777777" w:rsidR="00A23096" w:rsidRPr="00ED21C7" w:rsidRDefault="00A23096" w:rsidP="00A23096">
            <w:pPr>
              <w:jc w:val="center"/>
            </w:pPr>
            <w:r>
              <w:t>6</w:t>
            </w:r>
          </w:p>
        </w:tc>
        <w:tc>
          <w:tcPr>
            <w:tcW w:w="1559" w:type="dxa"/>
            <w:vAlign w:val="center"/>
          </w:tcPr>
          <w:p w14:paraId="01C0AA11" w14:textId="77777777" w:rsidR="00A23096" w:rsidRPr="00ED21C7" w:rsidRDefault="00A23096" w:rsidP="00A23096">
            <w:pPr>
              <w:jc w:val="center"/>
            </w:pPr>
            <w:r>
              <w:t>0.6%</w:t>
            </w:r>
          </w:p>
        </w:tc>
      </w:tr>
    </w:tbl>
    <w:p w14:paraId="28E4FD6B" w14:textId="77777777" w:rsidR="00956889" w:rsidRDefault="00956889" w:rsidP="00956889">
      <w:pPr>
        <w:rPr>
          <w:sz w:val="16"/>
          <w:szCs w:val="16"/>
        </w:rPr>
      </w:pPr>
      <w:r w:rsidRPr="00956889">
        <w:rPr>
          <w:sz w:val="16"/>
          <w:szCs w:val="16"/>
        </w:rPr>
        <w:t xml:space="preserve">*Only </w:t>
      </w:r>
      <w:r w:rsidR="00492126">
        <w:rPr>
          <w:sz w:val="16"/>
          <w:szCs w:val="16"/>
        </w:rPr>
        <w:t>work-related f</w:t>
      </w:r>
      <w:r w:rsidR="00A23096">
        <w:rPr>
          <w:sz w:val="16"/>
          <w:szCs w:val="16"/>
        </w:rPr>
        <w:t>atalities, LTIs and MTI</w:t>
      </w:r>
      <w:r w:rsidRPr="00956889">
        <w:rPr>
          <w:sz w:val="16"/>
          <w:szCs w:val="16"/>
        </w:rPr>
        <w:t xml:space="preserve">s with completed reports are included in this </w:t>
      </w:r>
      <w:r>
        <w:rPr>
          <w:sz w:val="16"/>
          <w:szCs w:val="16"/>
        </w:rPr>
        <w:t>tabl</w:t>
      </w:r>
      <w:r w:rsidRPr="00956889">
        <w:rPr>
          <w:sz w:val="16"/>
          <w:szCs w:val="16"/>
        </w:rPr>
        <w:t>e</w:t>
      </w:r>
      <w:r w:rsidR="00DE52D1">
        <w:rPr>
          <w:sz w:val="16"/>
          <w:szCs w:val="16"/>
        </w:rPr>
        <w:t>. Incidents with blank nature of injury have been excluded from the percentage of all injuries.</w:t>
      </w:r>
    </w:p>
    <w:p w14:paraId="73DAC0C5" w14:textId="77777777" w:rsidR="004C3B6C" w:rsidRDefault="5F4DF4E0" w:rsidP="004C3B6C">
      <w:pPr>
        <w:rPr>
          <w:b/>
          <w:bCs/>
        </w:rPr>
      </w:pPr>
      <w:r w:rsidRPr="4DF2B4E0">
        <w:rPr>
          <w:b/>
          <w:bCs/>
        </w:rPr>
        <w:t xml:space="preserve">Figure 11: </w:t>
      </w:r>
      <w:r w:rsidR="11B638A1" w:rsidRPr="4DF2B4E0">
        <w:rPr>
          <w:b/>
          <w:bCs/>
        </w:rPr>
        <w:t xml:space="preserve">Breakdown of injuries reported to the OFSC by nature of injury, 2024-25 </w:t>
      </w:r>
    </w:p>
    <w:p w14:paraId="2A2229AC" w14:textId="77777777" w:rsidR="004C3B6C" w:rsidRDefault="004C3B6C" w:rsidP="00956889">
      <w:pPr>
        <w:rPr>
          <w:sz w:val="16"/>
          <w:szCs w:val="16"/>
        </w:rPr>
      </w:pPr>
      <w:r>
        <w:rPr>
          <w:noProof/>
          <w14:ligatures w14:val="none"/>
        </w:rPr>
        <w:drawing>
          <wp:inline distT="0" distB="0" distL="0" distR="0" wp14:anchorId="2DDA4B0D" wp14:editId="17F7A7E1">
            <wp:extent cx="5486400" cy="2463281"/>
            <wp:effectExtent l="0" t="0" r="0" b="0"/>
            <wp:docPr id="5628941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A578BB" w14:textId="77777777" w:rsidR="00A04913" w:rsidRDefault="00A04913" w:rsidP="00331B7E">
      <w:pPr>
        <w:pStyle w:val="Heading2"/>
        <w:rPr>
          <w:rFonts w:ascii="Oswald" w:hAnsi="Oswald"/>
        </w:rPr>
      </w:pPr>
      <w:bookmarkStart w:id="32" w:name="_Toc226472309"/>
      <w:r w:rsidRPr="00B36D2F">
        <w:rPr>
          <w:rFonts w:ascii="Oswald" w:hAnsi="Oswald"/>
        </w:rPr>
        <w:t>Mechanism of Injuries</w:t>
      </w:r>
      <w:bookmarkEnd w:id="32"/>
    </w:p>
    <w:p w14:paraId="1615A88E" w14:textId="77777777" w:rsidR="00186C87" w:rsidRDefault="00186C87" w:rsidP="00186C87">
      <w:pPr>
        <w:rPr>
          <w:rFonts w:ascii="Calibri" w:hAnsi="Calibri" w:cs="Calibri"/>
          <w:kern w:val="0"/>
          <w:sz w:val="22"/>
          <w:szCs w:val="22"/>
          <w14:ligatures w14:val="none"/>
        </w:rPr>
      </w:pPr>
      <w:r>
        <w:rPr>
          <w:rFonts w:ascii="Calibri" w:hAnsi="Calibri" w:cs="Calibri"/>
          <w:kern w:val="0"/>
          <w:sz w:val="22"/>
          <w:szCs w:val="22"/>
          <w14:ligatures w14:val="none"/>
        </w:rPr>
        <w:t>Table 21 and Figure 12 below show the breakdown of injuries from the 2024-25 financial year reported to the OFSC by their mechanism of injury.</w:t>
      </w:r>
    </w:p>
    <w:p w14:paraId="57F0048F" w14:textId="77777777" w:rsidR="00BD2ED2" w:rsidRPr="00186C87" w:rsidRDefault="00BD2ED2" w:rsidP="00186C87">
      <w:r>
        <w:rPr>
          <w:noProof/>
          <w14:ligatures w14:val="none"/>
        </w:rPr>
        <mc:AlternateContent>
          <mc:Choice Requires="wps">
            <w:drawing>
              <wp:anchor distT="0" distB="0" distL="114300" distR="114300" simplePos="0" relativeHeight="251658287" behindDoc="0" locked="0" layoutInCell="1" allowOverlap="1" wp14:anchorId="2A37283D" wp14:editId="138C82B4">
                <wp:simplePos x="0" y="0"/>
                <wp:positionH relativeFrom="margin">
                  <wp:align>left</wp:align>
                </wp:positionH>
                <wp:positionV relativeFrom="paragraph">
                  <wp:posOffset>13051</wp:posOffset>
                </wp:positionV>
                <wp:extent cx="5635625" cy="475861"/>
                <wp:effectExtent l="0" t="0" r="22225" b="19685"/>
                <wp:wrapNone/>
                <wp:docPr id="1914732181" name="Rectangle 6"/>
                <wp:cNvGraphicFramePr/>
                <a:graphic xmlns:a="http://schemas.openxmlformats.org/drawingml/2006/main">
                  <a:graphicData uri="http://schemas.microsoft.com/office/word/2010/wordprocessingShape">
                    <wps:wsp>
                      <wps:cNvSpPr/>
                      <wps:spPr>
                        <a:xfrm>
                          <a:off x="0" y="0"/>
                          <a:ext cx="5635625" cy="475861"/>
                        </a:xfrm>
                        <a:prstGeom prst="rect">
                          <a:avLst/>
                        </a:prstGeom>
                        <a:solidFill>
                          <a:srgbClr val="03D38E"/>
                        </a:solidFill>
                        <a:ln w="19050" cap="flat" cmpd="sng" algn="ctr">
                          <a:solidFill>
                            <a:srgbClr val="014F35"/>
                          </a:solidFill>
                          <a:prstDash val="solid"/>
                          <a:miter lim="800000"/>
                        </a:ln>
                        <a:effectLst/>
                      </wps:spPr>
                      <wps:txbx>
                        <w:txbxContent>
                          <w:p w14:paraId="619DF3FA" w14:textId="77777777" w:rsidR="00186C87" w:rsidRPr="0013568D" w:rsidRDefault="00186C87" w:rsidP="00186C87">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03A5B52F" w14:textId="77777777" w:rsidR="00186C87" w:rsidRDefault="00186C87" w:rsidP="0018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283D" id="_x0000_s1049" style="position:absolute;margin-left:0;margin-top:1.05pt;width:443.75pt;height:37.45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" fillcolor="#03d38e" strokecolor="#014f35" strokeweight="1.5pt">
                <v:textbox>
                  <w:txbxContent>
                    <w:p w14:paraId="619DF3FA" w14:textId="77777777" w:rsidR="00186C87" w:rsidRPr="0013568D" w:rsidRDefault="00186C87" w:rsidP="00186C87">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03A5B52F" w14:textId="77777777" w:rsidR="00186C87" w:rsidRDefault="00186C87" w:rsidP="00186C87">
                      <w:pPr>
                        <w:jc w:val="center"/>
                      </w:pPr>
                    </w:p>
                  </w:txbxContent>
                </v:textbox>
                <w10:wrap anchorx="margin"/>
              </v:rect>
            </w:pict>
          </mc:Fallback>
        </mc:AlternateContent>
      </w:r>
    </w:p>
    <w:p w14:paraId="2DEBCBE6" w14:textId="77777777" w:rsidR="00186C87" w:rsidRDefault="00BD2ED2" w:rsidP="00186C87">
      <w:r>
        <w:rPr>
          <w:noProof/>
          <w14:ligatures w14:val="none"/>
        </w:rPr>
        <mc:AlternateContent>
          <mc:Choice Requires="wps">
            <w:drawing>
              <wp:anchor distT="0" distB="0" distL="114300" distR="114300" simplePos="0" relativeHeight="251658288" behindDoc="0" locked="0" layoutInCell="1" allowOverlap="1" wp14:anchorId="0937CD92" wp14:editId="2BA5217B">
                <wp:simplePos x="0" y="0"/>
                <wp:positionH relativeFrom="margin">
                  <wp:align>left</wp:align>
                </wp:positionH>
                <wp:positionV relativeFrom="paragraph">
                  <wp:posOffset>171165</wp:posOffset>
                </wp:positionV>
                <wp:extent cx="5635625" cy="821094"/>
                <wp:effectExtent l="0" t="0" r="22225" b="17145"/>
                <wp:wrapNone/>
                <wp:docPr id="693445080" name="Text Box 7"/>
                <wp:cNvGraphicFramePr/>
                <a:graphic xmlns:a="http://schemas.openxmlformats.org/drawingml/2006/main">
                  <a:graphicData uri="http://schemas.microsoft.com/office/word/2010/wordprocessingShape">
                    <wps:wsp>
                      <wps:cNvSpPr txBox="1"/>
                      <wps:spPr>
                        <a:xfrm>
                          <a:off x="0" y="0"/>
                          <a:ext cx="5635625" cy="821094"/>
                        </a:xfrm>
                        <a:prstGeom prst="rect">
                          <a:avLst/>
                        </a:prstGeom>
                        <a:noFill/>
                        <a:ln w="19050">
                          <a:solidFill>
                            <a:srgbClr val="014F35"/>
                          </a:solidFill>
                        </a:ln>
                      </wps:spPr>
                      <wps:txbx>
                        <w:txbxContent>
                          <w:p w14:paraId="20465E7D" w14:textId="77777777" w:rsidR="00186C87" w:rsidRPr="00186C87" w:rsidRDefault="00BD2ED2" w:rsidP="00186C87">
                            <w:pPr>
                              <w:pStyle w:val="ListParagraph"/>
                              <w:numPr>
                                <w:ilvl w:val="0"/>
                                <w:numId w:val="24"/>
                              </w:numPr>
                              <w:autoSpaceDE w:val="0"/>
                              <w:autoSpaceDN w:val="0"/>
                              <w:adjustRightInd w:val="0"/>
                              <w:spacing w:after="0" w:line="240" w:lineRule="auto"/>
                              <w:ind w:hanging="436"/>
                              <w:rPr>
                                <w:rFonts w:ascii="Calibri" w:hAnsi="Calibri" w:cs="Calibri"/>
                                <w:kern w:val="0"/>
                                <w:sz w:val="22"/>
                                <w:szCs w:val="22"/>
                                <w14:ligatures w14:val="none"/>
                              </w:rPr>
                            </w:pPr>
                            <w:r>
                              <w:rPr>
                                <w:rFonts w:ascii="Calibri" w:hAnsi="Calibri" w:cs="Calibri"/>
                                <w:kern w:val="0"/>
                                <w:sz w:val="22"/>
                                <w:szCs w:val="22"/>
                                <w14:ligatures w14:val="none"/>
                              </w:rPr>
                              <w:t>Being hit by moving objects</w:t>
                            </w:r>
                            <w:r w:rsidR="00186C87" w:rsidRPr="00186C87">
                              <w:rPr>
                                <w:rFonts w:ascii="Calibri" w:hAnsi="Calibri" w:cs="Calibri"/>
                                <w:kern w:val="0"/>
                                <w:sz w:val="22"/>
                                <w:szCs w:val="22"/>
                                <w14:ligatures w14:val="none"/>
                              </w:rPr>
                              <w:t xml:space="preserve"> represent just </w:t>
                            </w:r>
                            <w:r>
                              <w:rPr>
                                <w:rFonts w:ascii="Calibri" w:hAnsi="Calibri" w:cs="Calibri"/>
                                <w:kern w:val="0"/>
                                <w:sz w:val="22"/>
                                <w:szCs w:val="22"/>
                                <w14:ligatures w14:val="none"/>
                              </w:rPr>
                              <w:t>ove</w:t>
                            </w:r>
                            <w:r w:rsidR="00186C87" w:rsidRPr="00186C87">
                              <w:rPr>
                                <w:rFonts w:ascii="Calibri" w:hAnsi="Calibri" w:cs="Calibri"/>
                                <w:kern w:val="0"/>
                                <w:sz w:val="22"/>
                                <w:szCs w:val="22"/>
                                <w14:ligatures w14:val="none"/>
                              </w:rPr>
                              <w:t xml:space="preserve">r </w:t>
                            </w:r>
                            <w:r>
                              <w:rPr>
                                <w:rFonts w:ascii="Calibri" w:hAnsi="Calibri" w:cs="Calibri"/>
                                <w:kern w:val="0"/>
                                <w:sz w:val="22"/>
                                <w:szCs w:val="22"/>
                                <w14:ligatures w14:val="none"/>
                              </w:rPr>
                              <w:t>31</w:t>
                            </w:r>
                            <w:r w:rsidR="00186C87" w:rsidRPr="00186C87">
                              <w:rPr>
                                <w:rFonts w:ascii="Calibri" w:hAnsi="Calibri" w:cs="Calibri"/>
                                <w:kern w:val="0"/>
                                <w:sz w:val="22"/>
                                <w:szCs w:val="22"/>
                                <w14:ligatures w14:val="none"/>
                              </w:rPr>
                              <w:t xml:space="preserve"> per cent of the injuries reported in 2024</w:t>
                            </w:r>
                            <w:r>
                              <w:rPr>
                                <w:rFonts w:ascii="Calibri" w:hAnsi="Calibri" w:cs="Calibri"/>
                                <w:kern w:val="0"/>
                                <w:sz w:val="22"/>
                                <w:szCs w:val="22"/>
                                <w14:ligatures w14:val="none"/>
                              </w:rPr>
                              <w:t>-25.</w:t>
                            </w:r>
                          </w:p>
                          <w:p w14:paraId="46A3A9CA" w14:textId="77777777" w:rsidR="00186C87" w:rsidRDefault="00BD2ED2" w:rsidP="00186C87">
                            <w:pPr>
                              <w:pStyle w:val="ListParagraph"/>
                              <w:numPr>
                                <w:ilvl w:val="1"/>
                                <w:numId w:val="24"/>
                              </w:numPr>
                              <w:autoSpaceDE w:val="0"/>
                              <w:autoSpaceDN w:val="0"/>
                              <w:adjustRightInd w:val="0"/>
                              <w:spacing w:after="0" w:line="240" w:lineRule="auto"/>
                              <w:ind w:left="709" w:hanging="425"/>
                            </w:pPr>
                            <w:r>
                              <w:rPr>
                                <w:rFonts w:ascii="Calibri" w:hAnsi="Calibri" w:cs="Calibri"/>
                                <w:kern w:val="0"/>
                                <w:sz w:val="22"/>
                                <w:szCs w:val="22"/>
                                <w14:ligatures w14:val="none"/>
                              </w:rPr>
                              <w:t>Hitting objects with part of the body re</w:t>
                            </w:r>
                            <w:r w:rsidR="00186C87" w:rsidRPr="00186C87">
                              <w:rPr>
                                <w:rFonts w:ascii="Calibri" w:hAnsi="Calibri" w:cs="Calibri"/>
                                <w:kern w:val="0"/>
                                <w:sz w:val="22"/>
                                <w:szCs w:val="22"/>
                                <w14:ligatures w14:val="none"/>
                              </w:rPr>
                              <w:t xml:space="preserve">present approximately </w:t>
                            </w:r>
                            <w:r>
                              <w:rPr>
                                <w:rFonts w:ascii="Calibri" w:hAnsi="Calibri" w:cs="Calibri"/>
                                <w:kern w:val="0"/>
                                <w:sz w:val="22"/>
                                <w:szCs w:val="22"/>
                                <w14:ligatures w14:val="none"/>
                              </w:rPr>
                              <w:t>24</w:t>
                            </w:r>
                            <w:r w:rsidR="00186C87" w:rsidRPr="00186C87">
                              <w:rPr>
                                <w:rFonts w:ascii="Calibri" w:hAnsi="Calibri" w:cs="Calibri"/>
                                <w:kern w:val="0"/>
                                <w:sz w:val="22"/>
                                <w:szCs w:val="22"/>
                                <w14:ligatures w14:val="none"/>
                              </w:rPr>
                              <w:t xml:space="preserve"> per cent of injuries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D92" id="_x0000_s1050" type="#_x0000_t202" style="position:absolute;margin-left:0;margin-top:13.5pt;width:443.75pt;height:64.65pt;z-index:25165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" filled="f" strokecolor="#014f35" strokeweight="1.5pt">
                <v:textbox>
                  <w:txbxContent>
                    <w:p w14:paraId="20465E7D" w14:textId="77777777" w:rsidR="00186C87" w:rsidRPr="00186C87" w:rsidRDefault="00BD2ED2" w:rsidP="00186C87">
                      <w:pPr>
                        <w:pStyle w:val="ListParagraph"/>
                        <w:numPr>
                          <w:ilvl w:val="0"/>
                          <w:numId w:val="24"/>
                        </w:numPr>
                        <w:autoSpaceDE w:val="0"/>
                        <w:autoSpaceDN w:val="0"/>
                        <w:adjustRightInd w:val="0"/>
                        <w:spacing w:after="0" w:line="240" w:lineRule="auto"/>
                        <w:ind w:hanging="436"/>
                        <w:rPr>
                          <w:rFonts w:ascii="Calibri" w:hAnsi="Calibri" w:cs="Calibri"/>
                          <w:kern w:val="0"/>
                          <w:sz w:val="22"/>
                          <w:szCs w:val="22"/>
                          <w14:ligatures w14:val="none"/>
                        </w:rPr>
                      </w:pPr>
                      <w:r>
                        <w:rPr>
                          <w:rFonts w:ascii="Calibri" w:hAnsi="Calibri" w:cs="Calibri"/>
                          <w:kern w:val="0"/>
                          <w:sz w:val="22"/>
                          <w:szCs w:val="22"/>
                          <w14:ligatures w14:val="none"/>
                        </w:rPr>
                        <w:t>Being hit by moving objects</w:t>
                      </w:r>
                      <w:r w:rsidR="00186C87" w:rsidRPr="00186C87">
                        <w:rPr>
                          <w:rFonts w:ascii="Calibri" w:hAnsi="Calibri" w:cs="Calibri"/>
                          <w:kern w:val="0"/>
                          <w:sz w:val="22"/>
                          <w:szCs w:val="22"/>
                          <w14:ligatures w14:val="none"/>
                        </w:rPr>
                        <w:t xml:space="preserve"> represent just </w:t>
                      </w:r>
                      <w:r>
                        <w:rPr>
                          <w:rFonts w:ascii="Calibri" w:hAnsi="Calibri" w:cs="Calibri"/>
                          <w:kern w:val="0"/>
                          <w:sz w:val="22"/>
                          <w:szCs w:val="22"/>
                          <w14:ligatures w14:val="none"/>
                        </w:rPr>
                        <w:t>ove</w:t>
                      </w:r>
                      <w:r w:rsidR="00186C87" w:rsidRPr="00186C87">
                        <w:rPr>
                          <w:rFonts w:ascii="Calibri" w:hAnsi="Calibri" w:cs="Calibri"/>
                          <w:kern w:val="0"/>
                          <w:sz w:val="22"/>
                          <w:szCs w:val="22"/>
                          <w14:ligatures w14:val="none"/>
                        </w:rPr>
                        <w:t xml:space="preserve">r </w:t>
                      </w:r>
                      <w:r>
                        <w:rPr>
                          <w:rFonts w:ascii="Calibri" w:hAnsi="Calibri" w:cs="Calibri"/>
                          <w:kern w:val="0"/>
                          <w:sz w:val="22"/>
                          <w:szCs w:val="22"/>
                          <w14:ligatures w14:val="none"/>
                        </w:rPr>
                        <w:t>31</w:t>
                      </w:r>
                      <w:r w:rsidR="00186C87" w:rsidRPr="00186C87">
                        <w:rPr>
                          <w:rFonts w:ascii="Calibri" w:hAnsi="Calibri" w:cs="Calibri"/>
                          <w:kern w:val="0"/>
                          <w:sz w:val="22"/>
                          <w:szCs w:val="22"/>
                          <w14:ligatures w14:val="none"/>
                        </w:rPr>
                        <w:t xml:space="preserve"> per cent of the injuries reported in 2024</w:t>
                      </w:r>
                      <w:r>
                        <w:rPr>
                          <w:rFonts w:ascii="Calibri" w:hAnsi="Calibri" w:cs="Calibri"/>
                          <w:kern w:val="0"/>
                          <w:sz w:val="22"/>
                          <w:szCs w:val="22"/>
                          <w14:ligatures w14:val="none"/>
                        </w:rPr>
                        <w:t>-25.</w:t>
                      </w:r>
                    </w:p>
                    <w:p w14:paraId="46A3A9CA" w14:textId="77777777" w:rsidR="00186C87" w:rsidRDefault="00BD2ED2" w:rsidP="00186C87">
                      <w:pPr>
                        <w:pStyle w:val="ListParagraph"/>
                        <w:numPr>
                          <w:ilvl w:val="1"/>
                          <w:numId w:val="24"/>
                        </w:numPr>
                        <w:autoSpaceDE w:val="0"/>
                        <w:autoSpaceDN w:val="0"/>
                        <w:adjustRightInd w:val="0"/>
                        <w:spacing w:after="0" w:line="240" w:lineRule="auto"/>
                        <w:ind w:left="709" w:hanging="425"/>
                      </w:pPr>
                      <w:r>
                        <w:rPr>
                          <w:rFonts w:ascii="Calibri" w:hAnsi="Calibri" w:cs="Calibri"/>
                          <w:kern w:val="0"/>
                          <w:sz w:val="22"/>
                          <w:szCs w:val="22"/>
                          <w14:ligatures w14:val="none"/>
                        </w:rPr>
                        <w:t>Hitting objects with part of the body re</w:t>
                      </w:r>
                      <w:r w:rsidR="00186C87" w:rsidRPr="00186C87">
                        <w:rPr>
                          <w:rFonts w:ascii="Calibri" w:hAnsi="Calibri" w:cs="Calibri"/>
                          <w:kern w:val="0"/>
                          <w:sz w:val="22"/>
                          <w:szCs w:val="22"/>
                          <w14:ligatures w14:val="none"/>
                        </w:rPr>
                        <w:t xml:space="preserve">present approximately </w:t>
                      </w:r>
                      <w:r>
                        <w:rPr>
                          <w:rFonts w:ascii="Calibri" w:hAnsi="Calibri" w:cs="Calibri"/>
                          <w:kern w:val="0"/>
                          <w:sz w:val="22"/>
                          <w:szCs w:val="22"/>
                          <w14:ligatures w14:val="none"/>
                        </w:rPr>
                        <w:t>24</w:t>
                      </w:r>
                      <w:r w:rsidR="00186C87" w:rsidRPr="00186C87">
                        <w:rPr>
                          <w:rFonts w:ascii="Calibri" w:hAnsi="Calibri" w:cs="Calibri"/>
                          <w:kern w:val="0"/>
                          <w:sz w:val="22"/>
                          <w:szCs w:val="22"/>
                          <w14:ligatures w14:val="none"/>
                        </w:rPr>
                        <w:t xml:space="preserve"> per cent of injuries reported.</w:t>
                      </w:r>
                    </w:p>
                  </w:txbxContent>
                </v:textbox>
                <w10:wrap anchorx="margin"/>
              </v:shape>
            </w:pict>
          </mc:Fallback>
        </mc:AlternateContent>
      </w:r>
    </w:p>
    <w:p w14:paraId="49FA0A40" w14:textId="77777777" w:rsidR="00186C87" w:rsidRPr="00186C87" w:rsidRDefault="00186C87" w:rsidP="00186C87"/>
    <w:p w14:paraId="18680EF9" w14:textId="77777777" w:rsidR="00956889" w:rsidRPr="00956889" w:rsidRDefault="30D72038" w:rsidP="00956889">
      <w:pPr>
        <w:pStyle w:val="Heading5"/>
      </w:pPr>
      <w:r>
        <w:lastRenderedPageBreak/>
        <w:t>Table 2</w:t>
      </w:r>
      <w:r w:rsidR="7354D729">
        <w:t>1</w:t>
      </w:r>
      <w:r>
        <w:t>: Breakdown of injuries reported to the OFSC by mechanism of injury, 2024-25</w:t>
      </w:r>
      <w:r w:rsidR="2ADBD9D4">
        <w:t xml:space="preserve"> </w:t>
      </w:r>
      <w:r>
        <w:t>*</w:t>
      </w:r>
    </w:p>
    <w:tbl>
      <w:tblPr>
        <w:tblStyle w:val="TableGrid"/>
        <w:tblW w:w="9209" w:type="dxa"/>
        <w:tblLook w:val="04A0" w:firstRow="1" w:lastRow="0" w:firstColumn="1" w:lastColumn="0" w:noHBand="0" w:noVBand="1"/>
      </w:tblPr>
      <w:tblGrid>
        <w:gridCol w:w="6091"/>
        <w:gridCol w:w="1559"/>
        <w:gridCol w:w="1559"/>
      </w:tblGrid>
      <w:tr w:rsidR="00FA05DE" w:rsidRPr="00ED21C7" w14:paraId="16D19FED" w14:textId="77777777" w:rsidTr="000F09CE">
        <w:trPr>
          <w:trHeight w:val="300"/>
        </w:trPr>
        <w:tc>
          <w:tcPr>
            <w:tcW w:w="6091" w:type="dxa"/>
            <w:shd w:val="clear" w:color="auto" w:fill="F6987C" w:themeFill="accent4" w:themeFillTint="99"/>
            <w:vAlign w:val="center"/>
          </w:tcPr>
          <w:p w14:paraId="6B131223" w14:textId="77777777" w:rsidR="00956889" w:rsidRPr="00956889" w:rsidRDefault="00956889" w:rsidP="000F09CE">
            <w:pPr>
              <w:rPr>
                <w:b/>
                <w:bCs/>
              </w:rPr>
            </w:pPr>
            <w:r w:rsidRPr="00956889">
              <w:rPr>
                <w:b/>
                <w:bCs/>
              </w:rPr>
              <w:t>Mechanism of Injury</w:t>
            </w:r>
          </w:p>
        </w:tc>
        <w:tc>
          <w:tcPr>
            <w:tcW w:w="1559" w:type="dxa"/>
            <w:shd w:val="clear" w:color="auto" w:fill="F6987C" w:themeFill="accent4" w:themeFillTint="99"/>
            <w:vAlign w:val="center"/>
          </w:tcPr>
          <w:p w14:paraId="55ABC4F2" w14:textId="77777777" w:rsidR="00956889" w:rsidRPr="00ED21C7" w:rsidRDefault="00956889" w:rsidP="000F09CE">
            <w:pPr>
              <w:jc w:val="center"/>
              <w:rPr>
                <w:b/>
                <w:bCs/>
                <w:lang w:eastAsia="en-AU"/>
              </w:rPr>
            </w:pPr>
            <w:r>
              <w:rPr>
                <w:b/>
                <w:bCs/>
                <w:lang w:eastAsia="en-AU"/>
              </w:rPr>
              <w:t>Occurrences</w:t>
            </w:r>
          </w:p>
        </w:tc>
        <w:tc>
          <w:tcPr>
            <w:tcW w:w="1559" w:type="dxa"/>
            <w:shd w:val="clear" w:color="auto" w:fill="F6987C" w:themeFill="accent4" w:themeFillTint="99"/>
            <w:vAlign w:val="center"/>
          </w:tcPr>
          <w:p w14:paraId="39AF580C" w14:textId="77777777" w:rsidR="00956889" w:rsidRPr="00ED21C7" w:rsidRDefault="00956889" w:rsidP="000F09CE">
            <w:pPr>
              <w:jc w:val="center"/>
              <w:rPr>
                <w:b/>
                <w:bCs/>
                <w:color w:val="000000" w:themeColor="text1"/>
              </w:rPr>
            </w:pPr>
            <w:r>
              <w:rPr>
                <w:b/>
                <w:bCs/>
                <w:color w:val="000000" w:themeColor="text1"/>
              </w:rPr>
              <w:t>Percentage of all injuries reported</w:t>
            </w:r>
          </w:p>
        </w:tc>
      </w:tr>
      <w:tr w:rsidR="00354A1D" w:rsidRPr="00ED21C7" w14:paraId="58706BD3" w14:textId="77777777" w:rsidTr="000F09CE">
        <w:trPr>
          <w:trHeight w:val="300"/>
        </w:trPr>
        <w:tc>
          <w:tcPr>
            <w:tcW w:w="6091" w:type="dxa"/>
            <w:shd w:val="clear" w:color="auto" w:fill="BFBFBF" w:themeFill="background1" w:themeFillShade="BF"/>
            <w:vAlign w:val="center"/>
          </w:tcPr>
          <w:p w14:paraId="02F0F93B" w14:textId="77777777" w:rsidR="00DE52D1" w:rsidRPr="00ED21C7" w:rsidRDefault="00DE52D1" w:rsidP="00DE52D1">
            <w:pPr>
              <w:rPr>
                <w:b/>
                <w:bCs/>
                <w:color w:val="000000" w:themeColor="text1"/>
              </w:rPr>
            </w:pPr>
            <w:r>
              <w:rPr>
                <w:b/>
                <w:bCs/>
                <w:color w:val="000000" w:themeColor="text1"/>
              </w:rPr>
              <w:t>Being hit by moving objects</w:t>
            </w:r>
          </w:p>
        </w:tc>
        <w:tc>
          <w:tcPr>
            <w:tcW w:w="1559" w:type="dxa"/>
            <w:vAlign w:val="center"/>
          </w:tcPr>
          <w:p w14:paraId="7195ED66" w14:textId="77777777" w:rsidR="00DE52D1" w:rsidRPr="00ED21C7" w:rsidRDefault="00DE52D1" w:rsidP="00DE52D1">
            <w:pPr>
              <w:jc w:val="center"/>
            </w:pPr>
            <w:r>
              <w:t>317</w:t>
            </w:r>
          </w:p>
        </w:tc>
        <w:tc>
          <w:tcPr>
            <w:tcW w:w="1559" w:type="dxa"/>
            <w:vAlign w:val="center"/>
          </w:tcPr>
          <w:p w14:paraId="1FC15F44" w14:textId="77777777" w:rsidR="00DE52D1" w:rsidRPr="00ED21C7" w:rsidRDefault="00DE52D1" w:rsidP="00DE52D1">
            <w:pPr>
              <w:jc w:val="center"/>
            </w:pPr>
            <w:r>
              <w:t>31.4%</w:t>
            </w:r>
          </w:p>
        </w:tc>
      </w:tr>
      <w:tr w:rsidR="00354A1D" w:rsidRPr="00ED21C7" w14:paraId="755315FF" w14:textId="77777777" w:rsidTr="000F09CE">
        <w:trPr>
          <w:trHeight w:val="300"/>
        </w:trPr>
        <w:tc>
          <w:tcPr>
            <w:tcW w:w="6091" w:type="dxa"/>
            <w:shd w:val="clear" w:color="auto" w:fill="BFBFBF" w:themeFill="background1" w:themeFillShade="BF"/>
            <w:vAlign w:val="center"/>
          </w:tcPr>
          <w:p w14:paraId="6BE5595D" w14:textId="77777777" w:rsidR="00DE52D1" w:rsidRPr="00ED21C7" w:rsidRDefault="00DE52D1" w:rsidP="00DE52D1">
            <w:pPr>
              <w:rPr>
                <w:b/>
                <w:bCs/>
                <w:color w:val="000000" w:themeColor="text1"/>
              </w:rPr>
            </w:pPr>
            <w:r>
              <w:rPr>
                <w:b/>
                <w:bCs/>
                <w:color w:val="000000" w:themeColor="text1"/>
              </w:rPr>
              <w:t>Hitting objects with part of the body</w:t>
            </w:r>
          </w:p>
        </w:tc>
        <w:tc>
          <w:tcPr>
            <w:tcW w:w="1559" w:type="dxa"/>
            <w:vAlign w:val="center"/>
          </w:tcPr>
          <w:p w14:paraId="58A22B36" w14:textId="77777777" w:rsidR="00DE52D1" w:rsidRPr="00ED21C7" w:rsidRDefault="00DE52D1" w:rsidP="00DE52D1">
            <w:pPr>
              <w:jc w:val="center"/>
            </w:pPr>
            <w:r>
              <w:t>240</w:t>
            </w:r>
          </w:p>
        </w:tc>
        <w:tc>
          <w:tcPr>
            <w:tcW w:w="1559" w:type="dxa"/>
            <w:vAlign w:val="center"/>
          </w:tcPr>
          <w:p w14:paraId="60609C25" w14:textId="77777777" w:rsidR="00DE52D1" w:rsidRPr="00ED21C7" w:rsidRDefault="00DE52D1" w:rsidP="00DE52D1">
            <w:pPr>
              <w:jc w:val="center"/>
            </w:pPr>
            <w:r>
              <w:t>23.7%</w:t>
            </w:r>
          </w:p>
        </w:tc>
      </w:tr>
      <w:tr w:rsidR="00354A1D" w:rsidRPr="00ED21C7" w14:paraId="71F4CC9D" w14:textId="77777777" w:rsidTr="000F09CE">
        <w:trPr>
          <w:trHeight w:val="300"/>
        </w:trPr>
        <w:tc>
          <w:tcPr>
            <w:tcW w:w="6091" w:type="dxa"/>
            <w:shd w:val="clear" w:color="auto" w:fill="BFBFBF" w:themeFill="background1" w:themeFillShade="BF"/>
            <w:vAlign w:val="center"/>
          </w:tcPr>
          <w:p w14:paraId="0F7FE0AF" w14:textId="77777777" w:rsidR="00DE52D1" w:rsidRPr="00ED21C7" w:rsidRDefault="00DE52D1" w:rsidP="00DE52D1">
            <w:pPr>
              <w:rPr>
                <w:b/>
                <w:bCs/>
                <w:color w:val="000000" w:themeColor="text1"/>
              </w:rPr>
            </w:pPr>
            <w:r>
              <w:rPr>
                <w:b/>
                <w:bCs/>
                <w:color w:val="000000" w:themeColor="text1"/>
              </w:rPr>
              <w:t>Falls, trips and slips of a person</w:t>
            </w:r>
          </w:p>
        </w:tc>
        <w:tc>
          <w:tcPr>
            <w:tcW w:w="1559" w:type="dxa"/>
            <w:vAlign w:val="center"/>
          </w:tcPr>
          <w:p w14:paraId="37DB5598" w14:textId="77777777" w:rsidR="00DE52D1" w:rsidRPr="00ED21C7" w:rsidRDefault="00DE52D1" w:rsidP="00DE52D1">
            <w:pPr>
              <w:jc w:val="center"/>
            </w:pPr>
            <w:r>
              <w:t>231</w:t>
            </w:r>
          </w:p>
        </w:tc>
        <w:tc>
          <w:tcPr>
            <w:tcW w:w="1559" w:type="dxa"/>
            <w:vAlign w:val="center"/>
          </w:tcPr>
          <w:p w14:paraId="746F6EA6" w14:textId="77777777" w:rsidR="00DE52D1" w:rsidRPr="00ED21C7" w:rsidRDefault="00DE52D1" w:rsidP="00DE52D1">
            <w:pPr>
              <w:jc w:val="center"/>
            </w:pPr>
            <w:r>
              <w:t>22.8%</w:t>
            </w:r>
          </w:p>
        </w:tc>
      </w:tr>
      <w:tr w:rsidR="00354A1D" w:rsidRPr="00ED21C7" w14:paraId="73696A37" w14:textId="77777777" w:rsidTr="000F09CE">
        <w:trPr>
          <w:trHeight w:val="300"/>
        </w:trPr>
        <w:tc>
          <w:tcPr>
            <w:tcW w:w="6091" w:type="dxa"/>
            <w:shd w:val="clear" w:color="auto" w:fill="BFBFBF" w:themeFill="background1" w:themeFillShade="BF"/>
            <w:vAlign w:val="center"/>
          </w:tcPr>
          <w:p w14:paraId="575A9C0B" w14:textId="77777777" w:rsidR="00DE52D1" w:rsidRPr="00ED21C7" w:rsidRDefault="00DE52D1" w:rsidP="00DE52D1">
            <w:pPr>
              <w:rPr>
                <w:b/>
                <w:bCs/>
                <w:color w:val="000000" w:themeColor="text1"/>
              </w:rPr>
            </w:pPr>
            <w:r>
              <w:rPr>
                <w:b/>
                <w:bCs/>
                <w:color w:val="000000" w:themeColor="text1"/>
              </w:rPr>
              <w:t>Body stressing</w:t>
            </w:r>
          </w:p>
        </w:tc>
        <w:tc>
          <w:tcPr>
            <w:tcW w:w="1559" w:type="dxa"/>
            <w:vAlign w:val="center"/>
          </w:tcPr>
          <w:p w14:paraId="4A213952" w14:textId="77777777" w:rsidR="00DE52D1" w:rsidRPr="00ED21C7" w:rsidRDefault="00DE52D1" w:rsidP="00DE52D1">
            <w:pPr>
              <w:jc w:val="center"/>
            </w:pPr>
            <w:r>
              <w:t>160</w:t>
            </w:r>
          </w:p>
        </w:tc>
        <w:tc>
          <w:tcPr>
            <w:tcW w:w="1559" w:type="dxa"/>
            <w:vAlign w:val="center"/>
          </w:tcPr>
          <w:p w14:paraId="77A0EB22" w14:textId="77777777" w:rsidR="00DE52D1" w:rsidRPr="00ED21C7" w:rsidRDefault="00DE52D1" w:rsidP="00DE52D1">
            <w:pPr>
              <w:jc w:val="center"/>
            </w:pPr>
            <w:r>
              <w:t>15.8%</w:t>
            </w:r>
          </w:p>
        </w:tc>
      </w:tr>
      <w:tr w:rsidR="00354A1D" w:rsidRPr="00ED21C7" w14:paraId="2706060B" w14:textId="77777777" w:rsidTr="000F09CE">
        <w:trPr>
          <w:trHeight w:val="300"/>
        </w:trPr>
        <w:tc>
          <w:tcPr>
            <w:tcW w:w="6091" w:type="dxa"/>
            <w:shd w:val="clear" w:color="auto" w:fill="BFBFBF" w:themeFill="background1" w:themeFillShade="BF"/>
            <w:vAlign w:val="center"/>
          </w:tcPr>
          <w:p w14:paraId="2E1CAB5B" w14:textId="77777777" w:rsidR="00DE52D1" w:rsidRPr="00ED21C7" w:rsidRDefault="00DE52D1" w:rsidP="00DE52D1">
            <w:pPr>
              <w:rPr>
                <w:b/>
                <w:bCs/>
                <w:color w:val="000000" w:themeColor="text1"/>
              </w:rPr>
            </w:pPr>
            <w:r>
              <w:rPr>
                <w:b/>
                <w:bCs/>
                <w:color w:val="000000" w:themeColor="text1"/>
              </w:rPr>
              <w:t>Heat, electricity and other environmental factors</w:t>
            </w:r>
          </w:p>
        </w:tc>
        <w:tc>
          <w:tcPr>
            <w:tcW w:w="1559" w:type="dxa"/>
            <w:vAlign w:val="center"/>
          </w:tcPr>
          <w:p w14:paraId="1CE680C7" w14:textId="77777777" w:rsidR="00DE52D1" w:rsidRPr="00ED21C7" w:rsidRDefault="00DE52D1" w:rsidP="00DE52D1">
            <w:pPr>
              <w:jc w:val="center"/>
            </w:pPr>
            <w:r>
              <w:t>23</w:t>
            </w:r>
          </w:p>
        </w:tc>
        <w:tc>
          <w:tcPr>
            <w:tcW w:w="1559" w:type="dxa"/>
            <w:vAlign w:val="center"/>
          </w:tcPr>
          <w:p w14:paraId="51E7070B" w14:textId="77777777" w:rsidR="00DE52D1" w:rsidRPr="00ED21C7" w:rsidRDefault="00DE52D1" w:rsidP="00DE52D1">
            <w:pPr>
              <w:jc w:val="center"/>
            </w:pPr>
            <w:r>
              <w:t>2.3%</w:t>
            </w:r>
          </w:p>
        </w:tc>
      </w:tr>
      <w:tr w:rsidR="00354A1D" w:rsidRPr="00ED21C7" w14:paraId="182969CC" w14:textId="77777777" w:rsidTr="000F09CE">
        <w:trPr>
          <w:trHeight w:val="300"/>
        </w:trPr>
        <w:tc>
          <w:tcPr>
            <w:tcW w:w="6091" w:type="dxa"/>
            <w:shd w:val="clear" w:color="auto" w:fill="BFBFBF" w:themeFill="background1" w:themeFillShade="BF"/>
            <w:vAlign w:val="center"/>
          </w:tcPr>
          <w:p w14:paraId="2D228DB1" w14:textId="77777777" w:rsidR="00DE52D1" w:rsidRPr="00ED21C7" w:rsidRDefault="00DE52D1" w:rsidP="00DE52D1">
            <w:pPr>
              <w:rPr>
                <w:b/>
                <w:bCs/>
                <w:color w:val="000000" w:themeColor="text1"/>
              </w:rPr>
            </w:pPr>
            <w:r>
              <w:rPr>
                <w:b/>
                <w:bCs/>
                <w:color w:val="000000" w:themeColor="text1"/>
              </w:rPr>
              <w:t>Vehicle incidents and other</w:t>
            </w:r>
          </w:p>
        </w:tc>
        <w:tc>
          <w:tcPr>
            <w:tcW w:w="1559" w:type="dxa"/>
            <w:vAlign w:val="center"/>
          </w:tcPr>
          <w:p w14:paraId="21A293E6" w14:textId="77777777" w:rsidR="00DE52D1" w:rsidRPr="00ED21C7" w:rsidRDefault="00DE52D1" w:rsidP="00DE52D1">
            <w:pPr>
              <w:jc w:val="center"/>
            </w:pPr>
            <w:r>
              <w:t>18</w:t>
            </w:r>
          </w:p>
        </w:tc>
        <w:tc>
          <w:tcPr>
            <w:tcW w:w="1559" w:type="dxa"/>
            <w:vAlign w:val="center"/>
          </w:tcPr>
          <w:p w14:paraId="751094CD" w14:textId="77777777" w:rsidR="00DE52D1" w:rsidRPr="00ED21C7" w:rsidRDefault="00DE52D1" w:rsidP="00DE52D1">
            <w:pPr>
              <w:jc w:val="center"/>
            </w:pPr>
            <w:r>
              <w:t>1.8%</w:t>
            </w:r>
          </w:p>
        </w:tc>
      </w:tr>
      <w:tr w:rsidR="00354A1D" w:rsidRPr="00ED21C7" w14:paraId="2C750227" w14:textId="77777777" w:rsidTr="000F09CE">
        <w:trPr>
          <w:trHeight w:val="300"/>
        </w:trPr>
        <w:tc>
          <w:tcPr>
            <w:tcW w:w="6091" w:type="dxa"/>
            <w:shd w:val="clear" w:color="auto" w:fill="BFBFBF" w:themeFill="background1" w:themeFillShade="BF"/>
            <w:vAlign w:val="center"/>
          </w:tcPr>
          <w:p w14:paraId="07CC6B30" w14:textId="77777777" w:rsidR="00DE52D1" w:rsidRPr="00ED21C7" w:rsidRDefault="00DE52D1" w:rsidP="00DE52D1">
            <w:pPr>
              <w:rPr>
                <w:b/>
                <w:bCs/>
              </w:rPr>
            </w:pPr>
            <w:r>
              <w:rPr>
                <w:b/>
                <w:bCs/>
                <w:color w:val="000000" w:themeColor="text1"/>
              </w:rPr>
              <w:t>Chemical and other substances</w:t>
            </w:r>
          </w:p>
        </w:tc>
        <w:tc>
          <w:tcPr>
            <w:tcW w:w="1559" w:type="dxa"/>
            <w:vAlign w:val="center"/>
          </w:tcPr>
          <w:p w14:paraId="4838CD21" w14:textId="77777777" w:rsidR="00DE52D1" w:rsidRPr="00ED21C7" w:rsidRDefault="00DE52D1" w:rsidP="00DE52D1">
            <w:pPr>
              <w:jc w:val="center"/>
            </w:pPr>
            <w:r>
              <w:t>12</w:t>
            </w:r>
          </w:p>
        </w:tc>
        <w:tc>
          <w:tcPr>
            <w:tcW w:w="1559" w:type="dxa"/>
            <w:vAlign w:val="center"/>
          </w:tcPr>
          <w:p w14:paraId="462249C6" w14:textId="77777777" w:rsidR="00DE52D1" w:rsidRPr="00ED21C7" w:rsidRDefault="00DE52D1" w:rsidP="00DE52D1">
            <w:pPr>
              <w:jc w:val="center"/>
            </w:pPr>
            <w:r>
              <w:t>1.2%</w:t>
            </w:r>
          </w:p>
        </w:tc>
      </w:tr>
      <w:tr w:rsidR="00354A1D" w:rsidRPr="00ED21C7" w14:paraId="3C169D2C" w14:textId="77777777" w:rsidTr="000F09CE">
        <w:trPr>
          <w:trHeight w:val="300"/>
        </w:trPr>
        <w:tc>
          <w:tcPr>
            <w:tcW w:w="6091" w:type="dxa"/>
            <w:shd w:val="clear" w:color="auto" w:fill="BFBFBF" w:themeFill="background1" w:themeFillShade="BF"/>
            <w:vAlign w:val="center"/>
          </w:tcPr>
          <w:p w14:paraId="1FE0681D" w14:textId="77777777" w:rsidR="00DE52D1" w:rsidRDefault="00DE52D1" w:rsidP="00DE52D1">
            <w:pPr>
              <w:rPr>
                <w:b/>
                <w:bCs/>
              </w:rPr>
            </w:pPr>
            <w:r>
              <w:rPr>
                <w:b/>
                <w:bCs/>
              </w:rPr>
              <w:t>Biological factors</w:t>
            </w:r>
          </w:p>
        </w:tc>
        <w:tc>
          <w:tcPr>
            <w:tcW w:w="1559" w:type="dxa"/>
            <w:vAlign w:val="center"/>
          </w:tcPr>
          <w:p w14:paraId="7F06E11F" w14:textId="77777777" w:rsidR="00DE52D1" w:rsidRPr="00ED21C7" w:rsidRDefault="00DE52D1" w:rsidP="00DE52D1">
            <w:pPr>
              <w:jc w:val="center"/>
            </w:pPr>
            <w:r>
              <w:t>5</w:t>
            </w:r>
          </w:p>
        </w:tc>
        <w:tc>
          <w:tcPr>
            <w:tcW w:w="1559" w:type="dxa"/>
            <w:vAlign w:val="center"/>
          </w:tcPr>
          <w:p w14:paraId="45F75221" w14:textId="77777777" w:rsidR="00DE52D1" w:rsidRPr="00ED21C7" w:rsidRDefault="00DE52D1" w:rsidP="00DE52D1">
            <w:pPr>
              <w:jc w:val="center"/>
            </w:pPr>
            <w:r>
              <w:t>0.5%</w:t>
            </w:r>
          </w:p>
        </w:tc>
      </w:tr>
      <w:tr w:rsidR="00354A1D" w:rsidRPr="00ED21C7" w14:paraId="531F5EF0" w14:textId="77777777" w:rsidTr="000F09CE">
        <w:trPr>
          <w:trHeight w:val="300"/>
        </w:trPr>
        <w:tc>
          <w:tcPr>
            <w:tcW w:w="6091" w:type="dxa"/>
            <w:shd w:val="clear" w:color="auto" w:fill="BFBFBF" w:themeFill="background1" w:themeFillShade="BF"/>
            <w:vAlign w:val="center"/>
          </w:tcPr>
          <w:p w14:paraId="4A986B03" w14:textId="77777777" w:rsidR="00DE52D1" w:rsidRDefault="00A23096" w:rsidP="00DE52D1">
            <w:pPr>
              <w:rPr>
                <w:b/>
                <w:bCs/>
              </w:rPr>
            </w:pPr>
            <w:r>
              <w:rPr>
                <w:b/>
                <w:bCs/>
              </w:rPr>
              <w:t>Mental stress</w:t>
            </w:r>
          </w:p>
        </w:tc>
        <w:tc>
          <w:tcPr>
            <w:tcW w:w="1559" w:type="dxa"/>
            <w:vAlign w:val="center"/>
          </w:tcPr>
          <w:p w14:paraId="544E3D9C" w14:textId="77777777" w:rsidR="00DE52D1" w:rsidRPr="00ED21C7" w:rsidRDefault="00A23096" w:rsidP="00DE52D1">
            <w:pPr>
              <w:jc w:val="center"/>
            </w:pPr>
            <w:r>
              <w:t>3</w:t>
            </w:r>
          </w:p>
        </w:tc>
        <w:tc>
          <w:tcPr>
            <w:tcW w:w="1559" w:type="dxa"/>
            <w:vAlign w:val="center"/>
          </w:tcPr>
          <w:p w14:paraId="589E7C9C" w14:textId="77777777" w:rsidR="00DE52D1" w:rsidRPr="00ED21C7" w:rsidRDefault="00A23096" w:rsidP="00DE52D1">
            <w:pPr>
              <w:jc w:val="center"/>
            </w:pPr>
            <w:r>
              <w:t>0.3%</w:t>
            </w:r>
          </w:p>
        </w:tc>
      </w:tr>
      <w:tr w:rsidR="00354A1D" w:rsidRPr="00ED21C7" w14:paraId="5CF0B6CF" w14:textId="77777777" w:rsidTr="000F09CE">
        <w:trPr>
          <w:trHeight w:val="300"/>
        </w:trPr>
        <w:tc>
          <w:tcPr>
            <w:tcW w:w="6091" w:type="dxa"/>
            <w:shd w:val="clear" w:color="auto" w:fill="BFBFBF" w:themeFill="background1" w:themeFillShade="BF"/>
            <w:vAlign w:val="center"/>
          </w:tcPr>
          <w:p w14:paraId="7589F719" w14:textId="77777777" w:rsidR="00DE52D1" w:rsidRDefault="00A23096" w:rsidP="00DE52D1">
            <w:pPr>
              <w:rPr>
                <w:b/>
                <w:bCs/>
              </w:rPr>
            </w:pPr>
            <w:r>
              <w:rPr>
                <w:b/>
                <w:bCs/>
              </w:rPr>
              <w:t>Sound and pressure</w:t>
            </w:r>
          </w:p>
        </w:tc>
        <w:tc>
          <w:tcPr>
            <w:tcW w:w="1559" w:type="dxa"/>
            <w:vAlign w:val="center"/>
          </w:tcPr>
          <w:p w14:paraId="48D97916" w14:textId="77777777" w:rsidR="00DE52D1" w:rsidRPr="00ED21C7" w:rsidRDefault="00A23096" w:rsidP="00DE52D1">
            <w:pPr>
              <w:jc w:val="center"/>
            </w:pPr>
            <w:r>
              <w:t>2</w:t>
            </w:r>
          </w:p>
        </w:tc>
        <w:tc>
          <w:tcPr>
            <w:tcW w:w="1559" w:type="dxa"/>
            <w:vAlign w:val="center"/>
          </w:tcPr>
          <w:p w14:paraId="5A071656" w14:textId="77777777" w:rsidR="00DE52D1" w:rsidRPr="00ED21C7" w:rsidRDefault="00A23096" w:rsidP="00DE52D1">
            <w:pPr>
              <w:jc w:val="center"/>
            </w:pPr>
            <w:r>
              <w:t>0.2%</w:t>
            </w:r>
          </w:p>
        </w:tc>
      </w:tr>
    </w:tbl>
    <w:p w14:paraId="19A20DAD" w14:textId="77777777" w:rsidR="00956889" w:rsidRDefault="00A23096" w:rsidP="00956889">
      <w:pPr>
        <w:rPr>
          <w:sz w:val="16"/>
          <w:szCs w:val="16"/>
        </w:rPr>
      </w:pPr>
      <w:r w:rsidRPr="00A23096">
        <w:rPr>
          <w:sz w:val="16"/>
          <w:szCs w:val="16"/>
        </w:rPr>
        <w:t xml:space="preserve">*Only </w:t>
      </w:r>
      <w:r w:rsidR="00492126">
        <w:rPr>
          <w:sz w:val="16"/>
          <w:szCs w:val="16"/>
        </w:rPr>
        <w:t>work-related f</w:t>
      </w:r>
      <w:r w:rsidRPr="00A23096">
        <w:rPr>
          <w:sz w:val="16"/>
          <w:szCs w:val="16"/>
        </w:rPr>
        <w:t xml:space="preserve">atalities, LTIs and MTIs with completed reports are included in this table. Incidents with blank </w:t>
      </w:r>
      <w:r>
        <w:rPr>
          <w:sz w:val="16"/>
          <w:szCs w:val="16"/>
        </w:rPr>
        <w:t>mechanism</w:t>
      </w:r>
      <w:r w:rsidRPr="00A23096">
        <w:rPr>
          <w:sz w:val="16"/>
          <w:szCs w:val="16"/>
        </w:rPr>
        <w:t xml:space="preserve"> of injury have been excluded from the percentage of all injuries.</w:t>
      </w:r>
    </w:p>
    <w:p w14:paraId="78F35D97" w14:textId="77777777" w:rsidR="004C3B6C" w:rsidRDefault="004C3B6C" w:rsidP="004C3B6C">
      <w:pPr>
        <w:rPr>
          <w:b/>
          <w:bCs/>
        </w:rPr>
      </w:pPr>
      <w:r w:rsidRPr="0006742E">
        <w:rPr>
          <w:b/>
          <w:bCs/>
        </w:rPr>
        <w:t xml:space="preserve">Figure </w:t>
      </w:r>
      <w:r>
        <w:rPr>
          <w:b/>
          <w:bCs/>
        </w:rPr>
        <w:t>12</w:t>
      </w:r>
      <w:r w:rsidRPr="0006742E">
        <w:rPr>
          <w:b/>
          <w:bCs/>
        </w:rPr>
        <w:t xml:space="preserve">: </w:t>
      </w:r>
      <w:r w:rsidR="002D333A">
        <w:rPr>
          <w:b/>
          <w:bCs/>
        </w:rPr>
        <w:t>Top 5 m</w:t>
      </w:r>
      <w:r>
        <w:rPr>
          <w:b/>
          <w:bCs/>
        </w:rPr>
        <w:t xml:space="preserve">echanism of </w:t>
      </w:r>
      <w:r w:rsidR="002D333A">
        <w:rPr>
          <w:b/>
          <w:bCs/>
        </w:rPr>
        <w:t>i</w:t>
      </w:r>
      <w:r>
        <w:rPr>
          <w:b/>
          <w:bCs/>
        </w:rPr>
        <w:t>nju</w:t>
      </w:r>
      <w:r w:rsidR="002D333A">
        <w:rPr>
          <w:b/>
          <w:bCs/>
        </w:rPr>
        <w:t>ry categories</w:t>
      </w:r>
      <w:r w:rsidRPr="0006742E">
        <w:rPr>
          <w:b/>
          <w:bCs/>
        </w:rPr>
        <w:t>, 2024-25</w:t>
      </w:r>
    </w:p>
    <w:p w14:paraId="2B5A6F74" w14:textId="77777777" w:rsidR="004C3B6C" w:rsidRPr="00956889" w:rsidRDefault="004C3B6C" w:rsidP="00956889">
      <w:pPr>
        <w:rPr>
          <w:sz w:val="16"/>
          <w:szCs w:val="16"/>
        </w:rPr>
      </w:pPr>
      <w:r>
        <w:rPr>
          <w:noProof/>
          <w14:ligatures w14:val="none"/>
        </w:rPr>
        <w:drawing>
          <wp:inline distT="0" distB="0" distL="0" distR="0" wp14:anchorId="1DAB88AA" wp14:editId="21CC4095">
            <wp:extent cx="5709920" cy="2435290"/>
            <wp:effectExtent l="0" t="0" r="5080" b="3175"/>
            <wp:docPr id="17732667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7289E2" w14:textId="77777777" w:rsidR="00307997" w:rsidRDefault="00307997">
      <w:pPr>
        <w:spacing w:line="259" w:lineRule="auto"/>
        <w:rPr>
          <w:rFonts w:ascii="Oswald" w:eastAsiaTheme="majorEastAsia" w:hAnsi="Oswald" w:cstheme="majorBidi"/>
          <w:b/>
          <w:color w:val="33352A" w:themeColor="text2"/>
          <w:sz w:val="44"/>
          <w:szCs w:val="26"/>
        </w:rPr>
      </w:pPr>
      <w:r>
        <w:rPr>
          <w:rFonts w:ascii="Oswald" w:hAnsi="Oswald"/>
        </w:rPr>
        <w:br w:type="page"/>
      </w:r>
    </w:p>
    <w:p w14:paraId="10208DA7" w14:textId="77777777" w:rsidR="00A04913" w:rsidRDefault="00A04913" w:rsidP="00331B7E">
      <w:pPr>
        <w:pStyle w:val="Heading2"/>
        <w:rPr>
          <w:rFonts w:ascii="Oswald" w:hAnsi="Oswald"/>
        </w:rPr>
      </w:pPr>
      <w:bookmarkStart w:id="33" w:name="_Toc226472310"/>
      <w:r w:rsidRPr="00B36D2F">
        <w:rPr>
          <w:rFonts w:ascii="Oswald" w:hAnsi="Oswald"/>
        </w:rPr>
        <w:lastRenderedPageBreak/>
        <w:t>Injury Rates Over Time</w:t>
      </w:r>
      <w:bookmarkEnd w:id="33"/>
    </w:p>
    <w:p w14:paraId="4BE6FE62" w14:textId="77777777" w:rsidR="00BD2ED2" w:rsidRDefault="00BD2ED2" w:rsidP="00BD2ED2">
      <w:r>
        <w:rPr>
          <w:noProof/>
          <w14:ligatures w14:val="none"/>
        </w:rPr>
        <mc:AlternateContent>
          <mc:Choice Requires="wps">
            <w:drawing>
              <wp:anchor distT="0" distB="0" distL="114300" distR="114300" simplePos="0" relativeHeight="251658289" behindDoc="0" locked="0" layoutInCell="1" allowOverlap="1" wp14:anchorId="59F776A2" wp14:editId="473CF70F">
                <wp:simplePos x="0" y="0"/>
                <wp:positionH relativeFrom="margin">
                  <wp:align>right</wp:align>
                </wp:positionH>
                <wp:positionV relativeFrom="paragraph">
                  <wp:posOffset>658612</wp:posOffset>
                </wp:positionV>
                <wp:extent cx="5718810" cy="466530"/>
                <wp:effectExtent l="0" t="0" r="15240" b="10160"/>
                <wp:wrapNone/>
                <wp:docPr id="1706000832" name="Rectangle 6"/>
                <wp:cNvGraphicFramePr/>
                <a:graphic xmlns:a="http://schemas.openxmlformats.org/drawingml/2006/main">
                  <a:graphicData uri="http://schemas.microsoft.com/office/word/2010/wordprocessingShape">
                    <wps:wsp>
                      <wps:cNvSpPr/>
                      <wps:spPr>
                        <a:xfrm>
                          <a:off x="0" y="0"/>
                          <a:ext cx="5718810" cy="466530"/>
                        </a:xfrm>
                        <a:prstGeom prst="rect">
                          <a:avLst/>
                        </a:prstGeom>
                        <a:solidFill>
                          <a:srgbClr val="03D38E"/>
                        </a:solidFill>
                        <a:ln w="19050" cap="flat" cmpd="sng" algn="ctr">
                          <a:solidFill>
                            <a:srgbClr val="014F35"/>
                          </a:solidFill>
                          <a:prstDash val="solid"/>
                          <a:miter lim="800000"/>
                        </a:ln>
                        <a:effectLst/>
                      </wps:spPr>
                      <wps:txbx>
                        <w:txbxContent>
                          <w:p w14:paraId="444A7199" w14:textId="77777777" w:rsidR="00BD2ED2" w:rsidRPr="0013568D" w:rsidRDefault="00BD2ED2" w:rsidP="00BD2ED2">
                            <w:pPr>
                              <w:spacing w:before="120"/>
                              <w:rPr>
                                <w:b/>
                                <w:bCs/>
                                <w:color w:val="FFFFFF" w:themeColor="background1"/>
                                <w:sz w:val="32"/>
                                <w:szCs w:val="32"/>
                              </w:rPr>
                            </w:pPr>
                            <w:r w:rsidRPr="0013568D">
                              <w:rPr>
                                <w:b/>
                                <w:bCs/>
                                <w:color w:val="FFFFFF" w:themeColor="background1"/>
                                <w:sz w:val="32"/>
                                <w:szCs w:val="32"/>
                              </w:rPr>
                              <w:t>DATA HIGHLIGHT</w:t>
                            </w:r>
                            <w:r w:rsidR="008D3992">
                              <w:rPr>
                                <w:b/>
                                <w:bCs/>
                                <w:color w:val="FFFFFF" w:themeColor="background1"/>
                                <w:sz w:val="32"/>
                                <w:szCs w:val="32"/>
                              </w:rPr>
                              <w:t>S</w:t>
                            </w:r>
                          </w:p>
                          <w:p w14:paraId="76F4E49A" w14:textId="77777777" w:rsidR="00BD2ED2" w:rsidRDefault="00BD2ED2" w:rsidP="00BD2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76A2" id="_x0000_s1051" style="position:absolute;margin-left:399.1pt;margin-top:51.85pt;width:450.3pt;height:36.75pt;z-index:251658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" fillcolor="#03d38e" strokecolor="#014f35" strokeweight="1.5pt">
                <v:textbox>
                  <w:txbxContent>
                    <w:p w14:paraId="444A7199" w14:textId="77777777" w:rsidR="00BD2ED2" w:rsidRPr="0013568D" w:rsidRDefault="00BD2ED2" w:rsidP="00BD2ED2">
                      <w:pPr>
                        <w:spacing w:before="120"/>
                        <w:rPr>
                          <w:b/>
                          <w:bCs/>
                          <w:color w:val="FFFFFF" w:themeColor="background1"/>
                          <w:sz w:val="32"/>
                          <w:szCs w:val="32"/>
                        </w:rPr>
                      </w:pPr>
                      <w:r w:rsidRPr="0013568D">
                        <w:rPr>
                          <w:b/>
                          <w:bCs/>
                          <w:color w:val="FFFFFF" w:themeColor="background1"/>
                          <w:sz w:val="32"/>
                          <w:szCs w:val="32"/>
                        </w:rPr>
                        <w:t>DATA HIGHLIGHT</w:t>
                      </w:r>
                      <w:r w:rsidR="008D3992">
                        <w:rPr>
                          <w:b/>
                          <w:bCs/>
                          <w:color w:val="FFFFFF" w:themeColor="background1"/>
                          <w:sz w:val="32"/>
                          <w:szCs w:val="32"/>
                        </w:rPr>
                        <w:t>S</w:t>
                      </w:r>
                    </w:p>
                    <w:p w14:paraId="76F4E49A" w14:textId="77777777" w:rsidR="00BD2ED2" w:rsidRDefault="00BD2ED2" w:rsidP="00BD2ED2">
                      <w:pPr>
                        <w:jc w:val="center"/>
                      </w:pPr>
                    </w:p>
                  </w:txbxContent>
                </v:textbox>
                <w10:wrap anchorx="margin"/>
              </v:rect>
            </w:pict>
          </mc:Fallback>
        </mc:AlternateContent>
      </w:r>
      <w:r w:rsidR="4C8FE1ED" w:rsidRPr="00BD2ED2">
        <w:t xml:space="preserve">Table 22 and Figure 13 below show an analysis of LTIFR of accredited companies measured at three-year intervals </w:t>
      </w:r>
      <w:r w:rsidR="31C95079">
        <w:t xml:space="preserve">over time of accreditation </w:t>
      </w:r>
      <w:r w:rsidR="4C8FE1ED" w:rsidRPr="00BD2ED2">
        <w:t>in comparison to their LTIFR when first accredited.</w:t>
      </w:r>
    </w:p>
    <w:p w14:paraId="77B9D0B6" w14:textId="77777777" w:rsidR="00BD2ED2" w:rsidRDefault="00BD2ED2" w:rsidP="00BD2ED2"/>
    <w:p w14:paraId="2E88D187" w14:textId="77777777" w:rsidR="00BD2ED2" w:rsidRDefault="00BD2ED2" w:rsidP="00BD2ED2">
      <w:r>
        <w:rPr>
          <w:noProof/>
          <w14:ligatures w14:val="none"/>
        </w:rPr>
        <mc:AlternateContent>
          <mc:Choice Requires="wps">
            <w:drawing>
              <wp:anchor distT="0" distB="0" distL="114300" distR="114300" simplePos="0" relativeHeight="251658290" behindDoc="0" locked="0" layoutInCell="1" allowOverlap="1" wp14:anchorId="7300F1CF" wp14:editId="217DFCE9">
                <wp:simplePos x="0" y="0"/>
                <wp:positionH relativeFrom="margin">
                  <wp:align>left</wp:align>
                </wp:positionH>
                <wp:positionV relativeFrom="paragraph">
                  <wp:posOffset>60247</wp:posOffset>
                </wp:positionV>
                <wp:extent cx="5719056" cy="1156996"/>
                <wp:effectExtent l="0" t="0" r="15240" b="24130"/>
                <wp:wrapNone/>
                <wp:docPr id="1462849782" name="Text Box 7"/>
                <wp:cNvGraphicFramePr/>
                <a:graphic xmlns:a="http://schemas.openxmlformats.org/drawingml/2006/main">
                  <a:graphicData uri="http://schemas.microsoft.com/office/word/2010/wordprocessingShape">
                    <wps:wsp>
                      <wps:cNvSpPr txBox="1"/>
                      <wps:spPr>
                        <a:xfrm>
                          <a:off x="0" y="0"/>
                          <a:ext cx="5719056" cy="1156996"/>
                        </a:xfrm>
                        <a:prstGeom prst="rect">
                          <a:avLst/>
                        </a:prstGeom>
                        <a:noFill/>
                        <a:ln w="19050">
                          <a:solidFill>
                            <a:srgbClr val="014F35"/>
                          </a:solidFill>
                        </a:ln>
                      </wps:spPr>
                      <wps:txbx>
                        <w:txbxContent>
                          <w:p w14:paraId="20E06A35" w14:textId="77777777" w:rsidR="00AE5E02" w:rsidRDefault="00AE5E02" w:rsidP="00AE5E02">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xml:space="preserve">• </w:t>
                            </w:r>
                            <w:r>
                              <w:rPr>
                                <w:rFonts w:ascii="Calibri" w:hAnsi="Calibri" w:cs="Calibri"/>
                                <w:kern w:val="0"/>
                                <w:sz w:val="22"/>
                                <w:szCs w:val="22"/>
                                <w14:ligatures w14:val="none"/>
                              </w:rPr>
                              <w:t>After three years of accreditation, 4</w:t>
                            </w:r>
                            <w:r w:rsidR="008D3992">
                              <w:rPr>
                                <w:rFonts w:ascii="Calibri" w:hAnsi="Calibri" w:cs="Calibri"/>
                                <w:kern w:val="0"/>
                                <w:sz w:val="22"/>
                                <w:szCs w:val="22"/>
                                <w14:ligatures w14:val="none"/>
                              </w:rPr>
                              <w:t>3</w:t>
                            </w:r>
                            <w:r>
                              <w:rPr>
                                <w:rFonts w:ascii="Calibri" w:hAnsi="Calibri" w:cs="Calibri"/>
                                <w:kern w:val="0"/>
                                <w:sz w:val="22"/>
                                <w:szCs w:val="22"/>
                                <w14:ligatures w14:val="none"/>
                              </w:rPr>
                              <w:t xml:space="preserve"> per cent of companies reduced their LTIFR by an average of 77 per cent.</w:t>
                            </w:r>
                          </w:p>
                          <w:p w14:paraId="5C572D3F" w14:textId="77777777" w:rsidR="00AE5E02" w:rsidRDefault="00AE5E02" w:rsidP="00AE5E02">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A</w:t>
                            </w:r>
                            <w:r>
                              <w:rPr>
                                <w:rFonts w:ascii="Calibri" w:hAnsi="Calibri" w:cs="Calibri"/>
                                <w:kern w:val="0"/>
                                <w:sz w:val="22"/>
                                <w:szCs w:val="22"/>
                                <w14:ligatures w14:val="none"/>
                              </w:rPr>
                              <w:t>fter six years this increased to 5</w:t>
                            </w:r>
                            <w:r w:rsidR="008D3992">
                              <w:rPr>
                                <w:rFonts w:ascii="Calibri" w:hAnsi="Calibri" w:cs="Calibri"/>
                                <w:kern w:val="0"/>
                                <w:sz w:val="22"/>
                                <w:szCs w:val="22"/>
                                <w14:ligatures w14:val="none"/>
                              </w:rPr>
                              <w:t>6</w:t>
                            </w:r>
                            <w:r>
                              <w:rPr>
                                <w:rFonts w:ascii="Calibri" w:hAnsi="Calibri" w:cs="Calibri"/>
                                <w:kern w:val="0"/>
                                <w:sz w:val="22"/>
                                <w:szCs w:val="22"/>
                                <w14:ligatures w14:val="none"/>
                              </w:rPr>
                              <w:t xml:space="preserve"> per cent of companies having reduced their LTIFR by an average of 88 per cent.</w:t>
                            </w:r>
                          </w:p>
                          <w:p w14:paraId="176FBA5B" w14:textId="77777777" w:rsidR="00BD2ED2" w:rsidRDefault="00AE5E02" w:rsidP="00AE5E02">
                            <w:pPr>
                              <w:autoSpaceDE w:val="0"/>
                              <w:autoSpaceDN w:val="0"/>
                              <w:adjustRightInd w:val="0"/>
                              <w:spacing w:after="0" w:line="240" w:lineRule="auto"/>
                            </w:pPr>
                            <w:r>
                              <w:rPr>
                                <w:rFonts w:ascii="SymbolMT" w:hAnsi="SymbolMT" w:cs="SymbolMT"/>
                                <w:kern w:val="0"/>
                                <w14:ligatures w14:val="none"/>
                              </w:rPr>
                              <w:t>• A</w:t>
                            </w:r>
                            <w:r>
                              <w:rPr>
                                <w:rFonts w:ascii="Calibri" w:hAnsi="Calibri" w:cs="Calibri"/>
                                <w:kern w:val="0"/>
                                <w:sz w:val="22"/>
                                <w:szCs w:val="22"/>
                                <w14:ligatures w14:val="none"/>
                              </w:rPr>
                              <w:t xml:space="preserve">fter nine years, </w:t>
                            </w:r>
                            <w:r w:rsidR="008D3992">
                              <w:rPr>
                                <w:rFonts w:ascii="Calibri" w:hAnsi="Calibri" w:cs="Calibri"/>
                                <w:kern w:val="0"/>
                                <w:sz w:val="22"/>
                                <w:szCs w:val="22"/>
                                <w14:ligatures w14:val="none"/>
                              </w:rPr>
                              <w:t>4</w:t>
                            </w:r>
                            <w:r>
                              <w:rPr>
                                <w:rFonts w:ascii="Calibri" w:hAnsi="Calibri" w:cs="Calibri"/>
                                <w:kern w:val="0"/>
                                <w:sz w:val="22"/>
                                <w:szCs w:val="22"/>
                                <w14:ligatures w14:val="none"/>
                              </w:rPr>
                              <w:t>8 per cent of companies had reduced their LTIFR by an average of 92 per 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F1CF" id="_x0000_s1052" type="#_x0000_t202" style="position:absolute;margin-left:0;margin-top:4.75pt;width:450.3pt;height:91.1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" filled="f" strokecolor="#014f35" strokeweight="1.5pt">
                <v:textbox>
                  <w:txbxContent>
                    <w:p w14:paraId="20E06A35" w14:textId="77777777" w:rsidR="00AE5E02" w:rsidRDefault="00AE5E02" w:rsidP="00AE5E02">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xml:space="preserve">• </w:t>
                      </w:r>
                      <w:r>
                        <w:rPr>
                          <w:rFonts w:ascii="Calibri" w:hAnsi="Calibri" w:cs="Calibri"/>
                          <w:kern w:val="0"/>
                          <w:sz w:val="22"/>
                          <w:szCs w:val="22"/>
                          <w14:ligatures w14:val="none"/>
                        </w:rPr>
                        <w:t>After three years of accreditation, 4</w:t>
                      </w:r>
                      <w:r w:rsidR="008D3992">
                        <w:rPr>
                          <w:rFonts w:ascii="Calibri" w:hAnsi="Calibri" w:cs="Calibri"/>
                          <w:kern w:val="0"/>
                          <w:sz w:val="22"/>
                          <w:szCs w:val="22"/>
                          <w14:ligatures w14:val="none"/>
                        </w:rPr>
                        <w:t>3</w:t>
                      </w:r>
                      <w:r>
                        <w:rPr>
                          <w:rFonts w:ascii="Calibri" w:hAnsi="Calibri" w:cs="Calibri"/>
                          <w:kern w:val="0"/>
                          <w:sz w:val="22"/>
                          <w:szCs w:val="22"/>
                          <w14:ligatures w14:val="none"/>
                        </w:rPr>
                        <w:t xml:space="preserve"> per cent of companies reduced their LTIFR by an average of 77 per cent.</w:t>
                      </w:r>
                    </w:p>
                    <w:p w14:paraId="5C572D3F" w14:textId="77777777" w:rsidR="00AE5E02" w:rsidRDefault="00AE5E02" w:rsidP="00AE5E02">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A</w:t>
                      </w:r>
                      <w:r>
                        <w:rPr>
                          <w:rFonts w:ascii="Calibri" w:hAnsi="Calibri" w:cs="Calibri"/>
                          <w:kern w:val="0"/>
                          <w:sz w:val="22"/>
                          <w:szCs w:val="22"/>
                          <w14:ligatures w14:val="none"/>
                        </w:rPr>
                        <w:t>fter six years this increased to 5</w:t>
                      </w:r>
                      <w:r w:rsidR="008D3992">
                        <w:rPr>
                          <w:rFonts w:ascii="Calibri" w:hAnsi="Calibri" w:cs="Calibri"/>
                          <w:kern w:val="0"/>
                          <w:sz w:val="22"/>
                          <w:szCs w:val="22"/>
                          <w14:ligatures w14:val="none"/>
                        </w:rPr>
                        <w:t>6</w:t>
                      </w:r>
                      <w:r>
                        <w:rPr>
                          <w:rFonts w:ascii="Calibri" w:hAnsi="Calibri" w:cs="Calibri"/>
                          <w:kern w:val="0"/>
                          <w:sz w:val="22"/>
                          <w:szCs w:val="22"/>
                          <w14:ligatures w14:val="none"/>
                        </w:rPr>
                        <w:t xml:space="preserve"> per cent of companies having reduced their LTIFR by an average of 88 per cent.</w:t>
                      </w:r>
                    </w:p>
                    <w:p w14:paraId="176FBA5B" w14:textId="77777777" w:rsidR="00BD2ED2" w:rsidRDefault="00AE5E02" w:rsidP="00AE5E02">
                      <w:pPr>
                        <w:autoSpaceDE w:val="0"/>
                        <w:autoSpaceDN w:val="0"/>
                        <w:adjustRightInd w:val="0"/>
                        <w:spacing w:after="0" w:line="240" w:lineRule="auto"/>
                      </w:pPr>
                      <w:r>
                        <w:rPr>
                          <w:rFonts w:ascii="SymbolMT" w:hAnsi="SymbolMT" w:cs="SymbolMT"/>
                          <w:kern w:val="0"/>
                          <w14:ligatures w14:val="none"/>
                        </w:rPr>
                        <w:t>• A</w:t>
                      </w:r>
                      <w:r>
                        <w:rPr>
                          <w:rFonts w:ascii="Calibri" w:hAnsi="Calibri" w:cs="Calibri"/>
                          <w:kern w:val="0"/>
                          <w:sz w:val="22"/>
                          <w:szCs w:val="22"/>
                          <w14:ligatures w14:val="none"/>
                        </w:rPr>
                        <w:t xml:space="preserve">fter nine years, </w:t>
                      </w:r>
                      <w:r w:rsidR="008D3992">
                        <w:rPr>
                          <w:rFonts w:ascii="Calibri" w:hAnsi="Calibri" w:cs="Calibri"/>
                          <w:kern w:val="0"/>
                          <w:sz w:val="22"/>
                          <w:szCs w:val="22"/>
                          <w14:ligatures w14:val="none"/>
                        </w:rPr>
                        <w:t>4</w:t>
                      </w:r>
                      <w:r>
                        <w:rPr>
                          <w:rFonts w:ascii="Calibri" w:hAnsi="Calibri" w:cs="Calibri"/>
                          <w:kern w:val="0"/>
                          <w:sz w:val="22"/>
                          <w:szCs w:val="22"/>
                          <w14:ligatures w14:val="none"/>
                        </w:rPr>
                        <w:t>8 per cent of companies had reduced their LTIFR by an average of 92 per cent.</w:t>
                      </w:r>
                    </w:p>
                  </w:txbxContent>
                </v:textbox>
                <w10:wrap anchorx="margin"/>
              </v:shape>
            </w:pict>
          </mc:Fallback>
        </mc:AlternateContent>
      </w:r>
    </w:p>
    <w:p w14:paraId="51DAE1D0" w14:textId="77777777" w:rsidR="00BD2ED2" w:rsidRPr="00BD2ED2" w:rsidRDefault="00BD2ED2" w:rsidP="00BD2ED2"/>
    <w:p w14:paraId="5515C420" w14:textId="77777777" w:rsidR="00307997" w:rsidRDefault="00307997" w:rsidP="006C0BC2">
      <w:pPr>
        <w:pStyle w:val="Heading5"/>
      </w:pPr>
    </w:p>
    <w:p w14:paraId="3F11D81E" w14:textId="77777777" w:rsidR="00307997" w:rsidRDefault="00307997" w:rsidP="006C0BC2">
      <w:pPr>
        <w:pStyle w:val="Heading5"/>
      </w:pPr>
    </w:p>
    <w:p w14:paraId="2A9CBE3B" w14:textId="77777777" w:rsidR="006C0BC2" w:rsidRPr="00BE7850" w:rsidRDefault="006C0BC2" w:rsidP="006C0BC2">
      <w:pPr>
        <w:pStyle w:val="Heading5"/>
      </w:pPr>
      <w:r w:rsidRPr="00DF5AC7">
        <w:t xml:space="preserve">Table </w:t>
      </w:r>
      <w:r>
        <w:t>2</w:t>
      </w:r>
      <w:r w:rsidR="0019583D">
        <w:t>2</w:t>
      </w:r>
      <w:r w:rsidRPr="00DF5AC7">
        <w:t xml:space="preserve">: </w:t>
      </w:r>
      <w:r w:rsidR="0038506A">
        <w:t xml:space="preserve">Average </w:t>
      </w:r>
      <w:r w:rsidR="00807FF1">
        <w:t xml:space="preserve">LTIFR change </w:t>
      </w:r>
      <w:r w:rsidR="0038506A">
        <w:t xml:space="preserve">for accredited companies </w:t>
      </w:r>
      <w:r w:rsidR="00807FF1">
        <w:t xml:space="preserve">over time </w:t>
      </w:r>
      <w:r w:rsidR="00BC5A87">
        <w:t xml:space="preserve">of accreditation </w:t>
      </w:r>
      <w:r w:rsidR="00807FF1">
        <w:t>(3-15 years)</w:t>
      </w:r>
    </w:p>
    <w:tbl>
      <w:tblPr>
        <w:tblStyle w:val="TableGrid"/>
        <w:tblW w:w="9209" w:type="dxa"/>
        <w:tblLook w:val="04A0" w:firstRow="1" w:lastRow="0" w:firstColumn="1" w:lastColumn="0" w:noHBand="0" w:noVBand="1"/>
      </w:tblPr>
      <w:tblGrid>
        <w:gridCol w:w="3397"/>
        <w:gridCol w:w="1162"/>
        <w:gridCol w:w="1162"/>
        <w:gridCol w:w="1163"/>
        <w:gridCol w:w="1162"/>
        <w:gridCol w:w="1163"/>
      </w:tblGrid>
      <w:tr w:rsidR="00354A1D" w:rsidRPr="00ED21C7" w14:paraId="67769535" w14:textId="77777777" w:rsidTr="000F09CE">
        <w:trPr>
          <w:trHeight w:val="380"/>
        </w:trPr>
        <w:tc>
          <w:tcPr>
            <w:tcW w:w="3397" w:type="dxa"/>
            <w:vMerge w:val="restart"/>
            <w:shd w:val="clear" w:color="auto" w:fill="F6987C" w:themeFill="accent4" w:themeFillTint="99"/>
            <w:vAlign w:val="center"/>
          </w:tcPr>
          <w:p w14:paraId="5A3AB446" w14:textId="77777777" w:rsidR="006C0BC2" w:rsidRPr="00ED21C7" w:rsidRDefault="006C0BC2" w:rsidP="000F09CE"/>
        </w:tc>
        <w:tc>
          <w:tcPr>
            <w:tcW w:w="5812" w:type="dxa"/>
            <w:gridSpan w:val="5"/>
            <w:shd w:val="clear" w:color="auto" w:fill="F6987C" w:themeFill="accent4" w:themeFillTint="99"/>
            <w:vAlign w:val="center"/>
          </w:tcPr>
          <w:p w14:paraId="1922CF47" w14:textId="77777777" w:rsidR="006C0BC2" w:rsidRPr="00ED21C7" w:rsidRDefault="006C0BC2" w:rsidP="000F09CE">
            <w:pPr>
              <w:jc w:val="center"/>
              <w:rPr>
                <w:b/>
                <w:bCs/>
                <w:color w:val="000000" w:themeColor="text1"/>
              </w:rPr>
            </w:pPr>
            <w:r>
              <w:rPr>
                <w:b/>
                <w:bCs/>
                <w:color w:val="000000" w:themeColor="text1"/>
              </w:rPr>
              <w:t>Years Accredited under the Scheme</w:t>
            </w:r>
          </w:p>
        </w:tc>
      </w:tr>
      <w:tr w:rsidR="00354A1D" w:rsidRPr="00ED21C7" w14:paraId="7063CF0F" w14:textId="77777777" w:rsidTr="000F09CE">
        <w:trPr>
          <w:trHeight w:val="415"/>
        </w:trPr>
        <w:tc>
          <w:tcPr>
            <w:tcW w:w="3397" w:type="dxa"/>
            <w:vMerge/>
            <w:shd w:val="clear" w:color="auto" w:fill="F6987C" w:themeFill="accent4" w:themeFillTint="99"/>
            <w:vAlign w:val="center"/>
          </w:tcPr>
          <w:p w14:paraId="4B46F7DB" w14:textId="77777777" w:rsidR="006C0BC2" w:rsidRDefault="006C0BC2" w:rsidP="000F09CE">
            <w:pPr>
              <w:rPr>
                <w:rFonts w:eastAsiaTheme="minorEastAsia"/>
                <w:b/>
                <w:bCs/>
              </w:rPr>
            </w:pPr>
          </w:p>
        </w:tc>
        <w:tc>
          <w:tcPr>
            <w:tcW w:w="1162" w:type="dxa"/>
            <w:shd w:val="clear" w:color="auto" w:fill="F6987C" w:themeFill="accent4" w:themeFillTint="99"/>
            <w:vAlign w:val="center"/>
          </w:tcPr>
          <w:p w14:paraId="7C9F7215" w14:textId="77777777" w:rsidR="006C0BC2" w:rsidRPr="00ED21C7" w:rsidRDefault="006C0BC2" w:rsidP="000F09CE">
            <w:pPr>
              <w:jc w:val="center"/>
              <w:rPr>
                <w:b/>
                <w:bCs/>
                <w:lang w:eastAsia="en-AU"/>
              </w:rPr>
            </w:pPr>
            <w:r>
              <w:rPr>
                <w:b/>
                <w:bCs/>
                <w:lang w:eastAsia="en-AU"/>
              </w:rPr>
              <w:t>3 years</w:t>
            </w:r>
          </w:p>
        </w:tc>
        <w:tc>
          <w:tcPr>
            <w:tcW w:w="1162" w:type="dxa"/>
            <w:shd w:val="clear" w:color="auto" w:fill="F6987C" w:themeFill="accent4" w:themeFillTint="99"/>
            <w:vAlign w:val="center"/>
          </w:tcPr>
          <w:p w14:paraId="0BE8948E" w14:textId="77777777" w:rsidR="006C0BC2" w:rsidRPr="00ED21C7" w:rsidRDefault="006C0BC2" w:rsidP="000F09CE">
            <w:pPr>
              <w:jc w:val="center"/>
              <w:rPr>
                <w:b/>
                <w:bCs/>
                <w:lang w:eastAsia="en-AU"/>
              </w:rPr>
            </w:pPr>
            <w:r>
              <w:rPr>
                <w:b/>
                <w:bCs/>
                <w:lang w:eastAsia="en-AU"/>
              </w:rPr>
              <w:t>6 years</w:t>
            </w:r>
          </w:p>
        </w:tc>
        <w:tc>
          <w:tcPr>
            <w:tcW w:w="1163" w:type="dxa"/>
            <w:shd w:val="clear" w:color="auto" w:fill="F6987C" w:themeFill="accent4" w:themeFillTint="99"/>
            <w:vAlign w:val="center"/>
          </w:tcPr>
          <w:p w14:paraId="7497C80D" w14:textId="77777777" w:rsidR="006C0BC2" w:rsidRPr="00ED21C7" w:rsidRDefault="006C0BC2" w:rsidP="000F09CE">
            <w:pPr>
              <w:jc w:val="center"/>
              <w:rPr>
                <w:b/>
                <w:bCs/>
                <w:lang w:eastAsia="en-AU"/>
              </w:rPr>
            </w:pPr>
            <w:r>
              <w:rPr>
                <w:b/>
                <w:bCs/>
                <w:lang w:eastAsia="en-AU"/>
              </w:rPr>
              <w:t>9 years</w:t>
            </w:r>
          </w:p>
        </w:tc>
        <w:tc>
          <w:tcPr>
            <w:tcW w:w="1162" w:type="dxa"/>
            <w:shd w:val="clear" w:color="auto" w:fill="F6987C" w:themeFill="accent4" w:themeFillTint="99"/>
            <w:vAlign w:val="center"/>
          </w:tcPr>
          <w:p w14:paraId="7DE28AF6" w14:textId="77777777" w:rsidR="006C0BC2" w:rsidRPr="00ED21C7" w:rsidRDefault="006C0BC2" w:rsidP="000F09CE">
            <w:pPr>
              <w:jc w:val="center"/>
              <w:rPr>
                <w:b/>
                <w:bCs/>
                <w:lang w:eastAsia="en-AU"/>
              </w:rPr>
            </w:pPr>
            <w:r>
              <w:rPr>
                <w:b/>
                <w:bCs/>
                <w:lang w:eastAsia="en-AU"/>
              </w:rPr>
              <w:t>12 years</w:t>
            </w:r>
          </w:p>
        </w:tc>
        <w:tc>
          <w:tcPr>
            <w:tcW w:w="1163" w:type="dxa"/>
            <w:shd w:val="clear" w:color="auto" w:fill="F6987C" w:themeFill="accent4" w:themeFillTint="99"/>
            <w:vAlign w:val="center"/>
          </w:tcPr>
          <w:p w14:paraId="76FA0376" w14:textId="77777777" w:rsidR="006C0BC2" w:rsidRPr="00ED21C7" w:rsidRDefault="006C0BC2" w:rsidP="000F09CE">
            <w:pPr>
              <w:jc w:val="center"/>
              <w:rPr>
                <w:b/>
                <w:bCs/>
                <w:lang w:eastAsia="en-AU"/>
              </w:rPr>
            </w:pPr>
            <w:r>
              <w:rPr>
                <w:b/>
                <w:bCs/>
                <w:lang w:eastAsia="en-AU"/>
              </w:rPr>
              <w:t>15 years</w:t>
            </w:r>
          </w:p>
        </w:tc>
      </w:tr>
      <w:tr w:rsidR="00483B77" w:rsidRPr="00ED21C7" w14:paraId="3A130CB7" w14:textId="77777777" w:rsidTr="000F09CE">
        <w:trPr>
          <w:trHeight w:val="300"/>
        </w:trPr>
        <w:tc>
          <w:tcPr>
            <w:tcW w:w="3397" w:type="dxa"/>
            <w:shd w:val="clear" w:color="auto" w:fill="BFBFBF" w:themeFill="background1" w:themeFillShade="BF"/>
            <w:vAlign w:val="center"/>
          </w:tcPr>
          <w:p w14:paraId="400B62C4" w14:textId="77777777" w:rsidR="006C0BC2" w:rsidRPr="00ED21C7" w:rsidRDefault="00807FF1" w:rsidP="000F09CE">
            <w:pPr>
              <w:rPr>
                <w:b/>
                <w:bCs/>
                <w:color w:val="000000" w:themeColor="text1"/>
              </w:rPr>
            </w:pPr>
            <w:r>
              <w:rPr>
                <w:b/>
                <w:bCs/>
                <w:color w:val="000000" w:themeColor="text1"/>
              </w:rPr>
              <w:t xml:space="preserve">Accredited Companies with Improved LTIFR </w:t>
            </w:r>
          </w:p>
        </w:tc>
        <w:tc>
          <w:tcPr>
            <w:tcW w:w="1162" w:type="dxa"/>
            <w:vAlign w:val="center"/>
          </w:tcPr>
          <w:p w14:paraId="0FD8DDD6" w14:textId="77777777" w:rsidR="006C0BC2" w:rsidRPr="00ED21C7" w:rsidRDefault="00A713BB" w:rsidP="000F09CE">
            <w:pPr>
              <w:jc w:val="center"/>
            </w:pPr>
            <w:r>
              <w:t>4</w:t>
            </w:r>
            <w:r w:rsidR="009C691D">
              <w:t>3</w:t>
            </w:r>
            <w:r>
              <w:t>%</w:t>
            </w:r>
          </w:p>
        </w:tc>
        <w:tc>
          <w:tcPr>
            <w:tcW w:w="1162" w:type="dxa"/>
            <w:vAlign w:val="center"/>
          </w:tcPr>
          <w:p w14:paraId="0DC30C0C" w14:textId="77777777" w:rsidR="006C0BC2" w:rsidRPr="00ED21C7" w:rsidRDefault="00A713BB" w:rsidP="000F09CE">
            <w:pPr>
              <w:jc w:val="center"/>
            </w:pPr>
            <w:r>
              <w:t>5</w:t>
            </w:r>
            <w:r w:rsidR="009C691D">
              <w:t>6</w:t>
            </w:r>
            <w:r>
              <w:t>%</w:t>
            </w:r>
          </w:p>
        </w:tc>
        <w:tc>
          <w:tcPr>
            <w:tcW w:w="1163" w:type="dxa"/>
            <w:vAlign w:val="center"/>
          </w:tcPr>
          <w:p w14:paraId="0EB1EFC5" w14:textId="77777777" w:rsidR="006C0BC2" w:rsidRPr="00ED21C7" w:rsidRDefault="00A713BB" w:rsidP="000F09CE">
            <w:pPr>
              <w:jc w:val="center"/>
            </w:pPr>
            <w:r>
              <w:t>64%</w:t>
            </w:r>
          </w:p>
        </w:tc>
        <w:tc>
          <w:tcPr>
            <w:tcW w:w="1162" w:type="dxa"/>
            <w:vAlign w:val="center"/>
          </w:tcPr>
          <w:p w14:paraId="5B481003" w14:textId="77777777" w:rsidR="006C0BC2" w:rsidRPr="00ED21C7" w:rsidRDefault="00A713BB" w:rsidP="000F09CE">
            <w:pPr>
              <w:jc w:val="center"/>
            </w:pPr>
            <w:r>
              <w:t>7</w:t>
            </w:r>
            <w:r w:rsidR="009C691D">
              <w:t>4</w:t>
            </w:r>
            <w:r>
              <w:t>%</w:t>
            </w:r>
          </w:p>
        </w:tc>
        <w:tc>
          <w:tcPr>
            <w:tcW w:w="1163" w:type="dxa"/>
            <w:vAlign w:val="center"/>
          </w:tcPr>
          <w:p w14:paraId="769B2CD0" w14:textId="77777777" w:rsidR="006C0BC2" w:rsidRPr="00ED21C7" w:rsidRDefault="00A713BB" w:rsidP="000F09CE">
            <w:pPr>
              <w:jc w:val="center"/>
            </w:pPr>
            <w:r>
              <w:t>7</w:t>
            </w:r>
            <w:r w:rsidR="009C691D">
              <w:t>2</w:t>
            </w:r>
            <w:r>
              <w:t>%</w:t>
            </w:r>
          </w:p>
        </w:tc>
      </w:tr>
      <w:tr w:rsidR="00483B77" w:rsidRPr="00ED21C7" w14:paraId="69D693B3" w14:textId="77777777" w:rsidTr="000F09CE">
        <w:trPr>
          <w:trHeight w:val="300"/>
        </w:trPr>
        <w:tc>
          <w:tcPr>
            <w:tcW w:w="3397" w:type="dxa"/>
            <w:shd w:val="clear" w:color="auto" w:fill="BFBFBF" w:themeFill="background1" w:themeFillShade="BF"/>
            <w:vAlign w:val="center"/>
          </w:tcPr>
          <w:p w14:paraId="07DBAAB7" w14:textId="77777777" w:rsidR="006C0BC2" w:rsidRPr="00ED21C7" w:rsidRDefault="00807FF1" w:rsidP="000F09CE">
            <w:pPr>
              <w:rPr>
                <w:b/>
                <w:bCs/>
              </w:rPr>
            </w:pPr>
            <w:r>
              <w:rPr>
                <w:b/>
                <w:bCs/>
              </w:rPr>
              <w:t>Average Improvement to LTIFR</w:t>
            </w:r>
          </w:p>
        </w:tc>
        <w:tc>
          <w:tcPr>
            <w:tcW w:w="1162" w:type="dxa"/>
            <w:vAlign w:val="center"/>
          </w:tcPr>
          <w:p w14:paraId="1130E6FB" w14:textId="77777777" w:rsidR="006C0BC2" w:rsidRPr="00ED21C7" w:rsidRDefault="00A713BB" w:rsidP="000F09CE">
            <w:pPr>
              <w:jc w:val="center"/>
            </w:pPr>
            <w:r>
              <w:t>77%</w:t>
            </w:r>
          </w:p>
        </w:tc>
        <w:tc>
          <w:tcPr>
            <w:tcW w:w="1162" w:type="dxa"/>
            <w:vAlign w:val="center"/>
          </w:tcPr>
          <w:p w14:paraId="1C19DD03" w14:textId="77777777" w:rsidR="006C0BC2" w:rsidRPr="00ED21C7" w:rsidRDefault="00A713BB" w:rsidP="000F09CE">
            <w:pPr>
              <w:jc w:val="center"/>
            </w:pPr>
            <w:r>
              <w:t>8</w:t>
            </w:r>
            <w:r w:rsidR="009C691D">
              <w:t>8</w:t>
            </w:r>
            <w:r>
              <w:t>%</w:t>
            </w:r>
          </w:p>
        </w:tc>
        <w:tc>
          <w:tcPr>
            <w:tcW w:w="1163" w:type="dxa"/>
            <w:vAlign w:val="center"/>
          </w:tcPr>
          <w:p w14:paraId="27408DEA" w14:textId="77777777" w:rsidR="006C0BC2" w:rsidRPr="00ED21C7" w:rsidRDefault="00A713BB" w:rsidP="000F09CE">
            <w:pPr>
              <w:jc w:val="center"/>
              <w:rPr>
                <w:lang w:eastAsia="en-AU"/>
              </w:rPr>
            </w:pPr>
            <w:r>
              <w:rPr>
                <w:lang w:eastAsia="en-AU"/>
              </w:rPr>
              <w:t>92%</w:t>
            </w:r>
          </w:p>
        </w:tc>
        <w:tc>
          <w:tcPr>
            <w:tcW w:w="1162" w:type="dxa"/>
            <w:vAlign w:val="center"/>
          </w:tcPr>
          <w:p w14:paraId="72910AF8" w14:textId="77777777" w:rsidR="006C0BC2" w:rsidRPr="00ED21C7" w:rsidRDefault="00A713BB" w:rsidP="000F09CE">
            <w:pPr>
              <w:jc w:val="center"/>
            </w:pPr>
            <w:r>
              <w:t>90%</w:t>
            </w:r>
          </w:p>
        </w:tc>
        <w:tc>
          <w:tcPr>
            <w:tcW w:w="1163" w:type="dxa"/>
            <w:vAlign w:val="center"/>
          </w:tcPr>
          <w:p w14:paraId="415EB871" w14:textId="77777777" w:rsidR="006C0BC2" w:rsidRPr="00ED21C7" w:rsidRDefault="00A713BB" w:rsidP="000F09CE">
            <w:pPr>
              <w:jc w:val="center"/>
            </w:pPr>
            <w:r>
              <w:t>8</w:t>
            </w:r>
            <w:r w:rsidR="009C691D">
              <w:t>4</w:t>
            </w:r>
            <w:r>
              <w:t>%</w:t>
            </w:r>
          </w:p>
        </w:tc>
      </w:tr>
    </w:tbl>
    <w:p w14:paraId="67ED3342" w14:textId="77777777" w:rsidR="00C91F5B" w:rsidRDefault="005903B5" w:rsidP="00C91F5B">
      <w:pPr>
        <w:rPr>
          <w:sz w:val="16"/>
          <w:szCs w:val="16"/>
        </w:rPr>
      </w:pPr>
      <w:r w:rsidRPr="005903B5">
        <w:rPr>
          <w:sz w:val="20"/>
          <w:szCs w:val="20"/>
        </w:rPr>
        <w:t>*</w:t>
      </w:r>
      <w:r w:rsidRPr="00EC7CC7">
        <w:rPr>
          <w:sz w:val="16"/>
          <w:szCs w:val="16"/>
        </w:rPr>
        <w:t>Data to June 30, 2025</w:t>
      </w:r>
    </w:p>
    <w:p w14:paraId="11D46723" w14:textId="77777777" w:rsidR="00C25532" w:rsidRDefault="00C25532" w:rsidP="00C25532">
      <w:pPr>
        <w:rPr>
          <w:b/>
          <w:bCs/>
        </w:rPr>
      </w:pPr>
      <w:bookmarkStart w:id="34" w:name="_Hlk221872573"/>
      <w:r w:rsidRPr="0006742E">
        <w:rPr>
          <w:b/>
          <w:bCs/>
        </w:rPr>
        <w:t xml:space="preserve">Figure </w:t>
      </w:r>
      <w:r>
        <w:rPr>
          <w:b/>
          <w:bCs/>
        </w:rPr>
        <w:t>13</w:t>
      </w:r>
      <w:r w:rsidRPr="0006742E">
        <w:rPr>
          <w:b/>
          <w:bCs/>
        </w:rPr>
        <w:t xml:space="preserve">: </w:t>
      </w:r>
      <w:r w:rsidR="0038506A">
        <w:rPr>
          <w:b/>
          <w:bCs/>
        </w:rPr>
        <w:t xml:space="preserve">Average </w:t>
      </w:r>
      <w:r w:rsidR="0038506A" w:rsidRPr="0038506A">
        <w:rPr>
          <w:b/>
          <w:bCs/>
        </w:rPr>
        <w:t>LTIFR change for accredited companies over time</w:t>
      </w:r>
      <w:r w:rsidR="00BC5A87">
        <w:rPr>
          <w:b/>
          <w:bCs/>
        </w:rPr>
        <w:t xml:space="preserve"> of accreditation</w:t>
      </w:r>
    </w:p>
    <w:bookmarkEnd w:id="34"/>
    <w:p w14:paraId="1C855C5E" w14:textId="77777777" w:rsidR="00687B73" w:rsidRDefault="00687B73" w:rsidP="00C91F5B">
      <w:pPr>
        <w:rPr>
          <w:sz w:val="16"/>
          <w:szCs w:val="16"/>
        </w:rPr>
      </w:pPr>
    </w:p>
    <w:p w14:paraId="433553E5" w14:textId="77777777" w:rsidR="00687B73" w:rsidRDefault="00C25532" w:rsidP="00C91F5B">
      <w:pPr>
        <w:rPr>
          <w:sz w:val="16"/>
          <w:szCs w:val="16"/>
        </w:rPr>
      </w:pPr>
      <w:r>
        <w:rPr>
          <w:noProof/>
          <w14:ligatures w14:val="none"/>
        </w:rPr>
        <w:drawing>
          <wp:inline distT="0" distB="0" distL="0" distR="0" wp14:anchorId="777CA281" wp14:editId="03ECDEDA">
            <wp:extent cx="5486400" cy="2817845"/>
            <wp:effectExtent l="0" t="0" r="0" b="1905"/>
            <wp:docPr id="2876097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E0588C" w14:textId="77777777" w:rsidR="00307997" w:rsidRDefault="00307997">
      <w:pPr>
        <w:spacing w:line="259" w:lineRule="auto"/>
        <w:rPr>
          <w:rFonts w:ascii="Oswald" w:hAnsi="Oswald"/>
        </w:rPr>
      </w:pPr>
      <w:r>
        <w:rPr>
          <w:rFonts w:ascii="Oswald" w:hAnsi="Oswald"/>
        </w:rPr>
        <w:br w:type="page"/>
      </w:r>
    </w:p>
    <w:p w14:paraId="0CB1E355" w14:textId="77777777" w:rsidR="00A04913" w:rsidRDefault="00A04913" w:rsidP="00F70E31">
      <w:pPr>
        <w:pStyle w:val="Heading2"/>
        <w:rPr>
          <w:rFonts w:ascii="Oswald" w:hAnsi="Oswald"/>
        </w:rPr>
      </w:pPr>
      <w:bookmarkStart w:id="35" w:name="_Toc226472311"/>
      <w:r w:rsidRPr="00B36D2F">
        <w:rPr>
          <w:rFonts w:ascii="Oswald" w:hAnsi="Oswald"/>
        </w:rPr>
        <w:lastRenderedPageBreak/>
        <w:t>Workers Compensation Premium Rates Over Time</w:t>
      </w:r>
      <w:bookmarkEnd w:id="35"/>
    </w:p>
    <w:p w14:paraId="1F6AD9B8" w14:textId="77777777" w:rsidR="00BD2ED2" w:rsidRDefault="00BD2ED2" w:rsidP="00BD2ED2">
      <w:r>
        <w:rPr>
          <w:noProof/>
          <w14:ligatures w14:val="none"/>
        </w:rPr>
        <mc:AlternateContent>
          <mc:Choice Requires="wps">
            <w:drawing>
              <wp:anchor distT="0" distB="0" distL="114300" distR="114300" simplePos="0" relativeHeight="251658291" behindDoc="0" locked="0" layoutInCell="1" allowOverlap="1" wp14:anchorId="5A50F8A8" wp14:editId="25CC5DC3">
                <wp:simplePos x="0" y="0"/>
                <wp:positionH relativeFrom="margin">
                  <wp:align>left</wp:align>
                </wp:positionH>
                <wp:positionV relativeFrom="paragraph">
                  <wp:posOffset>708375</wp:posOffset>
                </wp:positionV>
                <wp:extent cx="5718810" cy="485192"/>
                <wp:effectExtent l="0" t="0" r="15240" b="10160"/>
                <wp:wrapNone/>
                <wp:docPr id="2084471323" name="Rectangle 6"/>
                <wp:cNvGraphicFramePr/>
                <a:graphic xmlns:a="http://schemas.openxmlformats.org/drawingml/2006/main">
                  <a:graphicData uri="http://schemas.microsoft.com/office/word/2010/wordprocessingShape">
                    <wps:wsp>
                      <wps:cNvSpPr/>
                      <wps:spPr>
                        <a:xfrm>
                          <a:off x="0" y="0"/>
                          <a:ext cx="5718810" cy="485192"/>
                        </a:xfrm>
                        <a:prstGeom prst="rect">
                          <a:avLst/>
                        </a:prstGeom>
                        <a:solidFill>
                          <a:srgbClr val="03D38E"/>
                        </a:solidFill>
                        <a:ln w="19050" cap="flat" cmpd="sng" algn="ctr">
                          <a:solidFill>
                            <a:srgbClr val="014F35"/>
                          </a:solidFill>
                          <a:prstDash val="solid"/>
                          <a:miter lim="800000"/>
                        </a:ln>
                        <a:effectLst/>
                      </wps:spPr>
                      <wps:txbx>
                        <w:txbxContent>
                          <w:p w14:paraId="093356E6" w14:textId="77777777" w:rsidR="00BD2ED2" w:rsidRPr="0013568D" w:rsidRDefault="00BD2ED2" w:rsidP="00BD2ED2">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11995B79" w14:textId="77777777" w:rsidR="00BD2ED2" w:rsidRDefault="00BD2ED2" w:rsidP="00BD2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F8A8" id="_x0000_s1053" style="position:absolute;margin-left:0;margin-top:55.8pt;width:450.3pt;height:38.2pt;z-index:251658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" fillcolor="#03d38e" strokecolor="#014f35" strokeweight="1.5pt">
                <v:textbox>
                  <w:txbxContent>
                    <w:p w14:paraId="093356E6" w14:textId="77777777" w:rsidR="00BD2ED2" w:rsidRPr="0013568D" w:rsidRDefault="00BD2ED2" w:rsidP="00BD2ED2">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11995B79" w14:textId="77777777" w:rsidR="00BD2ED2" w:rsidRDefault="00BD2ED2" w:rsidP="00BD2ED2">
                      <w:pPr>
                        <w:jc w:val="center"/>
                      </w:pPr>
                    </w:p>
                  </w:txbxContent>
                </v:textbox>
                <w10:wrap anchorx="margin"/>
              </v:rect>
            </w:pict>
          </mc:Fallback>
        </mc:AlternateContent>
      </w:r>
      <w:r w:rsidRPr="00BD2ED2">
        <w:t>Table 23 and Figure 14 below show the changes to Scheme accredited companies Workers’ compensation premium rates (WCPR)</w:t>
      </w:r>
      <w:r w:rsidR="009C1448">
        <w:t xml:space="preserve"> over time of accreditation</w:t>
      </w:r>
      <w:r>
        <w:t xml:space="preserve">, </w:t>
      </w:r>
      <w:r w:rsidRPr="00BD2ED2">
        <w:t xml:space="preserve">measured at three-year intervals in comparison to their </w:t>
      </w:r>
      <w:r>
        <w:t>WCPR</w:t>
      </w:r>
      <w:r w:rsidRPr="00BD2ED2">
        <w:t xml:space="preserve"> when first accredited.</w:t>
      </w:r>
    </w:p>
    <w:p w14:paraId="612F3744" w14:textId="77777777" w:rsidR="00BD2ED2" w:rsidRDefault="00BD2ED2" w:rsidP="00BD2ED2"/>
    <w:p w14:paraId="6B681A38" w14:textId="77777777" w:rsidR="00BD2ED2" w:rsidRDefault="00BD2ED2" w:rsidP="00BD2ED2">
      <w:r>
        <w:rPr>
          <w:noProof/>
          <w14:ligatures w14:val="none"/>
        </w:rPr>
        <mc:AlternateContent>
          <mc:Choice Requires="wps">
            <w:drawing>
              <wp:anchor distT="0" distB="0" distL="114300" distR="114300" simplePos="0" relativeHeight="251658292" behindDoc="0" locked="0" layoutInCell="1" allowOverlap="1" wp14:anchorId="78F373CB" wp14:editId="69D444EB">
                <wp:simplePos x="0" y="0"/>
                <wp:positionH relativeFrom="margin">
                  <wp:align>left</wp:align>
                </wp:positionH>
                <wp:positionV relativeFrom="paragraph">
                  <wp:posOffset>128620</wp:posOffset>
                </wp:positionV>
                <wp:extent cx="5718810" cy="1026367"/>
                <wp:effectExtent l="0" t="0" r="15240" b="21590"/>
                <wp:wrapNone/>
                <wp:docPr id="1169206300" name="Text Box 7"/>
                <wp:cNvGraphicFramePr/>
                <a:graphic xmlns:a="http://schemas.openxmlformats.org/drawingml/2006/main">
                  <a:graphicData uri="http://schemas.microsoft.com/office/word/2010/wordprocessingShape">
                    <wps:wsp>
                      <wps:cNvSpPr txBox="1"/>
                      <wps:spPr>
                        <a:xfrm>
                          <a:off x="0" y="0"/>
                          <a:ext cx="5718810" cy="1026367"/>
                        </a:xfrm>
                        <a:prstGeom prst="rect">
                          <a:avLst/>
                        </a:prstGeom>
                        <a:noFill/>
                        <a:ln w="19050">
                          <a:solidFill>
                            <a:srgbClr val="014F35"/>
                          </a:solidFill>
                        </a:ln>
                      </wps:spPr>
                      <wps:txbx>
                        <w:txbxContent>
                          <w:p w14:paraId="77020DF1" w14:textId="77777777" w:rsidR="0085120A" w:rsidRDefault="0085120A" w:rsidP="0085120A">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xml:space="preserve">• </w:t>
                            </w:r>
                            <w:r>
                              <w:rPr>
                                <w:rFonts w:ascii="Calibri" w:hAnsi="Calibri" w:cs="Calibri"/>
                                <w:kern w:val="0"/>
                                <w:sz w:val="22"/>
                                <w:szCs w:val="22"/>
                                <w14:ligatures w14:val="none"/>
                              </w:rPr>
                              <w:t>After three years of accreditation, 5</w:t>
                            </w:r>
                            <w:r w:rsidR="003A1650">
                              <w:rPr>
                                <w:rFonts w:ascii="Calibri" w:hAnsi="Calibri" w:cs="Calibri"/>
                                <w:kern w:val="0"/>
                                <w:sz w:val="22"/>
                                <w:szCs w:val="22"/>
                                <w14:ligatures w14:val="none"/>
                              </w:rPr>
                              <w:t>6</w:t>
                            </w:r>
                            <w:r>
                              <w:rPr>
                                <w:rFonts w:ascii="Calibri" w:hAnsi="Calibri" w:cs="Calibri"/>
                                <w:kern w:val="0"/>
                                <w:sz w:val="22"/>
                                <w:szCs w:val="22"/>
                                <w14:ligatures w14:val="none"/>
                              </w:rPr>
                              <w:t xml:space="preserve"> per cent of companies reduced their WCPR by an average of 33 per cent.</w:t>
                            </w:r>
                          </w:p>
                          <w:p w14:paraId="24DDD40F" w14:textId="77777777" w:rsidR="0085120A" w:rsidRDefault="0085120A" w:rsidP="0085120A">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xml:space="preserve">• </w:t>
                            </w:r>
                            <w:r>
                              <w:rPr>
                                <w:rFonts w:ascii="Calibri" w:hAnsi="Calibri" w:cs="Calibri"/>
                                <w:kern w:val="0"/>
                                <w:sz w:val="22"/>
                                <w:szCs w:val="22"/>
                                <w14:ligatures w14:val="none"/>
                              </w:rPr>
                              <w:t>After six years this has increased to 5</w:t>
                            </w:r>
                            <w:r w:rsidR="003A1650">
                              <w:rPr>
                                <w:rFonts w:ascii="Calibri" w:hAnsi="Calibri" w:cs="Calibri"/>
                                <w:kern w:val="0"/>
                                <w:sz w:val="22"/>
                                <w:szCs w:val="22"/>
                                <w14:ligatures w14:val="none"/>
                              </w:rPr>
                              <w:t>8</w:t>
                            </w:r>
                            <w:r>
                              <w:rPr>
                                <w:rFonts w:ascii="Calibri" w:hAnsi="Calibri" w:cs="Calibri"/>
                                <w:kern w:val="0"/>
                                <w:sz w:val="22"/>
                                <w:szCs w:val="22"/>
                                <w14:ligatures w14:val="none"/>
                              </w:rPr>
                              <w:t xml:space="preserve"> per cent of companies having reduced their WCPR by an average of 37 per cent.</w:t>
                            </w:r>
                          </w:p>
                          <w:p w14:paraId="6D1D0083" w14:textId="77777777" w:rsidR="00BD2ED2" w:rsidRDefault="0085120A" w:rsidP="0085120A">
                            <w:pPr>
                              <w:autoSpaceDE w:val="0"/>
                              <w:autoSpaceDN w:val="0"/>
                              <w:adjustRightInd w:val="0"/>
                              <w:spacing w:after="0" w:line="240" w:lineRule="auto"/>
                            </w:pPr>
                            <w:r>
                              <w:rPr>
                                <w:rFonts w:ascii="SymbolMT" w:hAnsi="SymbolMT" w:cs="SymbolMT"/>
                                <w:kern w:val="0"/>
                                <w14:ligatures w14:val="none"/>
                              </w:rPr>
                              <w:t xml:space="preserve">• </w:t>
                            </w:r>
                            <w:r>
                              <w:rPr>
                                <w:rFonts w:ascii="Calibri" w:hAnsi="Calibri" w:cs="Calibri"/>
                                <w:kern w:val="0"/>
                                <w:sz w:val="22"/>
                                <w:szCs w:val="22"/>
                                <w14:ligatures w14:val="none"/>
                              </w:rPr>
                              <w:t>After nine years, 6</w:t>
                            </w:r>
                            <w:r w:rsidR="003A1650">
                              <w:rPr>
                                <w:rFonts w:ascii="Calibri" w:hAnsi="Calibri" w:cs="Calibri"/>
                                <w:kern w:val="0"/>
                                <w:sz w:val="22"/>
                                <w:szCs w:val="22"/>
                                <w14:ligatures w14:val="none"/>
                              </w:rPr>
                              <w:t>6</w:t>
                            </w:r>
                            <w:r>
                              <w:rPr>
                                <w:rFonts w:ascii="Calibri" w:hAnsi="Calibri" w:cs="Calibri"/>
                                <w:kern w:val="0"/>
                                <w:sz w:val="22"/>
                                <w:szCs w:val="22"/>
                                <w14:ligatures w14:val="none"/>
                              </w:rPr>
                              <w:t xml:space="preserve"> per cent of companies reduced their WCPR by an average of 4</w:t>
                            </w:r>
                            <w:r w:rsidR="003A1650">
                              <w:rPr>
                                <w:rFonts w:ascii="Calibri" w:hAnsi="Calibri" w:cs="Calibri"/>
                                <w:kern w:val="0"/>
                                <w:sz w:val="22"/>
                                <w:szCs w:val="22"/>
                                <w14:ligatures w14:val="none"/>
                              </w:rPr>
                              <w:t>3</w:t>
                            </w:r>
                            <w:r>
                              <w:rPr>
                                <w:rFonts w:ascii="Calibri" w:hAnsi="Calibri" w:cs="Calibri"/>
                                <w:kern w:val="0"/>
                                <w:sz w:val="22"/>
                                <w:szCs w:val="22"/>
                                <w14:ligatures w14:val="none"/>
                              </w:rPr>
                              <w:t xml:space="preserve"> per 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73CB" id="_x0000_s1054" type="#_x0000_t202" style="position:absolute;margin-left:0;margin-top:10.15pt;width:450.3pt;height:80.8pt;z-index:2516582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" filled="f" strokecolor="#014f35" strokeweight="1.5pt">
                <v:textbox>
                  <w:txbxContent>
                    <w:p w14:paraId="77020DF1" w14:textId="77777777" w:rsidR="0085120A" w:rsidRDefault="0085120A" w:rsidP="0085120A">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xml:space="preserve">• </w:t>
                      </w:r>
                      <w:r>
                        <w:rPr>
                          <w:rFonts w:ascii="Calibri" w:hAnsi="Calibri" w:cs="Calibri"/>
                          <w:kern w:val="0"/>
                          <w:sz w:val="22"/>
                          <w:szCs w:val="22"/>
                          <w14:ligatures w14:val="none"/>
                        </w:rPr>
                        <w:t>After three years of accreditation, 5</w:t>
                      </w:r>
                      <w:r w:rsidR="003A1650">
                        <w:rPr>
                          <w:rFonts w:ascii="Calibri" w:hAnsi="Calibri" w:cs="Calibri"/>
                          <w:kern w:val="0"/>
                          <w:sz w:val="22"/>
                          <w:szCs w:val="22"/>
                          <w14:ligatures w14:val="none"/>
                        </w:rPr>
                        <w:t>6</w:t>
                      </w:r>
                      <w:r>
                        <w:rPr>
                          <w:rFonts w:ascii="Calibri" w:hAnsi="Calibri" w:cs="Calibri"/>
                          <w:kern w:val="0"/>
                          <w:sz w:val="22"/>
                          <w:szCs w:val="22"/>
                          <w14:ligatures w14:val="none"/>
                        </w:rPr>
                        <w:t xml:space="preserve"> per cent of companies reduced their WCPR by an average of 33 per cent.</w:t>
                      </w:r>
                    </w:p>
                    <w:p w14:paraId="24DDD40F" w14:textId="77777777" w:rsidR="0085120A" w:rsidRDefault="0085120A" w:rsidP="0085120A">
                      <w:pPr>
                        <w:autoSpaceDE w:val="0"/>
                        <w:autoSpaceDN w:val="0"/>
                        <w:adjustRightInd w:val="0"/>
                        <w:spacing w:after="0" w:line="240" w:lineRule="auto"/>
                        <w:rPr>
                          <w:rFonts w:ascii="Calibri" w:hAnsi="Calibri" w:cs="Calibri"/>
                          <w:kern w:val="0"/>
                          <w:sz w:val="22"/>
                          <w:szCs w:val="22"/>
                          <w14:ligatures w14:val="none"/>
                        </w:rPr>
                      </w:pPr>
                      <w:r>
                        <w:rPr>
                          <w:rFonts w:ascii="SymbolMT" w:hAnsi="SymbolMT" w:cs="SymbolMT"/>
                          <w:kern w:val="0"/>
                          <w14:ligatures w14:val="none"/>
                        </w:rPr>
                        <w:t xml:space="preserve">• </w:t>
                      </w:r>
                      <w:r>
                        <w:rPr>
                          <w:rFonts w:ascii="Calibri" w:hAnsi="Calibri" w:cs="Calibri"/>
                          <w:kern w:val="0"/>
                          <w:sz w:val="22"/>
                          <w:szCs w:val="22"/>
                          <w14:ligatures w14:val="none"/>
                        </w:rPr>
                        <w:t>After six years this has increased to 5</w:t>
                      </w:r>
                      <w:r w:rsidR="003A1650">
                        <w:rPr>
                          <w:rFonts w:ascii="Calibri" w:hAnsi="Calibri" w:cs="Calibri"/>
                          <w:kern w:val="0"/>
                          <w:sz w:val="22"/>
                          <w:szCs w:val="22"/>
                          <w14:ligatures w14:val="none"/>
                        </w:rPr>
                        <w:t>8</w:t>
                      </w:r>
                      <w:r>
                        <w:rPr>
                          <w:rFonts w:ascii="Calibri" w:hAnsi="Calibri" w:cs="Calibri"/>
                          <w:kern w:val="0"/>
                          <w:sz w:val="22"/>
                          <w:szCs w:val="22"/>
                          <w14:ligatures w14:val="none"/>
                        </w:rPr>
                        <w:t xml:space="preserve"> per cent of companies having reduced their WCPR by an average of 37 per cent.</w:t>
                      </w:r>
                    </w:p>
                    <w:p w14:paraId="6D1D0083" w14:textId="77777777" w:rsidR="00BD2ED2" w:rsidRDefault="0085120A" w:rsidP="0085120A">
                      <w:pPr>
                        <w:autoSpaceDE w:val="0"/>
                        <w:autoSpaceDN w:val="0"/>
                        <w:adjustRightInd w:val="0"/>
                        <w:spacing w:after="0" w:line="240" w:lineRule="auto"/>
                      </w:pPr>
                      <w:r>
                        <w:rPr>
                          <w:rFonts w:ascii="SymbolMT" w:hAnsi="SymbolMT" w:cs="SymbolMT"/>
                          <w:kern w:val="0"/>
                          <w14:ligatures w14:val="none"/>
                        </w:rPr>
                        <w:t xml:space="preserve">• </w:t>
                      </w:r>
                      <w:r>
                        <w:rPr>
                          <w:rFonts w:ascii="Calibri" w:hAnsi="Calibri" w:cs="Calibri"/>
                          <w:kern w:val="0"/>
                          <w:sz w:val="22"/>
                          <w:szCs w:val="22"/>
                          <w14:ligatures w14:val="none"/>
                        </w:rPr>
                        <w:t>After nine years, 6</w:t>
                      </w:r>
                      <w:r w:rsidR="003A1650">
                        <w:rPr>
                          <w:rFonts w:ascii="Calibri" w:hAnsi="Calibri" w:cs="Calibri"/>
                          <w:kern w:val="0"/>
                          <w:sz w:val="22"/>
                          <w:szCs w:val="22"/>
                          <w14:ligatures w14:val="none"/>
                        </w:rPr>
                        <w:t>6</w:t>
                      </w:r>
                      <w:r>
                        <w:rPr>
                          <w:rFonts w:ascii="Calibri" w:hAnsi="Calibri" w:cs="Calibri"/>
                          <w:kern w:val="0"/>
                          <w:sz w:val="22"/>
                          <w:szCs w:val="22"/>
                          <w14:ligatures w14:val="none"/>
                        </w:rPr>
                        <w:t xml:space="preserve"> per cent of companies reduced their WCPR by an average of 4</w:t>
                      </w:r>
                      <w:r w:rsidR="003A1650">
                        <w:rPr>
                          <w:rFonts w:ascii="Calibri" w:hAnsi="Calibri" w:cs="Calibri"/>
                          <w:kern w:val="0"/>
                          <w:sz w:val="22"/>
                          <w:szCs w:val="22"/>
                          <w14:ligatures w14:val="none"/>
                        </w:rPr>
                        <w:t>3</w:t>
                      </w:r>
                      <w:r>
                        <w:rPr>
                          <w:rFonts w:ascii="Calibri" w:hAnsi="Calibri" w:cs="Calibri"/>
                          <w:kern w:val="0"/>
                          <w:sz w:val="22"/>
                          <w:szCs w:val="22"/>
                          <w14:ligatures w14:val="none"/>
                        </w:rPr>
                        <w:t xml:space="preserve"> per cent.</w:t>
                      </w:r>
                    </w:p>
                  </w:txbxContent>
                </v:textbox>
                <w10:wrap anchorx="margin"/>
              </v:shape>
            </w:pict>
          </mc:Fallback>
        </mc:AlternateContent>
      </w:r>
    </w:p>
    <w:p w14:paraId="13C2D37A" w14:textId="77777777" w:rsidR="00BD2ED2" w:rsidRDefault="00BD2ED2" w:rsidP="00BD2ED2"/>
    <w:p w14:paraId="3437AFFC" w14:textId="77777777" w:rsidR="00BD2ED2" w:rsidRDefault="00BD2ED2" w:rsidP="00BD2ED2"/>
    <w:p w14:paraId="57672705" w14:textId="77777777" w:rsidR="0085120A" w:rsidRPr="00BD2ED2" w:rsidRDefault="0085120A" w:rsidP="00BD2ED2"/>
    <w:p w14:paraId="2B50C7CE" w14:textId="77777777" w:rsidR="00307997" w:rsidRDefault="00307997" w:rsidP="00807FF1">
      <w:pPr>
        <w:pStyle w:val="Heading5"/>
      </w:pPr>
    </w:p>
    <w:p w14:paraId="550DED45" w14:textId="77777777" w:rsidR="00807FF1" w:rsidRPr="00BE7850" w:rsidRDefault="00807FF1" w:rsidP="00807FF1">
      <w:pPr>
        <w:pStyle w:val="Heading5"/>
      </w:pPr>
      <w:r w:rsidRPr="00DF5AC7">
        <w:t xml:space="preserve">Table </w:t>
      </w:r>
      <w:r>
        <w:t>2</w:t>
      </w:r>
      <w:r w:rsidR="0019583D">
        <w:t>3</w:t>
      </w:r>
      <w:r w:rsidRPr="00DF5AC7">
        <w:t xml:space="preserve">: </w:t>
      </w:r>
      <w:r w:rsidR="0038506A">
        <w:t xml:space="preserve">Average </w:t>
      </w:r>
      <w:r>
        <w:t>W</w:t>
      </w:r>
      <w:r w:rsidR="0038506A">
        <w:t xml:space="preserve">orker’s Compensation Premium Rate (WCPR) </w:t>
      </w:r>
      <w:r>
        <w:t xml:space="preserve">change </w:t>
      </w:r>
      <w:r w:rsidR="0038506A">
        <w:t xml:space="preserve">for accredited companies </w:t>
      </w:r>
      <w:r>
        <w:t>over time</w:t>
      </w:r>
      <w:r w:rsidR="00BC5A87">
        <w:t xml:space="preserve"> of accreditation</w:t>
      </w:r>
      <w:r>
        <w:t xml:space="preserve"> (3-15 years)</w:t>
      </w:r>
    </w:p>
    <w:tbl>
      <w:tblPr>
        <w:tblStyle w:val="TableGrid"/>
        <w:tblW w:w="9209" w:type="dxa"/>
        <w:tblLook w:val="04A0" w:firstRow="1" w:lastRow="0" w:firstColumn="1" w:lastColumn="0" w:noHBand="0" w:noVBand="1"/>
      </w:tblPr>
      <w:tblGrid>
        <w:gridCol w:w="3397"/>
        <w:gridCol w:w="1162"/>
        <w:gridCol w:w="1162"/>
        <w:gridCol w:w="1163"/>
        <w:gridCol w:w="1162"/>
        <w:gridCol w:w="1163"/>
      </w:tblGrid>
      <w:tr w:rsidR="00354A1D" w:rsidRPr="00ED21C7" w14:paraId="3BC7C95A" w14:textId="77777777" w:rsidTr="000F09CE">
        <w:trPr>
          <w:trHeight w:val="380"/>
        </w:trPr>
        <w:tc>
          <w:tcPr>
            <w:tcW w:w="3397" w:type="dxa"/>
            <w:vMerge w:val="restart"/>
            <w:shd w:val="clear" w:color="auto" w:fill="F6987C" w:themeFill="accent4" w:themeFillTint="99"/>
            <w:vAlign w:val="center"/>
          </w:tcPr>
          <w:p w14:paraId="12545C31" w14:textId="77777777" w:rsidR="00807FF1" w:rsidRPr="00ED21C7" w:rsidRDefault="00807FF1" w:rsidP="000F09CE"/>
        </w:tc>
        <w:tc>
          <w:tcPr>
            <w:tcW w:w="5812" w:type="dxa"/>
            <w:gridSpan w:val="5"/>
            <w:shd w:val="clear" w:color="auto" w:fill="F6987C" w:themeFill="accent4" w:themeFillTint="99"/>
            <w:vAlign w:val="center"/>
          </w:tcPr>
          <w:p w14:paraId="49617B66" w14:textId="77777777" w:rsidR="00807FF1" w:rsidRPr="00ED21C7" w:rsidRDefault="00807FF1" w:rsidP="000F09CE">
            <w:pPr>
              <w:jc w:val="center"/>
              <w:rPr>
                <w:b/>
                <w:bCs/>
                <w:color w:val="000000" w:themeColor="text1"/>
              </w:rPr>
            </w:pPr>
            <w:r>
              <w:rPr>
                <w:b/>
                <w:bCs/>
                <w:color w:val="000000" w:themeColor="text1"/>
              </w:rPr>
              <w:t>Years Accredited under the Scheme</w:t>
            </w:r>
          </w:p>
        </w:tc>
      </w:tr>
      <w:tr w:rsidR="00354A1D" w:rsidRPr="00ED21C7" w14:paraId="243FE654" w14:textId="77777777" w:rsidTr="000F09CE">
        <w:trPr>
          <w:trHeight w:val="415"/>
        </w:trPr>
        <w:tc>
          <w:tcPr>
            <w:tcW w:w="3397" w:type="dxa"/>
            <w:vMerge/>
            <w:shd w:val="clear" w:color="auto" w:fill="F6987C" w:themeFill="accent4" w:themeFillTint="99"/>
            <w:vAlign w:val="center"/>
          </w:tcPr>
          <w:p w14:paraId="7A845E9A" w14:textId="77777777" w:rsidR="00807FF1" w:rsidRDefault="00807FF1" w:rsidP="000F09CE">
            <w:pPr>
              <w:rPr>
                <w:rFonts w:eastAsiaTheme="minorEastAsia"/>
                <w:b/>
                <w:bCs/>
              </w:rPr>
            </w:pPr>
          </w:p>
        </w:tc>
        <w:tc>
          <w:tcPr>
            <w:tcW w:w="1162" w:type="dxa"/>
            <w:shd w:val="clear" w:color="auto" w:fill="F6987C" w:themeFill="accent4" w:themeFillTint="99"/>
            <w:vAlign w:val="center"/>
          </w:tcPr>
          <w:p w14:paraId="432E4324" w14:textId="77777777" w:rsidR="00807FF1" w:rsidRPr="00ED21C7" w:rsidRDefault="00807FF1" w:rsidP="000F09CE">
            <w:pPr>
              <w:jc w:val="center"/>
              <w:rPr>
                <w:b/>
                <w:bCs/>
                <w:lang w:eastAsia="en-AU"/>
              </w:rPr>
            </w:pPr>
            <w:r>
              <w:rPr>
                <w:b/>
                <w:bCs/>
                <w:lang w:eastAsia="en-AU"/>
              </w:rPr>
              <w:t>3 years</w:t>
            </w:r>
          </w:p>
        </w:tc>
        <w:tc>
          <w:tcPr>
            <w:tcW w:w="1162" w:type="dxa"/>
            <w:shd w:val="clear" w:color="auto" w:fill="F6987C" w:themeFill="accent4" w:themeFillTint="99"/>
            <w:vAlign w:val="center"/>
          </w:tcPr>
          <w:p w14:paraId="60D28608" w14:textId="77777777" w:rsidR="00807FF1" w:rsidRPr="00ED21C7" w:rsidRDefault="00807FF1" w:rsidP="000F09CE">
            <w:pPr>
              <w:jc w:val="center"/>
              <w:rPr>
                <w:b/>
                <w:bCs/>
                <w:lang w:eastAsia="en-AU"/>
              </w:rPr>
            </w:pPr>
            <w:r>
              <w:rPr>
                <w:b/>
                <w:bCs/>
                <w:lang w:eastAsia="en-AU"/>
              </w:rPr>
              <w:t>6 years</w:t>
            </w:r>
          </w:p>
        </w:tc>
        <w:tc>
          <w:tcPr>
            <w:tcW w:w="1163" w:type="dxa"/>
            <w:shd w:val="clear" w:color="auto" w:fill="F6987C" w:themeFill="accent4" w:themeFillTint="99"/>
            <w:vAlign w:val="center"/>
          </w:tcPr>
          <w:p w14:paraId="076CC577" w14:textId="77777777" w:rsidR="00807FF1" w:rsidRPr="00ED21C7" w:rsidRDefault="00807FF1" w:rsidP="000F09CE">
            <w:pPr>
              <w:jc w:val="center"/>
              <w:rPr>
                <w:b/>
                <w:bCs/>
                <w:lang w:eastAsia="en-AU"/>
              </w:rPr>
            </w:pPr>
            <w:r>
              <w:rPr>
                <w:b/>
                <w:bCs/>
                <w:lang w:eastAsia="en-AU"/>
              </w:rPr>
              <w:t>9 years</w:t>
            </w:r>
          </w:p>
        </w:tc>
        <w:tc>
          <w:tcPr>
            <w:tcW w:w="1162" w:type="dxa"/>
            <w:shd w:val="clear" w:color="auto" w:fill="F6987C" w:themeFill="accent4" w:themeFillTint="99"/>
            <w:vAlign w:val="center"/>
          </w:tcPr>
          <w:p w14:paraId="72E01090" w14:textId="77777777" w:rsidR="00807FF1" w:rsidRPr="00ED21C7" w:rsidRDefault="00807FF1" w:rsidP="000F09CE">
            <w:pPr>
              <w:jc w:val="center"/>
              <w:rPr>
                <w:b/>
                <w:bCs/>
                <w:lang w:eastAsia="en-AU"/>
              </w:rPr>
            </w:pPr>
            <w:r>
              <w:rPr>
                <w:b/>
                <w:bCs/>
                <w:lang w:eastAsia="en-AU"/>
              </w:rPr>
              <w:t>12 years</w:t>
            </w:r>
          </w:p>
        </w:tc>
        <w:tc>
          <w:tcPr>
            <w:tcW w:w="1163" w:type="dxa"/>
            <w:shd w:val="clear" w:color="auto" w:fill="F6987C" w:themeFill="accent4" w:themeFillTint="99"/>
            <w:vAlign w:val="center"/>
          </w:tcPr>
          <w:p w14:paraId="18E85635" w14:textId="77777777" w:rsidR="00807FF1" w:rsidRPr="00ED21C7" w:rsidRDefault="00807FF1" w:rsidP="000F09CE">
            <w:pPr>
              <w:jc w:val="center"/>
              <w:rPr>
                <w:b/>
                <w:bCs/>
                <w:lang w:eastAsia="en-AU"/>
              </w:rPr>
            </w:pPr>
            <w:r>
              <w:rPr>
                <w:b/>
                <w:bCs/>
                <w:lang w:eastAsia="en-AU"/>
              </w:rPr>
              <w:t>15 years</w:t>
            </w:r>
          </w:p>
        </w:tc>
      </w:tr>
      <w:tr w:rsidR="00483B77" w:rsidRPr="00ED21C7" w14:paraId="6D95E80E" w14:textId="77777777" w:rsidTr="000F09CE">
        <w:trPr>
          <w:trHeight w:val="300"/>
        </w:trPr>
        <w:tc>
          <w:tcPr>
            <w:tcW w:w="3397" w:type="dxa"/>
            <w:shd w:val="clear" w:color="auto" w:fill="BFBFBF" w:themeFill="background1" w:themeFillShade="BF"/>
            <w:vAlign w:val="center"/>
          </w:tcPr>
          <w:p w14:paraId="4273EB66" w14:textId="77777777" w:rsidR="00807FF1" w:rsidRPr="00ED21C7" w:rsidRDefault="00807FF1" w:rsidP="000F09CE">
            <w:pPr>
              <w:rPr>
                <w:b/>
                <w:bCs/>
                <w:color w:val="000000" w:themeColor="text1"/>
              </w:rPr>
            </w:pPr>
            <w:r>
              <w:rPr>
                <w:b/>
                <w:bCs/>
                <w:color w:val="000000" w:themeColor="text1"/>
              </w:rPr>
              <w:t xml:space="preserve">Accredited Companies with Improved WCPR </w:t>
            </w:r>
          </w:p>
        </w:tc>
        <w:tc>
          <w:tcPr>
            <w:tcW w:w="1162" w:type="dxa"/>
            <w:vAlign w:val="center"/>
          </w:tcPr>
          <w:p w14:paraId="741A7B72" w14:textId="77777777" w:rsidR="00807FF1" w:rsidRPr="00ED21C7" w:rsidRDefault="00A713BB" w:rsidP="000F09CE">
            <w:pPr>
              <w:jc w:val="center"/>
            </w:pPr>
            <w:r>
              <w:t>5</w:t>
            </w:r>
            <w:r w:rsidR="00BF6E95">
              <w:t>6</w:t>
            </w:r>
            <w:r>
              <w:t>%</w:t>
            </w:r>
          </w:p>
        </w:tc>
        <w:tc>
          <w:tcPr>
            <w:tcW w:w="1162" w:type="dxa"/>
            <w:vAlign w:val="center"/>
          </w:tcPr>
          <w:p w14:paraId="36FECAFC" w14:textId="77777777" w:rsidR="00807FF1" w:rsidRPr="00ED21C7" w:rsidRDefault="00A713BB" w:rsidP="000F09CE">
            <w:pPr>
              <w:jc w:val="center"/>
            </w:pPr>
            <w:r>
              <w:t>58%</w:t>
            </w:r>
          </w:p>
        </w:tc>
        <w:tc>
          <w:tcPr>
            <w:tcW w:w="1163" w:type="dxa"/>
            <w:vAlign w:val="center"/>
          </w:tcPr>
          <w:p w14:paraId="67BE0813" w14:textId="77777777" w:rsidR="00807FF1" w:rsidRPr="00ED21C7" w:rsidRDefault="00A713BB" w:rsidP="000F09CE">
            <w:pPr>
              <w:jc w:val="center"/>
            </w:pPr>
            <w:r>
              <w:t>66%</w:t>
            </w:r>
          </w:p>
        </w:tc>
        <w:tc>
          <w:tcPr>
            <w:tcW w:w="1162" w:type="dxa"/>
            <w:vAlign w:val="center"/>
          </w:tcPr>
          <w:p w14:paraId="0048BBA4" w14:textId="77777777" w:rsidR="00807FF1" w:rsidRPr="00ED21C7" w:rsidRDefault="00A713BB" w:rsidP="000F09CE">
            <w:pPr>
              <w:jc w:val="center"/>
            </w:pPr>
            <w:r>
              <w:t>70%</w:t>
            </w:r>
          </w:p>
        </w:tc>
        <w:tc>
          <w:tcPr>
            <w:tcW w:w="1163" w:type="dxa"/>
            <w:vAlign w:val="center"/>
          </w:tcPr>
          <w:p w14:paraId="015323ED" w14:textId="77777777" w:rsidR="00807FF1" w:rsidRPr="00ED21C7" w:rsidRDefault="00A713BB" w:rsidP="000F09CE">
            <w:pPr>
              <w:jc w:val="center"/>
            </w:pPr>
            <w:r>
              <w:t>74%</w:t>
            </w:r>
          </w:p>
        </w:tc>
      </w:tr>
      <w:tr w:rsidR="00483B77" w:rsidRPr="00ED21C7" w14:paraId="2A4E2F0D" w14:textId="77777777" w:rsidTr="000F09CE">
        <w:trPr>
          <w:trHeight w:val="300"/>
        </w:trPr>
        <w:tc>
          <w:tcPr>
            <w:tcW w:w="3397" w:type="dxa"/>
            <w:shd w:val="clear" w:color="auto" w:fill="BFBFBF" w:themeFill="background1" w:themeFillShade="BF"/>
            <w:vAlign w:val="center"/>
          </w:tcPr>
          <w:p w14:paraId="2AF448B3" w14:textId="77777777" w:rsidR="00807FF1" w:rsidRPr="00ED21C7" w:rsidRDefault="00807FF1" w:rsidP="000F09CE">
            <w:pPr>
              <w:rPr>
                <w:b/>
                <w:bCs/>
              </w:rPr>
            </w:pPr>
            <w:r>
              <w:rPr>
                <w:b/>
                <w:bCs/>
              </w:rPr>
              <w:t>Average Improvement to WCPR</w:t>
            </w:r>
          </w:p>
        </w:tc>
        <w:tc>
          <w:tcPr>
            <w:tcW w:w="1162" w:type="dxa"/>
            <w:vAlign w:val="center"/>
          </w:tcPr>
          <w:p w14:paraId="7895D191" w14:textId="77777777" w:rsidR="00807FF1" w:rsidRPr="00ED21C7" w:rsidRDefault="00A713BB" w:rsidP="000F09CE">
            <w:pPr>
              <w:jc w:val="center"/>
            </w:pPr>
            <w:r>
              <w:t>3</w:t>
            </w:r>
            <w:r w:rsidR="00BF6E95">
              <w:t>3</w:t>
            </w:r>
            <w:r>
              <w:t>%</w:t>
            </w:r>
          </w:p>
        </w:tc>
        <w:tc>
          <w:tcPr>
            <w:tcW w:w="1162" w:type="dxa"/>
            <w:vAlign w:val="center"/>
          </w:tcPr>
          <w:p w14:paraId="2695A003" w14:textId="77777777" w:rsidR="00807FF1" w:rsidRPr="00ED21C7" w:rsidRDefault="00A713BB" w:rsidP="000F09CE">
            <w:pPr>
              <w:jc w:val="center"/>
            </w:pPr>
            <w:r>
              <w:t>3</w:t>
            </w:r>
            <w:r w:rsidR="00BF6E95">
              <w:t>7</w:t>
            </w:r>
            <w:r>
              <w:t>%</w:t>
            </w:r>
          </w:p>
        </w:tc>
        <w:tc>
          <w:tcPr>
            <w:tcW w:w="1163" w:type="dxa"/>
            <w:vAlign w:val="center"/>
          </w:tcPr>
          <w:p w14:paraId="55286223" w14:textId="77777777" w:rsidR="00807FF1" w:rsidRPr="00ED21C7" w:rsidRDefault="00A713BB" w:rsidP="000F09CE">
            <w:pPr>
              <w:jc w:val="center"/>
              <w:rPr>
                <w:lang w:eastAsia="en-AU"/>
              </w:rPr>
            </w:pPr>
            <w:r>
              <w:rPr>
                <w:lang w:eastAsia="en-AU"/>
              </w:rPr>
              <w:t>4</w:t>
            </w:r>
            <w:r w:rsidR="00BF6E95">
              <w:rPr>
                <w:lang w:eastAsia="en-AU"/>
              </w:rPr>
              <w:t>3</w:t>
            </w:r>
            <w:r>
              <w:rPr>
                <w:lang w:eastAsia="en-AU"/>
              </w:rPr>
              <w:t>%</w:t>
            </w:r>
          </w:p>
        </w:tc>
        <w:tc>
          <w:tcPr>
            <w:tcW w:w="1162" w:type="dxa"/>
            <w:vAlign w:val="center"/>
          </w:tcPr>
          <w:p w14:paraId="0949CAC2" w14:textId="77777777" w:rsidR="00807FF1" w:rsidRPr="00ED21C7" w:rsidRDefault="00A713BB" w:rsidP="000F09CE">
            <w:pPr>
              <w:jc w:val="center"/>
            </w:pPr>
            <w:r>
              <w:t>4</w:t>
            </w:r>
            <w:r w:rsidR="00BF6E95">
              <w:t>4</w:t>
            </w:r>
            <w:r>
              <w:t>%</w:t>
            </w:r>
          </w:p>
        </w:tc>
        <w:tc>
          <w:tcPr>
            <w:tcW w:w="1163" w:type="dxa"/>
            <w:vAlign w:val="center"/>
          </w:tcPr>
          <w:p w14:paraId="6EF4397C" w14:textId="77777777" w:rsidR="00807FF1" w:rsidRPr="00ED21C7" w:rsidRDefault="00A713BB" w:rsidP="000F09CE">
            <w:pPr>
              <w:jc w:val="center"/>
            </w:pPr>
            <w:r>
              <w:t>43%</w:t>
            </w:r>
          </w:p>
        </w:tc>
      </w:tr>
    </w:tbl>
    <w:p w14:paraId="146FD9DF" w14:textId="77777777" w:rsidR="005903B5" w:rsidRDefault="005903B5" w:rsidP="005903B5">
      <w:pPr>
        <w:rPr>
          <w:sz w:val="16"/>
          <w:szCs w:val="16"/>
        </w:rPr>
      </w:pPr>
      <w:r w:rsidRPr="005903B5">
        <w:rPr>
          <w:sz w:val="20"/>
          <w:szCs w:val="20"/>
        </w:rPr>
        <w:t>*</w:t>
      </w:r>
      <w:r w:rsidRPr="00EC7CC7">
        <w:rPr>
          <w:sz w:val="16"/>
          <w:szCs w:val="16"/>
        </w:rPr>
        <w:t>Data to June 30, 2025</w:t>
      </w:r>
    </w:p>
    <w:p w14:paraId="2205F2D1" w14:textId="77777777" w:rsidR="00056AAC" w:rsidRDefault="00056AAC" w:rsidP="00056AAC">
      <w:pPr>
        <w:rPr>
          <w:b/>
          <w:bCs/>
        </w:rPr>
      </w:pPr>
      <w:r w:rsidRPr="0006742E">
        <w:rPr>
          <w:b/>
          <w:bCs/>
        </w:rPr>
        <w:t xml:space="preserve">Figure </w:t>
      </w:r>
      <w:r>
        <w:rPr>
          <w:b/>
          <w:bCs/>
        </w:rPr>
        <w:t>14</w:t>
      </w:r>
      <w:r w:rsidRPr="0006742E">
        <w:rPr>
          <w:b/>
          <w:bCs/>
        </w:rPr>
        <w:t xml:space="preserve">: </w:t>
      </w:r>
      <w:r w:rsidR="00BC5A87" w:rsidRPr="00BC5A87">
        <w:rPr>
          <w:b/>
          <w:bCs/>
        </w:rPr>
        <w:t xml:space="preserve">Average </w:t>
      </w:r>
      <w:r w:rsidR="00BC5A87">
        <w:rPr>
          <w:b/>
          <w:bCs/>
        </w:rPr>
        <w:t>WCP</w:t>
      </w:r>
      <w:r w:rsidR="00BC5A87" w:rsidRPr="00BC5A87">
        <w:rPr>
          <w:b/>
          <w:bCs/>
        </w:rPr>
        <w:t>R change for accredited companies over time of accreditation</w:t>
      </w:r>
    </w:p>
    <w:p w14:paraId="5940F53F" w14:textId="77777777" w:rsidR="00056AAC" w:rsidRDefault="00056AAC" w:rsidP="005903B5">
      <w:pPr>
        <w:rPr>
          <w:sz w:val="16"/>
          <w:szCs w:val="16"/>
        </w:rPr>
      </w:pPr>
    </w:p>
    <w:p w14:paraId="2C0D4A01" w14:textId="77777777" w:rsidR="00B36D2F" w:rsidRPr="00F70E31" w:rsidRDefault="00056AAC" w:rsidP="00B36D2F">
      <w:pPr>
        <w:rPr>
          <w:sz w:val="20"/>
          <w:szCs w:val="20"/>
        </w:rPr>
      </w:pPr>
      <w:r>
        <w:rPr>
          <w:noProof/>
          <w14:ligatures w14:val="none"/>
        </w:rPr>
        <w:drawing>
          <wp:inline distT="0" distB="0" distL="0" distR="0" wp14:anchorId="692AF94F" wp14:editId="10886A88">
            <wp:extent cx="5486400" cy="2658758"/>
            <wp:effectExtent l="0" t="0" r="0" b="8255"/>
            <wp:docPr id="8646169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DCD338" w14:textId="77777777" w:rsidR="00BC5A87" w:rsidRDefault="00BC5A87">
      <w:pPr>
        <w:spacing w:line="259" w:lineRule="auto"/>
      </w:pPr>
      <w:r>
        <w:br w:type="page"/>
      </w:r>
    </w:p>
    <w:p w14:paraId="769FD06D" w14:textId="77777777" w:rsidR="00E647BD" w:rsidRDefault="00054B28" w:rsidP="00B36D2F">
      <w:r>
        <w:rPr>
          <w:noProof/>
          <w14:ligatures w14:val="none"/>
        </w:rPr>
        <w:lastRenderedPageBreak/>
        <mc:AlternateContent>
          <mc:Choice Requires="wps">
            <w:drawing>
              <wp:anchor distT="0" distB="0" distL="114300" distR="114300" simplePos="0" relativeHeight="251658295" behindDoc="0" locked="0" layoutInCell="1" allowOverlap="1" wp14:anchorId="064BA1A2" wp14:editId="06EED329">
                <wp:simplePos x="0" y="0"/>
                <wp:positionH relativeFrom="margin">
                  <wp:posOffset>19050</wp:posOffset>
                </wp:positionH>
                <wp:positionV relativeFrom="paragraph">
                  <wp:posOffset>0</wp:posOffset>
                </wp:positionV>
                <wp:extent cx="5686425" cy="485192"/>
                <wp:effectExtent l="0" t="0" r="28575" b="10160"/>
                <wp:wrapNone/>
                <wp:docPr id="462827130" name="Rectangle 6"/>
                <wp:cNvGraphicFramePr/>
                <a:graphic xmlns:a="http://schemas.openxmlformats.org/drawingml/2006/main">
                  <a:graphicData uri="http://schemas.microsoft.com/office/word/2010/wordprocessingShape">
                    <wps:wsp>
                      <wps:cNvSpPr/>
                      <wps:spPr>
                        <a:xfrm>
                          <a:off x="0" y="0"/>
                          <a:ext cx="5686425" cy="485192"/>
                        </a:xfrm>
                        <a:prstGeom prst="rect">
                          <a:avLst/>
                        </a:prstGeom>
                        <a:solidFill>
                          <a:srgbClr val="03D38E"/>
                        </a:solidFill>
                        <a:ln w="19050" cap="flat" cmpd="sng" algn="ctr">
                          <a:solidFill>
                            <a:srgbClr val="014F35"/>
                          </a:solidFill>
                          <a:prstDash val="solid"/>
                          <a:miter lim="800000"/>
                        </a:ln>
                        <a:effectLst/>
                      </wps:spPr>
                      <wps:txbx>
                        <w:txbxContent>
                          <w:p w14:paraId="62E7581C" w14:textId="77777777" w:rsidR="00054B28" w:rsidRPr="0013568D" w:rsidRDefault="00054B28" w:rsidP="00054B28">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602C0FEC" w14:textId="77777777" w:rsidR="00054B28" w:rsidRDefault="00054B28" w:rsidP="00054B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A1A2" id="_x0000_s1055" style="position:absolute;margin-left:1.5pt;margin-top:0;width:447.75pt;height:38.2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" fillcolor="#03d38e" strokecolor="#014f35" strokeweight="1.5pt">
                <v:textbox>
                  <w:txbxContent>
                    <w:p w14:paraId="62E7581C" w14:textId="77777777" w:rsidR="00054B28" w:rsidRPr="0013568D" w:rsidRDefault="00054B28" w:rsidP="00054B28">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602C0FEC" w14:textId="77777777" w:rsidR="00054B28" w:rsidRDefault="00054B28" w:rsidP="00054B28">
                      <w:pPr>
                        <w:jc w:val="center"/>
                      </w:pPr>
                    </w:p>
                  </w:txbxContent>
                </v:textbox>
                <w10:wrap anchorx="margin"/>
              </v:rect>
            </w:pict>
          </mc:Fallback>
        </mc:AlternateContent>
      </w:r>
    </w:p>
    <w:p w14:paraId="6C0BD191" w14:textId="77777777" w:rsidR="00E647BD" w:rsidRDefault="00054B28" w:rsidP="00B36D2F">
      <w:r>
        <w:rPr>
          <w:noProof/>
          <w14:ligatures w14:val="none"/>
        </w:rPr>
        <mc:AlternateContent>
          <mc:Choice Requires="wps">
            <w:drawing>
              <wp:anchor distT="0" distB="0" distL="114300" distR="114300" simplePos="0" relativeHeight="251658296" behindDoc="0" locked="0" layoutInCell="1" allowOverlap="1" wp14:anchorId="5A2E8716" wp14:editId="6C6B0EDF">
                <wp:simplePos x="0" y="0"/>
                <wp:positionH relativeFrom="margin">
                  <wp:align>right</wp:align>
                </wp:positionH>
                <wp:positionV relativeFrom="paragraph">
                  <wp:posOffset>168910</wp:posOffset>
                </wp:positionV>
                <wp:extent cx="5686425" cy="3581400"/>
                <wp:effectExtent l="0" t="0" r="28575" b="19050"/>
                <wp:wrapNone/>
                <wp:docPr id="181499602" name="Text Box 7"/>
                <wp:cNvGraphicFramePr/>
                <a:graphic xmlns:a="http://schemas.openxmlformats.org/drawingml/2006/main">
                  <a:graphicData uri="http://schemas.microsoft.com/office/word/2010/wordprocessingShape">
                    <wps:wsp>
                      <wps:cNvSpPr txBox="1"/>
                      <wps:spPr>
                        <a:xfrm>
                          <a:off x="0" y="0"/>
                          <a:ext cx="5686425" cy="3581400"/>
                        </a:xfrm>
                        <a:prstGeom prst="rect">
                          <a:avLst/>
                        </a:prstGeom>
                        <a:noFill/>
                        <a:ln w="19050">
                          <a:solidFill>
                            <a:srgbClr val="014F35"/>
                          </a:solidFill>
                        </a:ln>
                      </wps:spPr>
                      <wps:txbx>
                        <w:txbxContent>
                          <w:p w14:paraId="6252AED8" w14:textId="77777777" w:rsidR="008159A5" w:rsidRPr="00F70E31" w:rsidRDefault="00880D4A" w:rsidP="009C7C56">
                            <w:pPr>
                              <w:pStyle w:val="ListParagraph"/>
                              <w:numPr>
                                <w:ilvl w:val="0"/>
                                <w:numId w:val="28"/>
                              </w:numPr>
                            </w:pPr>
                            <w:r w:rsidRPr="00F70E31">
                              <w:t xml:space="preserve">Scheme reporting </w:t>
                            </w:r>
                            <w:r w:rsidR="00666B8A" w:rsidRPr="00F70E31">
                              <w:t xml:space="preserve">shows continued improvement in safety outcomes among </w:t>
                            </w:r>
                            <w:r w:rsidR="00263A1E" w:rsidRPr="00F70E31">
                              <w:t xml:space="preserve">accredited companies, with fatalities </w:t>
                            </w:r>
                            <w:r w:rsidR="009E5BC3" w:rsidRPr="00F70E31">
                              <w:t xml:space="preserve">declining </w:t>
                            </w:r>
                            <w:r w:rsidR="008159A5" w:rsidRPr="00F70E31">
                              <w:t>from the previous year and injury frequency rates trending downward across most measures.</w:t>
                            </w:r>
                          </w:p>
                          <w:p w14:paraId="190A77E7" w14:textId="77777777" w:rsidR="00EB26EC" w:rsidRPr="00F70E31" w:rsidRDefault="0046781B" w:rsidP="009C7C56">
                            <w:pPr>
                              <w:pStyle w:val="ListParagraph"/>
                              <w:numPr>
                                <w:ilvl w:val="0"/>
                                <w:numId w:val="28"/>
                              </w:numPr>
                            </w:pPr>
                            <w:r w:rsidRPr="00F70E31">
                              <w:t>Overall TRIFR</w:t>
                            </w:r>
                            <w:r w:rsidR="00A77BBC" w:rsidRPr="00F70E31">
                              <w:t xml:space="preserve"> and </w:t>
                            </w:r>
                            <w:r w:rsidR="00603E73" w:rsidRPr="00F70E31">
                              <w:t>M</w:t>
                            </w:r>
                            <w:r w:rsidR="00432FC7" w:rsidRPr="00F70E31">
                              <w:t xml:space="preserve">TIFR both fell, supported by reductions in commercial and residential injury rates, while </w:t>
                            </w:r>
                            <w:r w:rsidR="00D56797" w:rsidRPr="00F70E31">
                              <w:t>civil construction remained the low-risk sector</w:t>
                            </w:r>
                            <w:r w:rsidR="001643BA" w:rsidRPr="00F70E31">
                              <w:t>.</w:t>
                            </w:r>
                          </w:p>
                          <w:p w14:paraId="41A68DD1" w14:textId="77777777" w:rsidR="00D84C20" w:rsidRPr="00F70E31" w:rsidRDefault="00D84C20" w:rsidP="009C7C56">
                            <w:pPr>
                              <w:pStyle w:val="ListParagraph"/>
                              <w:numPr>
                                <w:ilvl w:val="0"/>
                                <w:numId w:val="28"/>
                              </w:numPr>
                            </w:pPr>
                            <w:r w:rsidRPr="00F70E31">
                              <w:t xml:space="preserve">Most common injuries involved lacerations, fractures, and joint/muscle injuries. </w:t>
                            </w:r>
                          </w:p>
                          <w:p w14:paraId="2D9B6DE8" w14:textId="77777777" w:rsidR="00D84C20" w:rsidRPr="00F70E31" w:rsidRDefault="00D84C20" w:rsidP="009C7C56">
                            <w:pPr>
                              <w:pStyle w:val="ListParagraph"/>
                              <w:numPr>
                                <w:ilvl w:val="0"/>
                                <w:numId w:val="28"/>
                              </w:numPr>
                            </w:pPr>
                            <w:r w:rsidRPr="00F70E31">
                              <w:t xml:space="preserve">Leading causes of incidents were being hit by moving objects, striking objects, and slips, trips and falls. </w:t>
                            </w:r>
                          </w:p>
                          <w:p w14:paraId="3ED43519" w14:textId="77777777" w:rsidR="00D84C20" w:rsidRPr="00F70E31" w:rsidRDefault="00005B69" w:rsidP="009C7C56">
                            <w:pPr>
                              <w:pStyle w:val="ListParagraph"/>
                              <w:numPr>
                                <w:ilvl w:val="0"/>
                                <w:numId w:val="28"/>
                              </w:numPr>
                            </w:pPr>
                            <w:r w:rsidRPr="00F70E31">
                              <w:t>Based on longer-term analysis</w:t>
                            </w:r>
                            <w:r w:rsidR="00CC019D" w:rsidRPr="00F70E31">
                              <w:t xml:space="preserve">, the longer companies remain accredited, the more their LTIFR and worker’s compensation </w:t>
                            </w:r>
                            <w:r w:rsidR="005260E7" w:rsidRPr="00F70E31">
                              <w:t xml:space="preserve">premium rates improve, demonstrating sustained gains in WHS performance over time and reinforcing the Scheme’s ongoing impact on safety outcomes. </w:t>
                            </w:r>
                          </w:p>
                          <w:p w14:paraId="6E05D56C" w14:textId="77777777" w:rsidR="00EB26EC" w:rsidRPr="009C7C56" w:rsidRDefault="00EB26EC" w:rsidP="00880D4A">
                            <w:pPr>
                              <w:autoSpaceDE w:val="0"/>
                              <w:autoSpaceDN w:val="0"/>
                              <w:adjustRightInd w:val="0"/>
                              <w:spacing w:after="0" w:line="240" w:lineRule="auto"/>
                              <w:rPr>
                                <w:rFonts w:ascii="Calibri" w:hAnsi="Calibri" w:cs="Calibri"/>
                                <w:kern w:val="0"/>
                                <w:sz w:val="22"/>
                                <w:szCs w:val="22"/>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8716" id="_x0000_s1056" type="#_x0000_t202" style="position:absolute;margin-left:396.55pt;margin-top:13.3pt;width:447.75pt;height:282pt;z-index:251658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" filled="f" strokecolor="#014f35" strokeweight="1.5pt">
                <v:textbox>
                  <w:txbxContent>
                    <w:p w14:paraId="6252AED8" w14:textId="77777777" w:rsidR="008159A5" w:rsidRPr="00F70E31" w:rsidRDefault="00880D4A" w:rsidP="009C7C56">
                      <w:pPr>
                        <w:pStyle w:val="ListParagraph"/>
                        <w:numPr>
                          <w:ilvl w:val="0"/>
                          <w:numId w:val="28"/>
                        </w:numPr>
                      </w:pPr>
                      <w:r w:rsidRPr="00F70E31">
                        <w:t xml:space="preserve">Scheme reporting </w:t>
                      </w:r>
                      <w:r w:rsidR="00666B8A" w:rsidRPr="00F70E31">
                        <w:t xml:space="preserve">shows continued improvement in safety outcomes among </w:t>
                      </w:r>
                      <w:r w:rsidR="00263A1E" w:rsidRPr="00F70E31">
                        <w:t xml:space="preserve">accredited companies, with fatalities </w:t>
                      </w:r>
                      <w:r w:rsidR="009E5BC3" w:rsidRPr="00F70E31">
                        <w:t xml:space="preserve">declining </w:t>
                      </w:r>
                      <w:r w:rsidR="008159A5" w:rsidRPr="00F70E31">
                        <w:t>from the previous year and injury frequency rates trending downward across most measures.</w:t>
                      </w:r>
                    </w:p>
                    <w:p w14:paraId="190A77E7" w14:textId="77777777" w:rsidR="00EB26EC" w:rsidRPr="00F70E31" w:rsidRDefault="0046781B" w:rsidP="009C7C56">
                      <w:pPr>
                        <w:pStyle w:val="ListParagraph"/>
                        <w:numPr>
                          <w:ilvl w:val="0"/>
                          <w:numId w:val="28"/>
                        </w:numPr>
                      </w:pPr>
                      <w:r w:rsidRPr="00F70E31">
                        <w:t>Overall TRIFR</w:t>
                      </w:r>
                      <w:r w:rsidR="00A77BBC" w:rsidRPr="00F70E31">
                        <w:t xml:space="preserve"> and </w:t>
                      </w:r>
                      <w:r w:rsidR="00603E73" w:rsidRPr="00F70E31">
                        <w:t>M</w:t>
                      </w:r>
                      <w:r w:rsidR="00432FC7" w:rsidRPr="00F70E31">
                        <w:t xml:space="preserve">TIFR both fell, supported by reductions in commercial and residential injury rates, while </w:t>
                      </w:r>
                      <w:r w:rsidR="00D56797" w:rsidRPr="00F70E31">
                        <w:t>civil construction remained the low-risk sector</w:t>
                      </w:r>
                      <w:r w:rsidR="001643BA" w:rsidRPr="00F70E31">
                        <w:t>.</w:t>
                      </w:r>
                    </w:p>
                    <w:p w14:paraId="41A68DD1" w14:textId="77777777" w:rsidR="00D84C20" w:rsidRPr="00F70E31" w:rsidRDefault="00D84C20" w:rsidP="009C7C56">
                      <w:pPr>
                        <w:pStyle w:val="ListParagraph"/>
                        <w:numPr>
                          <w:ilvl w:val="0"/>
                          <w:numId w:val="28"/>
                        </w:numPr>
                      </w:pPr>
                      <w:r w:rsidRPr="00F70E31">
                        <w:t xml:space="preserve">Most common injuries involved lacerations, fractures, and joint/muscle injuries. </w:t>
                      </w:r>
                    </w:p>
                    <w:p w14:paraId="2D9B6DE8" w14:textId="77777777" w:rsidR="00D84C20" w:rsidRPr="00F70E31" w:rsidRDefault="00D84C20" w:rsidP="009C7C56">
                      <w:pPr>
                        <w:pStyle w:val="ListParagraph"/>
                        <w:numPr>
                          <w:ilvl w:val="0"/>
                          <w:numId w:val="28"/>
                        </w:numPr>
                      </w:pPr>
                      <w:r w:rsidRPr="00F70E31">
                        <w:t xml:space="preserve">Leading causes of incidents were being hit by moving objects, striking objects, and slips, trips and falls. </w:t>
                      </w:r>
                    </w:p>
                    <w:p w14:paraId="3ED43519" w14:textId="77777777" w:rsidR="00D84C20" w:rsidRPr="00F70E31" w:rsidRDefault="00005B69" w:rsidP="009C7C56">
                      <w:pPr>
                        <w:pStyle w:val="ListParagraph"/>
                        <w:numPr>
                          <w:ilvl w:val="0"/>
                          <w:numId w:val="28"/>
                        </w:numPr>
                      </w:pPr>
                      <w:r w:rsidRPr="00F70E31">
                        <w:t>Based on longer-term analysis</w:t>
                      </w:r>
                      <w:r w:rsidR="00CC019D" w:rsidRPr="00F70E31">
                        <w:t xml:space="preserve">, the longer companies remain accredited, the more their LTIFR and worker’s compensation </w:t>
                      </w:r>
                      <w:r w:rsidR="005260E7" w:rsidRPr="00F70E31">
                        <w:t xml:space="preserve">premium rates improve, demonstrating sustained gains in WHS performance over time and reinforcing the Scheme’s ongoing impact on safety outcomes. </w:t>
                      </w:r>
                    </w:p>
                    <w:p w14:paraId="6E05D56C" w14:textId="77777777" w:rsidR="00EB26EC" w:rsidRPr="009C7C56" w:rsidRDefault="00EB26EC" w:rsidP="00880D4A">
                      <w:pPr>
                        <w:autoSpaceDE w:val="0"/>
                        <w:autoSpaceDN w:val="0"/>
                        <w:adjustRightInd w:val="0"/>
                        <w:spacing w:after="0" w:line="240" w:lineRule="auto"/>
                        <w:rPr>
                          <w:rFonts w:ascii="Calibri" w:hAnsi="Calibri" w:cs="Calibri"/>
                          <w:kern w:val="0"/>
                          <w:sz w:val="22"/>
                          <w:szCs w:val="22"/>
                          <w14:ligatures w14:val="none"/>
                        </w:rPr>
                      </w:pPr>
                    </w:p>
                  </w:txbxContent>
                </v:textbox>
                <w10:wrap anchorx="margin"/>
              </v:shape>
            </w:pict>
          </mc:Fallback>
        </mc:AlternateContent>
      </w:r>
    </w:p>
    <w:p w14:paraId="1C739E24" w14:textId="77777777" w:rsidR="00E647BD" w:rsidRDefault="00E647BD" w:rsidP="00B36D2F"/>
    <w:p w14:paraId="1A86854D" w14:textId="77777777" w:rsidR="00E647BD" w:rsidRDefault="00E647BD" w:rsidP="00B36D2F"/>
    <w:p w14:paraId="35B4939F" w14:textId="77777777" w:rsidR="00E647BD" w:rsidRDefault="00E647BD" w:rsidP="00B36D2F"/>
    <w:p w14:paraId="6B8FFA86" w14:textId="77777777" w:rsidR="00E647BD" w:rsidRDefault="00E647BD" w:rsidP="00B36D2F"/>
    <w:p w14:paraId="0D8AD6A0" w14:textId="77777777" w:rsidR="00054B28" w:rsidRDefault="00054B28" w:rsidP="00B36D2F"/>
    <w:p w14:paraId="225879FD" w14:textId="77777777" w:rsidR="00054B28" w:rsidRDefault="00054B28" w:rsidP="00B36D2F"/>
    <w:p w14:paraId="374CABCA" w14:textId="77777777" w:rsidR="00054B28" w:rsidRDefault="00054B28" w:rsidP="00B36D2F"/>
    <w:p w14:paraId="136725CC" w14:textId="77777777" w:rsidR="00054B28" w:rsidRDefault="00054B28" w:rsidP="00B36D2F"/>
    <w:p w14:paraId="7721CC89" w14:textId="77777777" w:rsidR="00054B28" w:rsidRDefault="00054B28" w:rsidP="00B36D2F"/>
    <w:p w14:paraId="66B0A445" w14:textId="77777777" w:rsidR="00054B28" w:rsidRDefault="00054B28" w:rsidP="00B36D2F"/>
    <w:p w14:paraId="219AD8B0" w14:textId="77777777" w:rsidR="00054B28" w:rsidRDefault="00054B28" w:rsidP="00B36D2F"/>
    <w:p w14:paraId="4C77A7D0" w14:textId="77777777" w:rsidR="00201AE2" w:rsidRDefault="00F70E31" w:rsidP="00F70E31">
      <w:pPr>
        <w:spacing w:line="259" w:lineRule="auto"/>
      </w:pPr>
      <w:r>
        <w:br w:type="page"/>
      </w:r>
    </w:p>
    <w:p w14:paraId="256DA22B" w14:textId="77777777" w:rsidR="00BC5A87" w:rsidRDefault="00BC5A87" w:rsidP="00B36D2F">
      <w:r>
        <w:rPr>
          <w:noProof/>
        </w:rPr>
        <w:lastRenderedPageBreak/>
        <mc:AlternateContent>
          <mc:Choice Requires="wps">
            <w:drawing>
              <wp:anchor distT="0" distB="0" distL="114300" distR="114300" simplePos="0" relativeHeight="251658254" behindDoc="0" locked="0" layoutInCell="1" allowOverlap="1" wp14:anchorId="3F3FB85C" wp14:editId="777D67BD">
                <wp:simplePos x="0" y="0"/>
                <wp:positionH relativeFrom="page">
                  <wp:posOffset>606490</wp:posOffset>
                </wp:positionH>
                <wp:positionV relativeFrom="paragraph">
                  <wp:posOffset>195943</wp:posOffset>
                </wp:positionV>
                <wp:extent cx="2295525" cy="1231641"/>
                <wp:effectExtent l="0" t="0" r="9525" b="6985"/>
                <wp:wrapNone/>
                <wp:docPr id="1429390121" name="Rectangle 2"/>
                <wp:cNvGraphicFramePr/>
                <a:graphic xmlns:a="http://schemas.openxmlformats.org/drawingml/2006/main">
                  <a:graphicData uri="http://schemas.microsoft.com/office/word/2010/wordprocessingShape">
                    <wps:wsp>
                      <wps:cNvSpPr/>
                      <wps:spPr>
                        <a:xfrm>
                          <a:off x="0" y="0"/>
                          <a:ext cx="2295525" cy="1231641"/>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57CDE00B">
              <v:rect id="Rectangle 2" style="position:absolute;margin-left:47.75pt;margin-top:15.45pt;width:180.75pt;height:97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01DC1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">
                <w10:wrap anchorx="page"/>
              </v:rect>
            </w:pict>
          </mc:Fallback>
        </mc:AlternateContent>
      </w:r>
    </w:p>
    <w:p w14:paraId="79F309A9" w14:textId="77777777" w:rsidR="00B36D2F" w:rsidRPr="00B36D2F" w:rsidRDefault="00B36D2F" w:rsidP="00B36D2F"/>
    <w:p w14:paraId="7BC68184" w14:textId="77777777" w:rsidR="00B36D2F" w:rsidRDefault="00F70E31" w:rsidP="00B36D2F">
      <w:r>
        <w:rPr>
          <w:noProof/>
        </w:rPr>
        <mc:AlternateContent>
          <mc:Choice Requires="wps">
            <w:drawing>
              <wp:anchor distT="0" distB="0" distL="114300" distR="114300" simplePos="0" relativeHeight="251658255" behindDoc="0" locked="0" layoutInCell="1" allowOverlap="1" wp14:anchorId="40386DDF" wp14:editId="57D59B2D">
                <wp:simplePos x="0" y="0"/>
                <wp:positionH relativeFrom="margin">
                  <wp:posOffset>167640</wp:posOffset>
                </wp:positionH>
                <wp:positionV relativeFrom="paragraph">
                  <wp:posOffset>146050</wp:posOffset>
                </wp:positionV>
                <wp:extent cx="3609975" cy="653143"/>
                <wp:effectExtent l="0" t="0" r="28575" b="13970"/>
                <wp:wrapNone/>
                <wp:docPr id="1238991637" name="Rectangle 2"/>
                <wp:cNvGraphicFramePr/>
                <a:graphic xmlns:a="http://schemas.openxmlformats.org/drawingml/2006/main">
                  <a:graphicData uri="http://schemas.microsoft.com/office/word/2010/wordprocessingShape">
                    <wps:wsp>
                      <wps:cNvSpPr/>
                      <wps:spPr>
                        <a:xfrm>
                          <a:off x="0" y="0"/>
                          <a:ext cx="3609975" cy="653143"/>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5C62BDDA">
              <v:rect id="Rectangle 2" style="position:absolute;margin-left:13.2pt;margin-top:11.5pt;width:284.25pt;height:51.4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115B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">
                <w10:wrap anchorx="margin"/>
              </v:rect>
            </w:pict>
          </mc:Fallback>
        </mc:AlternateContent>
      </w:r>
      <w:r>
        <w:rPr>
          <w:noProof/>
          <w14:ligatures w14:val="none"/>
        </w:rPr>
        <mc:AlternateContent>
          <mc:Choice Requires="wps">
            <w:drawing>
              <wp:anchor distT="0" distB="0" distL="114300" distR="114300" simplePos="0" relativeHeight="251658256" behindDoc="0" locked="0" layoutInCell="1" allowOverlap="1" wp14:anchorId="14310E12" wp14:editId="0382B2B7">
                <wp:simplePos x="0" y="0"/>
                <wp:positionH relativeFrom="margin">
                  <wp:posOffset>167005</wp:posOffset>
                </wp:positionH>
                <wp:positionV relativeFrom="paragraph">
                  <wp:posOffset>167005</wp:posOffset>
                </wp:positionV>
                <wp:extent cx="3571875" cy="578498"/>
                <wp:effectExtent l="0" t="0" r="0" b="0"/>
                <wp:wrapNone/>
                <wp:docPr id="1890353115" name="Text Box 3"/>
                <wp:cNvGraphicFramePr/>
                <a:graphic xmlns:a="http://schemas.openxmlformats.org/drawingml/2006/main">
                  <a:graphicData uri="http://schemas.microsoft.com/office/word/2010/wordprocessingShape">
                    <wps:wsp>
                      <wps:cNvSpPr txBox="1"/>
                      <wps:spPr>
                        <a:xfrm>
                          <a:off x="0" y="0"/>
                          <a:ext cx="3571875" cy="578498"/>
                        </a:xfrm>
                        <a:prstGeom prst="rect">
                          <a:avLst/>
                        </a:prstGeom>
                        <a:noFill/>
                        <a:ln w="6350">
                          <a:noFill/>
                        </a:ln>
                      </wps:spPr>
                      <wps:txbx>
                        <w:txbxContent>
                          <w:p w14:paraId="64E311E1" w14:textId="77777777" w:rsidR="00B36D2F" w:rsidRPr="00B36D2F" w:rsidRDefault="00B36D2F" w:rsidP="00B36D2F">
                            <w:pPr>
                              <w:pStyle w:val="Heading1"/>
                              <w:spacing w:before="0"/>
                              <w:rPr>
                                <w:rFonts w:ascii="Oswald" w:hAnsi="Oswald"/>
                                <w:color w:val="FFFFFF" w:themeColor="background1"/>
                                <w:sz w:val="56"/>
                                <w:szCs w:val="40"/>
                              </w:rPr>
                            </w:pPr>
                            <w:bookmarkStart w:id="36" w:name="_FSC_Annual_Census"/>
                            <w:bookmarkStart w:id="37" w:name="_Toc226472312"/>
                            <w:bookmarkEnd w:id="36"/>
                            <w:r w:rsidRPr="00B36D2F">
                              <w:rPr>
                                <w:rFonts w:ascii="Oswald" w:hAnsi="Oswald"/>
                                <w:color w:val="FFFFFF" w:themeColor="background1"/>
                                <w:sz w:val="56"/>
                                <w:szCs w:val="40"/>
                              </w:rPr>
                              <w:t>FSC Annual Census</w:t>
                            </w:r>
                            <w:bookmarkEnd w:id="37"/>
                          </w:p>
                          <w:p w14:paraId="7631D0DB" w14:textId="77777777" w:rsidR="00B36D2F" w:rsidRPr="00B36D2F" w:rsidRDefault="00B36D2F" w:rsidP="00B36D2F">
                            <w:pPr>
                              <w:pStyle w:val="Heading1"/>
                              <w:spacing w:before="0"/>
                              <w:rPr>
                                <w:rFonts w:ascii="Oswald" w:hAnsi="Oswald"/>
                                <w:color w:val="FFFFFF" w:themeColor="background1"/>
                                <w:sz w:val="160"/>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0E12" id="_x0000_s1057" type="#_x0000_t202" style="position:absolute;margin-left:13.15pt;margin-top:13.15pt;width:281.25pt;height:45.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" filled="f" stroked="f" strokeweight=".5pt">
                <v:textbox>
                  <w:txbxContent>
                    <w:p w14:paraId="64E311E1" w14:textId="77777777" w:rsidR="00B36D2F" w:rsidRPr="00B36D2F" w:rsidRDefault="00B36D2F" w:rsidP="00B36D2F">
                      <w:pPr>
                        <w:pStyle w:val="Heading1"/>
                        <w:spacing w:before="0"/>
                        <w:rPr>
                          <w:rFonts w:ascii="Oswald" w:hAnsi="Oswald"/>
                          <w:color w:val="FFFFFF" w:themeColor="background1"/>
                          <w:sz w:val="56"/>
                          <w:szCs w:val="40"/>
                        </w:rPr>
                      </w:pPr>
                      <w:bookmarkStart w:id="38" w:name="_FSC_Annual_Census"/>
                      <w:bookmarkStart w:id="39" w:name="_Toc226472312"/>
                      <w:bookmarkEnd w:id="38"/>
                      <w:r w:rsidRPr="00B36D2F">
                        <w:rPr>
                          <w:rFonts w:ascii="Oswald" w:hAnsi="Oswald"/>
                          <w:color w:val="FFFFFF" w:themeColor="background1"/>
                          <w:sz w:val="56"/>
                          <w:szCs w:val="40"/>
                        </w:rPr>
                        <w:t>FSC Annual Census</w:t>
                      </w:r>
                      <w:bookmarkEnd w:id="39"/>
                    </w:p>
                    <w:p w14:paraId="7631D0DB" w14:textId="77777777" w:rsidR="00B36D2F" w:rsidRPr="00B36D2F" w:rsidRDefault="00B36D2F" w:rsidP="00B36D2F">
                      <w:pPr>
                        <w:pStyle w:val="Heading1"/>
                        <w:spacing w:before="0"/>
                        <w:rPr>
                          <w:rFonts w:ascii="Oswald" w:hAnsi="Oswald"/>
                          <w:color w:val="FFFFFF" w:themeColor="background1"/>
                          <w:sz w:val="160"/>
                          <w:szCs w:val="56"/>
                        </w:rPr>
                      </w:pPr>
                    </w:p>
                  </w:txbxContent>
                </v:textbox>
                <w10:wrap anchorx="margin"/>
              </v:shape>
            </w:pict>
          </mc:Fallback>
        </mc:AlternateContent>
      </w:r>
    </w:p>
    <w:p w14:paraId="09639F2A" w14:textId="77777777" w:rsidR="00C91F5B" w:rsidRDefault="00C91F5B" w:rsidP="00807FF1">
      <w:pPr>
        <w:pStyle w:val="Heading5"/>
      </w:pPr>
    </w:p>
    <w:p w14:paraId="4DDDCBA0" w14:textId="77777777" w:rsidR="00BC5A87" w:rsidRPr="00307997" w:rsidRDefault="00BC5A87" w:rsidP="00807FF1">
      <w:pPr>
        <w:pStyle w:val="Heading5"/>
        <w:rPr>
          <w:sz w:val="6"/>
          <w:szCs w:val="6"/>
        </w:rPr>
      </w:pPr>
    </w:p>
    <w:p w14:paraId="50D989E6" w14:textId="77777777" w:rsidR="00807FF1" w:rsidRPr="00BE7850" w:rsidRDefault="00807FF1" w:rsidP="00807FF1">
      <w:pPr>
        <w:pStyle w:val="Heading5"/>
      </w:pPr>
      <w:r w:rsidRPr="00DF5AC7">
        <w:t xml:space="preserve">Table </w:t>
      </w:r>
      <w:r>
        <w:t>2</w:t>
      </w:r>
      <w:r w:rsidR="0019583D">
        <w:t>4</w:t>
      </w:r>
      <w:r w:rsidRPr="00DF5AC7">
        <w:t xml:space="preserve">: </w:t>
      </w:r>
      <w:r>
        <w:t>Summary of OFSC Census results for key questions, 2020-24</w:t>
      </w:r>
    </w:p>
    <w:tbl>
      <w:tblPr>
        <w:tblStyle w:val="TableGrid"/>
        <w:tblW w:w="9223" w:type="dxa"/>
        <w:tblLook w:val="04A0" w:firstRow="1" w:lastRow="0" w:firstColumn="1" w:lastColumn="0" w:noHBand="0" w:noVBand="1"/>
      </w:tblPr>
      <w:tblGrid>
        <w:gridCol w:w="4254"/>
        <w:gridCol w:w="993"/>
        <w:gridCol w:w="993"/>
        <w:gridCol w:w="993"/>
        <w:gridCol w:w="993"/>
        <w:gridCol w:w="997"/>
      </w:tblGrid>
      <w:tr w:rsidR="00354A1D" w:rsidRPr="00ED21C7" w14:paraId="0BC129E5" w14:textId="77777777" w:rsidTr="4DF2B4E0">
        <w:trPr>
          <w:trHeight w:val="364"/>
        </w:trPr>
        <w:tc>
          <w:tcPr>
            <w:tcW w:w="4254" w:type="dxa"/>
            <w:vMerge w:val="restart"/>
            <w:shd w:val="clear" w:color="auto" w:fill="F6987C" w:themeFill="accent4" w:themeFillTint="99"/>
            <w:vAlign w:val="bottom"/>
          </w:tcPr>
          <w:p w14:paraId="448C0F0D" w14:textId="77777777" w:rsidR="00807FF1" w:rsidRPr="00807FF1" w:rsidRDefault="00807FF1" w:rsidP="00807FF1">
            <w:pPr>
              <w:rPr>
                <w:b/>
                <w:bCs/>
              </w:rPr>
            </w:pPr>
            <w:r w:rsidRPr="00807FF1">
              <w:rPr>
                <w:b/>
                <w:bCs/>
              </w:rPr>
              <w:t>Companies stating that…</w:t>
            </w:r>
          </w:p>
        </w:tc>
        <w:tc>
          <w:tcPr>
            <w:tcW w:w="4969" w:type="dxa"/>
            <w:gridSpan w:val="5"/>
            <w:shd w:val="clear" w:color="auto" w:fill="F6987C" w:themeFill="accent4" w:themeFillTint="99"/>
            <w:vAlign w:val="center"/>
          </w:tcPr>
          <w:p w14:paraId="4C2A3F09" w14:textId="77777777" w:rsidR="00807FF1" w:rsidRPr="00ED21C7" w:rsidRDefault="00B312DB" w:rsidP="000F09CE">
            <w:pPr>
              <w:jc w:val="center"/>
              <w:rPr>
                <w:b/>
                <w:bCs/>
                <w:color w:val="000000" w:themeColor="text1"/>
              </w:rPr>
            </w:pPr>
            <w:r>
              <w:rPr>
                <w:b/>
                <w:bCs/>
                <w:color w:val="000000" w:themeColor="text1"/>
              </w:rPr>
              <w:t>Percentage by year</w:t>
            </w:r>
          </w:p>
        </w:tc>
      </w:tr>
      <w:tr w:rsidR="00483B77" w:rsidRPr="00ED21C7" w14:paraId="58C3F567" w14:textId="77777777" w:rsidTr="4DF2B4E0">
        <w:trPr>
          <w:trHeight w:val="398"/>
        </w:trPr>
        <w:tc>
          <w:tcPr>
            <w:tcW w:w="4254" w:type="dxa"/>
            <w:vMerge/>
            <w:vAlign w:val="center"/>
          </w:tcPr>
          <w:p w14:paraId="0C70DFB5" w14:textId="77777777" w:rsidR="00807FF1" w:rsidRDefault="00807FF1" w:rsidP="000F09CE">
            <w:pPr>
              <w:rPr>
                <w:rFonts w:eastAsiaTheme="minorEastAsia"/>
                <w:b/>
                <w:bCs/>
              </w:rPr>
            </w:pPr>
          </w:p>
        </w:tc>
        <w:tc>
          <w:tcPr>
            <w:tcW w:w="993" w:type="dxa"/>
            <w:shd w:val="clear" w:color="auto" w:fill="F6987C" w:themeFill="accent4" w:themeFillTint="99"/>
            <w:vAlign w:val="center"/>
          </w:tcPr>
          <w:p w14:paraId="6142C7FE" w14:textId="77777777" w:rsidR="00807FF1" w:rsidRPr="00ED21C7" w:rsidRDefault="00807FF1" w:rsidP="000F09CE">
            <w:pPr>
              <w:jc w:val="center"/>
              <w:rPr>
                <w:b/>
                <w:bCs/>
                <w:lang w:eastAsia="en-AU"/>
              </w:rPr>
            </w:pPr>
            <w:r>
              <w:rPr>
                <w:b/>
                <w:bCs/>
                <w:lang w:eastAsia="en-AU"/>
              </w:rPr>
              <w:t>2020</w:t>
            </w:r>
          </w:p>
        </w:tc>
        <w:tc>
          <w:tcPr>
            <w:tcW w:w="993" w:type="dxa"/>
            <w:shd w:val="clear" w:color="auto" w:fill="F6987C" w:themeFill="accent4" w:themeFillTint="99"/>
            <w:vAlign w:val="center"/>
          </w:tcPr>
          <w:p w14:paraId="59FF3FAD" w14:textId="77777777" w:rsidR="00807FF1" w:rsidRPr="00ED21C7" w:rsidRDefault="00807FF1" w:rsidP="000F09CE">
            <w:pPr>
              <w:jc w:val="center"/>
              <w:rPr>
                <w:b/>
                <w:bCs/>
                <w:lang w:eastAsia="en-AU"/>
              </w:rPr>
            </w:pPr>
            <w:r>
              <w:rPr>
                <w:b/>
                <w:bCs/>
                <w:lang w:eastAsia="en-AU"/>
              </w:rPr>
              <w:t>2021</w:t>
            </w:r>
          </w:p>
        </w:tc>
        <w:tc>
          <w:tcPr>
            <w:tcW w:w="993" w:type="dxa"/>
            <w:shd w:val="clear" w:color="auto" w:fill="F6987C" w:themeFill="accent4" w:themeFillTint="99"/>
            <w:vAlign w:val="center"/>
          </w:tcPr>
          <w:p w14:paraId="303AB8F9" w14:textId="77777777" w:rsidR="00807FF1" w:rsidRPr="00ED21C7" w:rsidRDefault="00807FF1" w:rsidP="000F09CE">
            <w:pPr>
              <w:jc w:val="center"/>
              <w:rPr>
                <w:b/>
                <w:bCs/>
                <w:lang w:eastAsia="en-AU"/>
              </w:rPr>
            </w:pPr>
            <w:r>
              <w:rPr>
                <w:b/>
                <w:bCs/>
                <w:lang w:eastAsia="en-AU"/>
              </w:rPr>
              <w:t>2022</w:t>
            </w:r>
          </w:p>
        </w:tc>
        <w:tc>
          <w:tcPr>
            <w:tcW w:w="993" w:type="dxa"/>
            <w:shd w:val="clear" w:color="auto" w:fill="F6987C" w:themeFill="accent4" w:themeFillTint="99"/>
            <w:vAlign w:val="center"/>
          </w:tcPr>
          <w:p w14:paraId="57D6FC3A" w14:textId="77777777" w:rsidR="00807FF1" w:rsidRPr="00ED21C7" w:rsidRDefault="00807FF1" w:rsidP="000F09CE">
            <w:pPr>
              <w:jc w:val="center"/>
              <w:rPr>
                <w:b/>
                <w:bCs/>
                <w:lang w:eastAsia="en-AU"/>
              </w:rPr>
            </w:pPr>
            <w:r>
              <w:rPr>
                <w:b/>
                <w:bCs/>
                <w:lang w:eastAsia="en-AU"/>
              </w:rPr>
              <w:t>2023</w:t>
            </w:r>
          </w:p>
        </w:tc>
        <w:tc>
          <w:tcPr>
            <w:tcW w:w="994" w:type="dxa"/>
            <w:shd w:val="clear" w:color="auto" w:fill="F6987C" w:themeFill="accent4" w:themeFillTint="99"/>
            <w:vAlign w:val="center"/>
          </w:tcPr>
          <w:p w14:paraId="6D9719C1" w14:textId="77777777" w:rsidR="00807FF1" w:rsidRPr="00ED21C7" w:rsidRDefault="00807FF1" w:rsidP="000F09CE">
            <w:pPr>
              <w:jc w:val="center"/>
              <w:rPr>
                <w:b/>
                <w:bCs/>
                <w:lang w:eastAsia="en-AU"/>
              </w:rPr>
            </w:pPr>
            <w:r>
              <w:rPr>
                <w:b/>
                <w:bCs/>
                <w:lang w:eastAsia="en-AU"/>
              </w:rPr>
              <w:t>2024</w:t>
            </w:r>
          </w:p>
        </w:tc>
      </w:tr>
      <w:tr w:rsidR="004B5158" w:rsidRPr="00ED21C7" w14:paraId="2E719004" w14:textId="77777777" w:rsidTr="4DF2B4E0">
        <w:trPr>
          <w:trHeight w:val="287"/>
        </w:trPr>
        <w:tc>
          <w:tcPr>
            <w:tcW w:w="4254" w:type="dxa"/>
            <w:shd w:val="clear" w:color="auto" w:fill="BFBFBF" w:themeFill="background1" w:themeFillShade="BF"/>
            <w:vAlign w:val="center"/>
          </w:tcPr>
          <w:p w14:paraId="70AA46A8" w14:textId="77777777" w:rsidR="00B312DB" w:rsidRPr="00B717BD" w:rsidRDefault="00B312DB" w:rsidP="000F09CE">
            <w:pPr>
              <w:rPr>
                <w:color w:val="000000" w:themeColor="text1"/>
                <w:sz w:val="22"/>
                <w:szCs w:val="22"/>
              </w:rPr>
            </w:pPr>
            <w:r w:rsidRPr="00B717BD">
              <w:rPr>
                <w:color w:val="000000" w:themeColor="text1"/>
                <w:sz w:val="22"/>
                <w:szCs w:val="22"/>
              </w:rPr>
              <w:t>The Scheme has improved safety practices in their company</w:t>
            </w:r>
          </w:p>
        </w:tc>
        <w:tc>
          <w:tcPr>
            <w:tcW w:w="993" w:type="dxa"/>
            <w:vAlign w:val="center"/>
          </w:tcPr>
          <w:p w14:paraId="4F659DDB" w14:textId="77777777" w:rsidR="00B312DB" w:rsidRPr="00ED21C7" w:rsidRDefault="6F50803E" w:rsidP="000F09CE">
            <w:pPr>
              <w:jc w:val="center"/>
            </w:pPr>
            <w:r>
              <w:t>80</w:t>
            </w:r>
            <w:r w:rsidR="4EBA98C0">
              <w:t>%</w:t>
            </w:r>
          </w:p>
        </w:tc>
        <w:tc>
          <w:tcPr>
            <w:tcW w:w="993" w:type="dxa"/>
            <w:vAlign w:val="center"/>
          </w:tcPr>
          <w:p w14:paraId="0865BA19" w14:textId="77777777" w:rsidR="00B312DB" w:rsidRPr="00ED21C7" w:rsidRDefault="6F50803E" w:rsidP="000F09CE">
            <w:pPr>
              <w:jc w:val="center"/>
            </w:pPr>
            <w:r>
              <w:t>82</w:t>
            </w:r>
            <w:r w:rsidR="0DEA6DCF">
              <w:t>%</w:t>
            </w:r>
          </w:p>
        </w:tc>
        <w:tc>
          <w:tcPr>
            <w:tcW w:w="993" w:type="dxa"/>
            <w:vAlign w:val="center"/>
          </w:tcPr>
          <w:p w14:paraId="41A0F4E6" w14:textId="77777777" w:rsidR="00B312DB" w:rsidRPr="00ED21C7" w:rsidRDefault="6F50803E" w:rsidP="000F09CE">
            <w:pPr>
              <w:jc w:val="center"/>
            </w:pPr>
            <w:r>
              <w:t>82</w:t>
            </w:r>
            <w:r w:rsidR="0DEA6DCF">
              <w:t>%</w:t>
            </w:r>
          </w:p>
        </w:tc>
        <w:tc>
          <w:tcPr>
            <w:tcW w:w="993" w:type="dxa"/>
            <w:vAlign w:val="center"/>
          </w:tcPr>
          <w:p w14:paraId="56DFEEA6" w14:textId="77777777" w:rsidR="00B312DB" w:rsidRPr="00ED21C7" w:rsidRDefault="6F50803E" w:rsidP="000F09CE">
            <w:pPr>
              <w:jc w:val="center"/>
            </w:pPr>
            <w:r>
              <w:t>69</w:t>
            </w:r>
            <w:r w:rsidR="1D8A4EBF">
              <w:t>%</w:t>
            </w:r>
          </w:p>
        </w:tc>
        <w:tc>
          <w:tcPr>
            <w:tcW w:w="994" w:type="dxa"/>
            <w:vAlign w:val="center"/>
          </w:tcPr>
          <w:p w14:paraId="67D34100" w14:textId="77777777" w:rsidR="00B312DB" w:rsidRPr="00ED21C7" w:rsidRDefault="6F50803E" w:rsidP="000F09CE">
            <w:pPr>
              <w:jc w:val="center"/>
            </w:pPr>
            <w:r>
              <w:t>73</w:t>
            </w:r>
            <w:r w:rsidR="108EBE69">
              <w:t>%</w:t>
            </w:r>
          </w:p>
        </w:tc>
      </w:tr>
      <w:tr w:rsidR="004B5158" w:rsidRPr="00ED21C7" w14:paraId="0BFE3C35" w14:textId="77777777" w:rsidTr="4DF2B4E0">
        <w:trPr>
          <w:trHeight w:val="287"/>
        </w:trPr>
        <w:tc>
          <w:tcPr>
            <w:tcW w:w="4254" w:type="dxa"/>
            <w:shd w:val="clear" w:color="auto" w:fill="BFBFBF" w:themeFill="background1" w:themeFillShade="BF"/>
            <w:vAlign w:val="center"/>
          </w:tcPr>
          <w:p w14:paraId="55AEBC53" w14:textId="77777777" w:rsidR="00B312DB" w:rsidRPr="00B717BD" w:rsidRDefault="00B717BD" w:rsidP="000F09CE">
            <w:pPr>
              <w:rPr>
                <w:color w:val="000000" w:themeColor="text1"/>
                <w:sz w:val="22"/>
                <w:szCs w:val="22"/>
              </w:rPr>
            </w:pPr>
            <w:r w:rsidRPr="00B717BD">
              <w:rPr>
                <w:color w:val="000000" w:themeColor="text1"/>
                <w:sz w:val="22"/>
                <w:szCs w:val="22"/>
              </w:rPr>
              <w:t>They have achieved better safety performance by becoming accredited</w:t>
            </w:r>
          </w:p>
        </w:tc>
        <w:tc>
          <w:tcPr>
            <w:tcW w:w="993" w:type="dxa"/>
            <w:vAlign w:val="center"/>
          </w:tcPr>
          <w:p w14:paraId="2B7B91F2" w14:textId="77777777" w:rsidR="00B312DB" w:rsidRPr="00ED21C7" w:rsidRDefault="6F50803E" w:rsidP="000F09CE">
            <w:pPr>
              <w:jc w:val="center"/>
            </w:pPr>
            <w:r>
              <w:t>93</w:t>
            </w:r>
            <w:r w:rsidR="6B3A6A33">
              <w:t>%</w:t>
            </w:r>
          </w:p>
        </w:tc>
        <w:tc>
          <w:tcPr>
            <w:tcW w:w="993" w:type="dxa"/>
            <w:vAlign w:val="center"/>
          </w:tcPr>
          <w:p w14:paraId="3E9AC9EE" w14:textId="77777777" w:rsidR="00B312DB" w:rsidRPr="00ED21C7" w:rsidRDefault="6F50803E" w:rsidP="000F09CE">
            <w:pPr>
              <w:jc w:val="center"/>
            </w:pPr>
            <w:r>
              <w:t>99</w:t>
            </w:r>
            <w:r w:rsidR="01C9B25E">
              <w:t>%</w:t>
            </w:r>
          </w:p>
        </w:tc>
        <w:tc>
          <w:tcPr>
            <w:tcW w:w="993" w:type="dxa"/>
            <w:vAlign w:val="center"/>
          </w:tcPr>
          <w:p w14:paraId="53418135" w14:textId="77777777" w:rsidR="00B312DB" w:rsidRPr="00ED21C7" w:rsidRDefault="6F50803E" w:rsidP="000F09CE">
            <w:pPr>
              <w:jc w:val="center"/>
            </w:pPr>
            <w:r>
              <w:t>99</w:t>
            </w:r>
            <w:r w:rsidR="5A41133B">
              <w:t>%</w:t>
            </w:r>
          </w:p>
        </w:tc>
        <w:tc>
          <w:tcPr>
            <w:tcW w:w="993" w:type="dxa"/>
            <w:vAlign w:val="center"/>
          </w:tcPr>
          <w:p w14:paraId="1306AE9D" w14:textId="77777777" w:rsidR="00B312DB" w:rsidRPr="00ED21C7" w:rsidRDefault="6F50803E" w:rsidP="000F09CE">
            <w:pPr>
              <w:jc w:val="center"/>
            </w:pPr>
            <w:r>
              <w:t>96</w:t>
            </w:r>
            <w:r w:rsidR="5A41133B">
              <w:t>%</w:t>
            </w:r>
          </w:p>
        </w:tc>
        <w:tc>
          <w:tcPr>
            <w:tcW w:w="994" w:type="dxa"/>
            <w:vAlign w:val="center"/>
          </w:tcPr>
          <w:p w14:paraId="02658725" w14:textId="77777777" w:rsidR="00B312DB" w:rsidRPr="00ED21C7" w:rsidRDefault="6F50803E" w:rsidP="000F09CE">
            <w:pPr>
              <w:jc w:val="center"/>
            </w:pPr>
            <w:r>
              <w:t>96</w:t>
            </w:r>
            <w:r w:rsidR="625D648E">
              <w:t>%</w:t>
            </w:r>
          </w:p>
        </w:tc>
      </w:tr>
      <w:tr w:rsidR="004B5158" w:rsidRPr="00ED21C7" w14:paraId="0AF6DCB2" w14:textId="77777777" w:rsidTr="4DF2B4E0">
        <w:trPr>
          <w:trHeight w:val="287"/>
        </w:trPr>
        <w:tc>
          <w:tcPr>
            <w:tcW w:w="4254" w:type="dxa"/>
            <w:shd w:val="clear" w:color="auto" w:fill="BFBFBF" w:themeFill="background1" w:themeFillShade="BF"/>
            <w:vAlign w:val="center"/>
          </w:tcPr>
          <w:p w14:paraId="335885B7" w14:textId="77777777" w:rsidR="00B312DB" w:rsidRPr="00FF4D6D" w:rsidRDefault="00FF4D6D" w:rsidP="000F09CE">
            <w:pPr>
              <w:rPr>
                <w:color w:val="000000" w:themeColor="text1"/>
              </w:rPr>
            </w:pPr>
            <w:r w:rsidRPr="00FF4D6D">
              <w:rPr>
                <w:color w:val="000000" w:themeColor="text1"/>
                <w:sz w:val="22"/>
                <w:szCs w:val="22"/>
              </w:rPr>
              <w:t>The OFSC has contributed to improving overall safety in the Building and Construction industry</w:t>
            </w:r>
          </w:p>
        </w:tc>
        <w:tc>
          <w:tcPr>
            <w:tcW w:w="993" w:type="dxa"/>
            <w:vAlign w:val="center"/>
          </w:tcPr>
          <w:p w14:paraId="660E7A63" w14:textId="77777777" w:rsidR="00B312DB" w:rsidRPr="00ED21C7" w:rsidRDefault="6F50803E" w:rsidP="000F09CE">
            <w:pPr>
              <w:jc w:val="center"/>
            </w:pPr>
            <w:r>
              <w:t>95</w:t>
            </w:r>
            <w:r w:rsidR="6B3A6A33">
              <w:t>%</w:t>
            </w:r>
          </w:p>
        </w:tc>
        <w:tc>
          <w:tcPr>
            <w:tcW w:w="993" w:type="dxa"/>
            <w:vAlign w:val="center"/>
          </w:tcPr>
          <w:p w14:paraId="547A0C68" w14:textId="77777777" w:rsidR="00B312DB" w:rsidRPr="00ED21C7" w:rsidRDefault="6F50803E" w:rsidP="000F09CE">
            <w:pPr>
              <w:jc w:val="center"/>
            </w:pPr>
            <w:r>
              <w:t>97</w:t>
            </w:r>
            <w:r w:rsidR="5260CBA4">
              <w:t>%</w:t>
            </w:r>
          </w:p>
        </w:tc>
        <w:tc>
          <w:tcPr>
            <w:tcW w:w="993" w:type="dxa"/>
            <w:vAlign w:val="center"/>
          </w:tcPr>
          <w:p w14:paraId="693ACB3E" w14:textId="77777777" w:rsidR="00B312DB" w:rsidRPr="00ED21C7" w:rsidRDefault="6F50803E" w:rsidP="000F09CE">
            <w:pPr>
              <w:jc w:val="center"/>
            </w:pPr>
            <w:r>
              <w:t>98</w:t>
            </w:r>
            <w:r w:rsidR="56618668">
              <w:t>%</w:t>
            </w:r>
          </w:p>
        </w:tc>
        <w:tc>
          <w:tcPr>
            <w:tcW w:w="993" w:type="dxa"/>
            <w:vAlign w:val="center"/>
          </w:tcPr>
          <w:p w14:paraId="0F940515" w14:textId="77777777" w:rsidR="00B312DB" w:rsidRPr="00ED21C7" w:rsidRDefault="6F50803E" w:rsidP="000F09CE">
            <w:pPr>
              <w:jc w:val="center"/>
            </w:pPr>
            <w:r>
              <w:t>96</w:t>
            </w:r>
            <w:r w:rsidR="68AFE540">
              <w:t>%</w:t>
            </w:r>
          </w:p>
        </w:tc>
        <w:tc>
          <w:tcPr>
            <w:tcW w:w="994" w:type="dxa"/>
            <w:vAlign w:val="center"/>
          </w:tcPr>
          <w:p w14:paraId="3C93BE43" w14:textId="77777777" w:rsidR="00B312DB" w:rsidRPr="00ED21C7" w:rsidRDefault="6F50803E" w:rsidP="000F09CE">
            <w:pPr>
              <w:jc w:val="center"/>
            </w:pPr>
            <w:r>
              <w:t>88</w:t>
            </w:r>
            <w:r w:rsidR="066744BE">
              <w:t>%</w:t>
            </w:r>
          </w:p>
        </w:tc>
      </w:tr>
      <w:tr w:rsidR="0027255B" w:rsidRPr="00ED21C7" w14:paraId="4E355A00" w14:textId="77777777" w:rsidTr="4DF2B4E0">
        <w:trPr>
          <w:trHeight w:val="287"/>
        </w:trPr>
        <w:tc>
          <w:tcPr>
            <w:tcW w:w="4254" w:type="dxa"/>
            <w:shd w:val="clear" w:color="auto" w:fill="BFBFBF" w:themeFill="background1" w:themeFillShade="BF"/>
            <w:vAlign w:val="center"/>
          </w:tcPr>
          <w:p w14:paraId="3B7D4FA9" w14:textId="77777777" w:rsidR="0019583D" w:rsidRPr="00EC7CC7" w:rsidRDefault="0019583D" w:rsidP="000F09CE">
            <w:pPr>
              <w:rPr>
                <w:color w:val="000000" w:themeColor="text1"/>
                <w:sz w:val="22"/>
                <w:szCs w:val="22"/>
              </w:rPr>
            </w:pPr>
            <w:r w:rsidRPr="00EC7CC7">
              <w:rPr>
                <w:color w:val="000000" w:themeColor="text1"/>
                <w:sz w:val="22"/>
                <w:szCs w:val="22"/>
              </w:rPr>
              <w:t>Accreditation represents value for money</w:t>
            </w:r>
          </w:p>
        </w:tc>
        <w:tc>
          <w:tcPr>
            <w:tcW w:w="4969" w:type="dxa"/>
            <w:gridSpan w:val="5"/>
            <w:vAlign w:val="center"/>
          </w:tcPr>
          <w:p w14:paraId="5165ECAC" w14:textId="77777777" w:rsidR="0019583D" w:rsidRPr="00ED21C7" w:rsidRDefault="0019583D" w:rsidP="000F09CE">
            <w:pPr>
              <w:jc w:val="center"/>
            </w:pPr>
          </w:p>
        </w:tc>
      </w:tr>
      <w:tr w:rsidR="004B5158" w:rsidRPr="00ED21C7" w14:paraId="26AA1B57" w14:textId="77777777" w:rsidTr="4DF2B4E0">
        <w:trPr>
          <w:trHeight w:val="287"/>
        </w:trPr>
        <w:tc>
          <w:tcPr>
            <w:tcW w:w="4254" w:type="dxa"/>
            <w:shd w:val="clear" w:color="auto" w:fill="BFBFBF" w:themeFill="background1" w:themeFillShade="BF"/>
            <w:vAlign w:val="center"/>
          </w:tcPr>
          <w:p w14:paraId="6FCA91D5" w14:textId="77777777" w:rsidR="00B312DB" w:rsidRPr="00EC7CC7" w:rsidRDefault="000829D8" w:rsidP="000F09CE">
            <w:pPr>
              <w:rPr>
                <w:color w:val="000000" w:themeColor="text1"/>
                <w:sz w:val="22"/>
                <w:szCs w:val="22"/>
              </w:rPr>
            </w:pPr>
            <w:r>
              <w:rPr>
                <w:color w:val="000000" w:themeColor="text1"/>
                <w:sz w:val="22"/>
                <w:szCs w:val="22"/>
              </w:rPr>
              <w:tab/>
            </w:r>
            <w:r w:rsidR="0094172E" w:rsidRPr="00EC7CC7">
              <w:rPr>
                <w:color w:val="000000" w:themeColor="text1"/>
                <w:sz w:val="22"/>
                <w:szCs w:val="22"/>
              </w:rPr>
              <w:t>Overall</w:t>
            </w:r>
          </w:p>
        </w:tc>
        <w:tc>
          <w:tcPr>
            <w:tcW w:w="993" w:type="dxa"/>
            <w:vAlign w:val="center"/>
          </w:tcPr>
          <w:p w14:paraId="49497E6E" w14:textId="77777777" w:rsidR="00B312DB" w:rsidRPr="00ED21C7" w:rsidRDefault="6F50803E" w:rsidP="000F09CE">
            <w:pPr>
              <w:jc w:val="center"/>
            </w:pPr>
            <w:r>
              <w:t>87</w:t>
            </w:r>
            <w:r w:rsidR="73C630B3">
              <w:t>%</w:t>
            </w:r>
          </w:p>
        </w:tc>
        <w:tc>
          <w:tcPr>
            <w:tcW w:w="993" w:type="dxa"/>
            <w:vAlign w:val="center"/>
          </w:tcPr>
          <w:p w14:paraId="23842B16" w14:textId="77777777" w:rsidR="00B312DB" w:rsidRPr="00ED21C7" w:rsidRDefault="6F50803E" w:rsidP="000F09CE">
            <w:pPr>
              <w:jc w:val="center"/>
            </w:pPr>
            <w:r>
              <w:t>87</w:t>
            </w:r>
            <w:r w:rsidR="5610C0C1">
              <w:t>%</w:t>
            </w:r>
          </w:p>
        </w:tc>
        <w:tc>
          <w:tcPr>
            <w:tcW w:w="993" w:type="dxa"/>
            <w:vAlign w:val="center"/>
          </w:tcPr>
          <w:p w14:paraId="2075BEC4" w14:textId="77777777" w:rsidR="00B312DB" w:rsidRPr="00ED21C7" w:rsidRDefault="6F50803E" w:rsidP="000F09CE">
            <w:pPr>
              <w:jc w:val="center"/>
            </w:pPr>
            <w:r>
              <w:t>95</w:t>
            </w:r>
            <w:r w:rsidR="6891E776">
              <w:t>%</w:t>
            </w:r>
          </w:p>
        </w:tc>
        <w:tc>
          <w:tcPr>
            <w:tcW w:w="993" w:type="dxa"/>
            <w:vAlign w:val="center"/>
          </w:tcPr>
          <w:p w14:paraId="60241B86" w14:textId="77777777" w:rsidR="00B312DB" w:rsidRPr="00ED21C7" w:rsidRDefault="6F50803E" w:rsidP="000F09CE">
            <w:pPr>
              <w:jc w:val="center"/>
            </w:pPr>
            <w:r>
              <w:t>94</w:t>
            </w:r>
            <w:r w:rsidR="1CBA3D76">
              <w:t>%</w:t>
            </w:r>
          </w:p>
        </w:tc>
        <w:tc>
          <w:tcPr>
            <w:tcW w:w="994" w:type="dxa"/>
            <w:vAlign w:val="center"/>
          </w:tcPr>
          <w:p w14:paraId="6440D7F7" w14:textId="77777777" w:rsidR="00B312DB" w:rsidRPr="00ED21C7" w:rsidRDefault="6F50803E" w:rsidP="000F09CE">
            <w:pPr>
              <w:jc w:val="center"/>
            </w:pPr>
            <w:r>
              <w:t>87</w:t>
            </w:r>
            <w:r w:rsidR="1CBA3D76">
              <w:t>%</w:t>
            </w:r>
          </w:p>
        </w:tc>
      </w:tr>
      <w:tr w:rsidR="004B5158" w:rsidRPr="00ED21C7" w14:paraId="31000BB4" w14:textId="77777777" w:rsidTr="4DF2B4E0">
        <w:trPr>
          <w:trHeight w:val="287"/>
        </w:trPr>
        <w:tc>
          <w:tcPr>
            <w:tcW w:w="4254" w:type="dxa"/>
            <w:shd w:val="clear" w:color="auto" w:fill="BFBFBF" w:themeFill="background1" w:themeFillShade="BF"/>
            <w:vAlign w:val="center"/>
          </w:tcPr>
          <w:p w14:paraId="66E78EB4" w14:textId="77777777" w:rsidR="00B312DB" w:rsidRPr="00EC7CC7" w:rsidRDefault="000829D8" w:rsidP="000F09CE">
            <w:pPr>
              <w:rPr>
                <w:color w:val="000000" w:themeColor="text1"/>
                <w:sz w:val="22"/>
                <w:szCs w:val="22"/>
              </w:rPr>
            </w:pPr>
            <w:r>
              <w:rPr>
                <w:color w:val="000000" w:themeColor="text1"/>
                <w:sz w:val="22"/>
                <w:szCs w:val="22"/>
              </w:rPr>
              <w:tab/>
            </w:r>
            <w:r w:rsidR="0094172E" w:rsidRPr="00EC7CC7">
              <w:rPr>
                <w:color w:val="000000" w:themeColor="text1"/>
                <w:sz w:val="22"/>
                <w:szCs w:val="22"/>
              </w:rPr>
              <w:t>Newly accredited companies</w:t>
            </w:r>
          </w:p>
        </w:tc>
        <w:tc>
          <w:tcPr>
            <w:tcW w:w="993" w:type="dxa"/>
            <w:vAlign w:val="center"/>
          </w:tcPr>
          <w:p w14:paraId="5C5A6EC6" w14:textId="77777777" w:rsidR="00B312DB" w:rsidRPr="00ED21C7" w:rsidRDefault="6F50803E" w:rsidP="000F09CE">
            <w:pPr>
              <w:jc w:val="center"/>
            </w:pPr>
            <w:r>
              <w:t>97</w:t>
            </w:r>
            <w:r w:rsidR="5DB832A1">
              <w:t>%</w:t>
            </w:r>
          </w:p>
        </w:tc>
        <w:tc>
          <w:tcPr>
            <w:tcW w:w="993" w:type="dxa"/>
            <w:vAlign w:val="center"/>
          </w:tcPr>
          <w:p w14:paraId="1458848A" w14:textId="77777777" w:rsidR="00B312DB" w:rsidRPr="00ED21C7" w:rsidRDefault="6F50803E" w:rsidP="000F09CE">
            <w:pPr>
              <w:jc w:val="center"/>
            </w:pPr>
            <w:r>
              <w:t>100</w:t>
            </w:r>
            <w:r w:rsidR="70F672E2">
              <w:t>%</w:t>
            </w:r>
          </w:p>
        </w:tc>
        <w:tc>
          <w:tcPr>
            <w:tcW w:w="993" w:type="dxa"/>
            <w:vAlign w:val="center"/>
          </w:tcPr>
          <w:p w14:paraId="22E1571C" w14:textId="77777777" w:rsidR="00B312DB" w:rsidRPr="00ED21C7" w:rsidRDefault="6F50803E" w:rsidP="000F09CE">
            <w:pPr>
              <w:jc w:val="center"/>
            </w:pPr>
            <w:r>
              <w:t>89</w:t>
            </w:r>
            <w:r w:rsidR="2E963FA3">
              <w:t>%</w:t>
            </w:r>
          </w:p>
        </w:tc>
        <w:tc>
          <w:tcPr>
            <w:tcW w:w="993" w:type="dxa"/>
            <w:vAlign w:val="center"/>
          </w:tcPr>
          <w:p w14:paraId="39D790C2" w14:textId="77777777" w:rsidR="00B312DB" w:rsidRPr="00ED21C7" w:rsidRDefault="6F50803E" w:rsidP="000F09CE">
            <w:pPr>
              <w:jc w:val="center"/>
            </w:pPr>
            <w:r>
              <w:t>100</w:t>
            </w:r>
            <w:r w:rsidR="2E963FA3">
              <w:t>%</w:t>
            </w:r>
          </w:p>
        </w:tc>
        <w:tc>
          <w:tcPr>
            <w:tcW w:w="994" w:type="dxa"/>
            <w:vAlign w:val="center"/>
          </w:tcPr>
          <w:p w14:paraId="1DD9362D" w14:textId="77777777" w:rsidR="00B312DB" w:rsidRPr="00ED21C7" w:rsidRDefault="6F50803E" w:rsidP="000F09CE">
            <w:pPr>
              <w:jc w:val="center"/>
            </w:pPr>
            <w:r>
              <w:t>97</w:t>
            </w:r>
            <w:r w:rsidR="5992F9C0">
              <w:t>%</w:t>
            </w:r>
          </w:p>
        </w:tc>
      </w:tr>
      <w:tr w:rsidR="004B5158" w:rsidRPr="00ED21C7" w14:paraId="77F56FF1" w14:textId="77777777" w:rsidTr="4DF2B4E0">
        <w:trPr>
          <w:trHeight w:val="287"/>
        </w:trPr>
        <w:tc>
          <w:tcPr>
            <w:tcW w:w="4254" w:type="dxa"/>
            <w:shd w:val="clear" w:color="auto" w:fill="BFBFBF" w:themeFill="background1" w:themeFillShade="BF"/>
            <w:vAlign w:val="center"/>
          </w:tcPr>
          <w:p w14:paraId="69CDCA6F" w14:textId="77777777" w:rsidR="00B312DB" w:rsidRPr="00EC7CC7" w:rsidRDefault="0094172E" w:rsidP="000F09CE">
            <w:pPr>
              <w:rPr>
                <w:color w:val="000000" w:themeColor="text1"/>
                <w:sz w:val="22"/>
                <w:szCs w:val="22"/>
              </w:rPr>
            </w:pPr>
            <w:r w:rsidRPr="00EC7CC7">
              <w:rPr>
                <w:color w:val="000000" w:themeColor="text1"/>
                <w:sz w:val="22"/>
                <w:szCs w:val="22"/>
              </w:rPr>
              <w:t>Recommend Scheme accreditation to non-accredited companies</w:t>
            </w:r>
          </w:p>
        </w:tc>
        <w:tc>
          <w:tcPr>
            <w:tcW w:w="993" w:type="dxa"/>
            <w:vAlign w:val="center"/>
          </w:tcPr>
          <w:p w14:paraId="16DC008F" w14:textId="77777777" w:rsidR="00B312DB" w:rsidRPr="00ED21C7" w:rsidRDefault="6F50803E" w:rsidP="000F09CE">
            <w:pPr>
              <w:jc w:val="center"/>
            </w:pPr>
            <w:r>
              <w:t>87</w:t>
            </w:r>
            <w:r w:rsidR="5DB832A1">
              <w:t>%</w:t>
            </w:r>
          </w:p>
        </w:tc>
        <w:tc>
          <w:tcPr>
            <w:tcW w:w="993" w:type="dxa"/>
            <w:vAlign w:val="center"/>
          </w:tcPr>
          <w:p w14:paraId="110E2793" w14:textId="77777777" w:rsidR="00B312DB" w:rsidRPr="00ED21C7" w:rsidRDefault="6F50803E" w:rsidP="000F09CE">
            <w:pPr>
              <w:jc w:val="center"/>
            </w:pPr>
            <w:r>
              <w:t>89</w:t>
            </w:r>
            <w:r w:rsidR="052EEEC1">
              <w:t>%</w:t>
            </w:r>
          </w:p>
        </w:tc>
        <w:tc>
          <w:tcPr>
            <w:tcW w:w="993" w:type="dxa"/>
            <w:vAlign w:val="center"/>
          </w:tcPr>
          <w:p w14:paraId="6710D9AA" w14:textId="77777777" w:rsidR="00B312DB" w:rsidRPr="00ED21C7" w:rsidRDefault="6F50803E" w:rsidP="000F09CE">
            <w:pPr>
              <w:jc w:val="center"/>
            </w:pPr>
            <w:r>
              <w:t>87</w:t>
            </w:r>
            <w:r w:rsidR="052EEEC1">
              <w:t>%</w:t>
            </w:r>
          </w:p>
        </w:tc>
        <w:tc>
          <w:tcPr>
            <w:tcW w:w="993" w:type="dxa"/>
            <w:vAlign w:val="center"/>
          </w:tcPr>
          <w:p w14:paraId="0C7B2F7E" w14:textId="77777777" w:rsidR="00B312DB" w:rsidRPr="00ED21C7" w:rsidRDefault="6F50803E" w:rsidP="000F09CE">
            <w:pPr>
              <w:jc w:val="center"/>
            </w:pPr>
            <w:r>
              <w:t>83</w:t>
            </w:r>
            <w:r w:rsidR="6CAA0EE3">
              <w:t>%</w:t>
            </w:r>
          </w:p>
        </w:tc>
        <w:tc>
          <w:tcPr>
            <w:tcW w:w="994" w:type="dxa"/>
            <w:vAlign w:val="center"/>
          </w:tcPr>
          <w:p w14:paraId="6CD9BB5A" w14:textId="77777777" w:rsidR="00B312DB" w:rsidRPr="00ED21C7" w:rsidRDefault="6F50803E" w:rsidP="000F09CE">
            <w:pPr>
              <w:jc w:val="center"/>
            </w:pPr>
            <w:r>
              <w:t>75</w:t>
            </w:r>
            <w:r w:rsidR="6CAA0EE3">
              <w:t>%</w:t>
            </w:r>
          </w:p>
        </w:tc>
      </w:tr>
      <w:tr w:rsidR="004B5158" w:rsidRPr="00ED21C7" w14:paraId="4F277E2E" w14:textId="77777777" w:rsidTr="4DF2B4E0">
        <w:trPr>
          <w:trHeight w:val="287"/>
        </w:trPr>
        <w:tc>
          <w:tcPr>
            <w:tcW w:w="4254" w:type="dxa"/>
            <w:shd w:val="clear" w:color="auto" w:fill="BFBFBF" w:themeFill="background1" w:themeFillShade="BF"/>
            <w:vAlign w:val="center"/>
          </w:tcPr>
          <w:p w14:paraId="1DD46152" w14:textId="77777777" w:rsidR="00B312DB" w:rsidRPr="00EC7CC7" w:rsidRDefault="0094172E" w:rsidP="000F09CE">
            <w:pPr>
              <w:rPr>
                <w:color w:val="000000" w:themeColor="text1"/>
                <w:sz w:val="22"/>
                <w:szCs w:val="22"/>
              </w:rPr>
            </w:pPr>
            <w:r w:rsidRPr="00EC7CC7">
              <w:rPr>
                <w:color w:val="000000" w:themeColor="text1"/>
                <w:sz w:val="22"/>
                <w:szCs w:val="22"/>
              </w:rPr>
              <w:t>They are satisfied with the service provided by the OFSC overall</w:t>
            </w:r>
          </w:p>
        </w:tc>
        <w:tc>
          <w:tcPr>
            <w:tcW w:w="993" w:type="dxa"/>
            <w:vAlign w:val="center"/>
          </w:tcPr>
          <w:p w14:paraId="77A64880" w14:textId="77777777" w:rsidR="00B312DB" w:rsidRPr="00ED21C7" w:rsidRDefault="2065FAAA" w:rsidP="000F09CE">
            <w:pPr>
              <w:jc w:val="center"/>
            </w:pPr>
            <w:r>
              <w:t>96</w:t>
            </w:r>
            <w:r w:rsidR="36247C63">
              <w:t>%</w:t>
            </w:r>
          </w:p>
        </w:tc>
        <w:tc>
          <w:tcPr>
            <w:tcW w:w="993" w:type="dxa"/>
            <w:vAlign w:val="center"/>
          </w:tcPr>
          <w:p w14:paraId="41383BCE" w14:textId="77777777" w:rsidR="00B312DB" w:rsidRPr="00ED21C7" w:rsidRDefault="2065FAAA" w:rsidP="000F09CE">
            <w:pPr>
              <w:jc w:val="center"/>
            </w:pPr>
            <w:r>
              <w:t>98</w:t>
            </w:r>
            <w:r w:rsidR="32976CB3">
              <w:t>%</w:t>
            </w:r>
          </w:p>
        </w:tc>
        <w:tc>
          <w:tcPr>
            <w:tcW w:w="993" w:type="dxa"/>
            <w:vAlign w:val="center"/>
          </w:tcPr>
          <w:p w14:paraId="255B177E" w14:textId="77777777" w:rsidR="00B312DB" w:rsidRPr="00ED21C7" w:rsidRDefault="2065FAAA" w:rsidP="000F09CE">
            <w:pPr>
              <w:jc w:val="center"/>
            </w:pPr>
            <w:r>
              <w:t>97</w:t>
            </w:r>
            <w:r w:rsidR="22F26655">
              <w:t>%</w:t>
            </w:r>
          </w:p>
        </w:tc>
        <w:tc>
          <w:tcPr>
            <w:tcW w:w="993" w:type="dxa"/>
            <w:vAlign w:val="center"/>
          </w:tcPr>
          <w:p w14:paraId="32A10574" w14:textId="77777777" w:rsidR="00B312DB" w:rsidRPr="00ED21C7" w:rsidRDefault="2065FAAA" w:rsidP="000F09CE">
            <w:pPr>
              <w:jc w:val="center"/>
            </w:pPr>
            <w:r>
              <w:t>97</w:t>
            </w:r>
            <w:r w:rsidR="22F26655">
              <w:t>%</w:t>
            </w:r>
          </w:p>
        </w:tc>
        <w:tc>
          <w:tcPr>
            <w:tcW w:w="994" w:type="dxa"/>
            <w:vAlign w:val="center"/>
          </w:tcPr>
          <w:p w14:paraId="665B1452" w14:textId="77777777" w:rsidR="00B312DB" w:rsidRPr="00ED21C7" w:rsidRDefault="2065FAAA" w:rsidP="000F09CE">
            <w:pPr>
              <w:jc w:val="center"/>
            </w:pPr>
            <w:r>
              <w:t>91</w:t>
            </w:r>
            <w:r w:rsidR="5A37D1DB">
              <w:t>%</w:t>
            </w:r>
          </w:p>
        </w:tc>
      </w:tr>
      <w:tr w:rsidR="004B5158" w:rsidRPr="00ED21C7" w14:paraId="5DCC7AAE" w14:textId="77777777" w:rsidTr="4DF2B4E0">
        <w:trPr>
          <w:trHeight w:val="287"/>
        </w:trPr>
        <w:tc>
          <w:tcPr>
            <w:tcW w:w="4254" w:type="dxa"/>
            <w:shd w:val="clear" w:color="auto" w:fill="BFBFBF" w:themeFill="background1" w:themeFillShade="BF"/>
            <w:vAlign w:val="center"/>
          </w:tcPr>
          <w:p w14:paraId="3920963C" w14:textId="77777777" w:rsidR="00B312DB" w:rsidRPr="00EC7CC7" w:rsidRDefault="0094172E" w:rsidP="000F09CE">
            <w:pPr>
              <w:rPr>
                <w:color w:val="000000" w:themeColor="text1"/>
                <w:sz w:val="22"/>
                <w:szCs w:val="22"/>
              </w:rPr>
            </w:pPr>
            <w:r w:rsidRPr="00EC7CC7">
              <w:rPr>
                <w:color w:val="000000" w:themeColor="text1"/>
                <w:sz w:val="22"/>
                <w:szCs w:val="22"/>
              </w:rPr>
              <w:t>OFSC staff are knowledgeable</w:t>
            </w:r>
          </w:p>
        </w:tc>
        <w:tc>
          <w:tcPr>
            <w:tcW w:w="993" w:type="dxa"/>
            <w:vAlign w:val="center"/>
          </w:tcPr>
          <w:p w14:paraId="32304860" w14:textId="77777777" w:rsidR="00B312DB" w:rsidRPr="00ED21C7" w:rsidRDefault="22C96BAB" w:rsidP="000F09CE">
            <w:pPr>
              <w:jc w:val="center"/>
            </w:pPr>
            <w:r>
              <w:t>97</w:t>
            </w:r>
            <w:r w:rsidR="7794DF2D">
              <w:t>%</w:t>
            </w:r>
          </w:p>
        </w:tc>
        <w:tc>
          <w:tcPr>
            <w:tcW w:w="993" w:type="dxa"/>
            <w:vAlign w:val="center"/>
          </w:tcPr>
          <w:p w14:paraId="015556C8" w14:textId="77777777" w:rsidR="00B312DB" w:rsidRPr="00ED21C7" w:rsidRDefault="22C96BAB" w:rsidP="000F09CE">
            <w:pPr>
              <w:jc w:val="center"/>
            </w:pPr>
            <w:r>
              <w:t>99</w:t>
            </w:r>
            <w:r w:rsidR="64B3F215">
              <w:t>%</w:t>
            </w:r>
          </w:p>
        </w:tc>
        <w:tc>
          <w:tcPr>
            <w:tcW w:w="993" w:type="dxa"/>
            <w:vAlign w:val="center"/>
          </w:tcPr>
          <w:p w14:paraId="41EEEA35" w14:textId="77777777" w:rsidR="00B312DB" w:rsidRPr="00ED21C7" w:rsidRDefault="22C96BAB" w:rsidP="000F09CE">
            <w:pPr>
              <w:jc w:val="center"/>
            </w:pPr>
            <w:r>
              <w:t>95</w:t>
            </w:r>
            <w:r w:rsidR="64B3F215">
              <w:t>%</w:t>
            </w:r>
          </w:p>
        </w:tc>
        <w:tc>
          <w:tcPr>
            <w:tcW w:w="993" w:type="dxa"/>
            <w:vAlign w:val="center"/>
          </w:tcPr>
          <w:p w14:paraId="059BCBE6" w14:textId="77777777" w:rsidR="00B312DB" w:rsidRPr="00ED21C7" w:rsidRDefault="2065FAAA" w:rsidP="000F09CE">
            <w:pPr>
              <w:jc w:val="center"/>
            </w:pPr>
            <w:r>
              <w:t>99</w:t>
            </w:r>
            <w:r w:rsidR="2146D07D">
              <w:t>%</w:t>
            </w:r>
          </w:p>
        </w:tc>
        <w:tc>
          <w:tcPr>
            <w:tcW w:w="994" w:type="dxa"/>
            <w:vAlign w:val="center"/>
          </w:tcPr>
          <w:p w14:paraId="44E9F0ED" w14:textId="77777777" w:rsidR="00B312DB" w:rsidRPr="00ED21C7" w:rsidRDefault="2065FAAA" w:rsidP="000F09CE">
            <w:pPr>
              <w:jc w:val="center"/>
            </w:pPr>
            <w:r>
              <w:t>97</w:t>
            </w:r>
            <w:r w:rsidR="5A37D1DB">
              <w:t>%</w:t>
            </w:r>
          </w:p>
        </w:tc>
      </w:tr>
      <w:tr w:rsidR="004B5158" w:rsidRPr="00ED21C7" w14:paraId="38C848DB" w14:textId="77777777" w:rsidTr="4DF2B4E0">
        <w:trPr>
          <w:trHeight w:val="287"/>
        </w:trPr>
        <w:tc>
          <w:tcPr>
            <w:tcW w:w="4254" w:type="dxa"/>
            <w:shd w:val="clear" w:color="auto" w:fill="BFBFBF" w:themeFill="background1" w:themeFillShade="BF"/>
            <w:vAlign w:val="center"/>
          </w:tcPr>
          <w:p w14:paraId="088B431A" w14:textId="77777777" w:rsidR="00B312DB" w:rsidRPr="00EC7CC7" w:rsidRDefault="0094172E" w:rsidP="000F09CE">
            <w:pPr>
              <w:rPr>
                <w:color w:val="000000" w:themeColor="text1"/>
                <w:sz w:val="22"/>
                <w:szCs w:val="22"/>
              </w:rPr>
            </w:pPr>
            <w:r w:rsidRPr="00EC7CC7">
              <w:rPr>
                <w:color w:val="000000" w:themeColor="text1"/>
                <w:sz w:val="22"/>
                <w:szCs w:val="22"/>
              </w:rPr>
              <w:t>OFSC staff are courteous</w:t>
            </w:r>
          </w:p>
        </w:tc>
        <w:tc>
          <w:tcPr>
            <w:tcW w:w="993" w:type="dxa"/>
            <w:vAlign w:val="center"/>
          </w:tcPr>
          <w:p w14:paraId="6199E069" w14:textId="77777777" w:rsidR="00B312DB" w:rsidRPr="00ED21C7" w:rsidRDefault="22C96BAB" w:rsidP="000F09CE">
            <w:pPr>
              <w:jc w:val="center"/>
            </w:pPr>
            <w:r>
              <w:t>99</w:t>
            </w:r>
            <w:r w:rsidR="7794DF2D">
              <w:t>%</w:t>
            </w:r>
          </w:p>
        </w:tc>
        <w:tc>
          <w:tcPr>
            <w:tcW w:w="993" w:type="dxa"/>
            <w:vAlign w:val="center"/>
          </w:tcPr>
          <w:p w14:paraId="6742FD2D" w14:textId="77777777" w:rsidR="00B312DB" w:rsidRPr="00ED21C7" w:rsidRDefault="22C96BAB" w:rsidP="000F09CE">
            <w:pPr>
              <w:jc w:val="center"/>
            </w:pPr>
            <w:r>
              <w:t>99</w:t>
            </w:r>
            <w:r w:rsidR="3E32174F">
              <w:t>%</w:t>
            </w:r>
          </w:p>
        </w:tc>
        <w:tc>
          <w:tcPr>
            <w:tcW w:w="993" w:type="dxa"/>
            <w:vAlign w:val="center"/>
          </w:tcPr>
          <w:p w14:paraId="0FF789CF" w14:textId="77777777" w:rsidR="00B312DB" w:rsidRPr="00ED21C7" w:rsidRDefault="22C96BAB" w:rsidP="000F09CE">
            <w:pPr>
              <w:jc w:val="center"/>
            </w:pPr>
            <w:r>
              <w:t>98</w:t>
            </w:r>
            <w:r w:rsidR="62C24AA6">
              <w:t>%</w:t>
            </w:r>
          </w:p>
        </w:tc>
        <w:tc>
          <w:tcPr>
            <w:tcW w:w="993" w:type="dxa"/>
            <w:vAlign w:val="center"/>
          </w:tcPr>
          <w:p w14:paraId="266E713D" w14:textId="77777777" w:rsidR="00B312DB" w:rsidRPr="00ED21C7" w:rsidRDefault="22C96BAB" w:rsidP="000F09CE">
            <w:pPr>
              <w:jc w:val="center"/>
            </w:pPr>
            <w:r>
              <w:t>100</w:t>
            </w:r>
            <w:r w:rsidR="62C24AA6">
              <w:t>%</w:t>
            </w:r>
          </w:p>
        </w:tc>
        <w:tc>
          <w:tcPr>
            <w:tcW w:w="994" w:type="dxa"/>
            <w:vAlign w:val="center"/>
          </w:tcPr>
          <w:p w14:paraId="75FAFCFC" w14:textId="77777777" w:rsidR="00B312DB" w:rsidRPr="00ED21C7" w:rsidRDefault="22C96BAB" w:rsidP="000F09CE">
            <w:pPr>
              <w:jc w:val="center"/>
            </w:pPr>
            <w:r>
              <w:t>98</w:t>
            </w:r>
            <w:r w:rsidR="6951F4A3">
              <w:t>%</w:t>
            </w:r>
          </w:p>
        </w:tc>
      </w:tr>
      <w:tr w:rsidR="004B5158" w:rsidRPr="00ED21C7" w14:paraId="04FB9254" w14:textId="77777777" w:rsidTr="4DF2B4E0">
        <w:trPr>
          <w:trHeight w:val="287"/>
        </w:trPr>
        <w:tc>
          <w:tcPr>
            <w:tcW w:w="4254" w:type="dxa"/>
            <w:shd w:val="clear" w:color="auto" w:fill="BFBFBF" w:themeFill="background1" w:themeFillShade="BF"/>
            <w:vAlign w:val="center"/>
          </w:tcPr>
          <w:p w14:paraId="769FD664" w14:textId="77777777" w:rsidR="00B312DB" w:rsidRPr="00EC7CC7" w:rsidRDefault="0094172E" w:rsidP="000F09CE">
            <w:pPr>
              <w:rPr>
                <w:color w:val="000000" w:themeColor="text1"/>
                <w:sz w:val="22"/>
                <w:szCs w:val="22"/>
              </w:rPr>
            </w:pPr>
            <w:r w:rsidRPr="00EC7CC7">
              <w:rPr>
                <w:color w:val="000000" w:themeColor="text1"/>
                <w:sz w:val="22"/>
                <w:szCs w:val="22"/>
              </w:rPr>
              <w:t>OFSC staff respond promptly to queries</w:t>
            </w:r>
          </w:p>
        </w:tc>
        <w:tc>
          <w:tcPr>
            <w:tcW w:w="993" w:type="dxa"/>
            <w:vAlign w:val="center"/>
          </w:tcPr>
          <w:p w14:paraId="6CF0BC8D" w14:textId="77777777" w:rsidR="00B312DB" w:rsidRPr="00ED21C7" w:rsidRDefault="22C96BAB" w:rsidP="000F09CE">
            <w:pPr>
              <w:jc w:val="center"/>
            </w:pPr>
            <w:r>
              <w:t>93</w:t>
            </w:r>
            <w:r w:rsidR="0CCDD05F">
              <w:t>%</w:t>
            </w:r>
          </w:p>
        </w:tc>
        <w:tc>
          <w:tcPr>
            <w:tcW w:w="993" w:type="dxa"/>
            <w:vAlign w:val="center"/>
          </w:tcPr>
          <w:p w14:paraId="6A7E61BC" w14:textId="77777777" w:rsidR="00B312DB" w:rsidRPr="00ED21C7" w:rsidRDefault="22C96BAB" w:rsidP="000F09CE">
            <w:pPr>
              <w:jc w:val="center"/>
            </w:pPr>
            <w:r>
              <w:t>94</w:t>
            </w:r>
            <w:r w:rsidR="0CCDD05F">
              <w:t>%</w:t>
            </w:r>
          </w:p>
        </w:tc>
        <w:tc>
          <w:tcPr>
            <w:tcW w:w="993" w:type="dxa"/>
            <w:vAlign w:val="center"/>
          </w:tcPr>
          <w:p w14:paraId="0D785486" w14:textId="77777777" w:rsidR="00B312DB" w:rsidRPr="00ED21C7" w:rsidRDefault="22C96BAB" w:rsidP="000F09CE">
            <w:pPr>
              <w:jc w:val="center"/>
            </w:pPr>
            <w:r>
              <w:t>93</w:t>
            </w:r>
            <w:r w:rsidR="24182F82">
              <w:t>%</w:t>
            </w:r>
          </w:p>
        </w:tc>
        <w:tc>
          <w:tcPr>
            <w:tcW w:w="993" w:type="dxa"/>
            <w:vAlign w:val="center"/>
          </w:tcPr>
          <w:p w14:paraId="5C4F4962" w14:textId="77777777" w:rsidR="00B312DB" w:rsidRPr="00ED21C7" w:rsidRDefault="22C96BAB" w:rsidP="000F09CE">
            <w:pPr>
              <w:jc w:val="center"/>
            </w:pPr>
            <w:r>
              <w:t>93</w:t>
            </w:r>
            <w:r w:rsidR="24182F82">
              <w:t>%</w:t>
            </w:r>
          </w:p>
        </w:tc>
        <w:tc>
          <w:tcPr>
            <w:tcW w:w="994" w:type="dxa"/>
            <w:vAlign w:val="center"/>
          </w:tcPr>
          <w:p w14:paraId="68BF10FC" w14:textId="77777777" w:rsidR="00B312DB" w:rsidRPr="00ED21C7" w:rsidRDefault="22C96BAB" w:rsidP="000F09CE">
            <w:pPr>
              <w:jc w:val="center"/>
            </w:pPr>
            <w:r>
              <w:t>89</w:t>
            </w:r>
            <w:r w:rsidR="6C159244">
              <w:t>%</w:t>
            </w:r>
          </w:p>
        </w:tc>
      </w:tr>
      <w:tr w:rsidR="004B5158" w:rsidRPr="00ED21C7" w14:paraId="76742EE9" w14:textId="77777777" w:rsidTr="4DF2B4E0">
        <w:trPr>
          <w:trHeight w:val="287"/>
        </w:trPr>
        <w:tc>
          <w:tcPr>
            <w:tcW w:w="4254" w:type="dxa"/>
            <w:shd w:val="clear" w:color="auto" w:fill="BFBFBF" w:themeFill="background1" w:themeFillShade="BF"/>
            <w:vAlign w:val="center"/>
          </w:tcPr>
          <w:p w14:paraId="422960E1" w14:textId="77777777" w:rsidR="00B312DB" w:rsidRPr="00EC7CC7" w:rsidRDefault="0094172E" w:rsidP="000F09CE">
            <w:pPr>
              <w:rPr>
                <w:color w:val="000000" w:themeColor="text1"/>
                <w:sz w:val="22"/>
                <w:szCs w:val="22"/>
              </w:rPr>
            </w:pPr>
            <w:r w:rsidRPr="00EC7CC7">
              <w:rPr>
                <w:color w:val="000000" w:themeColor="text1"/>
                <w:sz w:val="22"/>
                <w:szCs w:val="22"/>
              </w:rPr>
              <w:t>OFSC contact people are accessible</w:t>
            </w:r>
          </w:p>
        </w:tc>
        <w:tc>
          <w:tcPr>
            <w:tcW w:w="993" w:type="dxa"/>
            <w:vAlign w:val="center"/>
          </w:tcPr>
          <w:p w14:paraId="487672B3" w14:textId="77777777" w:rsidR="00B312DB" w:rsidRPr="00ED21C7" w:rsidRDefault="22C96BAB" w:rsidP="000F09CE">
            <w:pPr>
              <w:jc w:val="center"/>
            </w:pPr>
            <w:r>
              <w:t>95</w:t>
            </w:r>
            <w:r w:rsidR="6AD4E3A8">
              <w:t>%</w:t>
            </w:r>
          </w:p>
        </w:tc>
        <w:tc>
          <w:tcPr>
            <w:tcW w:w="993" w:type="dxa"/>
            <w:vAlign w:val="center"/>
          </w:tcPr>
          <w:p w14:paraId="031B2A80" w14:textId="77777777" w:rsidR="00B312DB" w:rsidRPr="00ED21C7" w:rsidRDefault="22C96BAB" w:rsidP="000F09CE">
            <w:pPr>
              <w:jc w:val="center"/>
            </w:pPr>
            <w:r>
              <w:t>98</w:t>
            </w:r>
            <w:r w:rsidR="6AD4E3A8">
              <w:t>%</w:t>
            </w:r>
          </w:p>
        </w:tc>
        <w:tc>
          <w:tcPr>
            <w:tcW w:w="993" w:type="dxa"/>
            <w:vAlign w:val="center"/>
          </w:tcPr>
          <w:p w14:paraId="443A3270" w14:textId="77777777" w:rsidR="00B312DB" w:rsidRPr="00ED21C7" w:rsidRDefault="22C96BAB" w:rsidP="000F09CE">
            <w:pPr>
              <w:jc w:val="center"/>
            </w:pPr>
            <w:r>
              <w:t>94</w:t>
            </w:r>
            <w:r w:rsidR="54CF34D0">
              <w:t>%</w:t>
            </w:r>
          </w:p>
        </w:tc>
        <w:tc>
          <w:tcPr>
            <w:tcW w:w="993" w:type="dxa"/>
            <w:vAlign w:val="center"/>
          </w:tcPr>
          <w:p w14:paraId="07ADC68A" w14:textId="77777777" w:rsidR="00B312DB" w:rsidRPr="00ED21C7" w:rsidRDefault="22C96BAB" w:rsidP="000F09CE">
            <w:pPr>
              <w:jc w:val="center"/>
            </w:pPr>
            <w:r>
              <w:t>96</w:t>
            </w:r>
            <w:r w:rsidR="288A8487">
              <w:t>%</w:t>
            </w:r>
          </w:p>
        </w:tc>
        <w:tc>
          <w:tcPr>
            <w:tcW w:w="994" w:type="dxa"/>
            <w:vAlign w:val="center"/>
          </w:tcPr>
          <w:p w14:paraId="30A64A11" w14:textId="77777777" w:rsidR="00B312DB" w:rsidRPr="00ED21C7" w:rsidRDefault="22C96BAB" w:rsidP="000F09CE">
            <w:pPr>
              <w:jc w:val="center"/>
            </w:pPr>
            <w:r>
              <w:t>93</w:t>
            </w:r>
            <w:r w:rsidR="288A8487">
              <w:t>%</w:t>
            </w:r>
          </w:p>
        </w:tc>
      </w:tr>
      <w:tr w:rsidR="004B5158" w:rsidRPr="00ED21C7" w14:paraId="28964B67" w14:textId="77777777" w:rsidTr="4DF2B4E0">
        <w:trPr>
          <w:trHeight w:val="287"/>
        </w:trPr>
        <w:tc>
          <w:tcPr>
            <w:tcW w:w="4254" w:type="dxa"/>
            <w:shd w:val="clear" w:color="auto" w:fill="BFBFBF" w:themeFill="background1" w:themeFillShade="BF"/>
            <w:vAlign w:val="center"/>
          </w:tcPr>
          <w:p w14:paraId="62389E73" w14:textId="77777777" w:rsidR="00B312DB" w:rsidRPr="00EC7CC7" w:rsidRDefault="0094172E" w:rsidP="000F09CE">
            <w:pPr>
              <w:rPr>
                <w:color w:val="000000" w:themeColor="text1"/>
                <w:sz w:val="22"/>
                <w:szCs w:val="22"/>
              </w:rPr>
            </w:pPr>
            <w:r w:rsidRPr="00EC7CC7">
              <w:rPr>
                <w:color w:val="000000" w:themeColor="text1"/>
                <w:sz w:val="22"/>
                <w:szCs w:val="22"/>
              </w:rPr>
              <w:t>OFSC staff clearly communicate responses</w:t>
            </w:r>
          </w:p>
        </w:tc>
        <w:tc>
          <w:tcPr>
            <w:tcW w:w="993" w:type="dxa"/>
            <w:vAlign w:val="center"/>
          </w:tcPr>
          <w:p w14:paraId="31237AB8" w14:textId="77777777" w:rsidR="00B312DB" w:rsidRPr="00ED21C7" w:rsidRDefault="22C96BAB" w:rsidP="000F09CE">
            <w:pPr>
              <w:jc w:val="center"/>
            </w:pPr>
            <w:r>
              <w:t>96</w:t>
            </w:r>
            <w:r w:rsidR="66E5952C">
              <w:t>%</w:t>
            </w:r>
          </w:p>
        </w:tc>
        <w:tc>
          <w:tcPr>
            <w:tcW w:w="993" w:type="dxa"/>
            <w:vAlign w:val="center"/>
          </w:tcPr>
          <w:p w14:paraId="3927AF9F" w14:textId="77777777" w:rsidR="00B312DB" w:rsidRPr="00ED21C7" w:rsidRDefault="22C96BAB" w:rsidP="000F09CE">
            <w:pPr>
              <w:jc w:val="center"/>
            </w:pPr>
            <w:r>
              <w:t>98</w:t>
            </w:r>
            <w:r w:rsidR="21F3572B">
              <w:t>%</w:t>
            </w:r>
          </w:p>
        </w:tc>
        <w:tc>
          <w:tcPr>
            <w:tcW w:w="993" w:type="dxa"/>
            <w:vAlign w:val="center"/>
          </w:tcPr>
          <w:p w14:paraId="42894B3E" w14:textId="77777777" w:rsidR="00B312DB" w:rsidRPr="00ED21C7" w:rsidRDefault="22C96BAB" w:rsidP="000F09CE">
            <w:pPr>
              <w:jc w:val="center"/>
            </w:pPr>
            <w:r>
              <w:t>95</w:t>
            </w:r>
            <w:r w:rsidR="21F3572B">
              <w:t>%</w:t>
            </w:r>
          </w:p>
        </w:tc>
        <w:tc>
          <w:tcPr>
            <w:tcW w:w="993" w:type="dxa"/>
            <w:vAlign w:val="center"/>
          </w:tcPr>
          <w:p w14:paraId="28185341" w14:textId="77777777" w:rsidR="00B312DB" w:rsidRPr="00ED21C7" w:rsidRDefault="22C96BAB" w:rsidP="000F09CE">
            <w:pPr>
              <w:jc w:val="center"/>
            </w:pPr>
            <w:r>
              <w:t>97</w:t>
            </w:r>
            <w:r w:rsidR="55CFA3A1">
              <w:t>%</w:t>
            </w:r>
          </w:p>
        </w:tc>
        <w:tc>
          <w:tcPr>
            <w:tcW w:w="994" w:type="dxa"/>
            <w:vAlign w:val="center"/>
          </w:tcPr>
          <w:p w14:paraId="483EB443" w14:textId="77777777" w:rsidR="00B312DB" w:rsidRPr="00ED21C7" w:rsidRDefault="22C96BAB" w:rsidP="000F09CE">
            <w:pPr>
              <w:jc w:val="center"/>
            </w:pPr>
            <w:r>
              <w:t>94</w:t>
            </w:r>
            <w:r w:rsidR="55CFA3A1">
              <w:t>%</w:t>
            </w:r>
          </w:p>
        </w:tc>
      </w:tr>
      <w:tr w:rsidR="004B5158" w:rsidRPr="00ED21C7" w14:paraId="2278A714" w14:textId="77777777" w:rsidTr="4DF2B4E0">
        <w:trPr>
          <w:trHeight w:val="287"/>
        </w:trPr>
        <w:tc>
          <w:tcPr>
            <w:tcW w:w="4254" w:type="dxa"/>
            <w:shd w:val="clear" w:color="auto" w:fill="BFBFBF" w:themeFill="background1" w:themeFillShade="BF"/>
            <w:vAlign w:val="center"/>
          </w:tcPr>
          <w:p w14:paraId="28D778D3" w14:textId="77777777" w:rsidR="00B312DB" w:rsidRPr="00EC7CC7" w:rsidRDefault="0094172E" w:rsidP="000F09CE">
            <w:pPr>
              <w:rPr>
                <w:color w:val="000000" w:themeColor="text1"/>
                <w:sz w:val="22"/>
                <w:szCs w:val="22"/>
              </w:rPr>
            </w:pPr>
            <w:r w:rsidRPr="00EC7CC7">
              <w:rPr>
                <w:color w:val="000000" w:themeColor="text1"/>
                <w:sz w:val="22"/>
                <w:szCs w:val="22"/>
              </w:rPr>
              <w:t>The guidance material provided by the OFSC is readily accessible</w:t>
            </w:r>
          </w:p>
        </w:tc>
        <w:tc>
          <w:tcPr>
            <w:tcW w:w="993" w:type="dxa"/>
            <w:vAlign w:val="center"/>
          </w:tcPr>
          <w:p w14:paraId="6D42F849" w14:textId="77777777" w:rsidR="00B312DB" w:rsidRPr="00ED21C7" w:rsidRDefault="22C96BAB" w:rsidP="000F09CE">
            <w:pPr>
              <w:jc w:val="center"/>
            </w:pPr>
            <w:r>
              <w:t>97</w:t>
            </w:r>
            <w:r w:rsidR="66E5952C">
              <w:t>%</w:t>
            </w:r>
          </w:p>
        </w:tc>
        <w:tc>
          <w:tcPr>
            <w:tcW w:w="993" w:type="dxa"/>
            <w:vAlign w:val="center"/>
          </w:tcPr>
          <w:p w14:paraId="3D3C0D38" w14:textId="77777777" w:rsidR="00B312DB" w:rsidRPr="00ED21C7" w:rsidRDefault="22C96BAB" w:rsidP="000F09CE">
            <w:pPr>
              <w:jc w:val="center"/>
            </w:pPr>
            <w:r>
              <w:t>98</w:t>
            </w:r>
            <w:r w:rsidR="0834E948">
              <w:t>%</w:t>
            </w:r>
          </w:p>
        </w:tc>
        <w:tc>
          <w:tcPr>
            <w:tcW w:w="993" w:type="dxa"/>
            <w:vAlign w:val="center"/>
          </w:tcPr>
          <w:p w14:paraId="43D3EB32" w14:textId="77777777" w:rsidR="00B312DB" w:rsidRPr="00ED21C7" w:rsidRDefault="22C96BAB" w:rsidP="000F09CE">
            <w:pPr>
              <w:jc w:val="center"/>
            </w:pPr>
            <w:r>
              <w:t>95</w:t>
            </w:r>
            <w:r w:rsidR="605CABB3">
              <w:t>%</w:t>
            </w:r>
          </w:p>
        </w:tc>
        <w:tc>
          <w:tcPr>
            <w:tcW w:w="993" w:type="dxa"/>
            <w:vAlign w:val="center"/>
          </w:tcPr>
          <w:p w14:paraId="33F2AC70" w14:textId="77777777" w:rsidR="00B312DB" w:rsidRPr="00ED21C7" w:rsidRDefault="22C96BAB" w:rsidP="000F09CE">
            <w:pPr>
              <w:jc w:val="center"/>
            </w:pPr>
            <w:r>
              <w:t>98</w:t>
            </w:r>
            <w:r w:rsidR="605CABB3">
              <w:t>%</w:t>
            </w:r>
          </w:p>
        </w:tc>
        <w:tc>
          <w:tcPr>
            <w:tcW w:w="994" w:type="dxa"/>
            <w:vAlign w:val="center"/>
          </w:tcPr>
          <w:p w14:paraId="7FCE2544" w14:textId="77777777" w:rsidR="00B312DB" w:rsidRPr="00ED21C7" w:rsidRDefault="22C96BAB" w:rsidP="000F09CE">
            <w:pPr>
              <w:jc w:val="center"/>
            </w:pPr>
            <w:r>
              <w:t>97</w:t>
            </w:r>
            <w:r w:rsidR="4D4D48D0">
              <w:t>%</w:t>
            </w:r>
          </w:p>
        </w:tc>
      </w:tr>
      <w:tr w:rsidR="004B5158" w:rsidRPr="00ED21C7" w14:paraId="6BBD0F74" w14:textId="77777777" w:rsidTr="4DF2B4E0">
        <w:trPr>
          <w:trHeight w:val="287"/>
        </w:trPr>
        <w:tc>
          <w:tcPr>
            <w:tcW w:w="4254" w:type="dxa"/>
            <w:shd w:val="clear" w:color="auto" w:fill="BFBFBF" w:themeFill="background1" w:themeFillShade="BF"/>
            <w:vAlign w:val="center"/>
          </w:tcPr>
          <w:p w14:paraId="09AE6A09" w14:textId="77777777" w:rsidR="00B312DB" w:rsidRPr="00EC7CC7" w:rsidRDefault="0094172E" w:rsidP="000F09CE">
            <w:pPr>
              <w:rPr>
                <w:color w:val="000000" w:themeColor="text1"/>
                <w:sz w:val="22"/>
                <w:szCs w:val="22"/>
              </w:rPr>
            </w:pPr>
            <w:r w:rsidRPr="00EC7CC7">
              <w:rPr>
                <w:color w:val="000000" w:themeColor="text1"/>
                <w:sz w:val="22"/>
                <w:szCs w:val="22"/>
              </w:rPr>
              <w:t>The guidance material provided by the OFSC is clear and easy to understand</w:t>
            </w:r>
          </w:p>
        </w:tc>
        <w:tc>
          <w:tcPr>
            <w:tcW w:w="993" w:type="dxa"/>
            <w:vAlign w:val="center"/>
          </w:tcPr>
          <w:p w14:paraId="03267E7D" w14:textId="77777777" w:rsidR="00B312DB" w:rsidRPr="00ED21C7" w:rsidRDefault="22C96BAB" w:rsidP="000F09CE">
            <w:pPr>
              <w:jc w:val="center"/>
            </w:pPr>
            <w:r>
              <w:t>88</w:t>
            </w:r>
            <w:r w:rsidR="0CFCE0A6">
              <w:t>%</w:t>
            </w:r>
          </w:p>
        </w:tc>
        <w:tc>
          <w:tcPr>
            <w:tcW w:w="993" w:type="dxa"/>
            <w:vAlign w:val="center"/>
          </w:tcPr>
          <w:p w14:paraId="76CF431F" w14:textId="77777777" w:rsidR="00B312DB" w:rsidRPr="00ED21C7" w:rsidRDefault="22C96BAB" w:rsidP="000F09CE">
            <w:pPr>
              <w:jc w:val="center"/>
            </w:pPr>
            <w:r>
              <w:t>89</w:t>
            </w:r>
            <w:r w:rsidR="1C572FBD">
              <w:t>%</w:t>
            </w:r>
          </w:p>
        </w:tc>
        <w:tc>
          <w:tcPr>
            <w:tcW w:w="993" w:type="dxa"/>
            <w:vAlign w:val="center"/>
          </w:tcPr>
          <w:p w14:paraId="084EE192" w14:textId="77777777" w:rsidR="00B312DB" w:rsidRPr="00ED21C7" w:rsidRDefault="22C96BAB" w:rsidP="000F09CE">
            <w:pPr>
              <w:jc w:val="center"/>
            </w:pPr>
            <w:r>
              <w:t>91</w:t>
            </w:r>
            <w:r w:rsidR="6DC65305">
              <w:t>%</w:t>
            </w:r>
          </w:p>
        </w:tc>
        <w:tc>
          <w:tcPr>
            <w:tcW w:w="993" w:type="dxa"/>
            <w:vAlign w:val="center"/>
          </w:tcPr>
          <w:p w14:paraId="55305868" w14:textId="77777777" w:rsidR="00B312DB" w:rsidRPr="00ED21C7" w:rsidRDefault="22C96BAB" w:rsidP="000F09CE">
            <w:pPr>
              <w:jc w:val="center"/>
            </w:pPr>
            <w:r>
              <w:t>98</w:t>
            </w:r>
            <w:r w:rsidR="60614665">
              <w:t>%</w:t>
            </w:r>
          </w:p>
        </w:tc>
        <w:tc>
          <w:tcPr>
            <w:tcW w:w="994" w:type="dxa"/>
            <w:vAlign w:val="center"/>
          </w:tcPr>
          <w:p w14:paraId="3ABC7ABA" w14:textId="77777777" w:rsidR="00B312DB" w:rsidRPr="00ED21C7" w:rsidRDefault="22C96BAB" w:rsidP="000F09CE">
            <w:pPr>
              <w:jc w:val="center"/>
            </w:pPr>
            <w:r>
              <w:t>91</w:t>
            </w:r>
            <w:r w:rsidR="4D4D48D0">
              <w:t>%</w:t>
            </w:r>
          </w:p>
        </w:tc>
      </w:tr>
      <w:tr w:rsidR="004B5158" w:rsidRPr="00ED21C7" w14:paraId="61C5FDDD" w14:textId="77777777" w:rsidTr="4DF2B4E0">
        <w:trPr>
          <w:trHeight w:val="287"/>
        </w:trPr>
        <w:tc>
          <w:tcPr>
            <w:tcW w:w="4254" w:type="dxa"/>
            <w:shd w:val="clear" w:color="auto" w:fill="BFBFBF" w:themeFill="background1" w:themeFillShade="BF"/>
            <w:vAlign w:val="center"/>
          </w:tcPr>
          <w:p w14:paraId="4F06C5D5" w14:textId="77777777" w:rsidR="00B312DB" w:rsidRPr="00EC7CC7" w:rsidRDefault="0094172E" w:rsidP="000F09CE">
            <w:pPr>
              <w:rPr>
                <w:color w:val="000000" w:themeColor="text1"/>
                <w:sz w:val="22"/>
                <w:szCs w:val="22"/>
              </w:rPr>
            </w:pPr>
            <w:r w:rsidRPr="00EC7CC7">
              <w:rPr>
                <w:color w:val="000000" w:themeColor="text1"/>
                <w:sz w:val="22"/>
                <w:szCs w:val="22"/>
              </w:rPr>
              <w:t>The FSOs that have conducted audits were professional</w:t>
            </w:r>
          </w:p>
        </w:tc>
        <w:tc>
          <w:tcPr>
            <w:tcW w:w="993" w:type="dxa"/>
            <w:vAlign w:val="center"/>
          </w:tcPr>
          <w:p w14:paraId="51E05D69" w14:textId="77777777" w:rsidR="00B312DB" w:rsidRPr="00ED21C7" w:rsidRDefault="22C96BAB" w:rsidP="000F09CE">
            <w:pPr>
              <w:jc w:val="center"/>
            </w:pPr>
            <w:r>
              <w:t>95</w:t>
            </w:r>
            <w:r w:rsidR="0CFCE0A6">
              <w:t>%</w:t>
            </w:r>
          </w:p>
        </w:tc>
        <w:tc>
          <w:tcPr>
            <w:tcW w:w="993" w:type="dxa"/>
            <w:vAlign w:val="center"/>
          </w:tcPr>
          <w:p w14:paraId="276C679A" w14:textId="77777777" w:rsidR="00B312DB" w:rsidRPr="00ED21C7" w:rsidRDefault="22C96BAB" w:rsidP="000F09CE">
            <w:pPr>
              <w:jc w:val="center"/>
            </w:pPr>
            <w:r>
              <w:t>97</w:t>
            </w:r>
            <w:r w:rsidR="4CADC0C0">
              <w:t>%</w:t>
            </w:r>
          </w:p>
        </w:tc>
        <w:tc>
          <w:tcPr>
            <w:tcW w:w="993" w:type="dxa"/>
            <w:vAlign w:val="center"/>
          </w:tcPr>
          <w:p w14:paraId="04CF4C5A" w14:textId="77777777" w:rsidR="00B312DB" w:rsidRPr="00ED21C7" w:rsidRDefault="22C96BAB" w:rsidP="000F09CE">
            <w:pPr>
              <w:jc w:val="center"/>
            </w:pPr>
            <w:r>
              <w:t>96</w:t>
            </w:r>
            <w:r w:rsidR="7183FF57">
              <w:t>%</w:t>
            </w:r>
          </w:p>
        </w:tc>
        <w:tc>
          <w:tcPr>
            <w:tcW w:w="993" w:type="dxa"/>
            <w:vAlign w:val="center"/>
          </w:tcPr>
          <w:p w14:paraId="1FB0BE29" w14:textId="77777777" w:rsidR="00B312DB" w:rsidRPr="00ED21C7" w:rsidRDefault="22C96BAB" w:rsidP="000F09CE">
            <w:pPr>
              <w:jc w:val="center"/>
            </w:pPr>
            <w:r>
              <w:t>96</w:t>
            </w:r>
            <w:r w:rsidR="7183FF57">
              <w:t>%</w:t>
            </w:r>
          </w:p>
        </w:tc>
        <w:tc>
          <w:tcPr>
            <w:tcW w:w="994" w:type="dxa"/>
            <w:vAlign w:val="center"/>
          </w:tcPr>
          <w:p w14:paraId="5A7BFDD7" w14:textId="77777777" w:rsidR="00B312DB" w:rsidRPr="00ED21C7" w:rsidRDefault="22C96BAB" w:rsidP="000F09CE">
            <w:pPr>
              <w:jc w:val="center"/>
            </w:pPr>
            <w:r>
              <w:t>97</w:t>
            </w:r>
            <w:r w:rsidR="6E442A68">
              <w:t>%</w:t>
            </w:r>
          </w:p>
        </w:tc>
      </w:tr>
      <w:tr w:rsidR="004B5158" w:rsidRPr="00ED21C7" w14:paraId="2201C943" w14:textId="77777777" w:rsidTr="4DF2B4E0">
        <w:trPr>
          <w:trHeight w:val="287"/>
        </w:trPr>
        <w:tc>
          <w:tcPr>
            <w:tcW w:w="4254" w:type="dxa"/>
            <w:shd w:val="clear" w:color="auto" w:fill="BFBFBF" w:themeFill="background1" w:themeFillShade="BF"/>
            <w:vAlign w:val="center"/>
          </w:tcPr>
          <w:p w14:paraId="03A9028C" w14:textId="77777777" w:rsidR="00B312DB" w:rsidRPr="00EC7CC7" w:rsidRDefault="0094172E" w:rsidP="000F09CE">
            <w:pPr>
              <w:rPr>
                <w:color w:val="000000" w:themeColor="text1"/>
                <w:sz w:val="22"/>
                <w:szCs w:val="22"/>
              </w:rPr>
            </w:pPr>
            <w:r w:rsidRPr="00EC7CC7">
              <w:rPr>
                <w:color w:val="000000" w:themeColor="text1"/>
                <w:sz w:val="22"/>
                <w:szCs w:val="22"/>
              </w:rPr>
              <w:t>The FSOs that have conducted audits were knowledgeable</w:t>
            </w:r>
          </w:p>
        </w:tc>
        <w:tc>
          <w:tcPr>
            <w:tcW w:w="993" w:type="dxa"/>
            <w:vAlign w:val="center"/>
          </w:tcPr>
          <w:p w14:paraId="05D3609F" w14:textId="77777777" w:rsidR="00B312DB" w:rsidRPr="00ED21C7" w:rsidRDefault="22C96BAB" w:rsidP="000F09CE">
            <w:pPr>
              <w:jc w:val="center"/>
            </w:pPr>
            <w:r>
              <w:t>96</w:t>
            </w:r>
            <w:r w:rsidR="1373C08C">
              <w:t>%</w:t>
            </w:r>
          </w:p>
        </w:tc>
        <w:tc>
          <w:tcPr>
            <w:tcW w:w="993" w:type="dxa"/>
            <w:vAlign w:val="center"/>
          </w:tcPr>
          <w:p w14:paraId="192E6A3D" w14:textId="77777777" w:rsidR="00B312DB" w:rsidRPr="00ED21C7" w:rsidRDefault="22C96BAB" w:rsidP="000F09CE">
            <w:pPr>
              <w:jc w:val="center"/>
            </w:pPr>
            <w:r>
              <w:t>98</w:t>
            </w:r>
            <w:r w:rsidR="0C96D4DF">
              <w:t>%</w:t>
            </w:r>
          </w:p>
        </w:tc>
        <w:tc>
          <w:tcPr>
            <w:tcW w:w="993" w:type="dxa"/>
            <w:vAlign w:val="center"/>
          </w:tcPr>
          <w:p w14:paraId="24AE5BA9" w14:textId="77777777" w:rsidR="00B312DB" w:rsidRPr="00ED21C7" w:rsidRDefault="22C96BAB" w:rsidP="000F09CE">
            <w:pPr>
              <w:jc w:val="center"/>
            </w:pPr>
            <w:r>
              <w:t>95</w:t>
            </w:r>
            <w:r w:rsidR="1F429F12">
              <w:t>%</w:t>
            </w:r>
          </w:p>
        </w:tc>
        <w:tc>
          <w:tcPr>
            <w:tcW w:w="993" w:type="dxa"/>
            <w:vAlign w:val="center"/>
          </w:tcPr>
          <w:p w14:paraId="4FFF3065" w14:textId="77777777" w:rsidR="00B312DB" w:rsidRPr="00ED21C7" w:rsidRDefault="22C96BAB" w:rsidP="000F09CE">
            <w:pPr>
              <w:jc w:val="center"/>
            </w:pPr>
            <w:r>
              <w:t>97</w:t>
            </w:r>
            <w:r w:rsidR="60333D0F">
              <w:t>%</w:t>
            </w:r>
          </w:p>
        </w:tc>
        <w:tc>
          <w:tcPr>
            <w:tcW w:w="994" w:type="dxa"/>
            <w:vAlign w:val="center"/>
          </w:tcPr>
          <w:p w14:paraId="0BF06FE8" w14:textId="77777777" w:rsidR="00B312DB" w:rsidRPr="00ED21C7" w:rsidRDefault="22C96BAB" w:rsidP="000F09CE">
            <w:pPr>
              <w:jc w:val="center"/>
            </w:pPr>
            <w:r>
              <w:t>96</w:t>
            </w:r>
            <w:r w:rsidR="51C6BFDA">
              <w:t>%</w:t>
            </w:r>
          </w:p>
        </w:tc>
      </w:tr>
      <w:tr w:rsidR="004B5158" w:rsidRPr="00ED21C7" w14:paraId="476E365C" w14:textId="77777777" w:rsidTr="4DF2B4E0">
        <w:trPr>
          <w:trHeight w:val="287"/>
        </w:trPr>
        <w:tc>
          <w:tcPr>
            <w:tcW w:w="4254" w:type="dxa"/>
            <w:shd w:val="clear" w:color="auto" w:fill="BFBFBF" w:themeFill="background1" w:themeFillShade="BF"/>
            <w:vAlign w:val="center"/>
          </w:tcPr>
          <w:p w14:paraId="3992C8BC" w14:textId="77777777" w:rsidR="00807FF1" w:rsidRPr="00EC7CC7" w:rsidRDefault="0094172E" w:rsidP="000F09CE">
            <w:pPr>
              <w:rPr>
                <w:color w:val="000000" w:themeColor="text1"/>
                <w:sz w:val="22"/>
                <w:szCs w:val="22"/>
              </w:rPr>
            </w:pPr>
            <w:r w:rsidRPr="00EC7CC7">
              <w:rPr>
                <w:color w:val="000000" w:themeColor="text1"/>
                <w:sz w:val="22"/>
                <w:szCs w:val="22"/>
              </w:rPr>
              <w:t>They have undertaken a Scheme project</w:t>
            </w:r>
          </w:p>
        </w:tc>
        <w:tc>
          <w:tcPr>
            <w:tcW w:w="993" w:type="dxa"/>
            <w:vAlign w:val="center"/>
          </w:tcPr>
          <w:p w14:paraId="4F2BB361" w14:textId="77777777" w:rsidR="00807FF1" w:rsidRPr="00ED21C7" w:rsidRDefault="22C96BAB" w:rsidP="000F09CE">
            <w:pPr>
              <w:jc w:val="center"/>
            </w:pPr>
            <w:r>
              <w:t>68</w:t>
            </w:r>
            <w:r w:rsidR="0ACE8732">
              <w:t>%</w:t>
            </w:r>
          </w:p>
        </w:tc>
        <w:tc>
          <w:tcPr>
            <w:tcW w:w="993" w:type="dxa"/>
            <w:vAlign w:val="center"/>
          </w:tcPr>
          <w:p w14:paraId="5A8D7D55" w14:textId="77777777" w:rsidR="00807FF1" w:rsidRPr="00ED21C7" w:rsidRDefault="22C96BAB" w:rsidP="000F09CE">
            <w:pPr>
              <w:jc w:val="center"/>
            </w:pPr>
            <w:r>
              <w:t>67</w:t>
            </w:r>
            <w:r w:rsidR="39BD1F9A">
              <w:t>%</w:t>
            </w:r>
          </w:p>
        </w:tc>
        <w:tc>
          <w:tcPr>
            <w:tcW w:w="993" w:type="dxa"/>
            <w:vAlign w:val="center"/>
          </w:tcPr>
          <w:p w14:paraId="010E11B4" w14:textId="77777777" w:rsidR="00807FF1" w:rsidRPr="00ED21C7" w:rsidRDefault="22C96BAB" w:rsidP="000F09CE">
            <w:pPr>
              <w:jc w:val="center"/>
            </w:pPr>
            <w:r>
              <w:t>72</w:t>
            </w:r>
            <w:r w:rsidR="55CA806D">
              <w:t>%</w:t>
            </w:r>
          </w:p>
        </w:tc>
        <w:tc>
          <w:tcPr>
            <w:tcW w:w="993" w:type="dxa"/>
            <w:vAlign w:val="center"/>
          </w:tcPr>
          <w:p w14:paraId="13C9E87B" w14:textId="77777777" w:rsidR="00807FF1" w:rsidRPr="00ED21C7" w:rsidRDefault="22C96BAB" w:rsidP="000F09CE">
            <w:pPr>
              <w:jc w:val="center"/>
            </w:pPr>
            <w:r>
              <w:t>69</w:t>
            </w:r>
            <w:r w:rsidR="55CA806D">
              <w:t>%</w:t>
            </w:r>
          </w:p>
        </w:tc>
        <w:tc>
          <w:tcPr>
            <w:tcW w:w="994" w:type="dxa"/>
            <w:vAlign w:val="center"/>
          </w:tcPr>
          <w:p w14:paraId="43E8721A" w14:textId="77777777" w:rsidR="00807FF1" w:rsidRPr="00ED21C7" w:rsidRDefault="22C96BAB" w:rsidP="000F09CE">
            <w:pPr>
              <w:jc w:val="center"/>
            </w:pPr>
            <w:r>
              <w:t>60</w:t>
            </w:r>
            <w:r w:rsidR="0507DA6D">
              <w:t>%</w:t>
            </w:r>
          </w:p>
        </w:tc>
      </w:tr>
      <w:tr w:rsidR="004B5158" w:rsidRPr="00ED21C7" w14:paraId="36DC1666" w14:textId="77777777" w:rsidTr="4DF2B4E0">
        <w:trPr>
          <w:trHeight w:val="287"/>
        </w:trPr>
        <w:tc>
          <w:tcPr>
            <w:tcW w:w="4254" w:type="dxa"/>
            <w:shd w:val="clear" w:color="auto" w:fill="BFBFBF" w:themeFill="background1" w:themeFillShade="BF"/>
            <w:vAlign w:val="center"/>
          </w:tcPr>
          <w:p w14:paraId="6A284096" w14:textId="77777777" w:rsidR="0094172E" w:rsidRPr="00EC7CC7" w:rsidRDefault="0094172E" w:rsidP="000F09CE">
            <w:pPr>
              <w:rPr>
                <w:color w:val="000000" w:themeColor="text1"/>
                <w:sz w:val="22"/>
                <w:szCs w:val="22"/>
              </w:rPr>
            </w:pPr>
            <w:r w:rsidRPr="00EC7CC7">
              <w:rPr>
                <w:color w:val="000000" w:themeColor="text1"/>
                <w:sz w:val="22"/>
                <w:szCs w:val="22"/>
              </w:rPr>
              <w:t>Survey response rate</w:t>
            </w:r>
          </w:p>
        </w:tc>
        <w:tc>
          <w:tcPr>
            <w:tcW w:w="993" w:type="dxa"/>
            <w:vAlign w:val="center"/>
          </w:tcPr>
          <w:p w14:paraId="25429A2D" w14:textId="77777777" w:rsidR="0094172E" w:rsidRPr="00ED21C7" w:rsidRDefault="22C96BAB" w:rsidP="000F09CE">
            <w:pPr>
              <w:jc w:val="center"/>
            </w:pPr>
            <w:r>
              <w:t>61</w:t>
            </w:r>
            <w:r w:rsidR="1A8958CD">
              <w:t>%</w:t>
            </w:r>
          </w:p>
        </w:tc>
        <w:tc>
          <w:tcPr>
            <w:tcW w:w="993" w:type="dxa"/>
            <w:vAlign w:val="center"/>
          </w:tcPr>
          <w:p w14:paraId="07218878" w14:textId="77777777" w:rsidR="0094172E" w:rsidRPr="00ED21C7" w:rsidRDefault="6F50803E" w:rsidP="000F09CE">
            <w:pPr>
              <w:jc w:val="center"/>
            </w:pPr>
            <w:r>
              <w:t>63</w:t>
            </w:r>
            <w:r w:rsidR="25937D04">
              <w:t>%</w:t>
            </w:r>
          </w:p>
        </w:tc>
        <w:tc>
          <w:tcPr>
            <w:tcW w:w="993" w:type="dxa"/>
            <w:vAlign w:val="center"/>
          </w:tcPr>
          <w:p w14:paraId="2C7D0816" w14:textId="77777777" w:rsidR="0094172E" w:rsidRPr="00ED21C7" w:rsidRDefault="6F50803E" w:rsidP="000F09CE">
            <w:pPr>
              <w:jc w:val="center"/>
            </w:pPr>
            <w:r>
              <w:t>52</w:t>
            </w:r>
            <w:r w:rsidR="25937D04">
              <w:t>%</w:t>
            </w:r>
          </w:p>
        </w:tc>
        <w:tc>
          <w:tcPr>
            <w:tcW w:w="993" w:type="dxa"/>
            <w:vAlign w:val="center"/>
          </w:tcPr>
          <w:p w14:paraId="53ABF913" w14:textId="77777777" w:rsidR="0094172E" w:rsidRPr="00ED21C7" w:rsidRDefault="6F50803E" w:rsidP="000F09CE">
            <w:pPr>
              <w:jc w:val="center"/>
            </w:pPr>
            <w:r>
              <w:t>61</w:t>
            </w:r>
            <w:r w:rsidR="28DA6B46">
              <w:t>%</w:t>
            </w:r>
          </w:p>
        </w:tc>
        <w:tc>
          <w:tcPr>
            <w:tcW w:w="994" w:type="dxa"/>
            <w:vAlign w:val="center"/>
          </w:tcPr>
          <w:p w14:paraId="077F39E1" w14:textId="77777777" w:rsidR="0094172E" w:rsidRPr="00ED21C7" w:rsidRDefault="6F50803E" w:rsidP="000F09CE">
            <w:pPr>
              <w:jc w:val="center"/>
            </w:pPr>
            <w:r>
              <w:t>45</w:t>
            </w:r>
            <w:r w:rsidR="28DA6B46">
              <w:t>%</w:t>
            </w:r>
          </w:p>
        </w:tc>
      </w:tr>
      <w:tr w:rsidR="004B5158" w:rsidRPr="00ED21C7" w14:paraId="496A4DFE" w14:textId="77777777" w:rsidTr="4DF2B4E0">
        <w:trPr>
          <w:trHeight w:val="287"/>
        </w:trPr>
        <w:tc>
          <w:tcPr>
            <w:tcW w:w="4254" w:type="dxa"/>
            <w:shd w:val="clear" w:color="auto" w:fill="BFBFBF" w:themeFill="background1" w:themeFillShade="BF"/>
            <w:vAlign w:val="center"/>
          </w:tcPr>
          <w:p w14:paraId="34542098" w14:textId="77777777" w:rsidR="00807FF1" w:rsidRPr="00EC7CC7" w:rsidRDefault="0094172E" w:rsidP="000F09CE">
            <w:pPr>
              <w:rPr>
                <w:b/>
                <w:bCs/>
                <w:sz w:val="22"/>
                <w:szCs w:val="22"/>
              </w:rPr>
            </w:pPr>
            <w:r w:rsidRPr="00EC7CC7">
              <w:rPr>
                <w:b/>
                <w:bCs/>
                <w:sz w:val="22"/>
                <w:szCs w:val="22"/>
              </w:rPr>
              <w:t>Total number of responses</w:t>
            </w:r>
          </w:p>
        </w:tc>
        <w:tc>
          <w:tcPr>
            <w:tcW w:w="993" w:type="dxa"/>
            <w:vAlign w:val="center"/>
          </w:tcPr>
          <w:p w14:paraId="1A734362" w14:textId="77777777" w:rsidR="00807FF1" w:rsidRPr="00EC7CC7" w:rsidRDefault="00866FA1" w:rsidP="000F09CE">
            <w:pPr>
              <w:jc w:val="center"/>
              <w:rPr>
                <w:b/>
                <w:bCs/>
              </w:rPr>
            </w:pPr>
            <w:r>
              <w:rPr>
                <w:b/>
                <w:bCs/>
              </w:rPr>
              <w:t>241</w:t>
            </w:r>
          </w:p>
        </w:tc>
        <w:tc>
          <w:tcPr>
            <w:tcW w:w="993" w:type="dxa"/>
            <w:vAlign w:val="center"/>
          </w:tcPr>
          <w:p w14:paraId="52ECCA1C" w14:textId="77777777" w:rsidR="00807FF1" w:rsidRPr="00EC7CC7" w:rsidRDefault="00866FA1" w:rsidP="000F09CE">
            <w:pPr>
              <w:jc w:val="center"/>
              <w:rPr>
                <w:b/>
                <w:bCs/>
              </w:rPr>
            </w:pPr>
            <w:r>
              <w:rPr>
                <w:b/>
                <w:bCs/>
              </w:rPr>
              <w:t>265</w:t>
            </w:r>
          </w:p>
        </w:tc>
        <w:tc>
          <w:tcPr>
            <w:tcW w:w="993" w:type="dxa"/>
            <w:vAlign w:val="center"/>
          </w:tcPr>
          <w:p w14:paraId="61128743" w14:textId="77777777" w:rsidR="00807FF1" w:rsidRPr="00EC7CC7" w:rsidRDefault="00866FA1" w:rsidP="000F09CE">
            <w:pPr>
              <w:jc w:val="center"/>
              <w:rPr>
                <w:b/>
                <w:bCs/>
                <w:lang w:eastAsia="en-AU"/>
              </w:rPr>
            </w:pPr>
            <w:r>
              <w:rPr>
                <w:b/>
                <w:bCs/>
                <w:lang w:eastAsia="en-AU"/>
              </w:rPr>
              <w:t>216</w:t>
            </w:r>
          </w:p>
        </w:tc>
        <w:tc>
          <w:tcPr>
            <w:tcW w:w="993" w:type="dxa"/>
            <w:vAlign w:val="center"/>
          </w:tcPr>
          <w:p w14:paraId="1EDBEF2E" w14:textId="77777777" w:rsidR="00807FF1" w:rsidRPr="00EC7CC7" w:rsidRDefault="00866FA1" w:rsidP="000F09CE">
            <w:pPr>
              <w:jc w:val="center"/>
              <w:rPr>
                <w:b/>
                <w:bCs/>
              </w:rPr>
            </w:pPr>
            <w:r>
              <w:rPr>
                <w:b/>
                <w:bCs/>
              </w:rPr>
              <w:t>266</w:t>
            </w:r>
          </w:p>
        </w:tc>
        <w:tc>
          <w:tcPr>
            <w:tcW w:w="994" w:type="dxa"/>
            <w:vAlign w:val="center"/>
          </w:tcPr>
          <w:p w14:paraId="76738961" w14:textId="77777777" w:rsidR="00807FF1" w:rsidRPr="00EC7CC7" w:rsidRDefault="00866FA1" w:rsidP="000F09CE">
            <w:pPr>
              <w:jc w:val="center"/>
              <w:rPr>
                <w:b/>
                <w:bCs/>
              </w:rPr>
            </w:pPr>
            <w:r>
              <w:rPr>
                <w:b/>
                <w:bCs/>
              </w:rPr>
              <w:t>201*</w:t>
            </w:r>
          </w:p>
        </w:tc>
      </w:tr>
    </w:tbl>
    <w:p w14:paraId="0E3ED794" w14:textId="77777777" w:rsidR="008F3AE5" w:rsidRDefault="008D49D6" w:rsidP="00B36D2F">
      <w:pPr>
        <w:rPr>
          <w:sz w:val="18"/>
          <w:szCs w:val="18"/>
        </w:rPr>
      </w:pPr>
      <w:r w:rsidRPr="008D49D6">
        <w:rPr>
          <w:sz w:val="18"/>
          <w:szCs w:val="18"/>
        </w:rPr>
        <w:t xml:space="preserve">* </w:t>
      </w:r>
      <w:r w:rsidR="00FB69A6" w:rsidRPr="00FB69A6">
        <w:rPr>
          <w:sz w:val="18"/>
          <w:szCs w:val="18"/>
        </w:rPr>
        <w:t>As the 2025 OFSC Census was conducted in November 2025 (within the 2025–26 financial year), only Census results up to 2024 are presented in this table.</w:t>
      </w:r>
    </w:p>
    <w:p w14:paraId="1BE0F520" w14:textId="77777777" w:rsidR="008F3AE5" w:rsidRDefault="00EE0CB2" w:rsidP="00B36D2F">
      <w:pPr>
        <w:rPr>
          <w:sz w:val="18"/>
          <w:szCs w:val="18"/>
        </w:rPr>
      </w:pPr>
      <w:r>
        <w:rPr>
          <w:noProof/>
          <w14:ligatures w14:val="none"/>
        </w:rPr>
        <w:lastRenderedPageBreak/>
        <mc:AlternateContent>
          <mc:Choice Requires="wps">
            <w:drawing>
              <wp:anchor distT="0" distB="0" distL="114300" distR="114300" simplePos="0" relativeHeight="251658297" behindDoc="0" locked="0" layoutInCell="1" allowOverlap="1" wp14:anchorId="7904D31B" wp14:editId="5E10F763">
                <wp:simplePos x="0" y="0"/>
                <wp:positionH relativeFrom="margin">
                  <wp:align>right</wp:align>
                </wp:positionH>
                <wp:positionV relativeFrom="paragraph">
                  <wp:posOffset>6020</wp:posOffset>
                </wp:positionV>
                <wp:extent cx="5705475" cy="463540"/>
                <wp:effectExtent l="0" t="0" r="28575" b="13335"/>
                <wp:wrapNone/>
                <wp:docPr id="1219914482" name="Rectangle 6"/>
                <wp:cNvGraphicFramePr/>
                <a:graphic xmlns:a="http://schemas.openxmlformats.org/drawingml/2006/main">
                  <a:graphicData uri="http://schemas.microsoft.com/office/word/2010/wordprocessingShape">
                    <wps:wsp>
                      <wps:cNvSpPr/>
                      <wps:spPr>
                        <a:xfrm>
                          <a:off x="0" y="0"/>
                          <a:ext cx="5705475" cy="463540"/>
                        </a:xfrm>
                        <a:prstGeom prst="rect">
                          <a:avLst/>
                        </a:prstGeom>
                        <a:solidFill>
                          <a:srgbClr val="03D38E"/>
                        </a:solidFill>
                        <a:ln w="19050" cap="flat" cmpd="sng" algn="ctr">
                          <a:solidFill>
                            <a:srgbClr val="014F35"/>
                          </a:solidFill>
                          <a:prstDash val="solid"/>
                          <a:miter lim="800000"/>
                        </a:ln>
                        <a:effectLst/>
                      </wps:spPr>
                      <wps:txbx>
                        <w:txbxContent>
                          <w:p w14:paraId="0C1F608D" w14:textId="77777777" w:rsidR="008F3AE5" w:rsidRPr="0013568D" w:rsidRDefault="008F3AE5" w:rsidP="008F3AE5">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2AC7C5C9" w14:textId="77777777" w:rsidR="008F3AE5" w:rsidRDefault="008F3AE5" w:rsidP="008F3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D31B" id="_x0000_s1058" style="position:absolute;margin-left:398.05pt;margin-top:.45pt;width:449.25pt;height:36.5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" fillcolor="#03d38e" strokecolor="#014f35" strokeweight="1.5pt">
                <v:textbox>
                  <w:txbxContent>
                    <w:p w14:paraId="0C1F608D" w14:textId="77777777" w:rsidR="008F3AE5" w:rsidRPr="0013568D" w:rsidRDefault="008F3AE5" w:rsidP="008F3AE5">
                      <w:pPr>
                        <w:spacing w:before="120"/>
                        <w:rPr>
                          <w:b/>
                          <w:bCs/>
                          <w:color w:val="FFFFFF" w:themeColor="background1"/>
                          <w:sz w:val="32"/>
                          <w:szCs w:val="32"/>
                        </w:rPr>
                      </w:pPr>
                      <w:r w:rsidRPr="0013568D">
                        <w:rPr>
                          <w:b/>
                          <w:bCs/>
                          <w:color w:val="FFFFFF" w:themeColor="background1"/>
                          <w:sz w:val="32"/>
                          <w:szCs w:val="32"/>
                        </w:rPr>
                        <w:t>DATA HIGHLIGHT</w:t>
                      </w:r>
                      <w:r>
                        <w:rPr>
                          <w:b/>
                          <w:bCs/>
                          <w:color w:val="FFFFFF" w:themeColor="background1"/>
                          <w:sz w:val="32"/>
                          <w:szCs w:val="32"/>
                        </w:rPr>
                        <w:t>S</w:t>
                      </w:r>
                    </w:p>
                    <w:p w14:paraId="2AC7C5C9" w14:textId="77777777" w:rsidR="008F3AE5" w:rsidRDefault="008F3AE5" w:rsidP="008F3AE5">
                      <w:pPr>
                        <w:jc w:val="center"/>
                      </w:pPr>
                    </w:p>
                  </w:txbxContent>
                </v:textbox>
                <w10:wrap anchorx="margin"/>
              </v:rect>
            </w:pict>
          </mc:Fallback>
        </mc:AlternateContent>
      </w:r>
    </w:p>
    <w:p w14:paraId="2028947C" w14:textId="77777777" w:rsidR="008F3AE5" w:rsidRPr="009C7C56" w:rsidRDefault="00EE0CB2" w:rsidP="00B36D2F">
      <w:pPr>
        <w:rPr>
          <w:b/>
          <w:bCs/>
          <w:sz w:val="18"/>
          <w:szCs w:val="18"/>
        </w:rPr>
      </w:pPr>
      <w:r>
        <w:rPr>
          <w:noProof/>
          <w14:ligatures w14:val="none"/>
        </w:rPr>
        <mc:AlternateContent>
          <mc:Choice Requires="wps">
            <w:drawing>
              <wp:anchor distT="0" distB="0" distL="114300" distR="114300" simplePos="0" relativeHeight="251658298" behindDoc="0" locked="0" layoutInCell="1" allowOverlap="1" wp14:anchorId="7F6821C6" wp14:editId="0DED566B">
                <wp:simplePos x="0" y="0"/>
                <wp:positionH relativeFrom="margin">
                  <wp:align>right</wp:align>
                </wp:positionH>
                <wp:positionV relativeFrom="paragraph">
                  <wp:posOffset>222885</wp:posOffset>
                </wp:positionV>
                <wp:extent cx="5705475" cy="5986130"/>
                <wp:effectExtent l="0" t="0" r="28575" b="15240"/>
                <wp:wrapNone/>
                <wp:docPr id="1612110338" name="Text Box 7"/>
                <wp:cNvGraphicFramePr/>
                <a:graphic xmlns:a="http://schemas.openxmlformats.org/drawingml/2006/main">
                  <a:graphicData uri="http://schemas.microsoft.com/office/word/2010/wordprocessingShape">
                    <wps:wsp>
                      <wps:cNvSpPr txBox="1"/>
                      <wps:spPr>
                        <a:xfrm>
                          <a:off x="0" y="0"/>
                          <a:ext cx="5705475" cy="5986130"/>
                        </a:xfrm>
                        <a:prstGeom prst="rect">
                          <a:avLst/>
                        </a:prstGeom>
                        <a:noFill/>
                        <a:ln w="19050">
                          <a:solidFill>
                            <a:srgbClr val="014F35"/>
                          </a:solidFill>
                        </a:ln>
                      </wps:spPr>
                      <wps:txbx>
                        <w:txbxContent>
                          <w:p w14:paraId="644CE37C" w14:textId="77777777" w:rsidR="00D90AA8" w:rsidRPr="00F70E31" w:rsidRDefault="00AD765B" w:rsidP="009C7C56">
                            <w:pPr>
                              <w:pStyle w:val="ListParagraph"/>
                              <w:numPr>
                                <w:ilvl w:val="0"/>
                                <w:numId w:val="28"/>
                              </w:numPr>
                            </w:pPr>
                            <w:r w:rsidRPr="00F70E31">
                              <w:t>Perceived safety improvement rebounded in 2024</w:t>
                            </w:r>
                            <w:r w:rsidR="007D0926" w:rsidRPr="00F70E31">
                              <w:t xml:space="preserve"> to 73</w:t>
                            </w:r>
                            <w:r w:rsidR="00FB7F03">
                              <w:t xml:space="preserve"> per cent</w:t>
                            </w:r>
                            <w:r w:rsidR="00FB7F03" w:rsidRPr="00F70E31">
                              <w:t xml:space="preserve">, </w:t>
                            </w:r>
                            <w:r w:rsidR="007D0926" w:rsidRPr="00F70E31">
                              <w:t>after dropping to 69</w:t>
                            </w:r>
                            <w:r w:rsidR="00FB7F03">
                              <w:t xml:space="preserve"> per cent</w:t>
                            </w:r>
                            <w:r w:rsidR="00FB7F03" w:rsidRPr="00F70E31">
                              <w:t xml:space="preserve"> </w:t>
                            </w:r>
                            <w:r w:rsidR="00F74D0A" w:rsidRPr="00F70E31">
                              <w:t>in 2023.</w:t>
                            </w:r>
                          </w:p>
                          <w:p w14:paraId="74C00953" w14:textId="77777777" w:rsidR="00F74D0A" w:rsidRPr="00F70E31" w:rsidRDefault="00062791" w:rsidP="009C7C56">
                            <w:pPr>
                              <w:pStyle w:val="ListParagraph"/>
                              <w:numPr>
                                <w:ilvl w:val="0"/>
                                <w:numId w:val="28"/>
                              </w:numPr>
                            </w:pPr>
                            <w:r w:rsidRPr="00F70E31">
                              <w:t xml:space="preserve">Safety performance benefits remain </w:t>
                            </w:r>
                            <w:r w:rsidR="008B65B7" w:rsidRPr="00F70E31">
                              <w:t>consistently high, with 96</w:t>
                            </w:r>
                            <w:r w:rsidR="00FB7F03">
                              <w:t xml:space="preserve"> per cent</w:t>
                            </w:r>
                            <w:r w:rsidR="00FB7F03" w:rsidRPr="00F70E31">
                              <w:t xml:space="preserve"> </w:t>
                            </w:r>
                            <w:r w:rsidR="00AF2C86" w:rsidRPr="00F70E31">
                              <w:t>to 99</w:t>
                            </w:r>
                            <w:r w:rsidR="00FB7F03">
                              <w:t xml:space="preserve"> per cent</w:t>
                            </w:r>
                            <w:r w:rsidR="00FB7F03" w:rsidRPr="00F70E31">
                              <w:t xml:space="preserve"> </w:t>
                            </w:r>
                            <w:r w:rsidR="007E0BBC" w:rsidRPr="00F70E31">
                              <w:t>each year saying accreditation improved their safety performance.</w:t>
                            </w:r>
                          </w:p>
                          <w:p w14:paraId="0632A9F8" w14:textId="77777777" w:rsidR="00E6103E" w:rsidRPr="00F70E31" w:rsidRDefault="007E0BBC" w:rsidP="009C7C56">
                            <w:pPr>
                              <w:pStyle w:val="ListParagraph"/>
                              <w:numPr>
                                <w:ilvl w:val="0"/>
                                <w:numId w:val="28"/>
                              </w:numPr>
                            </w:pPr>
                            <w:r w:rsidRPr="00F70E31">
                              <w:t xml:space="preserve">Industry – side safety impact softened </w:t>
                            </w:r>
                            <w:r w:rsidR="008E5580" w:rsidRPr="00F70E31">
                              <w:t>in 2024 to 88</w:t>
                            </w:r>
                            <w:r w:rsidR="00FB7F03">
                              <w:t xml:space="preserve"> per cent</w:t>
                            </w:r>
                            <w:r w:rsidR="00FB7F03" w:rsidRPr="00F70E31">
                              <w:t xml:space="preserve">, </w:t>
                            </w:r>
                            <w:r w:rsidR="006F1973" w:rsidRPr="00F70E31">
                              <w:t xml:space="preserve">down from </w:t>
                            </w:r>
                            <w:r w:rsidR="000C7288" w:rsidRPr="00F70E31">
                              <w:t>95-</w:t>
                            </w:r>
                            <w:r w:rsidR="00312AF9" w:rsidRPr="00F70E31">
                              <w:t>98</w:t>
                            </w:r>
                            <w:r w:rsidR="009C71F2">
                              <w:t xml:space="preserve"> per cent</w:t>
                            </w:r>
                            <w:r w:rsidR="00312AF9" w:rsidRPr="00F70E31">
                              <w:t xml:space="preserve"> in early years</w:t>
                            </w:r>
                            <w:r w:rsidR="00F4230B" w:rsidRPr="00F70E31">
                              <w:t>.</w:t>
                            </w:r>
                          </w:p>
                          <w:p w14:paraId="60AF4976" w14:textId="77777777" w:rsidR="00F4230B" w:rsidRPr="00F70E31" w:rsidRDefault="00F4230B" w:rsidP="009C7C56">
                            <w:pPr>
                              <w:pStyle w:val="ListParagraph"/>
                              <w:numPr>
                                <w:ilvl w:val="0"/>
                                <w:numId w:val="28"/>
                              </w:numPr>
                            </w:pPr>
                            <w:r w:rsidRPr="00F70E31">
                              <w:t xml:space="preserve">Value for money rating </w:t>
                            </w:r>
                            <w:r w:rsidR="00691F05" w:rsidRPr="00F70E31">
                              <w:t>stable, with 87</w:t>
                            </w:r>
                            <w:r w:rsidR="009C71F2">
                              <w:t xml:space="preserve"> per cent</w:t>
                            </w:r>
                            <w:r w:rsidR="009C71F2" w:rsidRPr="00F70E31">
                              <w:t xml:space="preserve"> </w:t>
                            </w:r>
                            <w:r w:rsidR="00691F05" w:rsidRPr="00F70E31">
                              <w:t>overall in 2024</w:t>
                            </w:r>
                            <w:r w:rsidR="0034340E" w:rsidRPr="00F70E31">
                              <w:t>, accredited companies remain highly positive (97</w:t>
                            </w:r>
                            <w:r w:rsidR="009C71F2">
                              <w:t xml:space="preserve"> Per cent</w:t>
                            </w:r>
                            <w:r w:rsidR="009C71F2" w:rsidRPr="00F70E31">
                              <w:t>).</w:t>
                            </w:r>
                          </w:p>
                          <w:p w14:paraId="3FA220D0" w14:textId="77777777" w:rsidR="00F226F8" w:rsidRPr="00F70E31" w:rsidRDefault="00F226F8" w:rsidP="009C7C56">
                            <w:pPr>
                              <w:pStyle w:val="ListParagraph"/>
                              <w:numPr>
                                <w:ilvl w:val="0"/>
                                <w:numId w:val="28"/>
                              </w:numPr>
                            </w:pPr>
                            <w:r w:rsidRPr="00F70E31">
                              <w:t>Willingness to recommend accreditation has eased over time (down to 75</w:t>
                            </w:r>
                            <w:r w:rsidR="009C71F2">
                              <w:t xml:space="preserve"> per cent</w:t>
                            </w:r>
                            <w:r w:rsidRPr="00F70E31">
                              <w:t xml:space="preserve"> in 2024). </w:t>
                            </w:r>
                          </w:p>
                          <w:p w14:paraId="49D1A973" w14:textId="77777777" w:rsidR="00F226F8" w:rsidRPr="00F70E31" w:rsidRDefault="00F226F8" w:rsidP="009C7C56">
                            <w:pPr>
                              <w:pStyle w:val="ListParagraph"/>
                              <w:numPr>
                                <w:ilvl w:val="0"/>
                                <w:numId w:val="28"/>
                              </w:numPr>
                            </w:pPr>
                            <w:r w:rsidRPr="00F70E31">
                              <w:t>Service satisfaction remains strong, with 91</w:t>
                            </w:r>
                            <w:r w:rsidR="009C71F2">
                              <w:t xml:space="preserve"> per cent</w:t>
                            </w:r>
                            <w:r w:rsidR="009C71F2" w:rsidRPr="00F70E31">
                              <w:t xml:space="preserve"> </w:t>
                            </w:r>
                            <w:r w:rsidRPr="00F70E31">
                              <w:t>satisfied overall and staff viewed as knowledgeable (97</w:t>
                            </w:r>
                            <w:r w:rsidR="009C71F2">
                              <w:t xml:space="preserve"> per cent</w:t>
                            </w:r>
                            <w:r w:rsidR="009C71F2" w:rsidRPr="00F70E31">
                              <w:t xml:space="preserve">) </w:t>
                            </w:r>
                            <w:r w:rsidRPr="00F70E31">
                              <w:t>and courteous (98</w:t>
                            </w:r>
                            <w:r w:rsidR="009C71F2">
                              <w:t xml:space="preserve"> Per cent</w:t>
                            </w:r>
                            <w:r w:rsidR="009C71F2" w:rsidRPr="00F70E31">
                              <w:t xml:space="preserve">). </w:t>
                            </w:r>
                          </w:p>
                          <w:p w14:paraId="0B5E6B1C" w14:textId="77777777" w:rsidR="00F226F8" w:rsidRPr="00F70E31" w:rsidRDefault="00F226F8" w:rsidP="009C7C56">
                            <w:pPr>
                              <w:pStyle w:val="ListParagraph"/>
                              <w:numPr>
                                <w:ilvl w:val="0"/>
                                <w:numId w:val="28"/>
                              </w:numPr>
                            </w:pPr>
                            <w:r w:rsidRPr="00F70E31">
                              <w:t>Engagement with Scheme projects has declined, with 60</w:t>
                            </w:r>
                            <w:r w:rsidR="009C71F2">
                              <w:t xml:space="preserve"> per cent</w:t>
                            </w:r>
                            <w:r w:rsidR="009C71F2" w:rsidRPr="00F70E31">
                              <w:t xml:space="preserve"> </w:t>
                            </w:r>
                            <w:r w:rsidRPr="00F70E31">
                              <w:t xml:space="preserve">of respondents undertaking a Scheme project in 2024. </w:t>
                            </w:r>
                          </w:p>
                          <w:p w14:paraId="403FCBD7" w14:textId="77777777" w:rsidR="00F226F8" w:rsidRPr="00F70E31" w:rsidRDefault="00F226F8" w:rsidP="009C7C56">
                            <w:pPr>
                              <w:pStyle w:val="ListParagraph"/>
                              <w:numPr>
                                <w:ilvl w:val="0"/>
                                <w:numId w:val="28"/>
                              </w:numPr>
                            </w:pPr>
                            <w:r w:rsidRPr="00F70E31">
                              <w:t>Survey participation fell, with a 45</w:t>
                            </w:r>
                            <w:r w:rsidR="009C71F2">
                              <w:t xml:space="preserve"> per cent</w:t>
                            </w:r>
                            <w:r w:rsidR="009C71F2" w:rsidRPr="00F70E31">
                              <w:t xml:space="preserve"> </w:t>
                            </w:r>
                            <w:r w:rsidRPr="00F70E31">
                              <w:t>response rate in 2024 (201 responses).</w:t>
                            </w:r>
                          </w:p>
                          <w:p w14:paraId="6A7BD98F" w14:textId="77777777" w:rsidR="0034340E" w:rsidRDefault="00966AB3" w:rsidP="009C7C56">
                            <w:pPr>
                              <w:pStyle w:val="ListParagraph"/>
                              <w:numPr>
                                <w:ilvl w:val="0"/>
                                <w:numId w:val="28"/>
                              </w:numPr>
                            </w:pPr>
                            <w:r w:rsidRPr="00F70E31">
                              <w:t xml:space="preserve">Census results show that companies </w:t>
                            </w:r>
                            <w:r w:rsidR="00C802D3" w:rsidRPr="00F70E31">
                              <w:t xml:space="preserve">continue to see strong safety benefits from accreditation, although perceptions of broader industry impact and value </w:t>
                            </w:r>
                            <w:r w:rsidR="000623D1" w:rsidRPr="00F70E31">
                              <w:t>have softened</w:t>
                            </w:r>
                            <w:r w:rsidR="00FB6952" w:rsidRPr="00F70E31">
                              <w:t>.</w:t>
                            </w:r>
                            <w:r w:rsidR="000623D1" w:rsidRPr="00F70E31">
                              <w:t xml:space="preserve"> </w:t>
                            </w:r>
                            <w:r w:rsidR="009161AE" w:rsidRPr="00F70E31">
                              <w:t>S</w:t>
                            </w:r>
                            <w:r w:rsidR="000623D1" w:rsidRPr="00F70E31">
                              <w:t>atisfaction with OFSC services remains high overall</w:t>
                            </w:r>
                            <w:r w:rsidR="00BE05EE" w:rsidRPr="00F70E31">
                              <w:t xml:space="preserve">, particularly regarding </w:t>
                            </w:r>
                            <w:r w:rsidR="003F213C" w:rsidRPr="00F70E31">
                              <w:t>staff professional</w:t>
                            </w:r>
                            <w:r w:rsidR="007A4516" w:rsidRPr="00F70E31">
                              <w:t>ism and communication.</w:t>
                            </w:r>
                          </w:p>
                          <w:p w14:paraId="2C5636B7" w14:textId="77777777" w:rsidR="00EE0CB2" w:rsidRDefault="00EE0CB2" w:rsidP="00EE0CB2"/>
                          <w:p w14:paraId="027DD650" w14:textId="77777777" w:rsidR="00EE0CB2" w:rsidRPr="00F70E31" w:rsidRDefault="00EE0CB2" w:rsidP="00EE0CB2"/>
                          <w:p w14:paraId="309367A5" w14:textId="77777777" w:rsidR="00F74D0A" w:rsidRPr="009C7C56" w:rsidRDefault="00F74D0A" w:rsidP="00D90AA8">
                            <w:pPr>
                              <w:autoSpaceDE w:val="0"/>
                              <w:autoSpaceDN w:val="0"/>
                              <w:adjustRightInd w:val="0"/>
                              <w:spacing w:after="0" w:line="240" w:lineRule="auto"/>
                              <w:rPr>
                                <w:rFonts w:ascii="Calibri" w:hAnsi="Calibri" w:cs="Calibri"/>
                                <w:kern w:val="0"/>
                                <w:sz w:val="22"/>
                                <w:szCs w:val="22"/>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21C6" id="_x0000_s1059" type="#_x0000_t202" style="position:absolute;margin-left:398.05pt;margin-top:17.55pt;width:449.25pt;height:471.35pt;z-index:2516582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" filled="f" strokecolor="#014f35" strokeweight="1.5pt">
                <v:textbox>
                  <w:txbxContent>
                    <w:p w14:paraId="644CE37C" w14:textId="77777777" w:rsidR="00D90AA8" w:rsidRPr="00F70E31" w:rsidRDefault="00AD765B" w:rsidP="009C7C56">
                      <w:pPr>
                        <w:pStyle w:val="ListParagraph"/>
                        <w:numPr>
                          <w:ilvl w:val="0"/>
                          <w:numId w:val="28"/>
                        </w:numPr>
                      </w:pPr>
                      <w:r w:rsidRPr="00F70E31">
                        <w:t>Perceived safety improvement rebounded in 2024</w:t>
                      </w:r>
                      <w:r w:rsidR="007D0926" w:rsidRPr="00F70E31">
                        <w:t xml:space="preserve"> to 73</w:t>
                      </w:r>
                      <w:r w:rsidR="00FB7F03">
                        <w:t xml:space="preserve"> per cent</w:t>
                      </w:r>
                      <w:r w:rsidR="00FB7F03" w:rsidRPr="00F70E31">
                        <w:t xml:space="preserve">, </w:t>
                      </w:r>
                      <w:r w:rsidR="007D0926" w:rsidRPr="00F70E31">
                        <w:t>after dropping to 69</w:t>
                      </w:r>
                      <w:r w:rsidR="00FB7F03">
                        <w:t xml:space="preserve"> per cent</w:t>
                      </w:r>
                      <w:r w:rsidR="00FB7F03" w:rsidRPr="00F70E31">
                        <w:t xml:space="preserve"> </w:t>
                      </w:r>
                      <w:r w:rsidR="00F74D0A" w:rsidRPr="00F70E31">
                        <w:t>in 2023.</w:t>
                      </w:r>
                    </w:p>
                    <w:p w14:paraId="74C00953" w14:textId="77777777" w:rsidR="00F74D0A" w:rsidRPr="00F70E31" w:rsidRDefault="00062791" w:rsidP="009C7C56">
                      <w:pPr>
                        <w:pStyle w:val="ListParagraph"/>
                        <w:numPr>
                          <w:ilvl w:val="0"/>
                          <w:numId w:val="28"/>
                        </w:numPr>
                      </w:pPr>
                      <w:r w:rsidRPr="00F70E31">
                        <w:t xml:space="preserve">Safety performance benefits remain </w:t>
                      </w:r>
                      <w:r w:rsidR="008B65B7" w:rsidRPr="00F70E31">
                        <w:t>consistently high, with 96</w:t>
                      </w:r>
                      <w:r w:rsidR="00FB7F03">
                        <w:t xml:space="preserve"> per cent</w:t>
                      </w:r>
                      <w:r w:rsidR="00FB7F03" w:rsidRPr="00F70E31">
                        <w:t xml:space="preserve"> </w:t>
                      </w:r>
                      <w:r w:rsidR="00AF2C86" w:rsidRPr="00F70E31">
                        <w:t>to 99</w:t>
                      </w:r>
                      <w:r w:rsidR="00FB7F03">
                        <w:t xml:space="preserve"> per cent</w:t>
                      </w:r>
                      <w:r w:rsidR="00FB7F03" w:rsidRPr="00F70E31">
                        <w:t xml:space="preserve"> </w:t>
                      </w:r>
                      <w:r w:rsidR="007E0BBC" w:rsidRPr="00F70E31">
                        <w:t>each year saying accreditation improved their safety performance.</w:t>
                      </w:r>
                    </w:p>
                    <w:p w14:paraId="0632A9F8" w14:textId="77777777" w:rsidR="00E6103E" w:rsidRPr="00F70E31" w:rsidRDefault="007E0BBC" w:rsidP="009C7C56">
                      <w:pPr>
                        <w:pStyle w:val="ListParagraph"/>
                        <w:numPr>
                          <w:ilvl w:val="0"/>
                          <w:numId w:val="28"/>
                        </w:numPr>
                      </w:pPr>
                      <w:r w:rsidRPr="00F70E31">
                        <w:t xml:space="preserve">Industry – side safety impact softened </w:t>
                      </w:r>
                      <w:r w:rsidR="008E5580" w:rsidRPr="00F70E31">
                        <w:t>in 2024 to 88</w:t>
                      </w:r>
                      <w:r w:rsidR="00FB7F03">
                        <w:t xml:space="preserve"> per cent</w:t>
                      </w:r>
                      <w:r w:rsidR="00FB7F03" w:rsidRPr="00F70E31">
                        <w:t xml:space="preserve">, </w:t>
                      </w:r>
                      <w:r w:rsidR="006F1973" w:rsidRPr="00F70E31">
                        <w:t xml:space="preserve">down from </w:t>
                      </w:r>
                      <w:r w:rsidR="000C7288" w:rsidRPr="00F70E31">
                        <w:t>95-</w:t>
                      </w:r>
                      <w:r w:rsidR="00312AF9" w:rsidRPr="00F70E31">
                        <w:t>98</w:t>
                      </w:r>
                      <w:r w:rsidR="009C71F2">
                        <w:t xml:space="preserve"> per cent</w:t>
                      </w:r>
                      <w:r w:rsidR="00312AF9" w:rsidRPr="00F70E31">
                        <w:t xml:space="preserve"> in early years</w:t>
                      </w:r>
                      <w:r w:rsidR="00F4230B" w:rsidRPr="00F70E31">
                        <w:t>.</w:t>
                      </w:r>
                    </w:p>
                    <w:p w14:paraId="60AF4976" w14:textId="77777777" w:rsidR="00F4230B" w:rsidRPr="00F70E31" w:rsidRDefault="00F4230B" w:rsidP="009C7C56">
                      <w:pPr>
                        <w:pStyle w:val="ListParagraph"/>
                        <w:numPr>
                          <w:ilvl w:val="0"/>
                          <w:numId w:val="28"/>
                        </w:numPr>
                      </w:pPr>
                      <w:r w:rsidRPr="00F70E31">
                        <w:t xml:space="preserve">Value for money rating </w:t>
                      </w:r>
                      <w:r w:rsidR="00691F05" w:rsidRPr="00F70E31">
                        <w:t>stable, with 87</w:t>
                      </w:r>
                      <w:r w:rsidR="009C71F2">
                        <w:t xml:space="preserve"> per cent</w:t>
                      </w:r>
                      <w:r w:rsidR="009C71F2" w:rsidRPr="00F70E31">
                        <w:t xml:space="preserve"> </w:t>
                      </w:r>
                      <w:r w:rsidR="00691F05" w:rsidRPr="00F70E31">
                        <w:t>overall in 2024</w:t>
                      </w:r>
                      <w:r w:rsidR="0034340E" w:rsidRPr="00F70E31">
                        <w:t>, accredited companies remain highly positive (97</w:t>
                      </w:r>
                      <w:r w:rsidR="009C71F2">
                        <w:t xml:space="preserve"> Per cent</w:t>
                      </w:r>
                      <w:r w:rsidR="009C71F2" w:rsidRPr="00F70E31">
                        <w:t>).</w:t>
                      </w:r>
                    </w:p>
                    <w:p w14:paraId="3FA220D0" w14:textId="77777777" w:rsidR="00F226F8" w:rsidRPr="00F70E31" w:rsidRDefault="00F226F8" w:rsidP="009C7C56">
                      <w:pPr>
                        <w:pStyle w:val="ListParagraph"/>
                        <w:numPr>
                          <w:ilvl w:val="0"/>
                          <w:numId w:val="28"/>
                        </w:numPr>
                      </w:pPr>
                      <w:r w:rsidRPr="00F70E31">
                        <w:t>Willingness to recommend accreditation has eased over time (down to 75</w:t>
                      </w:r>
                      <w:r w:rsidR="009C71F2">
                        <w:t xml:space="preserve"> per cent</w:t>
                      </w:r>
                      <w:r w:rsidRPr="00F70E31">
                        <w:t xml:space="preserve"> in 2024). </w:t>
                      </w:r>
                    </w:p>
                    <w:p w14:paraId="49D1A973" w14:textId="77777777" w:rsidR="00F226F8" w:rsidRPr="00F70E31" w:rsidRDefault="00F226F8" w:rsidP="009C7C56">
                      <w:pPr>
                        <w:pStyle w:val="ListParagraph"/>
                        <w:numPr>
                          <w:ilvl w:val="0"/>
                          <w:numId w:val="28"/>
                        </w:numPr>
                      </w:pPr>
                      <w:r w:rsidRPr="00F70E31">
                        <w:t>Service satisfaction remains strong, with 91</w:t>
                      </w:r>
                      <w:r w:rsidR="009C71F2">
                        <w:t xml:space="preserve"> per cent</w:t>
                      </w:r>
                      <w:r w:rsidR="009C71F2" w:rsidRPr="00F70E31">
                        <w:t xml:space="preserve"> </w:t>
                      </w:r>
                      <w:r w:rsidRPr="00F70E31">
                        <w:t>satisfied overall and staff viewed as knowledgeable (97</w:t>
                      </w:r>
                      <w:r w:rsidR="009C71F2">
                        <w:t xml:space="preserve"> per cent</w:t>
                      </w:r>
                      <w:r w:rsidR="009C71F2" w:rsidRPr="00F70E31">
                        <w:t xml:space="preserve">) </w:t>
                      </w:r>
                      <w:r w:rsidRPr="00F70E31">
                        <w:t>and courteous (98</w:t>
                      </w:r>
                      <w:r w:rsidR="009C71F2">
                        <w:t xml:space="preserve"> Per cent</w:t>
                      </w:r>
                      <w:r w:rsidR="009C71F2" w:rsidRPr="00F70E31">
                        <w:t xml:space="preserve">). </w:t>
                      </w:r>
                    </w:p>
                    <w:p w14:paraId="0B5E6B1C" w14:textId="77777777" w:rsidR="00F226F8" w:rsidRPr="00F70E31" w:rsidRDefault="00F226F8" w:rsidP="009C7C56">
                      <w:pPr>
                        <w:pStyle w:val="ListParagraph"/>
                        <w:numPr>
                          <w:ilvl w:val="0"/>
                          <w:numId w:val="28"/>
                        </w:numPr>
                      </w:pPr>
                      <w:r w:rsidRPr="00F70E31">
                        <w:t>Engagement with Scheme projects has declined, with 60</w:t>
                      </w:r>
                      <w:r w:rsidR="009C71F2">
                        <w:t xml:space="preserve"> per cent</w:t>
                      </w:r>
                      <w:r w:rsidR="009C71F2" w:rsidRPr="00F70E31">
                        <w:t xml:space="preserve"> </w:t>
                      </w:r>
                      <w:r w:rsidRPr="00F70E31">
                        <w:t xml:space="preserve">of respondents undertaking a Scheme project in 2024. </w:t>
                      </w:r>
                    </w:p>
                    <w:p w14:paraId="403FCBD7" w14:textId="77777777" w:rsidR="00F226F8" w:rsidRPr="00F70E31" w:rsidRDefault="00F226F8" w:rsidP="009C7C56">
                      <w:pPr>
                        <w:pStyle w:val="ListParagraph"/>
                        <w:numPr>
                          <w:ilvl w:val="0"/>
                          <w:numId w:val="28"/>
                        </w:numPr>
                      </w:pPr>
                      <w:r w:rsidRPr="00F70E31">
                        <w:t>Survey participation fell, with a 45</w:t>
                      </w:r>
                      <w:r w:rsidR="009C71F2">
                        <w:t xml:space="preserve"> per cent</w:t>
                      </w:r>
                      <w:r w:rsidR="009C71F2" w:rsidRPr="00F70E31">
                        <w:t xml:space="preserve"> </w:t>
                      </w:r>
                      <w:r w:rsidRPr="00F70E31">
                        <w:t>response rate in 2024 (201 responses).</w:t>
                      </w:r>
                    </w:p>
                    <w:p w14:paraId="6A7BD98F" w14:textId="77777777" w:rsidR="0034340E" w:rsidRDefault="00966AB3" w:rsidP="009C7C56">
                      <w:pPr>
                        <w:pStyle w:val="ListParagraph"/>
                        <w:numPr>
                          <w:ilvl w:val="0"/>
                          <w:numId w:val="28"/>
                        </w:numPr>
                      </w:pPr>
                      <w:r w:rsidRPr="00F70E31">
                        <w:t xml:space="preserve">Census results show that companies </w:t>
                      </w:r>
                      <w:r w:rsidR="00C802D3" w:rsidRPr="00F70E31">
                        <w:t xml:space="preserve">continue to see strong safety benefits from accreditation, although perceptions of broader industry impact and value </w:t>
                      </w:r>
                      <w:r w:rsidR="000623D1" w:rsidRPr="00F70E31">
                        <w:t>have softened</w:t>
                      </w:r>
                      <w:r w:rsidR="00FB6952" w:rsidRPr="00F70E31">
                        <w:t>.</w:t>
                      </w:r>
                      <w:r w:rsidR="000623D1" w:rsidRPr="00F70E31">
                        <w:t xml:space="preserve"> </w:t>
                      </w:r>
                      <w:r w:rsidR="009161AE" w:rsidRPr="00F70E31">
                        <w:t>S</w:t>
                      </w:r>
                      <w:r w:rsidR="000623D1" w:rsidRPr="00F70E31">
                        <w:t>atisfaction with OFSC services remains high overall</w:t>
                      </w:r>
                      <w:r w:rsidR="00BE05EE" w:rsidRPr="00F70E31">
                        <w:t xml:space="preserve">, particularly regarding </w:t>
                      </w:r>
                      <w:r w:rsidR="003F213C" w:rsidRPr="00F70E31">
                        <w:t>staff professional</w:t>
                      </w:r>
                      <w:r w:rsidR="007A4516" w:rsidRPr="00F70E31">
                        <w:t>ism and communication.</w:t>
                      </w:r>
                    </w:p>
                    <w:p w14:paraId="2C5636B7" w14:textId="77777777" w:rsidR="00EE0CB2" w:rsidRDefault="00EE0CB2" w:rsidP="00EE0CB2"/>
                    <w:p w14:paraId="027DD650" w14:textId="77777777" w:rsidR="00EE0CB2" w:rsidRPr="00F70E31" w:rsidRDefault="00EE0CB2" w:rsidP="00EE0CB2"/>
                    <w:p w14:paraId="309367A5" w14:textId="77777777" w:rsidR="00F74D0A" w:rsidRPr="009C7C56" w:rsidRDefault="00F74D0A" w:rsidP="00D90AA8">
                      <w:pPr>
                        <w:autoSpaceDE w:val="0"/>
                        <w:autoSpaceDN w:val="0"/>
                        <w:adjustRightInd w:val="0"/>
                        <w:spacing w:after="0" w:line="240" w:lineRule="auto"/>
                        <w:rPr>
                          <w:rFonts w:ascii="Calibri" w:hAnsi="Calibri" w:cs="Calibri"/>
                          <w:kern w:val="0"/>
                          <w:sz w:val="22"/>
                          <w:szCs w:val="22"/>
                          <w14:ligatures w14:val="none"/>
                        </w:rPr>
                      </w:pPr>
                    </w:p>
                  </w:txbxContent>
                </v:textbox>
                <w10:wrap anchorx="margin"/>
              </v:shape>
            </w:pict>
          </mc:Fallback>
        </mc:AlternateContent>
      </w:r>
    </w:p>
    <w:p w14:paraId="4FD513F1" w14:textId="77777777" w:rsidR="008D49D6" w:rsidRDefault="008D49D6" w:rsidP="00B36D2F">
      <w:pPr>
        <w:rPr>
          <w:sz w:val="18"/>
          <w:szCs w:val="18"/>
        </w:rPr>
      </w:pPr>
    </w:p>
    <w:p w14:paraId="3C6AD58C" w14:textId="77777777" w:rsidR="00D90AA8" w:rsidRDefault="00D90AA8" w:rsidP="00B36D2F">
      <w:pPr>
        <w:rPr>
          <w:sz w:val="18"/>
          <w:szCs w:val="18"/>
        </w:rPr>
      </w:pPr>
    </w:p>
    <w:p w14:paraId="698F4342" w14:textId="77777777" w:rsidR="00D90AA8" w:rsidRDefault="00D90AA8" w:rsidP="00B36D2F">
      <w:pPr>
        <w:rPr>
          <w:sz w:val="18"/>
          <w:szCs w:val="18"/>
        </w:rPr>
      </w:pPr>
    </w:p>
    <w:p w14:paraId="38142E4B" w14:textId="77777777" w:rsidR="00D90AA8" w:rsidRDefault="00D90AA8" w:rsidP="00B36D2F">
      <w:pPr>
        <w:rPr>
          <w:sz w:val="18"/>
          <w:szCs w:val="18"/>
        </w:rPr>
      </w:pPr>
    </w:p>
    <w:p w14:paraId="7940BBA0" w14:textId="77777777" w:rsidR="00D90AA8" w:rsidRDefault="00D90AA8" w:rsidP="00B36D2F">
      <w:pPr>
        <w:rPr>
          <w:sz w:val="18"/>
          <w:szCs w:val="18"/>
        </w:rPr>
      </w:pPr>
    </w:p>
    <w:p w14:paraId="436AD4CC" w14:textId="77777777" w:rsidR="00D90AA8" w:rsidRDefault="00D90AA8" w:rsidP="00B36D2F">
      <w:pPr>
        <w:rPr>
          <w:sz w:val="18"/>
          <w:szCs w:val="18"/>
        </w:rPr>
      </w:pPr>
    </w:p>
    <w:p w14:paraId="747270B2" w14:textId="77777777" w:rsidR="00D90AA8" w:rsidRDefault="00D90AA8" w:rsidP="00B36D2F">
      <w:pPr>
        <w:rPr>
          <w:sz w:val="18"/>
          <w:szCs w:val="18"/>
        </w:rPr>
      </w:pPr>
    </w:p>
    <w:p w14:paraId="655A4DA7" w14:textId="77777777" w:rsidR="00D90AA8" w:rsidRDefault="00D90AA8" w:rsidP="00B36D2F">
      <w:pPr>
        <w:rPr>
          <w:sz w:val="18"/>
          <w:szCs w:val="18"/>
        </w:rPr>
      </w:pPr>
    </w:p>
    <w:p w14:paraId="5461FC93" w14:textId="77777777" w:rsidR="00D90AA8" w:rsidRDefault="00D90AA8" w:rsidP="00B36D2F">
      <w:pPr>
        <w:rPr>
          <w:sz w:val="18"/>
          <w:szCs w:val="18"/>
        </w:rPr>
      </w:pPr>
    </w:p>
    <w:p w14:paraId="4E236560" w14:textId="77777777" w:rsidR="00D90AA8" w:rsidRDefault="00D90AA8" w:rsidP="00B36D2F">
      <w:pPr>
        <w:rPr>
          <w:sz w:val="18"/>
          <w:szCs w:val="18"/>
        </w:rPr>
      </w:pPr>
    </w:p>
    <w:p w14:paraId="3EF4E2C6" w14:textId="77777777" w:rsidR="00D90AA8" w:rsidRDefault="00D90AA8" w:rsidP="00B36D2F">
      <w:pPr>
        <w:rPr>
          <w:sz w:val="18"/>
          <w:szCs w:val="18"/>
        </w:rPr>
      </w:pPr>
    </w:p>
    <w:p w14:paraId="53ACAA08" w14:textId="77777777" w:rsidR="00D90AA8" w:rsidRDefault="00D90AA8" w:rsidP="00B36D2F">
      <w:pPr>
        <w:rPr>
          <w:sz w:val="18"/>
          <w:szCs w:val="18"/>
        </w:rPr>
      </w:pPr>
    </w:p>
    <w:p w14:paraId="2203E886" w14:textId="77777777" w:rsidR="00D90AA8" w:rsidRDefault="00D90AA8" w:rsidP="00B36D2F">
      <w:pPr>
        <w:rPr>
          <w:sz w:val="18"/>
          <w:szCs w:val="18"/>
        </w:rPr>
      </w:pPr>
    </w:p>
    <w:p w14:paraId="0AFC1A93" w14:textId="77777777" w:rsidR="00D90AA8" w:rsidRDefault="00D90AA8" w:rsidP="00B36D2F">
      <w:pPr>
        <w:rPr>
          <w:sz w:val="18"/>
          <w:szCs w:val="18"/>
        </w:rPr>
      </w:pPr>
    </w:p>
    <w:p w14:paraId="04942E3B" w14:textId="77777777" w:rsidR="00D90AA8" w:rsidRDefault="00D90AA8" w:rsidP="00B36D2F">
      <w:pPr>
        <w:rPr>
          <w:sz w:val="18"/>
          <w:szCs w:val="18"/>
        </w:rPr>
      </w:pPr>
    </w:p>
    <w:p w14:paraId="43BE4315" w14:textId="77777777" w:rsidR="005C023C" w:rsidRDefault="005C023C" w:rsidP="00B36D2F">
      <w:pPr>
        <w:rPr>
          <w:sz w:val="18"/>
          <w:szCs w:val="18"/>
        </w:rPr>
      </w:pPr>
    </w:p>
    <w:p w14:paraId="75205890" w14:textId="77777777" w:rsidR="00D90AA8" w:rsidRPr="008D49D6" w:rsidRDefault="00D90AA8" w:rsidP="00B36D2F">
      <w:pPr>
        <w:rPr>
          <w:sz w:val="18"/>
          <w:szCs w:val="18"/>
        </w:rPr>
      </w:pPr>
    </w:p>
    <w:p w14:paraId="74F287A4" w14:textId="77777777" w:rsidR="00EE0CB2" w:rsidRDefault="00EE0CB2" w:rsidP="00B36D2F"/>
    <w:p w14:paraId="174A9E2F" w14:textId="77777777" w:rsidR="00EE0CB2" w:rsidRDefault="00EE0CB2" w:rsidP="00B36D2F"/>
    <w:p w14:paraId="24A33171" w14:textId="77777777" w:rsidR="00EE0CB2" w:rsidRDefault="00EE0CB2" w:rsidP="00B36D2F"/>
    <w:p w14:paraId="23AC70A7" w14:textId="77777777" w:rsidR="00EE0CB2" w:rsidRDefault="00EE0CB2" w:rsidP="00B36D2F"/>
    <w:p w14:paraId="296A7DC7" w14:textId="77777777" w:rsidR="00EE0CB2" w:rsidRDefault="00EE0CB2" w:rsidP="00B36D2F"/>
    <w:p w14:paraId="7567FD3A" w14:textId="77777777" w:rsidR="00EE0CB2" w:rsidRDefault="00EE0CB2" w:rsidP="00B36D2F"/>
    <w:p w14:paraId="316A9448" w14:textId="77777777" w:rsidR="00EE0CB2" w:rsidRDefault="00EE0CB2" w:rsidP="00B36D2F"/>
    <w:p w14:paraId="60C74B85" w14:textId="77777777" w:rsidR="4DF2B4E0" w:rsidRDefault="4DF2B4E0"/>
    <w:p w14:paraId="58A92474" w14:textId="77777777" w:rsidR="00EE0CB2" w:rsidRDefault="00EE0CB2" w:rsidP="00B36D2F"/>
    <w:p w14:paraId="6BE848A2" w14:textId="77777777" w:rsidR="00EE0CB2" w:rsidRDefault="00EE0CB2" w:rsidP="00B36D2F"/>
    <w:p w14:paraId="49376E87" w14:textId="77777777" w:rsidR="00EE0CB2" w:rsidRDefault="00EE0CB2" w:rsidP="00B36D2F"/>
    <w:p w14:paraId="6E981EA9" w14:textId="77777777" w:rsidR="00EE0CB2" w:rsidRDefault="00EE0CB2" w:rsidP="00B36D2F"/>
    <w:p w14:paraId="5CDD2FA1" w14:textId="77777777" w:rsidR="00EE0CB2" w:rsidRPr="009D721E" w:rsidRDefault="00EE0CB2" w:rsidP="00B36D2F"/>
    <w:p w14:paraId="2C79259B" w14:textId="77777777" w:rsidR="00B36D2F" w:rsidRDefault="00B36D2F" w:rsidP="00B36D2F">
      <w:r>
        <w:rPr>
          <w:noProof/>
          <w14:ligatures w14:val="none"/>
        </w:rPr>
        <mc:AlternateContent>
          <mc:Choice Requires="wps">
            <w:drawing>
              <wp:anchor distT="0" distB="0" distL="114300" distR="114300" simplePos="0" relativeHeight="251658259" behindDoc="0" locked="0" layoutInCell="1" allowOverlap="1" wp14:anchorId="73745898" wp14:editId="5177A1C0">
                <wp:simplePos x="0" y="0"/>
                <wp:positionH relativeFrom="margin">
                  <wp:posOffset>190500</wp:posOffset>
                </wp:positionH>
                <wp:positionV relativeFrom="paragraph">
                  <wp:posOffset>233045</wp:posOffset>
                </wp:positionV>
                <wp:extent cx="3571875" cy="666750"/>
                <wp:effectExtent l="0" t="0" r="0" b="0"/>
                <wp:wrapNone/>
                <wp:docPr id="1832755926" name="Text Box 3"/>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wps:spPr>
                      <wps:txbx>
                        <w:txbxContent>
                          <w:p w14:paraId="5BDA4249" w14:textId="77777777" w:rsidR="00B36D2F" w:rsidRPr="00B36D2F" w:rsidRDefault="00B36D2F" w:rsidP="00B36D2F">
                            <w:pPr>
                              <w:pStyle w:val="Heading1"/>
                              <w:spacing w:before="0"/>
                              <w:rPr>
                                <w:rFonts w:ascii="Oswald" w:hAnsi="Oswald"/>
                                <w:color w:val="FFFFFF" w:themeColor="background1"/>
                                <w:sz w:val="160"/>
                                <w:szCs w:val="56"/>
                              </w:rPr>
                            </w:pPr>
                            <w:bookmarkStart w:id="40" w:name="_Toc226472313"/>
                            <w:r w:rsidRPr="00B36D2F">
                              <w:rPr>
                                <w:rFonts w:ascii="Oswald" w:hAnsi="Oswald"/>
                                <w:color w:val="FFFFFF" w:themeColor="background1"/>
                                <w:sz w:val="56"/>
                                <w:szCs w:val="40"/>
                              </w:rPr>
                              <w:t>Education</w:t>
                            </w:r>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5898" id="_x0000_s1060" type="#_x0000_t202" style="position:absolute;margin-left:15pt;margin-top:18.35pt;width:281.25pt;height:5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fkGwIAADQ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" filled="f" stroked="f" strokeweight=".5pt">
                <v:textbox>
                  <w:txbxContent>
                    <w:p w14:paraId="5BDA4249" w14:textId="77777777" w:rsidR="00B36D2F" w:rsidRPr="00B36D2F" w:rsidRDefault="00B36D2F" w:rsidP="00B36D2F">
                      <w:pPr>
                        <w:pStyle w:val="Heading1"/>
                        <w:spacing w:before="0"/>
                        <w:rPr>
                          <w:rFonts w:ascii="Oswald" w:hAnsi="Oswald"/>
                          <w:color w:val="FFFFFF" w:themeColor="background1"/>
                          <w:sz w:val="160"/>
                          <w:szCs w:val="56"/>
                        </w:rPr>
                      </w:pPr>
                      <w:bookmarkStart w:id="41" w:name="_Toc226472313"/>
                      <w:r w:rsidRPr="00B36D2F">
                        <w:rPr>
                          <w:rFonts w:ascii="Oswald" w:hAnsi="Oswald"/>
                          <w:color w:val="FFFFFF" w:themeColor="background1"/>
                          <w:sz w:val="56"/>
                          <w:szCs w:val="40"/>
                        </w:rPr>
                        <w:t>Education</w:t>
                      </w:r>
                      <w:bookmarkEnd w:id="41"/>
                    </w:p>
                  </w:txbxContent>
                </v:textbox>
                <w10:wrap anchorx="margin"/>
              </v:shape>
            </w:pict>
          </mc:Fallback>
        </mc:AlternateContent>
      </w:r>
      <w:r>
        <w:rPr>
          <w:noProof/>
        </w:rPr>
        <mc:AlternateContent>
          <mc:Choice Requires="wps">
            <w:drawing>
              <wp:anchor distT="0" distB="0" distL="114300" distR="114300" simplePos="0" relativeHeight="251658258" behindDoc="0" locked="0" layoutInCell="1" allowOverlap="1" wp14:anchorId="75851731" wp14:editId="0DD7A7D8">
                <wp:simplePos x="0" y="0"/>
                <wp:positionH relativeFrom="margin">
                  <wp:posOffset>166370</wp:posOffset>
                </wp:positionH>
                <wp:positionV relativeFrom="paragraph">
                  <wp:posOffset>185420</wp:posOffset>
                </wp:positionV>
                <wp:extent cx="3609975" cy="762000"/>
                <wp:effectExtent l="0" t="0" r="28575" b="19050"/>
                <wp:wrapNone/>
                <wp:docPr id="672884322" name="Rectangle 2"/>
                <wp:cNvGraphicFramePr/>
                <a:graphic xmlns:a="http://schemas.openxmlformats.org/drawingml/2006/main">
                  <a:graphicData uri="http://schemas.microsoft.com/office/word/2010/wordprocessingShape">
                    <wps:wsp>
                      <wps:cNvSpPr/>
                      <wps:spPr>
                        <a:xfrm>
                          <a:off x="0" y="0"/>
                          <a:ext cx="3609975" cy="76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7549719A">
              <v:rect id="Rectangle 2" style="position:absolute;margin-left:13.1pt;margin-top:14.6pt;width:284.25pt;height:60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4DEAA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">
                <w10:wrap anchorx="margin"/>
              </v:rect>
            </w:pict>
          </mc:Fallback>
        </mc:AlternateContent>
      </w:r>
      <w:r>
        <w:rPr>
          <w:noProof/>
        </w:rPr>
        <mc:AlternateContent>
          <mc:Choice Requires="wps">
            <w:drawing>
              <wp:anchor distT="0" distB="0" distL="114300" distR="114300" simplePos="0" relativeHeight="251658257" behindDoc="0" locked="0" layoutInCell="1" allowOverlap="1" wp14:anchorId="254EB275" wp14:editId="5720F3B1">
                <wp:simplePos x="0" y="0"/>
                <wp:positionH relativeFrom="page">
                  <wp:posOffset>609600</wp:posOffset>
                </wp:positionH>
                <wp:positionV relativeFrom="paragraph">
                  <wp:posOffset>-433705</wp:posOffset>
                </wp:positionV>
                <wp:extent cx="2295525" cy="1381125"/>
                <wp:effectExtent l="0" t="0" r="9525" b="9525"/>
                <wp:wrapNone/>
                <wp:docPr id="314453554" name="Rectangle 2"/>
                <wp:cNvGraphicFramePr/>
                <a:graphic xmlns:a="http://schemas.openxmlformats.org/drawingml/2006/main">
                  <a:graphicData uri="http://schemas.microsoft.com/office/word/2010/wordprocessingShape">
                    <wps:wsp>
                      <wps:cNvSpPr/>
                      <wps:spPr>
                        <a:xfrm>
                          <a:off x="0" y="0"/>
                          <a:ext cx="2295525" cy="13811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C2611D1">
              <v:rect id="Rectangle 2" style="position:absolute;margin-left:48pt;margin-top:-34.15pt;width:180.75pt;height:108.7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72838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">
                <w10:wrap anchorx="page"/>
              </v:rect>
            </w:pict>
          </mc:Fallback>
        </mc:AlternateContent>
      </w:r>
    </w:p>
    <w:p w14:paraId="3EA47749" w14:textId="77777777" w:rsidR="00B36D2F" w:rsidRPr="00B36D2F" w:rsidRDefault="00B36D2F" w:rsidP="00B36D2F"/>
    <w:p w14:paraId="46810C67" w14:textId="77777777" w:rsidR="00BC5A87" w:rsidRDefault="00BC5A87"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bookmarkStart w:id="42" w:name="_Hlk220053551"/>
      <w:bookmarkEnd w:id="42"/>
    </w:p>
    <w:p w14:paraId="5FC59FEF"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In addition to administering the Work Health and Safety Accreditation Scheme, the OFSC also has an educative function. The OFSC produces a range of materials including webinars, case studies, factsheets and other guidance to encourage higher safety standards and promote innovation and best practice.</w:t>
      </w:r>
    </w:p>
    <w:p w14:paraId="3B958FD5"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A particular focus for the OFSC in 2024-25 was on the education and engagement of residential builders tendering for projects funded by Housing Australia under the Housing Australia Future Fund, and First Nations builders interested in accessing Government-funded work</w:t>
      </w:r>
      <w:r w:rsidRPr="00EE0CB2" w:rsidDel="006B399A">
        <w:rPr>
          <w:rFonts w:eastAsia="Times New Roman" w:cstheme="minorHAnsi"/>
          <w:kern w:val="0"/>
          <w:lang w:eastAsia="en-AU"/>
          <w14:ligatures w14:val="none"/>
        </w:rPr>
        <w:t>.</w:t>
      </w:r>
    </w:p>
    <w:p w14:paraId="73BBA974"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 xml:space="preserve">With all of its educational work, the OFSC aims to be data driven, focusing on trends and areas of significant risk and concern, and supporting organisational priorities. Educational resources are informed by Scheme audit outcomes, analysis of Scheme data, feedback from accredited companies, and engagement with industry stakeholders. </w:t>
      </w:r>
    </w:p>
    <w:p w14:paraId="0160C77F"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 xml:space="preserve">Educational resources and guidance for the building and construction industry are available through the OFSC </w:t>
      </w:r>
      <w:hyperlink r:id="rId30" w:history="1">
        <w:r w:rsidRPr="00EE0CB2">
          <w:rPr>
            <w:rStyle w:val="Hyperlink"/>
            <w:rFonts w:eastAsia="Times New Roman" w:cstheme="minorHAnsi"/>
            <w:kern w:val="0"/>
            <w:lang w:eastAsia="en-AU"/>
            <w14:ligatures w14:val="none"/>
          </w:rPr>
          <w:t>website</w:t>
        </w:r>
      </w:hyperlink>
      <w:r w:rsidRPr="00EE0CB2">
        <w:rPr>
          <w:rFonts w:eastAsia="Times New Roman" w:cstheme="minorHAnsi"/>
          <w:kern w:val="0"/>
          <w:lang w:eastAsia="en-AU"/>
          <w14:ligatures w14:val="none"/>
        </w:rPr>
        <w:t xml:space="preserve"> and </w:t>
      </w:r>
      <w:hyperlink r:id="rId31" w:history="1">
        <w:r w:rsidRPr="00EE0CB2">
          <w:rPr>
            <w:rStyle w:val="Hyperlink"/>
            <w:rFonts w:eastAsia="Times New Roman" w:cstheme="minorHAnsi"/>
            <w:kern w:val="0"/>
            <w:lang w:eastAsia="en-AU"/>
            <w14:ligatures w14:val="none"/>
          </w:rPr>
          <w:t>social media</w:t>
        </w:r>
      </w:hyperlink>
      <w:r w:rsidRPr="00EE0CB2">
        <w:rPr>
          <w:rFonts w:eastAsia="Times New Roman" w:cstheme="minorHAnsi"/>
          <w:kern w:val="0"/>
          <w:lang w:eastAsia="en-AU"/>
          <w14:ligatures w14:val="none"/>
        </w:rPr>
        <w:t xml:space="preserve">. </w:t>
      </w:r>
    </w:p>
    <w:p w14:paraId="78D20C74" w14:textId="77777777" w:rsidR="00292A90" w:rsidRPr="00EC7168" w:rsidRDefault="00292A90" w:rsidP="00292A90">
      <w:pPr>
        <w:pStyle w:val="Heading2"/>
        <w:rPr>
          <w:rFonts w:ascii="Oswald" w:eastAsia="Times New Roman" w:hAnsi="Oswald"/>
          <w:lang w:eastAsia="en-AU"/>
        </w:rPr>
      </w:pPr>
      <w:bookmarkStart w:id="43" w:name="_Toc226472314"/>
      <w:r w:rsidRPr="00EC7168">
        <w:rPr>
          <w:rFonts w:ascii="Oswald" w:eastAsia="Times New Roman" w:hAnsi="Oswald"/>
          <w:lang w:eastAsia="en-AU"/>
        </w:rPr>
        <w:t>Resources for Residential Builders</w:t>
      </w:r>
      <w:bookmarkEnd w:id="43"/>
    </w:p>
    <w:p w14:paraId="2D34BC9F" w14:textId="77777777" w:rsidR="00292A90" w:rsidRPr="00EE0CB2" w:rsidRDefault="78218B91" w:rsidP="00292A90">
      <w:r>
        <w:t xml:space="preserve">To support the delivery of </w:t>
      </w:r>
      <w:r w:rsidR="49554BB7">
        <w:t xml:space="preserve">the Government’s investment in social and affordable housing, </w:t>
      </w:r>
      <w:r w:rsidR="00F8233E">
        <w:t>r</w:t>
      </w:r>
      <w:r w:rsidR="527872B2">
        <w:t xml:space="preserve">esidential builders tendering for </w:t>
      </w:r>
      <w:r w:rsidR="5D990079">
        <w:t>Housing Australia fund</w:t>
      </w:r>
      <w:r w:rsidR="2AFA6690">
        <w:t>ed</w:t>
      </w:r>
      <w:r w:rsidR="5D990079">
        <w:t xml:space="preserve"> building work can access </w:t>
      </w:r>
      <w:r w:rsidR="2381445E">
        <w:t>the OFSC’s</w:t>
      </w:r>
      <w:r w:rsidR="5D990079">
        <w:t xml:space="preserve"> fast-track </w:t>
      </w:r>
      <w:r w:rsidR="2AFA6690">
        <w:t>accreditation</w:t>
      </w:r>
      <w:r w:rsidR="5D990079">
        <w:t xml:space="preserve"> process, </w:t>
      </w:r>
      <w:r w:rsidR="63C6B1D4">
        <w:t xml:space="preserve">allowing them to </w:t>
      </w:r>
      <w:r w:rsidR="5D990079">
        <w:t>gain accreditation</w:t>
      </w:r>
      <w:r w:rsidR="50CA2151">
        <w:t xml:space="preserve"> in a little as 5 months, as well as </w:t>
      </w:r>
      <w:r w:rsidR="24FC2969">
        <w:t xml:space="preserve">receiving </w:t>
      </w:r>
      <w:r w:rsidR="3A551241">
        <w:t xml:space="preserve">up to 40 hours of assistance from a dedicated </w:t>
      </w:r>
      <w:r w:rsidR="2797A146">
        <w:t>FSO</w:t>
      </w:r>
      <w:r w:rsidR="63C6B1D4">
        <w:t xml:space="preserve"> during the accreditation process</w:t>
      </w:r>
      <w:r w:rsidR="3A551241">
        <w:t xml:space="preserve">. </w:t>
      </w:r>
      <w:r w:rsidR="69272929">
        <w:t>As well as continuing the fast-track process for eligible residential builders tendering for this work</w:t>
      </w:r>
      <w:r w:rsidR="2381445E">
        <w:t xml:space="preserve"> during 2024-25</w:t>
      </w:r>
      <w:r w:rsidR="69272929">
        <w:t xml:space="preserve">, the OFSC released a number of resources </w:t>
      </w:r>
      <w:r w:rsidR="2381445E">
        <w:t>targeted at</w:t>
      </w:r>
      <w:r w:rsidR="69272929">
        <w:t xml:space="preserve"> </w:t>
      </w:r>
      <w:r w:rsidR="2381445E">
        <w:t>residential</w:t>
      </w:r>
      <w:r w:rsidR="69272929">
        <w:t xml:space="preserve"> builders. </w:t>
      </w:r>
    </w:p>
    <w:p w14:paraId="5B34F627" w14:textId="77777777" w:rsidR="00EF191C" w:rsidRDefault="00EF191C" w:rsidP="00292A90">
      <w:pPr>
        <w:rPr>
          <w:rFonts w:ascii="Oswald" w:hAnsi="Oswald"/>
          <w:sz w:val="36"/>
          <w:szCs w:val="36"/>
          <w:lang w:eastAsia="en-AU"/>
        </w:rPr>
      </w:pPr>
      <w:r>
        <w:rPr>
          <w:rFonts w:ascii="Oswald" w:hAnsi="Oswald"/>
          <w:sz w:val="36"/>
          <w:szCs w:val="36"/>
          <w:lang w:eastAsia="en-AU"/>
        </w:rPr>
        <w:t>WHS Accreditation Scheme Audit Criteria: Residential Builder’s Guide</w:t>
      </w:r>
    </w:p>
    <w:p w14:paraId="19D42092" w14:textId="77777777" w:rsidR="00EF191C" w:rsidRPr="00EF191C" w:rsidRDefault="4272EF32" w:rsidP="00EF191C">
      <w:r>
        <w:t>In October 2024 the OFSC published the </w:t>
      </w:r>
      <w:hyperlink r:id="rId32" w:anchor="s">
        <w:r>
          <w:t>WHS Accreditation Scheme Audit Criteria: Residential Builders’ Guide</w:t>
        </w:r>
      </w:hyperlink>
      <w:r>
        <w:t> to provide detailed guidance to residential builders applying for Scheme accreditation to safely deliver social and affordable housing through the Commonwealth’s Housing Australia Future Fund Facility (HAFFF) and the National Housing Accord Facility (NHAF).</w:t>
      </w:r>
    </w:p>
    <w:p w14:paraId="79F231D0" w14:textId="77777777" w:rsidR="4DF2B4E0" w:rsidRDefault="4DF2B4E0"/>
    <w:p w14:paraId="5B6E0248" w14:textId="77777777" w:rsidR="4DF2B4E0" w:rsidRDefault="4DF2B4E0"/>
    <w:p w14:paraId="265A589A" w14:textId="77777777" w:rsidR="00922DAA" w:rsidRDefault="4272EF32" w:rsidP="4DF2B4E0">
      <w:pPr>
        <w:rPr>
          <w:rFonts w:ascii="Oswald" w:hAnsi="Oswald"/>
          <w:sz w:val="36"/>
          <w:szCs w:val="36"/>
          <w:lang w:eastAsia="en-AU"/>
        </w:rPr>
      </w:pPr>
      <w:r>
        <w:t xml:space="preserve">The guide was developed by the OFSC in consultation with industry, emphasising the criteria that is relevant to residential builders and highlighting criteria where builders may need additional assistance. </w:t>
      </w:r>
      <w:r w:rsidR="78B0D3FB">
        <w:t xml:space="preserve">The guide provides practical </w:t>
      </w:r>
      <w:r w:rsidR="0E376138">
        <w:t>information on</w:t>
      </w:r>
      <w:r>
        <w:t xml:space="preserve"> documented process</w:t>
      </w:r>
      <w:r w:rsidR="0E376138">
        <w:t>es</w:t>
      </w:r>
      <w:r>
        <w:t>, implementation and targeted examples of what will and won’t meet Scheme requirements.</w:t>
      </w:r>
    </w:p>
    <w:p w14:paraId="7305DA9E" w14:textId="77777777" w:rsidR="00922DAA" w:rsidRDefault="0E376138" w:rsidP="00292A90">
      <w:pPr>
        <w:rPr>
          <w:rFonts w:ascii="Oswald" w:hAnsi="Oswald"/>
          <w:sz w:val="36"/>
          <w:szCs w:val="36"/>
          <w:lang w:eastAsia="en-AU"/>
        </w:rPr>
      </w:pPr>
      <w:r w:rsidRPr="4DF2B4E0">
        <w:rPr>
          <w:rFonts w:ascii="Oswald" w:hAnsi="Oswald"/>
          <w:sz w:val="36"/>
          <w:szCs w:val="36"/>
          <w:lang w:eastAsia="en-AU"/>
        </w:rPr>
        <w:t>Residential Builder website updates</w:t>
      </w:r>
      <w:r w:rsidR="34C96FE5" w:rsidRPr="4DF2B4E0">
        <w:rPr>
          <w:rFonts w:ascii="Oswald" w:hAnsi="Oswald"/>
          <w:sz w:val="36"/>
          <w:szCs w:val="36"/>
          <w:lang w:eastAsia="en-AU"/>
        </w:rPr>
        <w:t xml:space="preserve"> to fsc.gov.au</w:t>
      </w:r>
    </w:p>
    <w:p w14:paraId="42A0D4F6" w14:textId="77777777" w:rsidR="00B24545" w:rsidRDefault="00F77DFA" w:rsidP="0067754D">
      <w:r w:rsidRPr="00F77DFA">
        <w:t>During the reporting period, the OFSC developed and published dedicated residential builder webpages on fsc.gov.au</w:t>
      </w:r>
      <w:r>
        <w:t>.</w:t>
      </w:r>
      <w:r w:rsidR="007A28A6">
        <w:t xml:space="preserve"> </w:t>
      </w:r>
      <w:r w:rsidR="007A28A6" w:rsidRPr="007A28A6">
        <w:t>The webpages were designed to improve accessibility of information for residential builders seeking accreditation under the Scheme.</w:t>
      </w:r>
      <w:r w:rsidR="0067754D">
        <w:t xml:space="preserve"> </w:t>
      </w:r>
    </w:p>
    <w:p w14:paraId="2F16BB0F" w14:textId="77777777" w:rsidR="00B24545" w:rsidRDefault="003D6881" w:rsidP="0067754D">
      <w:r>
        <w:t>The webpages provide guidance on</w:t>
      </w:r>
      <w:r w:rsidR="00B24545">
        <w:t>:</w:t>
      </w:r>
    </w:p>
    <w:p w14:paraId="1612F230" w14:textId="77777777" w:rsidR="00B24545" w:rsidRDefault="29CC85DC" w:rsidP="00B24545">
      <w:pPr>
        <w:pStyle w:val="ListParagraph"/>
        <w:numPr>
          <w:ilvl w:val="0"/>
          <w:numId w:val="30"/>
        </w:numPr>
      </w:pPr>
      <w:r>
        <w:t>T</w:t>
      </w:r>
      <w:r w:rsidR="7E505CA4">
        <w:t>he fast-track accreditation process</w:t>
      </w:r>
      <w:r w:rsidR="0916DD9F">
        <w:t xml:space="preserve"> and assistance </w:t>
      </w:r>
      <w:r w:rsidR="2BC1986F">
        <w:t xml:space="preserve">available </w:t>
      </w:r>
      <w:r w:rsidR="0916DD9F">
        <w:t>for residential builders</w:t>
      </w:r>
      <w:r w:rsidR="462391A0">
        <w:t>.</w:t>
      </w:r>
    </w:p>
    <w:p w14:paraId="6FE1D6B4" w14:textId="77777777" w:rsidR="006E0D74" w:rsidRDefault="29CC85DC" w:rsidP="00B24545">
      <w:pPr>
        <w:pStyle w:val="ListParagraph"/>
        <w:numPr>
          <w:ilvl w:val="0"/>
          <w:numId w:val="30"/>
        </w:numPr>
      </w:pPr>
      <w:r>
        <w:t>W</w:t>
      </w:r>
      <w:r w:rsidR="6B43A8BF">
        <w:t xml:space="preserve">hich projects </w:t>
      </w:r>
      <w:r w:rsidR="11DF7A98">
        <w:t>are</w:t>
      </w:r>
      <w:r w:rsidR="6B43A8BF">
        <w:t xml:space="preserve"> covered by the Scheme</w:t>
      </w:r>
      <w:r w:rsidR="462391A0">
        <w:t>.</w:t>
      </w:r>
    </w:p>
    <w:p w14:paraId="45F6AB3B" w14:textId="77777777" w:rsidR="00B24545" w:rsidRDefault="11DF7A98" w:rsidP="00B24545">
      <w:pPr>
        <w:pStyle w:val="ListParagraph"/>
        <w:numPr>
          <w:ilvl w:val="0"/>
          <w:numId w:val="30"/>
        </w:numPr>
      </w:pPr>
      <w:r>
        <w:t>E</w:t>
      </w:r>
      <w:r w:rsidR="29CC85DC">
        <w:t>xemptions from the Scheme</w:t>
      </w:r>
      <w:r w:rsidR="462391A0">
        <w:t>.</w:t>
      </w:r>
    </w:p>
    <w:p w14:paraId="2313C962" w14:textId="77777777" w:rsidR="00F77DFA" w:rsidRPr="00F77DFA" w:rsidRDefault="0C080847" w:rsidP="00BC6333">
      <w:pPr>
        <w:pStyle w:val="ListParagraph"/>
        <w:numPr>
          <w:ilvl w:val="0"/>
          <w:numId w:val="30"/>
        </w:numPr>
      </w:pPr>
      <w:r>
        <w:t>The benefits of being accredited</w:t>
      </w:r>
      <w:r w:rsidR="462391A0">
        <w:t>.</w:t>
      </w:r>
    </w:p>
    <w:p w14:paraId="49216B00" w14:textId="77777777" w:rsidR="00292A90" w:rsidRPr="00EC7168" w:rsidRDefault="00292A90" w:rsidP="00292A90">
      <w:pPr>
        <w:rPr>
          <w:rFonts w:ascii="Oswald" w:hAnsi="Oswald"/>
          <w:sz w:val="36"/>
          <w:szCs w:val="36"/>
          <w:lang w:eastAsia="en-AU"/>
        </w:rPr>
      </w:pPr>
      <w:r w:rsidRPr="00EC7168">
        <w:rPr>
          <w:rFonts w:ascii="Oswald" w:hAnsi="Oswald"/>
          <w:sz w:val="36"/>
          <w:szCs w:val="36"/>
          <w:lang w:eastAsia="en-AU"/>
        </w:rPr>
        <w:t>BowdenCorp Video Case Study</w:t>
      </w:r>
    </w:p>
    <w:p w14:paraId="2212B3E5" w14:textId="77777777" w:rsidR="00292A90" w:rsidRPr="00143DD9" w:rsidRDefault="00292A90" w:rsidP="00292A90">
      <w:pPr>
        <w:rPr>
          <w:rFonts w:ascii="Segoe UI" w:eastAsia="Times New Roman" w:hAnsi="Segoe UI" w:cs="Segoe UI"/>
          <w:b/>
          <w:bCs/>
          <w:kern w:val="0"/>
          <w:lang w:eastAsia="en-AU"/>
          <w14:ligatures w14:val="none"/>
        </w:rPr>
      </w:pPr>
      <w:r>
        <w:rPr>
          <w:noProof/>
        </w:rPr>
        <w:drawing>
          <wp:inline distT="0" distB="0" distL="0" distR="0" wp14:anchorId="671D26B2" wp14:editId="416CFE05">
            <wp:extent cx="3987209" cy="2236567"/>
            <wp:effectExtent l="0" t="0" r="0" b="0"/>
            <wp:docPr id="987801288" name="Picture 1" descr="A collage of men in a room&#10;&#10;AI-generated content may be incorrect.">
              <a:extLst xmlns:a="http://schemas.openxmlformats.org/drawingml/2006/main">
                <a:ext uri="{FF2B5EF4-FFF2-40B4-BE49-F238E27FC236}">
                  <a16:creationId xmlns:a16="http://schemas.microsoft.com/office/drawing/2014/main" id="{9DFA83B6-BA5F-4AED-ACC8-6AEB2F1CD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age of men in a room&#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2516" cy="2250763"/>
                    </a:xfrm>
                    <a:prstGeom prst="rect">
                      <a:avLst/>
                    </a:prstGeom>
                    <a:noFill/>
                    <a:ln>
                      <a:noFill/>
                    </a:ln>
                  </pic:spPr>
                </pic:pic>
              </a:graphicData>
            </a:graphic>
          </wp:inline>
        </w:drawing>
      </w:r>
    </w:p>
    <w:p w14:paraId="428C2A50" w14:textId="77777777" w:rsidR="00292A90" w:rsidRDefault="00292A90" w:rsidP="00292A90">
      <w:r>
        <w:t>In March 2025, t</w:t>
      </w:r>
      <w:r w:rsidRPr="00665EF8">
        <w:t xml:space="preserve">he OFSC published a </w:t>
      </w:r>
      <w:r>
        <w:t xml:space="preserve">new video case study highlighting the experience of a recently accredited residential builder, BowdenCorp. Based in Victoria, BowdenCorp participated in the residential fast-track accreditation process and were granted accreditation in September 2024. </w:t>
      </w:r>
    </w:p>
    <w:p w14:paraId="16401BE7" w14:textId="77777777" w:rsidR="00292A90" w:rsidRPr="00665EF8" w:rsidRDefault="00292A90" w:rsidP="00292A90">
      <w:r>
        <w:t xml:space="preserve">The video </w:t>
      </w:r>
      <w:r w:rsidRPr="00665EF8">
        <w:t xml:space="preserve">outlines how </w:t>
      </w:r>
      <w:r>
        <w:t>BowdenCorp</w:t>
      </w:r>
      <w:r w:rsidRPr="00665EF8">
        <w:t xml:space="preserve"> worked with the OFSC to achieve</w:t>
      </w:r>
      <w:r>
        <w:t>d</w:t>
      </w:r>
      <w:r w:rsidRPr="00665EF8">
        <w:t xml:space="preserve"> accreditation under the </w:t>
      </w:r>
      <w:r>
        <w:t>Scheme</w:t>
      </w:r>
      <w:r w:rsidRPr="00665EF8">
        <w:t xml:space="preserve"> in less than half the </w:t>
      </w:r>
      <w:r>
        <w:t>usual</w:t>
      </w:r>
      <w:r w:rsidRPr="00665EF8">
        <w:t xml:space="preserve"> timeframe</w:t>
      </w:r>
      <w:r>
        <w:t xml:space="preserve"> whilst uplifting their safety on site</w:t>
      </w:r>
      <w:r w:rsidRPr="00665EF8">
        <w:t xml:space="preserve">. </w:t>
      </w:r>
      <w:r>
        <w:t>It</w:t>
      </w:r>
      <w:r w:rsidRPr="00665EF8">
        <w:t xml:space="preserve"> demonstrates how </w:t>
      </w:r>
      <w:r>
        <w:t xml:space="preserve">the </w:t>
      </w:r>
      <w:r w:rsidRPr="00665EF8">
        <w:t xml:space="preserve">targeted support </w:t>
      </w:r>
      <w:r>
        <w:t xml:space="preserve">provided by the OFSC as part of the fast-track </w:t>
      </w:r>
      <w:r>
        <w:lastRenderedPageBreak/>
        <w:t xml:space="preserve">process </w:t>
      </w:r>
      <w:r w:rsidRPr="00665EF8">
        <w:t>can assist residential builders seeking to tender for</w:t>
      </w:r>
      <w:r>
        <w:t>,</w:t>
      </w:r>
      <w:r w:rsidRPr="00665EF8">
        <w:t xml:space="preserve"> and deliver</w:t>
      </w:r>
      <w:r>
        <w:t xml:space="preserve">, </w:t>
      </w:r>
      <w:r w:rsidRPr="00665EF8">
        <w:t xml:space="preserve">Australian </w:t>
      </w:r>
      <w:r w:rsidDel="00665EF8">
        <w:t>Government funded</w:t>
      </w:r>
      <w:r w:rsidRPr="00665EF8">
        <w:t xml:space="preserve"> housing projects.</w:t>
      </w:r>
    </w:p>
    <w:p w14:paraId="347B226B" w14:textId="77777777" w:rsidR="00292A90" w:rsidRPr="0071592A" w:rsidRDefault="00292A90" w:rsidP="00292A90">
      <w:pPr>
        <w:spacing w:after="0"/>
        <w:rPr>
          <w:rFonts w:ascii="Calibri" w:eastAsia="Calibri" w:hAnsi="Calibri" w:cs="Arial"/>
          <w:b/>
          <w:bCs/>
        </w:rPr>
      </w:pPr>
      <w:r w:rsidRPr="0071592A">
        <w:rPr>
          <w:rFonts w:ascii="Calibri" w:eastAsia="Calibri" w:hAnsi="Calibri" w:cs="Arial"/>
          <w:b/>
          <w:bCs/>
        </w:rPr>
        <w:t>View the resource</w:t>
      </w:r>
      <w:hyperlink r:id="rId34" w:history="1">
        <w:r w:rsidRPr="0071592A">
          <w:rPr>
            <w:rFonts w:ascii="Calibri" w:eastAsia="Calibri" w:hAnsi="Calibri" w:cs="Arial"/>
            <w:b/>
            <w:bCs/>
            <w:color w:val="0000FF"/>
            <w:u w:val="single"/>
          </w:rPr>
          <w:t xml:space="preserve"> her</w:t>
        </w:r>
        <w:bookmarkStart w:id="44" w:name="_Hlt220665453"/>
        <w:bookmarkStart w:id="45" w:name="_Hlt220665454"/>
        <w:r w:rsidRPr="0071592A">
          <w:rPr>
            <w:rFonts w:ascii="Calibri" w:eastAsia="Calibri" w:hAnsi="Calibri" w:cs="Arial"/>
            <w:b/>
            <w:bCs/>
            <w:color w:val="0000FF"/>
            <w:u w:val="single"/>
          </w:rPr>
          <w:t>e</w:t>
        </w:r>
        <w:bookmarkEnd w:id="44"/>
        <w:bookmarkEnd w:id="45"/>
      </w:hyperlink>
      <w:r w:rsidRPr="0071592A">
        <w:rPr>
          <w:rFonts w:ascii="Calibri" w:eastAsia="Calibri" w:hAnsi="Calibri" w:cs="Arial"/>
          <w:b/>
          <w:bCs/>
        </w:rPr>
        <w:t>.</w:t>
      </w:r>
    </w:p>
    <w:p w14:paraId="72E430DE" w14:textId="77777777" w:rsidR="00EC7168" w:rsidRDefault="00EC7168"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p>
    <w:p w14:paraId="3733B839" w14:textId="77777777" w:rsidR="007C40A3" w:rsidRPr="00EC7168" w:rsidRDefault="007C40A3" w:rsidP="00EC7168">
      <w:pPr>
        <w:pStyle w:val="Heading2"/>
        <w:rPr>
          <w:rFonts w:ascii="Oswald" w:eastAsia="Times New Roman" w:hAnsi="Oswald"/>
          <w:lang w:eastAsia="en-AU"/>
        </w:rPr>
      </w:pPr>
      <w:bookmarkStart w:id="46" w:name="_Toc226472315"/>
      <w:r w:rsidRPr="00EC7168">
        <w:rPr>
          <w:rFonts w:ascii="Oswald" w:eastAsia="Times New Roman" w:hAnsi="Oswald"/>
          <w:lang w:eastAsia="en-AU"/>
        </w:rPr>
        <w:t>Safe Work Month 2024</w:t>
      </w:r>
      <w:bookmarkEnd w:id="46"/>
    </w:p>
    <w:p w14:paraId="562F3B0C" w14:textId="77777777" w:rsidR="00EC7168" w:rsidRDefault="00EC7168"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r w:rsidRPr="00454860">
        <w:rPr>
          <w:rFonts w:ascii="Segoe UI" w:hAnsi="Segoe UI"/>
          <w:noProof/>
          <w:sz w:val="21"/>
          <w:szCs w:val="21"/>
          <w:lang w:eastAsia="en-AU"/>
        </w:rPr>
        <w:drawing>
          <wp:inline distT="0" distB="0" distL="0" distR="0" wp14:anchorId="3A9ECFAF" wp14:editId="79924762">
            <wp:extent cx="3859332" cy="3143846"/>
            <wp:effectExtent l="0" t="0" r="8255" b="0"/>
            <wp:docPr id="806176613" name="Picture 5" descr="A person in a blue shirt and yellow hardhats&#10;&#10;AI-generated content may be incorrect.">
              <a:extLst xmlns:a="http://schemas.openxmlformats.org/drawingml/2006/main">
                <a:ext uri="{FF2B5EF4-FFF2-40B4-BE49-F238E27FC236}">
                  <a16:creationId xmlns:a16="http://schemas.microsoft.com/office/drawing/2014/main" id="{B6628AA8-98D7-4525-8D21-1EEDE9050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erson in a blue shirt and yellow hardhat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9332" cy="3143846"/>
                    </a:xfrm>
                    <a:prstGeom prst="rect">
                      <a:avLst/>
                    </a:prstGeom>
                    <a:noFill/>
                    <a:ln>
                      <a:noFill/>
                    </a:ln>
                  </pic:spPr>
                </pic:pic>
              </a:graphicData>
            </a:graphic>
          </wp:inline>
        </w:drawing>
      </w:r>
    </w:p>
    <w:p w14:paraId="6CF91B1E" w14:textId="77777777" w:rsidR="007C40A3" w:rsidRPr="00EE0CB2" w:rsidRDefault="007C40A3" w:rsidP="007C40A3">
      <w:pPr>
        <w:spacing w:before="100" w:beforeAutospacing="1" w:after="100" w:afterAutospacing="1" w:line="300" w:lineRule="atLeast"/>
        <w:rPr>
          <w:rFonts w:ascii="Calibri" w:eastAsia="Times New Roman" w:hAnsi="Calibri" w:cs="Calibri"/>
          <w:kern w:val="0"/>
          <w:lang w:eastAsia="en-AU"/>
          <w14:ligatures w14:val="none"/>
        </w:rPr>
      </w:pPr>
      <w:r w:rsidRPr="00EE0CB2">
        <w:rPr>
          <w:rFonts w:ascii="Calibri" w:eastAsia="Times New Roman" w:hAnsi="Calibri" w:cs="Calibri"/>
          <w:kern w:val="0"/>
          <w:lang w:eastAsia="en-AU"/>
          <w14:ligatures w14:val="none"/>
        </w:rPr>
        <w:t>The OFSC participates in Safe Work Australia’s National Safe Work Month campaign each October.  In 2024, the OFSC focused on ‘safety leadership’ and highlighted senior managers from accredited companies who are driving positive safety culture.  </w:t>
      </w:r>
    </w:p>
    <w:p w14:paraId="2B922CFC" w14:textId="77777777" w:rsidR="007C40A3" w:rsidRPr="00EE0CB2" w:rsidRDefault="2A6070E5" w:rsidP="4DF2B4E0">
      <w:pPr>
        <w:spacing w:before="100" w:beforeAutospacing="1" w:after="100" w:afterAutospacing="1" w:line="300" w:lineRule="atLeast"/>
        <w:rPr>
          <w:rFonts w:ascii="Calibri" w:eastAsia="Times New Roman" w:hAnsi="Calibri" w:cs="Calibri"/>
          <w:kern w:val="0"/>
          <w:lang w:eastAsia="en-AU"/>
          <w14:ligatures w14:val="none"/>
        </w:rPr>
      </w:pPr>
      <w:r w:rsidRPr="00EE0CB2">
        <w:rPr>
          <w:rFonts w:ascii="Calibri" w:eastAsia="Times New Roman" w:hAnsi="Calibri" w:cs="Calibri"/>
          <w:kern w:val="0"/>
          <w:lang w:eastAsia="en-AU"/>
          <w14:ligatures w14:val="none"/>
        </w:rPr>
        <w:t>In 2024, the ‘Senior Management Commitment’ audit criteria (FP1) was the worst performing with a36.3</w:t>
      </w:r>
      <w:r w:rsidR="5C97CAC8" w:rsidRPr="00EE0CB2">
        <w:rPr>
          <w:rFonts w:ascii="Calibri" w:eastAsia="Times New Roman" w:hAnsi="Calibri" w:cs="Calibri"/>
          <w:kern w:val="0"/>
          <w:lang w:eastAsia="en-AU"/>
          <w14:ligatures w14:val="none"/>
        </w:rPr>
        <w:t xml:space="preserve"> per cent</w:t>
      </w:r>
      <w:r w:rsidRPr="00EE0CB2">
        <w:rPr>
          <w:rFonts w:ascii="Calibri" w:eastAsia="Times New Roman" w:hAnsi="Calibri" w:cs="Calibri"/>
          <w:kern w:val="0"/>
          <w:lang w:eastAsia="en-AU"/>
          <w14:ligatures w14:val="none"/>
        </w:rPr>
        <w:t xml:space="preserve"> Corrective Action Report issue rate. The OFSC produced two different video resources for the 2024 campaign to support broad engagement across the industry. </w:t>
      </w:r>
    </w:p>
    <w:p w14:paraId="21D4865B" w14:textId="77777777" w:rsidR="007C40A3" w:rsidRPr="00EE0CB2" w:rsidRDefault="007C40A3" w:rsidP="007C40A3">
      <w:pPr>
        <w:spacing w:before="100" w:beforeAutospacing="1" w:after="100" w:afterAutospacing="1" w:line="300" w:lineRule="atLeast"/>
        <w:rPr>
          <w:rFonts w:ascii="Calibri" w:eastAsia="Times New Roman" w:hAnsi="Calibri" w:cs="Calibri"/>
          <w:kern w:val="0"/>
          <w:lang w:eastAsia="en-AU"/>
          <w14:ligatures w14:val="none"/>
        </w:rPr>
      </w:pPr>
      <w:r w:rsidRPr="00EE0CB2">
        <w:rPr>
          <w:rFonts w:ascii="Calibri" w:eastAsia="Times New Roman" w:hAnsi="Calibri" w:cs="Calibri"/>
          <w:kern w:val="0"/>
          <w:lang w:eastAsia="en-AU"/>
          <w14:ligatures w14:val="none"/>
        </w:rPr>
        <w:t>The ‘Safety Leadership’ webinar featured senior executives from accredited companies including Richard Nicholson from Nicholson Construction, Stephen Theisz from Kane Constructions and Jason Spears from CPB Contractors in conversation with FSC David Denney. </w:t>
      </w:r>
    </w:p>
    <w:p w14:paraId="71331D7C" w14:textId="77777777" w:rsidR="007C40A3" w:rsidRPr="00454860" w:rsidRDefault="007C40A3"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r w:rsidRPr="00454860">
        <w:rPr>
          <w:rFonts w:ascii="Segoe UI" w:eastAsia="Times New Roman" w:hAnsi="Segoe UI" w:cs="Segoe UI"/>
          <w:b/>
          <w:bCs/>
          <w:kern w:val="0"/>
          <w:sz w:val="21"/>
          <w:szCs w:val="21"/>
          <w:lang w:eastAsia="en-AU"/>
          <w14:ligatures w14:val="none"/>
        </w:rPr>
        <w:t>View the resource</w:t>
      </w:r>
      <w:hyperlink r:id="rId36" w:tgtFrame="_blank" w:history="1">
        <w:r w:rsidRPr="00454860">
          <w:rPr>
            <w:rStyle w:val="Hyperlink"/>
            <w:rFonts w:ascii="Segoe UI" w:eastAsia="Times New Roman" w:hAnsi="Segoe UI" w:cs="Segoe UI"/>
            <w:b/>
            <w:bCs/>
            <w:kern w:val="0"/>
            <w:sz w:val="21"/>
            <w:szCs w:val="21"/>
            <w:lang w:eastAsia="en-AU"/>
            <w14:ligatures w14:val="none"/>
          </w:rPr>
          <w:t> here</w:t>
        </w:r>
      </w:hyperlink>
      <w:r w:rsidRPr="00454860">
        <w:rPr>
          <w:rFonts w:ascii="Segoe UI" w:eastAsia="Times New Roman" w:hAnsi="Segoe UI" w:cs="Segoe UI"/>
          <w:b/>
          <w:bCs/>
          <w:kern w:val="0"/>
          <w:sz w:val="21"/>
          <w:szCs w:val="21"/>
          <w:lang w:eastAsia="en-AU"/>
          <w14:ligatures w14:val="none"/>
        </w:rPr>
        <w:t>.</w:t>
      </w:r>
    </w:p>
    <w:p w14:paraId="50FF0260" w14:textId="77777777" w:rsidR="007C40A3" w:rsidRPr="00454860" w:rsidRDefault="007C40A3"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r w:rsidRPr="00454860">
        <w:rPr>
          <w:rFonts w:ascii="Segoe UI" w:eastAsia="Times New Roman" w:hAnsi="Segoe UI" w:cs="Segoe UI"/>
          <w:noProof/>
          <w:kern w:val="0"/>
          <w:sz w:val="21"/>
          <w:szCs w:val="21"/>
          <w:lang w:eastAsia="en-AU"/>
          <w14:ligatures w14:val="none"/>
        </w:rPr>
        <w:lastRenderedPageBreak/>
        <w:drawing>
          <wp:inline distT="0" distB="0" distL="0" distR="0" wp14:anchorId="6B6F6898" wp14:editId="181B874A">
            <wp:extent cx="3713584" cy="2219960"/>
            <wp:effectExtent l="0" t="0" r="1270" b="8890"/>
            <wp:docPr id="1493578048" name="Picture 4" descr="A person shaking hands with another person&#10;&#10;AI-generated content may be incorrect.">
              <a:extLst xmlns:a="http://schemas.openxmlformats.org/drawingml/2006/main">
                <a:ext uri="{FF2B5EF4-FFF2-40B4-BE49-F238E27FC236}">
                  <a16:creationId xmlns:a16="http://schemas.microsoft.com/office/drawing/2014/main" id="{0CA7056F-DC60-4145-9716-79A94A837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shaking hands with another person&#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172" cy="2231669"/>
                    </a:xfrm>
                    <a:prstGeom prst="rect">
                      <a:avLst/>
                    </a:prstGeom>
                    <a:noFill/>
                    <a:ln>
                      <a:noFill/>
                    </a:ln>
                  </pic:spPr>
                </pic:pic>
              </a:graphicData>
            </a:graphic>
          </wp:inline>
        </w:drawing>
      </w:r>
    </w:p>
    <w:p w14:paraId="620AFF1B"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The OFSC also produced a short video with Michelle Nation from Seymour Whyte, Stephanie Graham from Lendlease, and Anna Flynn from Black Cat Civil on how they build a strong pro-safety culture in their organisations.  </w:t>
      </w:r>
    </w:p>
    <w:p w14:paraId="5AE98DAB" w14:textId="77777777" w:rsidR="007C40A3" w:rsidRPr="00EC7168" w:rsidRDefault="007C40A3" w:rsidP="00EC7168">
      <w:pPr>
        <w:pStyle w:val="Heading2"/>
        <w:rPr>
          <w:rFonts w:ascii="Oswald" w:eastAsia="Times New Roman" w:hAnsi="Oswald"/>
          <w:lang w:eastAsia="en-AU"/>
        </w:rPr>
      </w:pPr>
      <w:bookmarkStart w:id="47" w:name="_Toc226472316"/>
      <w:r w:rsidRPr="00EC7168">
        <w:rPr>
          <w:rFonts w:ascii="Oswald" w:eastAsia="Times New Roman" w:hAnsi="Oswald"/>
          <w:lang w:eastAsia="en-AU"/>
        </w:rPr>
        <w:t>Scaffolding safety</w:t>
      </w:r>
      <w:bookmarkEnd w:id="47"/>
    </w:p>
    <w:p w14:paraId="4CECB150" w14:textId="77777777" w:rsidR="007C40A3" w:rsidRDefault="007C40A3"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r w:rsidRPr="00ED1226">
        <w:rPr>
          <w:rFonts w:ascii="Segoe UI" w:eastAsia="Times New Roman" w:hAnsi="Segoe UI" w:cs="Segoe UI"/>
          <w:noProof/>
          <w:kern w:val="0"/>
          <w:sz w:val="21"/>
          <w:szCs w:val="21"/>
          <w:lang w:eastAsia="en-AU"/>
          <w14:ligatures w14:val="none"/>
        </w:rPr>
        <w:drawing>
          <wp:inline distT="0" distB="0" distL="0" distR="0" wp14:anchorId="7596FA0E" wp14:editId="47166D26">
            <wp:extent cx="3964803" cy="3219061"/>
            <wp:effectExtent l="0" t="0" r="0" b="635"/>
            <wp:docPr id="1349578422" name="Picture 1">
              <a:extLst xmlns:a="http://schemas.openxmlformats.org/drawingml/2006/main">
                <a:ext uri="{FF2B5EF4-FFF2-40B4-BE49-F238E27FC236}">
                  <a16:creationId xmlns:a16="http://schemas.microsoft.com/office/drawing/2014/main" id="{6934A34E-9E29-491E-A24E-BDD8E9FA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5632" name=""/>
                    <pic:cNvPicPr/>
                  </pic:nvPicPr>
                  <pic:blipFill>
                    <a:blip r:embed="rId38"/>
                    <a:stretch>
                      <a:fillRect/>
                    </a:stretch>
                  </pic:blipFill>
                  <pic:spPr>
                    <a:xfrm>
                      <a:off x="0" y="0"/>
                      <a:ext cx="3978264" cy="3229990"/>
                    </a:xfrm>
                    <a:prstGeom prst="rect">
                      <a:avLst/>
                    </a:prstGeom>
                  </pic:spPr>
                </pic:pic>
              </a:graphicData>
            </a:graphic>
          </wp:inline>
        </w:drawing>
      </w:r>
    </w:p>
    <w:p w14:paraId="2F5B1BE3" w14:textId="77777777" w:rsidR="00307997" w:rsidRPr="00EE0CB2" w:rsidRDefault="007C40A3" w:rsidP="00307997">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Scaffolding safety continues to be an area of ongoing risk across Scheme projects and in the broader industry. To support improved capability and compliance, the OFSC delivered a targeted educational webinar focusing on scaffold planning and design interpretation in February 2025. The topic of the webinar was determined by feedback from the OFSC’s scaffolding roundtables in 2023 and 2024.</w:t>
      </w:r>
      <w:r w:rsidR="00307997" w:rsidRPr="00EE0CB2">
        <w:rPr>
          <w:rFonts w:eastAsia="Times New Roman" w:cstheme="minorHAnsi"/>
          <w:kern w:val="0"/>
          <w:lang w:eastAsia="en-AU"/>
          <w14:ligatures w14:val="none"/>
        </w:rPr>
        <w:t xml:space="preserve"> </w:t>
      </w:r>
    </w:p>
    <w:p w14:paraId="5549946D" w14:textId="77777777" w:rsidR="007C40A3" w:rsidRPr="0071592A" w:rsidRDefault="007C40A3" w:rsidP="00307997">
      <w:pPr>
        <w:spacing w:before="100" w:beforeAutospacing="1" w:after="100" w:afterAutospacing="1" w:line="300" w:lineRule="atLeast"/>
        <w:rPr>
          <w:rFonts w:ascii="Calibri" w:eastAsia="Calibri" w:hAnsi="Calibri" w:cs="Arial"/>
          <w:b/>
          <w:bCs/>
        </w:rPr>
      </w:pPr>
      <w:r w:rsidRPr="5250C46A">
        <w:rPr>
          <w:rFonts w:ascii="Calibri" w:eastAsia="Calibri" w:hAnsi="Calibri" w:cs="Arial"/>
          <w:b/>
          <w:bCs/>
        </w:rPr>
        <w:t>View the resource</w:t>
      </w:r>
      <w:hyperlink r:id="rId39">
        <w:r w:rsidRPr="5250C46A">
          <w:rPr>
            <w:rFonts w:ascii="Calibri" w:eastAsia="Calibri" w:hAnsi="Calibri" w:cs="Arial"/>
            <w:b/>
            <w:bCs/>
            <w:color w:val="0000FF"/>
            <w:u w:val="single"/>
          </w:rPr>
          <w:t xml:space="preserve"> he</w:t>
        </w:r>
        <w:bookmarkStart w:id="48" w:name="_Hlt220665464"/>
        <w:r w:rsidRPr="5250C46A">
          <w:rPr>
            <w:rFonts w:ascii="Calibri" w:eastAsia="Calibri" w:hAnsi="Calibri" w:cs="Arial"/>
            <w:b/>
            <w:bCs/>
            <w:color w:val="0000FF"/>
            <w:u w:val="single"/>
          </w:rPr>
          <w:t>r</w:t>
        </w:r>
        <w:bookmarkEnd w:id="48"/>
        <w:r w:rsidRPr="5250C46A">
          <w:rPr>
            <w:rFonts w:ascii="Calibri" w:eastAsia="Calibri" w:hAnsi="Calibri" w:cs="Arial"/>
            <w:b/>
            <w:bCs/>
            <w:color w:val="0000FF"/>
            <w:u w:val="single"/>
          </w:rPr>
          <w:t>e</w:t>
        </w:r>
      </w:hyperlink>
      <w:r w:rsidRPr="5250C46A">
        <w:rPr>
          <w:rFonts w:ascii="Calibri" w:eastAsia="Calibri" w:hAnsi="Calibri" w:cs="Arial"/>
          <w:b/>
          <w:bCs/>
        </w:rPr>
        <w:t>.</w:t>
      </w:r>
    </w:p>
    <w:p w14:paraId="02D005F3" w14:textId="77777777" w:rsidR="007C40A3" w:rsidRPr="00EC7168" w:rsidRDefault="007C40A3" w:rsidP="00EC7168">
      <w:pPr>
        <w:pStyle w:val="Heading2"/>
        <w:rPr>
          <w:rFonts w:ascii="Oswald" w:eastAsia="Times New Roman" w:hAnsi="Oswald"/>
          <w:lang w:eastAsia="en-AU"/>
        </w:rPr>
      </w:pPr>
      <w:bookmarkStart w:id="49" w:name="_Toc226472317"/>
      <w:r w:rsidRPr="00EC7168">
        <w:rPr>
          <w:rFonts w:ascii="Oswald" w:eastAsia="Times New Roman" w:hAnsi="Oswald"/>
          <w:lang w:eastAsia="en-AU"/>
        </w:rPr>
        <w:lastRenderedPageBreak/>
        <w:t>Engaging Traditional Owners</w:t>
      </w:r>
      <w:bookmarkEnd w:id="49"/>
    </w:p>
    <w:p w14:paraId="0180E16C" w14:textId="77777777" w:rsidR="007C40A3" w:rsidRDefault="007C40A3" w:rsidP="007C40A3">
      <w:pPr>
        <w:spacing w:before="100" w:beforeAutospacing="1" w:after="100" w:afterAutospacing="1" w:line="300" w:lineRule="atLeast"/>
        <w:rPr>
          <w:rFonts w:ascii="Segoe UI" w:eastAsia="Times New Roman" w:hAnsi="Segoe UI" w:cs="Segoe UI"/>
          <w:kern w:val="0"/>
          <w:sz w:val="21"/>
          <w:szCs w:val="21"/>
          <w:lang w:eastAsia="en-AU"/>
          <w14:ligatures w14:val="none"/>
        </w:rPr>
      </w:pPr>
      <w:r w:rsidRPr="00891E9D">
        <w:rPr>
          <w:rFonts w:ascii="Segoe UI" w:eastAsia="Times New Roman" w:hAnsi="Segoe UI" w:cs="Segoe UI"/>
          <w:noProof/>
          <w:kern w:val="0"/>
          <w:sz w:val="21"/>
          <w:szCs w:val="21"/>
          <w:lang w:eastAsia="en-AU"/>
          <w14:ligatures w14:val="none"/>
        </w:rPr>
        <w:drawing>
          <wp:inline distT="0" distB="0" distL="0" distR="0" wp14:anchorId="7B8BFD0A" wp14:editId="44ECB234">
            <wp:extent cx="3581162" cy="3041780"/>
            <wp:effectExtent l="0" t="0" r="635" b="6350"/>
            <wp:docPr id="1494940406" name="Picture 1">
              <a:extLst xmlns:a="http://schemas.openxmlformats.org/drawingml/2006/main">
                <a:ext uri="{FF2B5EF4-FFF2-40B4-BE49-F238E27FC236}">
                  <a16:creationId xmlns:a16="http://schemas.microsoft.com/office/drawing/2014/main" id="{66B6B5AA-7246-494D-9A35-22DDBE567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40406" name=""/>
                    <pic:cNvPicPr/>
                  </pic:nvPicPr>
                  <pic:blipFill>
                    <a:blip r:embed="rId40"/>
                    <a:stretch>
                      <a:fillRect/>
                    </a:stretch>
                  </pic:blipFill>
                  <pic:spPr>
                    <a:xfrm>
                      <a:off x="0" y="0"/>
                      <a:ext cx="3587691" cy="3047325"/>
                    </a:xfrm>
                    <a:prstGeom prst="rect">
                      <a:avLst/>
                    </a:prstGeom>
                  </pic:spPr>
                </pic:pic>
              </a:graphicData>
            </a:graphic>
          </wp:inline>
        </w:drawing>
      </w:r>
    </w:p>
    <w:p w14:paraId="48548ACF"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As part of its commitment to supporting Closing the Gap and improving access to the Work Health and Safety Accreditation Scheme, the OFSC launched a dedicated fast</w:t>
      </w:r>
      <w:r w:rsidR="003573CA">
        <w:rPr>
          <w:rFonts w:eastAsia="Times New Roman" w:cstheme="minorHAnsi"/>
          <w:kern w:val="0"/>
          <w:lang w:eastAsia="en-AU"/>
          <w14:ligatures w14:val="none"/>
        </w:rPr>
        <w:t>-</w:t>
      </w:r>
      <w:r w:rsidRPr="00EE0CB2">
        <w:rPr>
          <w:rFonts w:eastAsia="Times New Roman" w:cstheme="minorHAnsi"/>
          <w:kern w:val="0"/>
          <w:lang w:eastAsia="en-AU"/>
          <w14:ligatures w14:val="none"/>
        </w:rPr>
        <w:t xml:space="preserve">track process for First Nations businesses in March 2025. FSC David Denney launched this new process in the OFSC’s ‘Engaging Traditional Owners’ webinar. </w:t>
      </w:r>
    </w:p>
    <w:p w14:paraId="6E5DF5DE"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The webinar was designed to support First Nations companies in understanding and achieving accreditation under the Scheme. It provided information on the benefits of accreditation, the accreditation process, and how accreditation can support First Nations companies to participate in Australian Government</w:t>
      </w:r>
      <w:r w:rsidR="0DC3A79D" w:rsidRPr="00EE0CB2">
        <w:rPr>
          <w:rFonts w:eastAsia="Times New Roman" w:cstheme="minorHAnsi"/>
          <w:kern w:val="0"/>
          <w:lang w:eastAsia="en-AU"/>
          <w14:ligatures w14:val="none"/>
        </w:rPr>
        <w:t xml:space="preserve"> </w:t>
      </w:r>
      <w:r w:rsidRPr="00EE0CB2">
        <w:rPr>
          <w:rFonts w:eastAsia="Times New Roman" w:cstheme="minorHAnsi"/>
          <w:kern w:val="0"/>
          <w:lang w:eastAsia="en-AU"/>
          <w14:ligatures w14:val="none"/>
        </w:rPr>
        <w:t>funded</w:t>
      </w:r>
      <w:r w:rsidRPr="00EE0CB2">
        <w:rPr>
          <w:rFonts w:eastAsia="Times New Roman" w:cstheme="minorHAnsi"/>
          <w:kern w:val="0"/>
          <w:lang w:eastAsia="en-AU"/>
          <w14:ligatures w14:val="none"/>
        </w:rPr>
        <w:noBreakHyphen/>
        <w:t xml:space="preserve"> construction work. David was joined by Hayden Heta, Managing Director of accredited First Nations company Wamarra, who shared practical insights and experiences on his accreditation experience. </w:t>
      </w:r>
    </w:p>
    <w:p w14:paraId="25AE281B"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 xml:space="preserve">The OFSC partnered with Supply Nation to reach eligible construction companies for this webinar. A </w:t>
      </w:r>
      <w:hyperlink r:id="rId41" w:history="1">
        <w:r w:rsidRPr="00EE0CB2">
          <w:rPr>
            <w:rStyle w:val="Hyperlink"/>
            <w:rFonts w:eastAsia="Times New Roman" w:cstheme="minorHAnsi"/>
            <w:kern w:val="0"/>
            <w:lang w:eastAsia="en-AU"/>
            <w14:ligatures w14:val="none"/>
          </w:rPr>
          <w:t>dedicated we</w:t>
        </w:r>
        <w:bookmarkStart w:id="50" w:name="_Hlt220665474"/>
        <w:bookmarkStart w:id="51" w:name="_Hlt220665475"/>
        <w:r w:rsidRPr="00EE0CB2">
          <w:rPr>
            <w:rStyle w:val="Hyperlink"/>
            <w:rFonts w:eastAsia="Times New Roman" w:cstheme="minorHAnsi"/>
            <w:kern w:val="0"/>
            <w:lang w:eastAsia="en-AU"/>
            <w14:ligatures w14:val="none"/>
          </w:rPr>
          <w:t>b</w:t>
        </w:r>
        <w:bookmarkEnd w:id="50"/>
        <w:bookmarkEnd w:id="51"/>
        <w:r w:rsidRPr="00EE0CB2">
          <w:rPr>
            <w:rStyle w:val="Hyperlink"/>
            <w:rFonts w:eastAsia="Times New Roman" w:cstheme="minorHAnsi"/>
            <w:kern w:val="0"/>
            <w:lang w:eastAsia="en-AU"/>
            <w14:ligatures w14:val="none"/>
          </w:rPr>
          <w:t>site page</w:t>
        </w:r>
      </w:hyperlink>
      <w:r w:rsidRPr="00EE0CB2">
        <w:rPr>
          <w:rFonts w:eastAsia="Times New Roman" w:cstheme="minorHAnsi"/>
          <w:kern w:val="0"/>
          <w:lang w:eastAsia="en-AU"/>
          <w14:ligatures w14:val="none"/>
        </w:rPr>
        <w:t xml:space="preserve"> was also launched following the session. </w:t>
      </w:r>
    </w:p>
    <w:p w14:paraId="2545615D" w14:textId="77777777" w:rsidR="007C40A3" w:rsidRPr="0071592A" w:rsidRDefault="007C40A3" w:rsidP="007C40A3">
      <w:pPr>
        <w:spacing w:after="0"/>
        <w:rPr>
          <w:rFonts w:ascii="Calibri" w:eastAsia="Calibri" w:hAnsi="Calibri" w:cs="Arial"/>
          <w:b/>
          <w:bCs/>
        </w:rPr>
      </w:pPr>
      <w:r w:rsidRPr="0071592A">
        <w:rPr>
          <w:rFonts w:ascii="Calibri" w:eastAsia="Calibri" w:hAnsi="Calibri" w:cs="Arial"/>
          <w:b/>
          <w:bCs/>
        </w:rPr>
        <w:t>View the resource</w:t>
      </w:r>
      <w:hyperlink r:id="rId42" w:history="1">
        <w:r w:rsidRPr="0071592A">
          <w:rPr>
            <w:rFonts w:ascii="Calibri" w:eastAsia="Calibri" w:hAnsi="Calibri" w:cs="Arial"/>
            <w:b/>
            <w:bCs/>
            <w:color w:val="0000FF"/>
            <w:u w:val="single"/>
          </w:rPr>
          <w:t xml:space="preserve"> he</w:t>
        </w:r>
        <w:bookmarkStart w:id="52" w:name="_Hlt220665460"/>
        <w:bookmarkStart w:id="53" w:name="_Hlt220665461"/>
        <w:r w:rsidRPr="0071592A">
          <w:rPr>
            <w:rFonts w:ascii="Calibri" w:eastAsia="Calibri" w:hAnsi="Calibri" w:cs="Arial"/>
            <w:b/>
            <w:bCs/>
            <w:color w:val="0000FF"/>
            <w:u w:val="single"/>
          </w:rPr>
          <w:t>r</w:t>
        </w:r>
        <w:bookmarkEnd w:id="52"/>
        <w:bookmarkEnd w:id="53"/>
        <w:r w:rsidRPr="0071592A">
          <w:rPr>
            <w:rFonts w:ascii="Calibri" w:eastAsia="Calibri" w:hAnsi="Calibri" w:cs="Arial"/>
            <w:b/>
            <w:bCs/>
            <w:color w:val="0000FF"/>
            <w:u w:val="single"/>
          </w:rPr>
          <w:t>e</w:t>
        </w:r>
      </w:hyperlink>
      <w:r w:rsidRPr="0071592A">
        <w:rPr>
          <w:rFonts w:ascii="Calibri" w:eastAsia="Calibri" w:hAnsi="Calibri" w:cs="Arial"/>
          <w:b/>
          <w:bCs/>
        </w:rPr>
        <w:t>.</w:t>
      </w:r>
    </w:p>
    <w:p w14:paraId="71B4E02F" w14:textId="77777777" w:rsidR="007C40A3" w:rsidRPr="00016D10" w:rsidRDefault="007C40A3" w:rsidP="007C40A3">
      <w:pPr>
        <w:spacing w:after="0" w:line="300" w:lineRule="atLeast"/>
        <w:rPr>
          <w:rFonts w:ascii="Segoe UI" w:eastAsia="Times New Roman" w:hAnsi="Segoe UI" w:cs="Segoe UI"/>
          <w:kern w:val="0"/>
          <w:sz w:val="21"/>
          <w:szCs w:val="21"/>
          <w:lang w:eastAsia="en-AU"/>
          <w14:ligatures w14:val="none"/>
        </w:rPr>
      </w:pPr>
    </w:p>
    <w:p w14:paraId="43095C24" w14:textId="77777777" w:rsidR="007C40A3" w:rsidRPr="0075449B" w:rsidRDefault="007C40A3" w:rsidP="007C40A3">
      <w:pPr>
        <w:spacing w:after="0" w:line="300" w:lineRule="atLeast"/>
        <w:rPr>
          <w:rFonts w:ascii="Segoe UI" w:eastAsia="Times New Roman" w:hAnsi="Segoe UI" w:cs="Segoe UI"/>
          <w:kern w:val="0"/>
          <w:sz w:val="21"/>
          <w:szCs w:val="21"/>
          <w:lang w:eastAsia="en-AU"/>
          <w14:ligatures w14:val="none"/>
        </w:rPr>
      </w:pPr>
    </w:p>
    <w:p w14:paraId="5920AEAA" w14:textId="77777777" w:rsidR="007C40A3" w:rsidRPr="000C3F81" w:rsidRDefault="007C40A3" w:rsidP="007C40A3">
      <w:pPr>
        <w:rPr>
          <w:rFonts w:ascii="Oswald" w:hAnsi="Oswald"/>
          <w:sz w:val="44"/>
          <w:szCs w:val="44"/>
        </w:rPr>
      </w:pPr>
    </w:p>
    <w:p w14:paraId="55D98493" w14:textId="77777777" w:rsidR="00307997" w:rsidRDefault="00307997">
      <w:pPr>
        <w:spacing w:line="259" w:lineRule="auto"/>
        <w:rPr>
          <w:rFonts w:ascii="Oswald" w:hAnsi="Oswald"/>
          <w:sz w:val="36"/>
          <w:szCs w:val="36"/>
          <w:lang w:eastAsia="en-AU"/>
        </w:rPr>
      </w:pPr>
      <w:r>
        <w:rPr>
          <w:rFonts w:ascii="Oswald" w:hAnsi="Oswald"/>
          <w:sz w:val="36"/>
          <w:szCs w:val="36"/>
          <w:lang w:eastAsia="en-AU"/>
        </w:rPr>
        <w:br w:type="page"/>
      </w:r>
    </w:p>
    <w:p w14:paraId="14BFECEC" w14:textId="77777777" w:rsidR="007C40A3" w:rsidRPr="00EC7168" w:rsidRDefault="007C40A3" w:rsidP="00EC7168">
      <w:pPr>
        <w:rPr>
          <w:rFonts w:ascii="Oswald" w:hAnsi="Oswald"/>
          <w:sz w:val="36"/>
          <w:szCs w:val="36"/>
          <w:lang w:eastAsia="en-AU"/>
        </w:rPr>
      </w:pPr>
      <w:r w:rsidRPr="00EC7168">
        <w:rPr>
          <w:rFonts w:ascii="Oswald" w:hAnsi="Oswald"/>
          <w:sz w:val="36"/>
          <w:szCs w:val="36"/>
          <w:lang w:eastAsia="en-AU"/>
        </w:rPr>
        <w:lastRenderedPageBreak/>
        <w:t>Podcast with Master Builders Australia</w:t>
      </w:r>
    </w:p>
    <w:p w14:paraId="21F0D455" w14:textId="77777777" w:rsidR="007C40A3" w:rsidRPr="00143DD9" w:rsidRDefault="007C40A3" w:rsidP="007C40A3">
      <w:pPr>
        <w:rPr>
          <w:rFonts w:ascii="Segoe UI" w:eastAsia="Times New Roman" w:hAnsi="Segoe UI" w:cs="Segoe UI"/>
          <w:b/>
          <w:bCs/>
          <w:kern w:val="0"/>
          <w:lang w:eastAsia="en-AU"/>
          <w14:ligatures w14:val="none"/>
        </w:rPr>
      </w:pPr>
      <w:r w:rsidRPr="00335D58">
        <w:rPr>
          <w:b/>
          <w:bCs/>
          <w:noProof/>
        </w:rPr>
        <w:drawing>
          <wp:inline distT="0" distB="0" distL="0" distR="0" wp14:anchorId="43F88378" wp14:editId="1EABAAF8">
            <wp:extent cx="3137839" cy="2789853"/>
            <wp:effectExtent l="0" t="0" r="5715" b="0"/>
            <wp:docPr id="1474159260" name="Picture 1">
              <a:extLst xmlns:a="http://schemas.openxmlformats.org/drawingml/2006/main">
                <a:ext uri="{FF2B5EF4-FFF2-40B4-BE49-F238E27FC236}">
                  <a16:creationId xmlns:a16="http://schemas.microsoft.com/office/drawing/2014/main" id="{1AF89F29-9297-4F83-8695-14CF368BA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59260" name=""/>
                    <pic:cNvPicPr/>
                  </pic:nvPicPr>
                  <pic:blipFill>
                    <a:blip r:embed="rId43"/>
                    <a:stretch>
                      <a:fillRect/>
                    </a:stretch>
                  </pic:blipFill>
                  <pic:spPr>
                    <a:xfrm>
                      <a:off x="0" y="0"/>
                      <a:ext cx="3148460" cy="2799296"/>
                    </a:xfrm>
                    <a:prstGeom prst="rect">
                      <a:avLst/>
                    </a:prstGeom>
                  </pic:spPr>
                </pic:pic>
              </a:graphicData>
            </a:graphic>
          </wp:inline>
        </w:drawing>
      </w:r>
    </w:p>
    <w:p w14:paraId="2F0E7601" w14:textId="77777777" w:rsidR="007C40A3" w:rsidRPr="00EE0CB2" w:rsidRDefault="007C40A3" w:rsidP="007C40A3">
      <w:pPr>
        <w:spacing w:before="100" w:beforeAutospacing="1" w:after="100" w:afterAutospacing="1" w:line="300" w:lineRule="atLeast"/>
        <w:rPr>
          <w:rFonts w:eastAsia="Times New Roman" w:cstheme="minorHAnsi"/>
          <w:kern w:val="0"/>
          <w:lang w:eastAsia="en-AU"/>
          <w14:ligatures w14:val="none"/>
        </w:rPr>
      </w:pPr>
      <w:r w:rsidRPr="00EE0CB2">
        <w:rPr>
          <w:rFonts w:eastAsia="Times New Roman" w:cstheme="minorHAnsi"/>
          <w:kern w:val="0"/>
          <w:lang w:eastAsia="en-AU"/>
          <w14:ligatures w14:val="none"/>
        </w:rPr>
        <w:t>In May 2025, FSC David Denney participated in a podcast with Master Builders Australia. The podcast – a first for the OFSC – delved into the operations of the Scheme and the support provided by the OFSC for residential companies tendering for Housing Australia</w:t>
      </w:r>
      <w:r w:rsidRPr="00EE0CB2">
        <w:rPr>
          <w:rFonts w:eastAsia="Times New Roman" w:cstheme="minorHAnsi"/>
          <w:kern w:val="0"/>
          <w:lang w:eastAsia="en-AU"/>
          <w14:ligatures w14:val="none"/>
        </w:rPr>
        <w:noBreakHyphen/>
        <w:t>funded work. The discussion also highlighted the benefits of accreditation, typical timeframes for residential builders progressing through the fast</w:t>
      </w:r>
      <w:r w:rsidRPr="00EE0CB2">
        <w:rPr>
          <w:rFonts w:eastAsia="Times New Roman" w:cstheme="minorHAnsi"/>
          <w:kern w:val="0"/>
          <w:lang w:eastAsia="en-AU"/>
          <w14:ligatures w14:val="none"/>
        </w:rPr>
        <w:noBreakHyphen/>
        <w:t>track pathway, and improvements in safety performance observed among accredited companies.</w:t>
      </w:r>
    </w:p>
    <w:p w14:paraId="58D1D5E2" w14:textId="77777777" w:rsidR="007C40A3" w:rsidRPr="0081216D" w:rsidRDefault="007C40A3" w:rsidP="007C40A3">
      <w:pPr>
        <w:spacing w:before="100" w:beforeAutospacing="1" w:after="100" w:afterAutospacing="1" w:line="300" w:lineRule="atLeast"/>
        <w:rPr>
          <w:rFonts w:ascii="Segoe UI" w:eastAsia="Times New Roman" w:hAnsi="Segoe UI" w:cs="Segoe UI"/>
          <w:b/>
          <w:bCs/>
          <w:kern w:val="0"/>
          <w:sz w:val="21"/>
          <w:szCs w:val="21"/>
          <w:lang w:eastAsia="en-AU"/>
          <w14:ligatures w14:val="none"/>
        </w:rPr>
      </w:pPr>
      <w:r w:rsidRPr="00143DD9">
        <w:rPr>
          <w:rFonts w:ascii="Segoe UI" w:eastAsia="Times New Roman" w:hAnsi="Segoe UI" w:cs="Segoe UI"/>
          <w:b/>
          <w:bCs/>
          <w:kern w:val="0"/>
          <w:sz w:val="21"/>
          <w:szCs w:val="21"/>
          <w:lang w:eastAsia="en-AU"/>
          <w14:ligatures w14:val="none"/>
        </w:rPr>
        <w:t xml:space="preserve">Visit </w:t>
      </w:r>
      <w:hyperlink r:id="rId44" w:history="1">
        <w:r w:rsidRPr="00143DD9">
          <w:rPr>
            <w:rStyle w:val="Hyperlink"/>
            <w:rFonts w:ascii="Segoe UI" w:eastAsia="Times New Roman" w:hAnsi="Segoe UI" w:cs="Segoe UI"/>
            <w:b/>
            <w:bCs/>
            <w:kern w:val="0"/>
            <w:sz w:val="21"/>
            <w:szCs w:val="21"/>
            <w:lang w:eastAsia="en-AU"/>
            <w14:ligatures w14:val="none"/>
          </w:rPr>
          <w:t xml:space="preserve">our </w:t>
        </w:r>
        <w:bookmarkStart w:id="54" w:name="_Hlt220665433"/>
        <w:bookmarkStart w:id="55" w:name="_Hlt220665434"/>
        <w:r w:rsidRPr="00143DD9">
          <w:rPr>
            <w:rStyle w:val="Hyperlink"/>
            <w:rFonts w:ascii="Segoe UI" w:eastAsia="Times New Roman" w:hAnsi="Segoe UI" w:cs="Segoe UI"/>
            <w:b/>
            <w:bCs/>
            <w:kern w:val="0"/>
            <w:sz w:val="21"/>
            <w:szCs w:val="21"/>
            <w:lang w:eastAsia="en-AU"/>
            <w14:ligatures w14:val="none"/>
          </w:rPr>
          <w:t>w</w:t>
        </w:r>
        <w:bookmarkEnd w:id="54"/>
        <w:bookmarkEnd w:id="55"/>
        <w:r w:rsidRPr="00143DD9">
          <w:rPr>
            <w:rStyle w:val="Hyperlink"/>
            <w:rFonts w:ascii="Segoe UI" w:eastAsia="Times New Roman" w:hAnsi="Segoe UI" w:cs="Segoe UI"/>
            <w:b/>
            <w:bCs/>
            <w:kern w:val="0"/>
            <w:sz w:val="21"/>
            <w:szCs w:val="21"/>
            <w:lang w:eastAsia="en-AU"/>
            <w14:ligatures w14:val="none"/>
          </w:rPr>
          <w:t>ebsite</w:t>
        </w:r>
      </w:hyperlink>
      <w:r w:rsidRPr="00143DD9">
        <w:rPr>
          <w:rFonts w:ascii="Segoe UI" w:eastAsia="Times New Roman" w:hAnsi="Segoe UI" w:cs="Segoe UI"/>
          <w:b/>
          <w:bCs/>
          <w:kern w:val="0"/>
          <w:sz w:val="21"/>
          <w:szCs w:val="21"/>
          <w:lang w:eastAsia="en-AU"/>
          <w14:ligatures w14:val="none"/>
        </w:rPr>
        <w:t xml:space="preserve"> for more information</w:t>
      </w:r>
      <w:r>
        <w:rPr>
          <w:rFonts w:ascii="Segoe UI" w:eastAsia="Times New Roman" w:hAnsi="Segoe UI" w:cs="Segoe UI"/>
          <w:b/>
          <w:bCs/>
          <w:kern w:val="0"/>
          <w:sz w:val="21"/>
          <w:szCs w:val="21"/>
          <w:lang w:eastAsia="en-AU"/>
          <w14:ligatures w14:val="none"/>
        </w:rPr>
        <w:t xml:space="preserve"> and l</w:t>
      </w:r>
      <w:r w:rsidRPr="00451C78">
        <w:rPr>
          <w:b/>
          <w:bCs/>
        </w:rPr>
        <w:t xml:space="preserve">isten to the podcast </w:t>
      </w:r>
      <w:hyperlink r:id="rId45" w:history="1">
        <w:r w:rsidRPr="00451C78">
          <w:rPr>
            <w:rStyle w:val="Hyperlink"/>
            <w:rFonts w:ascii="Calibri" w:eastAsia="Calibri" w:hAnsi="Calibri" w:cs="Arial"/>
            <w:b/>
            <w:bCs/>
          </w:rPr>
          <w:t>h</w:t>
        </w:r>
        <w:bookmarkStart w:id="56" w:name="_Hlt220665445"/>
        <w:bookmarkStart w:id="57" w:name="_Hlt220665446"/>
        <w:r w:rsidRPr="00451C78">
          <w:rPr>
            <w:rStyle w:val="Hyperlink"/>
            <w:rFonts w:ascii="Calibri" w:eastAsia="Calibri" w:hAnsi="Calibri" w:cs="Arial"/>
            <w:b/>
            <w:bCs/>
          </w:rPr>
          <w:t>e</w:t>
        </w:r>
        <w:bookmarkEnd w:id="56"/>
        <w:bookmarkEnd w:id="57"/>
        <w:r w:rsidRPr="00451C78">
          <w:rPr>
            <w:rStyle w:val="Hyperlink"/>
            <w:rFonts w:ascii="Calibri" w:eastAsia="Calibri" w:hAnsi="Calibri" w:cs="Arial"/>
            <w:b/>
            <w:bCs/>
          </w:rPr>
          <w:t>re</w:t>
        </w:r>
      </w:hyperlink>
      <w:r>
        <w:rPr>
          <w:rFonts w:ascii="Calibri" w:eastAsia="Calibri" w:hAnsi="Calibri" w:cs="Arial"/>
          <w:b/>
          <w:bCs/>
          <w:color w:val="0000FF"/>
          <w:u w:val="single"/>
        </w:rPr>
        <w:t>.</w:t>
      </w:r>
    </w:p>
    <w:p w14:paraId="050730EC" w14:textId="77777777" w:rsidR="00BC5A87" w:rsidRDefault="00BC5A87">
      <w:pPr>
        <w:spacing w:line="259" w:lineRule="auto"/>
      </w:pPr>
      <w:r>
        <w:br w:type="page"/>
      </w:r>
    </w:p>
    <w:p w14:paraId="7FEC7DD6" w14:textId="77777777" w:rsidR="00EE0CB2" w:rsidRDefault="00EE0CB2" w:rsidP="00EE0CB2"/>
    <w:p w14:paraId="2EA46C1C" w14:textId="77777777" w:rsidR="00EE0CB2" w:rsidRDefault="00EE0CB2" w:rsidP="00EE0CB2"/>
    <w:p w14:paraId="74D44144" w14:textId="77777777" w:rsidR="00EE0CB2" w:rsidRDefault="00EE0CB2" w:rsidP="00EE0CB2">
      <w:r>
        <w:rPr>
          <w:noProof/>
          <w14:ligatures w14:val="none"/>
        </w:rPr>
        <mc:AlternateContent>
          <mc:Choice Requires="wps">
            <w:drawing>
              <wp:anchor distT="0" distB="0" distL="114300" distR="114300" simplePos="0" relativeHeight="251658303" behindDoc="0" locked="0" layoutInCell="1" allowOverlap="1" wp14:anchorId="6005BCF0" wp14:editId="572E3261">
                <wp:simplePos x="0" y="0"/>
                <wp:positionH relativeFrom="margin">
                  <wp:posOffset>190500</wp:posOffset>
                </wp:positionH>
                <wp:positionV relativeFrom="paragraph">
                  <wp:posOffset>233045</wp:posOffset>
                </wp:positionV>
                <wp:extent cx="3571875" cy="666750"/>
                <wp:effectExtent l="0" t="0" r="0" b="0"/>
                <wp:wrapNone/>
                <wp:docPr id="1375194111" name="Text Box 3"/>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wps:spPr>
                      <wps:txbx>
                        <w:txbxContent>
                          <w:p w14:paraId="7D0EA9D8" w14:textId="77777777" w:rsidR="00EE0CB2" w:rsidRPr="003A7302" w:rsidRDefault="00EE0CB2" w:rsidP="00EE0CB2">
                            <w:pPr>
                              <w:pStyle w:val="Heading1"/>
                              <w:spacing w:before="0"/>
                              <w:rPr>
                                <w:rFonts w:ascii="Oswald" w:hAnsi="Oswald"/>
                                <w:color w:val="FFFFFF" w:themeColor="background1"/>
                                <w:sz w:val="56"/>
                                <w:szCs w:val="40"/>
                              </w:rPr>
                            </w:pPr>
                            <w:bookmarkStart w:id="58" w:name="_Toc226472318"/>
                            <w:r>
                              <w:rPr>
                                <w:rFonts w:ascii="Oswald" w:hAnsi="Oswald"/>
                                <w:color w:val="FFFFFF" w:themeColor="background1"/>
                                <w:sz w:val="56"/>
                                <w:szCs w:val="40"/>
                              </w:rPr>
                              <w:t>Data Source</w:t>
                            </w:r>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BCF0" id="_x0000_s1061" type="#_x0000_t202" style="position:absolute;margin-left:15pt;margin-top:18.35pt;width:281.25pt;height:52.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gxGgIAADQ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" filled="f" stroked="f" strokeweight=".5pt">
                <v:textbox>
                  <w:txbxContent>
                    <w:p w14:paraId="7D0EA9D8" w14:textId="77777777" w:rsidR="00EE0CB2" w:rsidRPr="003A7302" w:rsidRDefault="00EE0CB2" w:rsidP="00EE0CB2">
                      <w:pPr>
                        <w:pStyle w:val="Heading1"/>
                        <w:spacing w:before="0"/>
                        <w:rPr>
                          <w:rFonts w:ascii="Oswald" w:hAnsi="Oswald"/>
                          <w:color w:val="FFFFFF" w:themeColor="background1"/>
                          <w:sz w:val="56"/>
                          <w:szCs w:val="40"/>
                        </w:rPr>
                      </w:pPr>
                      <w:bookmarkStart w:id="59" w:name="_Toc226472318"/>
                      <w:r>
                        <w:rPr>
                          <w:rFonts w:ascii="Oswald" w:hAnsi="Oswald"/>
                          <w:color w:val="FFFFFF" w:themeColor="background1"/>
                          <w:sz w:val="56"/>
                          <w:szCs w:val="40"/>
                        </w:rPr>
                        <w:t>Data Source</w:t>
                      </w:r>
                      <w:bookmarkEnd w:id="59"/>
                    </w:p>
                  </w:txbxContent>
                </v:textbox>
                <w10:wrap anchorx="margin"/>
              </v:shape>
            </w:pict>
          </mc:Fallback>
        </mc:AlternateContent>
      </w:r>
      <w:r>
        <w:rPr>
          <w:noProof/>
        </w:rPr>
        <mc:AlternateContent>
          <mc:Choice Requires="wps">
            <w:drawing>
              <wp:anchor distT="0" distB="0" distL="114300" distR="114300" simplePos="0" relativeHeight="251658302" behindDoc="0" locked="0" layoutInCell="1" allowOverlap="1" wp14:anchorId="224FA25C" wp14:editId="64146535">
                <wp:simplePos x="0" y="0"/>
                <wp:positionH relativeFrom="margin">
                  <wp:posOffset>166370</wp:posOffset>
                </wp:positionH>
                <wp:positionV relativeFrom="paragraph">
                  <wp:posOffset>185420</wp:posOffset>
                </wp:positionV>
                <wp:extent cx="3609975" cy="762000"/>
                <wp:effectExtent l="0" t="0" r="28575" b="19050"/>
                <wp:wrapNone/>
                <wp:docPr id="565466499" name="Rectangle 2"/>
                <wp:cNvGraphicFramePr/>
                <a:graphic xmlns:a="http://schemas.openxmlformats.org/drawingml/2006/main">
                  <a:graphicData uri="http://schemas.microsoft.com/office/word/2010/wordprocessingShape">
                    <wps:wsp>
                      <wps:cNvSpPr/>
                      <wps:spPr>
                        <a:xfrm>
                          <a:off x="0" y="0"/>
                          <a:ext cx="3609975" cy="76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79F000A2">
              <v:rect id="Rectangle 2" style="position:absolute;margin-left:13.1pt;margin-top:14.6pt;width:284.25pt;height:60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79B0C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">
                <w10:wrap anchorx="margin"/>
              </v:rect>
            </w:pict>
          </mc:Fallback>
        </mc:AlternateContent>
      </w:r>
      <w:r>
        <w:rPr>
          <w:noProof/>
        </w:rPr>
        <mc:AlternateContent>
          <mc:Choice Requires="wps">
            <w:drawing>
              <wp:anchor distT="0" distB="0" distL="114300" distR="114300" simplePos="0" relativeHeight="251658301" behindDoc="0" locked="0" layoutInCell="1" allowOverlap="1" wp14:anchorId="7D7B8E86" wp14:editId="08179695">
                <wp:simplePos x="0" y="0"/>
                <wp:positionH relativeFrom="page">
                  <wp:posOffset>609600</wp:posOffset>
                </wp:positionH>
                <wp:positionV relativeFrom="paragraph">
                  <wp:posOffset>-433705</wp:posOffset>
                </wp:positionV>
                <wp:extent cx="2295525" cy="1381125"/>
                <wp:effectExtent l="0" t="0" r="9525" b="9525"/>
                <wp:wrapNone/>
                <wp:docPr id="396083615" name="Rectangle 2"/>
                <wp:cNvGraphicFramePr/>
                <a:graphic xmlns:a="http://schemas.openxmlformats.org/drawingml/2006/main">
                  <a:graphicData uri="http://schemas.microsoft.com/office/word/2010/wordprocessingShape">
                    <wps:wsp>
                      <wps:cNvSpPr/>
                      <wps:spPr>
                        <a:xfrm>
                          <a:off x="0" y="0"/>
                          <a:ext cx="2295525" cy="13811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3042F9BE">
              <v:rect id="Rectangle 2" style="position:absolute;margin-left:48pt;margin-top:-34.15pt;width:180.75pt;height:108.7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405C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">
                <w10:wrap anchorx="page"/>
              </v:rect>
            </w:pict>
          </mc:Fallback>
        </mc:AlternateContent>
      </w:r>
    </w:p>
    <w:p w14:paraId="0DD8B868" w14:textId="77777777" w:rsidR="00EE0CB2" w:rsidRDefault="00EE0CB2" w:rsidP="00EE0CB2"/>
    <w:p w14:paraId="4E271412" w14:textId="77777777" w:rsidR="00EE0CB2" w:rsidRDefault="00EE0CB2" w:rsidP="00EE0CB2"/>
    <w:p w14:paraId="4C39C969" w14:textId="77777777" w:rsidR="00EE0CB2" w:rsidRDefault="00EE0CB2" w:rsidP="00EE0CB2"/>
    <w:p w14:paraId="5FF096F0" w14:textId="77777777" w:rsidR="00EE0CB2" w:rsidRPr="00D22EFD" w:rsidRDefault="00EE0CB2" w:rsidP="00EE0CB2">
      <w:r w:rsidRPr="00D22EFD">
        <w:t>The data presented in the 2024-25 Annual Data Report is accurate to 30 June 2025, or as otherwise indicated throughout the report, and has been sourced from the Scheme Tracking and Accreditation Reporting (STAR) - WHS Accreditation Scheme Audit Data Asset. This data asset contains WHS and Scheme related information:</w:t>
      </w:r>
    </w:p>
    <w:p w14:paraId="2BDB4E34" w14:textId="77777777" w:rsidR="00EE0CB2" w:rsidRPr="00D22EFD" w:rsidRDefault="0511CA83" w:rsidP="00EE0CB2">
      <w:r>
        <w:t>• provided by accredited companies and collected by the Department of Employment and Workplace Relations,</w:t>
      </w:r>
      <w:r w:rsidR="00EE0CB2">
        <w:br/>
      </w:r>
      <w:r>
        <w:t>• provided by FSO contracted by the department to carry out audits, and</w:t>
      </w:r>
      <w:r w:rsidR="00EE0CB2">
        <w:br/>
      </w:r>
      <w:r>
        <w:t>• generated by the department.</w:t>
      </w:r>
    </w:p>
    <w:p w14:paraId="1753F2A4" w14:textId="77777777" w:rsidR="00EE0CB2" w:rsidRPr="009C7C56" w:rsidRDefault="0511CA83" w:rsidP="00EE0CB2">
      <w:r>
        <w:t xml:space="preserve">This data is collected under the </w:t>
      </w:r>
      <w:r w:rsidRPr="4DF2B4E0">
        <w:rPr>
          <w:i/>
          <w:iCs/>
        </w:rPr>
        <w:t>Federal Safety Commission Act (2022).</w:t>
      </w:r>
      <w:r>
        <w:t xml:space="preserve"> Previous calendar year Annual Data Reports released by the OFSC until 2024 utilised data sourced from the System Tracking Organisation Reporting Mechanism (STORM) data asset. On 20 January 2025, the OFSC migrated data held within STORM to STAR. STAR has been used to derive the 2024-25 results, unless otherwise indicated</w:t>
      </w:r>
      <w:r w:rsidR="34DD81C8">
        <w:t>.</w:t>
      </w:r>
    </w:p>
    <w:p w14:paraId="0A903794" w14:textId="77777777" w:rsidR="00B36D2F" w:rsidRDefault="00B36D2F" w:rsidP="00B36D2F"/>
    <w:p w14:paraId="59B0CC81" w14:textId="77777777" w:rsidR="00EE0CB2" w:rsidRDefault="00EE0CB2" w:rsidP="00B36D2F"/>
    <w:p w14:paraId="6EA2635A" w14:textId="77777777" w:rsidR="00EE0CB2" w:rsidRDefault="00EE0CB2" w:rsidP="00B36D2F"/>
    <w:p w14:paraId="66CA6283" w14:textId="77777777" w:rsidR="00EE0CB2" w:rsidRDefault="00EE0CB2" w:rsidP="00B36D2F"/>
    <w:p w14:paraId="7D322E4D" w14:textId="77777777" w:rsidR="00EE0CB2" w:rsidRDefault="00EE0CB2" w:rsidP="00B36D2F"/>
    <w:p w14:paraId="092743B3" w14:textId="77777777" w:rsidR="00EE0CB2" w:rsidRDefault="00EE0CB2" w:rsidP="00B36D2F"/>
    <w:p w14:paraId="425CEA17" w14:textId="77777777" w:rsidR="00EE0CB2" w:rsidRDefault="00EE0CB2" w:rsidP="00B36D2F"/>
    <w:p w14:paraId="018D59D0" w14:textId="77777777" w:rsidR="00501AB6" w:rsidRDefault="00501AB6" w:rsidP="00B36D2F"/>
    <w:p w14:paraId="26BB31CB" w14:textId="77777777" w:rsidR="00501AB6" w:rsidRDefault="00501AB6" w:rsidP="00B36D2F"/>
    <w:p w14:paraId="7671F92F" w14:textId="77777777" w:rsidR="00EE0CB2" w:rsidRDefault="00EE0CB2" w:rsidP="00B36D2F"/>
    <w:p w14:paraId="0D716D83" w14:textId="77777777" w:rsidR="00EE0CB2" w:rsidRDefault="00EE0CB2" w:rsidP="00B36D2F"/>
    <w:p w14:paraId="5382E5F9" w14:textId="77777777" w:rsidR="00EE0CB2" w:rsidRPr="00B36D2F" w:rsidRDefault="00EE0CB2" w:rsidP="00B36D2F"/>
    <w:p w14:paraId="5FBD61D0" w14:textId="77777777" w:rsidR="00B36D2F" w:rsidRPr="009D721E" w:rsidRDefault="00B36D2F" w:rsidP="00B36D2F"/>
    <w:p w14:paraId="7F5E5907" w14:textId="77777777" w:rsidR="00B36D2F" w:rsidRDefault="00B36D2F" w:rsidP="00B36D2F">
      <w:r>
        <w:rPr>
          <w:noProof/>
          <w14:ligatures w14:val="none"/>
        </w:rPr>
        <mc:AlternateContent>
          <mc:Choice Requires="wps">
            <w:drawing>
              <wp:anchor distT="0" distB="0" distL="114300" distR="114300" simplePos="0" relativeHeight="251658262" behindDoc="0" locked="0" layoutInCell="1" allowOverlap="1" wp14:anchorId="3CE6F740" wp14:editId="03A82FC4">
                <wp:simplePos x="0" y="0"/>
                <wp:positionH relativeFrom="margin">
                  <wp:posOffset>190500</wp:posOffset>
                </wp:positionH>
                <wp:positionV relativeFrom="paragraph">
                  <wp:posOffset>233045</wp:posOffset>
                </wp:positionV>
                <wp:extent cx="3571875" cy="666750"/>
                <wp:effectExtent l="0" t="0" r="0" b="0"/>
                <wp:wrapNone/>
                <wp:docPr id="1576424725" name="Text Box 3"/>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wps:spPr>
                      <wps:txbx>
                        <w:txbxContent>
                          <w:p w14:paraId="51282BDE" w14:textId="77777777" w:rsidR="00B36D2F" w:rsidRPr="00B36D2F" w:rsidRDefault="00B36D2F" w:rsidP="00B36D2F">
                            <w:pPr>
                              <w:pStyle w:val="Heading1"/>
                              <w:spacing w:before="0"/>
                              <w:rPr>
                                <w:rFonts w:ascii="Oswald" w:hAnsi="Oswald"/>
                                <w:color w:val="FFFFFF" w:themeColor="background1"/>
                                <w:sz w:val="56"/>
                                <w:szCs w:val="40"/>
                              </w:rPr>
                            </w:pPr>
                            <w:bookmarkStart w:id="60" w:name="_Toc226472319"/>
                            <w:r w:rsidRPr="00B36D2F">
                              <w:rPr>
                                <w:rFonts w:ascii="Oswald" w:hAnsi="Oswald"/>
                                <w:color w:val="FFFFFF" w:themeColor="background1"/>
                                <w:sz w:val="56"/>
                                <w:szCs w:val="40"/>
                              </w:rPr>
                              <w:t>Glossary</w:t>
                            </w:r>
                            <w:bookmarkEnd w:id="60"/>
                          </w:p>
                          <w:p w14:paraId="0D27CBF4" w14:textId="77777777" w:rsidR="00B36D2F" w:rsidRPr="00B36D2F" w:rsidRDefault="00B36D2F" w:rsidP="00B36D2F">
                            <w:pPr>
                              <w:pStyle w:val="Heading1"/>
                              <w:spacing w:before="0"/>
                              <w:rPr>
                                <w:rFonts w:ascii="Oswald" w:hAnsi="Oswald"/>
                                <w:color w:val="FFFFFF" w:themeColor="background1"/>
                                <w:sz w:val="200"/>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6F740" id="_x0000_s1062" type="#_x0000_t202" style="position:absolute;margin-left:15pt;margin-top:18.35pt;width:281.25pt;height:5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mVGwIAADQ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" filled="f" stroked="f" strokeweight=".5pt">
                <v:textbox>
                  <w:txbxContent>
                    <w:p w14:paraId="51282BDE" w14:textId="77777777" w:rsidR="00B36D2F" w:rsidRPr="00B36D2F" w:rsidRDefault="00B36D2F" w:rsidP="00B36D2F">
                      <w:pPr>
                        <w:pStyle w:val="Heading1"/>
                        <w:spacing w:before="0"/>
                        <w:rPr>
                          <w:rFonts w:ascii="Oswald" w:hAnsi="Oswald"/>
                          <w:color w:val="FFFFFF" w:themeColor="background1"/>
                          <w:sz w:val="56"/>
                          <w:szCs w:val="40"/>
                        </w:rPr>
                      </w:pPr>
                      <w:bookmarkStart w:id="61" w:name="_Toc226472319"/>
                      <w:r w:rsidRPr="00B36D2F">
                        <w:rPr>
                          <w:rFonts w:ascii="Oswald" w:hAnsi="Oswald"/>
                          <w:color w:val="FFFFFF" w:themeColor="background1"/>
                          <w:sz w:val="56"/>
                          <w:szCs w:val="40"/>
                        </w:rPr>
                        <w:t>Glossary</w:t>
                      </w:r>
                      <w:bookmarkEnd w:id="61"/>
                    </w:p>
                    <w:p w14:paraId="0D27CBF4" w14:textId="77777777" w:rsidR="00B36D2F" w:rsidRPr="00B36D2F" w:rsidRDefault="00B36D2F" w:rsidP="00B36D2F">
                      <w:pPr>
                        <w:pStyle w:val="Heading1"/>
                        <w:spacing w:before="0"/>
                        <w:rPr>
                          <w:rFonts w:ascii="Oswald" w:hAnsi="Oswald"/>
                          <w:color w:val="FFFFFF" w:themeColor="background1"/>
                          <w:sz w:val="200"/>
                          <w:szCs w:val="96"/>
                        </w:rPr>
                      </w:pPr>
                    </w:p>
                  </w:txbxContent>
                </v:textbox>
                <w10:wrap anchorx="margin"/>
              </v:shape>
            </w:pict>
          </mc:Fallback>
        </mc:AlternateContent>
      </w:r>
      <w:r>
        <w:rPr>
          <w:noProof/>
        </w:rPr>
        <mc:AlternateContent>
          <mc:Choice Requires="wps">
            <w:drawing>
              <wp:anchor distT="0" distB="0" distL="114300" distR="114300" simplePos="0" relativeHeight="251658261" behindDoc="0" locked="0" layoutInCell="1" allowOverlap="1" wp14:anchorId="663D19B0" wp14:editId="510F6A93">
                <wp:simplePos x="0" y="0"/>
                <wp:positionH relativeFrom="margin">
                  <wp:posOffset>166370</wp:posOffset>
                </wp:positionH>
                <wp:positionV relativeFrom="paragraph">
                  <wp:posOffset>185420</wp:posOffset>
                </wp:positionV>
                <wp:extent cx="3609975" cy="762000"/>
                <wp:effectExtent l="0" t="0" r="28575" b="19050"/>
                <wp:wrapNone/>
                <wp:docPr id="126536766" name="Rectangle 2"/>
                <wp:cNvGraphicFramePr/>
                <a:graphic xmlns:a="http://schemas.openxmlformats.org/drawingml/2006/main">
                  <a:graphicData uri="http://schemas.microsoft.com/office/word/2010/wordprocessingShape">
                    <wps:wsp>
                      <wps:cNvSpPr/>
                      <wps:spPr>
                        <a:xfrm>
                          <a:off x="0" y="0"/>
                          <a:ext cx="3609975" cy="76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3D46F8E">
              <v:rect id="Rectangle 2" style="position:absolute;margin-left:13.1pt;margin-top:14.6pt;width:284.25pt;height:60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color="black [3213]" strokeweight="1pt" w14:anchorId="32F43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">
                <w10:wrap anchorx="margin"/>
              </v:rect>
            </w:pict>
          </mc:Fallback>
        </mc:AlternateContent>
      </w:r>
      <w:r>
        <w:rPr>
          <w:noProof/>
        </w:rPr>
        <mc:AlternateContent>
          <mc:Choice Requires="wps">
            <w:drawing>
              <wp:anchor distT="0" distB="0" distL="114300" distR="114300" simplePos="0" relativeHeight="251658260" behindDoc="0" locked="0" layoutInCell="1" allowOverlap="1" wp14:anchorId="577869FC" wp14:editId="4186C78E">
                <wp:simplePos x="0" y="0"/>
                <wp:positionH relativeFrom="page">
                  <wp:posOffset>609600</wp:posOffset>
                </wp:positionH>
                <wp:positionV relativeFrom="paragraph">
                  <wp:posOffset>-433705</wp:posOffset>
                </wp:positionV>
                <wp:extent cx="2295525" cy="1381125"/>
                <wp:effectExtent l="0" t="0" r="9525" b="9525"/>
                <wp:wrapNone/>
                <wp:docPr id="675925263" name="Rectangle 2"/>
                <wp:cNvGraphicFramePr/>
                <a:graphic xmlns:a="http://schemas.openxmlformats.org/drawingml/2006/main">
                  <a:graphicData uri="http://schemas.microsoft.com/office/word/2010/wordprocessingShape">
                    <wps:wsp>
                      <wps:cNvSpPr/>
                      <wps:spPr>
                        <a:xfrm>
                          <a:off x="0" y="0"/>
                          <a:ext cx="2295525" cy="13811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c="http://schemas.openxmlformats.org/drawingml/2006/chart" xmlns:asvg="http://schemas.microsoft.com/office/drawing/2016/SVG/main" xmlns:a="http://schemas.openxmlformats.org/drawingml/2006/main">
            <w:pict w14:anchorId="270C9EB8">
              <v:rect id="Rectangle 2" style="position:absolute;margin-left:48pt;margin-top:-34.15pt;width:180.75pt;height:108.7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52539 [3205]" stroked="f" strokeweight="1pt" w14:anchorId="0190C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">
                <w10:wrap anchorx="page"/>
              </v:rect>
            </w:pict>
          </mc:Fallback>
        </mc:AlternateContent>
      </w:r>
    </w:p>
    <w:p w14:paraId="618A5408" w14:textId="77777777" w:rsidR="00B36D2F" w:rsidRPr="00B36D2F" w:rsidRDefault="00B36D2F" w:rsidP="00B36D2F"/>
    <w:p w14:paraId="12C6A5BA" w14:textId="77777777" w:rsidR="00B36D2F" w:rsidRPr="00B36D2F" w:rsidRDefault="00B36D2F" w:rsidP="00B36D2F">
      <w:pPr>
        <w:pStyle w:val="Heading1"/>
      </w:pPr>
    </w:p>
    <w:p w14:paraId="69D09CD8" w14:textId="77777777" w:rsidR="000A5A56" w:rsidRPr="000A5A56" w:rsidRDefault="000A5A56" w:rsidP="000A5A56">
      <w:pPr>
        <w:rPr>
          <w:rFonts w:ascii="Calibri" w:eastAsia="Calibri" w:hAnsi="Calibri" w:cs="Calibri"/>
          <w:color w:val="000000" w:themeColor="text1"/>
        </w:rPr>
      </w:pPr>
      <w:r w:rsidRPr="59CB8BA0">
        <w:rPr>
          <w:b/>
          <w:bCs/>
        </w:rPr>
        <w:t xml:space="preserve">Accreditation – </w:t>
      </w:r>
      <w:r>
        <w:t xml:space="preserve">The certification by </w:t>
      </w:r>
      <w:r w:rsidRPr="59CB8BA0">
        <w:rPr>
          <w:rFonts w:ascii="Calibri" w:eastAsia="Calibri" w:hAnsi="Calibri" w:cs="Calibri"/>
          <w:color w:val="000000" w:themeColor="text1"/>
        </w:rPr>
        <w:t>Federal Safety Commissioner of a builder's safety management system as meeting the requirements of the Scheme. This allows the builder to tender for Australian Government projects.</w:t>
      </w:r>
    </w:p>
    <w:p w14:paraId="031E073A" w14:textId="77777777" w:rsidR="000A5A56" w:rsidRDefault="000A5A56" w:rsidP="000A5A56">
      <w:r w:rsidRPr="5E416ADC">
        <w:rPr>
          <w:b/>
          <w:bCs/>
        </w:rPr>
        <w:t xml:space="preserve">Accredited company – </w:t>
      </w:r>
      <w:r>
        <w:t xml:space="preserve">A construction company that has been accredited under the Scheme. This company may be accredited in its own right, or part of a joint accreditation. </w:t>
      </w:r>
    </w:p>
    <w:p w14:paraId="3208001B" w14:textId="77777777" w:rsidR="000A5A56" w:rsidRPr="000A5A56" w:rsidRDefault="000A5A56" w:rsidP="000A5A56">
      <w:r w:rsidRPr="30598ECC">
        <w:rPr>
          <w:b/>
          <w:bCs/>
        </w:rPr>
        <w:t xml:space="preserve">Audit – </w:t>
      </w:r>
      <w:r>
        <w:t xml:space="preserve">Accredited Scheme companies are subject to an ongoing audit program, which involve periodic inspections of the Work, Health and Safety processes relevant to the construction they undertake. </w:t>
      </w:r>
    </w:p>
    <w:p w14:paraId="77F8E2F3" w14:textId="77777777" w:rsidR="000A5A56" w:rsidRDefault="000A5A56" w:rsidP="000A5A56">
      <w:r w:rsidRPr="02A782A4">
        <w:rPr>
          <w:b/>
          <w:bCs/>
        </w:rPr>
        <w:t>Dangerous occurrence</w:t>
      </w:r>
      <w:r>
        <w:t xml:space="preserve"> </w:t>
      </w:r>
      <w:r w:rsidRPr="02A782A4">
        <w:rPr>
          <w:b/>
          <w:bCs/>
        </w:rPr>
        <w:t xml:space="preserve">– </w:t>
      </w:r>
      <w:r>
        <w:t>A work-related occurrence on Scheme Projects where no person is injured, but could have been injured, resulting in serious personal injury, incapacity or death. Also commonly called a “near miss”.</w:t>
      </w:r>
    </w:p>
    <w:p w14:paraId="22277EA3" w14:textId="77777777" w:rsidR="000A5A56" w:rsidRDefault="000A5A56" w:rsidP="000A5A56">
      <w:r w:rsidRPr="02A782A4">
        <w:rPr>
          <w:b/>
          <w:bCs/>
        </w:rPr>
        <w:t>Fatality</w:t>
      </w:r>
      <w:r>
        <w:t xml:space="preserve"> </w:t>
      </w:r>
      <w:r w:rsidRPr="02A782A4">
        <w:rPr>
          <w:b/>
          <w:bCs/>
        </w:rPr>
        <w:t xml:space="preserve">– </w:t>
      </w:r>
      <w:r>
        <w:t>A work-related occurrence on any project where the accredited contractor is the head contractor that results directly or indirectly in the death of a person. Deaths due to natural causes that occur on the project site are reportable to the OFSC but are excluded from this report.</w:t>
      </w:r>
    </w:p>
    <w:p w14:paraId="6031FE84" w14:textId="77777777" w:rsidR="000A5A56" w:rsidRDefault="000A5A56" w:rsidP="000A5A56">
      <w:r w:rsidRPr="02A782A4">
        <w:rPr>
          <w:b/>
          <w:bCs/>
        </w:rPr>
        <w:t xml:space="preserve">Lost Time Injury (LTI) – </w:t>
      </w:r>
      <w:r>
        <w:t>A work-related occurrence on a Scheme or a Non-Scheme Project where the project value is $4 million or more and the accredited contractor is the head contractor, that results in a permanent disability or time lost from work of one day shift or more.</w:t>
      </w:r>
    </w:p>
    <w:p w14:paraId="78FDFCD8" w14:textId="77777777" w:rsidR="000A5A56" w:rsidRDefault="000A5A56" w:rsidP="000A5A56">
      <w:r w:rsidRPr="02A782A4">
        <w:rPr>
          <w:b/>
          <w:bCs/>
        </w:rPr>
        <w:t xml:space="preserve">Medically Treated Injury (MTI) – </w:t>
      </w:r>
      <w:r>
        <w:t xml:space="preserve">A work-related occurrence </w:t>
      </w:r>
      <w:r w:rsidRPr="00024765">
        <w:t xml:space="preserve">on a Scheme or a Non-Scheme Project where the project value is $4 million or more and the accredited contractor is the head contractor </w:t>
      </w:r>
      <w:r>
        <w:t>that results in the treatment by, or under the order of, a registered medical practitioner, or any injury that could be considered as being one that would normally be treated by a medical practitioner.</w:t>
      </w:r>
    </w:p>
    <w:p w14:paraId="42D9E414" w14:textId="77777777" w:rsidR="000A5A56" w:rsidRDefault="000A5A56" w:rsidP="000A5A56">
      <w:r w:rsidRPr="30598ECC">
        <w:rPr>
          <w:b/>
          <w:bCs/>
        </w:rPr>
        <w:t>Injury frequency rate</w:t>
      </w:r>
      <w:r>
        <w:t xml:space="preserve"> – Injury frequency rates are calculated by the number of incidents over a period divided by hours worked over the same period, multiplied by 1,000,000.</w:t>
      </w:r>
    </w:p>
    <w:p w14:paraId="3C0FA59D" w14:textId="77777777" w:rsidR="000A5A56" w:rsidRPr="006B4BCF" w:rsidRDefault="000A5A56" w:rsidP="000A5A56">
      <w:pPr>
        <w:pStyle w:val="ListParagraph"/>
        <w:spacing w:after="0" w:line="240" w:lineRule="auto"/>
        <w:ind w:left="491" w:hanging="425"/>
      </w:pPr>
      <w:r>
        <w:t>LTIFR (Lost Time Injury Frequency Rate) - The rate of occurrences of lost time injury that result in a permanent disability or time lost from work of one day shift or more in the period.</w:t>
      </w:r>
    </w:p>
    <w:p w14:paraId="3F51436A" w14:textId="77777777" w:rsidR="000A5A56" w:rsidRPr="006B4BCF" w:rsidRDefault="000A5A56" w:rsidP="000A5A56">
      <w:pPr>
        <w:pStyle w:val="ListParagraph"/>
        <w:spacing w:after="0" w:line="240" w:lineRule="auto"/>
        <w:ind w:left="491" w:hanging="425"/>
      </w:pPr>
      <w:r>
        <w:lastRenderedPageBreak/>
        <w:t xml:space="preserve">MTIFR (Medically Treated Injury Frequency Rate) - The rate of occurrences of medically treated injuries, which are defined as those of treatment by, or under the order of, a qualified medical practitioner, or any injury that could be considered as being one that would normally be treated by a medical practitioner. </w:t>
      </w:r>
    </w:p>
    <w:p w14:paraId="2B940902" w14:textId="77777777" w:rsidR="000A5A56" w:rsidRDefault="2B028C7A" w:rsidP="000A5A56">
      <w:pPr>
        <w:pStyle w:val="ListParagraph"/>
        <w:spacing w:line="240" w:lineRule="auto"/>
        <w:ind w:left="491" w:hanging="425"/>
      </w:pPr>
      <w:r>
        <w:t>TRIFR (Total Record</w:t>
      </w:r>
      <w:r w:rsidR="0BB02728">
        <w:t>able</w:t>
      </w:r>
      <w:r>
        <w:t xml:space="preserve"> Injury Frequency Rate) – The total number of Medically Treated Injuries, Lost Time Injuries and Fatalities. Fatalities are excluded from the calculation as they have a negligible effect on the frequency rates.</w:t>
      </w:r>
    </w:p>
    <w:p w14:paraId="692A60D9" w14:textId="77777777" w:rsidR="000A5A56" w:rsidRDefault="000A5A56" w:rsidP="000A5A56">
      <w:r w:rsidRPr="30598ECC">
        <w:rPr>
          <w:b/>
          <w:bCs/>
        </w:rPr>
        <w:t>Indigenous owned business</w:t>
      </w:r>
      <w:r>
        <w:t xml:space="preserve"> – An accredited company that identifies as being at least 50 per cent indigenous owned.</w:t>
      </w:r>
    </w:p>
    <w:p w14:paraId="19D25DD8" w14:textId="77777777" w:rsidR="000A5A56" w:rsidRDefault="000A5A56" w:rsidP="000A5A56">
      <w:r w:rsidRPr="30598ECC">
        <w:rPr>
          <w:b/>
          <w:bCs/>
        </w:rPr>
        <w:t xml:space="preserve">Joint accreditation – </w:t>
      </w:r>
      <w:r>
        <w:t xml:space="preserve">An accreditation that consists of two or more companies. </w:t>
      </w:r>
    </w:p>
    <w:p w14:paraId="3666E85C" w14:textId="77777777" w:rsidR="000A5A56" w:rsidRDefault="000A5A56" w:rsidP="000A5A56">
      <w:r w:rsidRPr="30598ECC">
        <w:rPr>
          <w:b/>
          <w:bCs/>
        </w:rPr>
        <w:t>Joint ventures</w:t>
      </w:r>
      <w:r>
        <w:t xml:space="preserve"> </w:t>
      </w:r>
      <w:r w:rsidRPr="30598ECC">
        <w:rPr>
          <w:b/>
          <w:bCs/>
        </w:rPr>
        <w:t xml:space="preserve">– </w:t>
      </w:r>
      <w:r>
        <w:t>A project managed by more than one accredited company.</w:t>
      </w:r>
    </w:p>
    <w:p w14:paraId="24ECD070" w14:textId="77777777" w:rsidR="000A5A56" w:rsidRPr="002842A7" w:rsidRDefault="000A5A56" w:rsidP="000A5A56">
      <w:pPr>
        <w:rPr>
          <w:b/>
          <w:bCs/>
        </w:rPr>
        <w:sectPr w:rsidR="000A5A56" w:rsidRPr="002842A7" w:rsidSect="00501AB6">
          <w:footerReference w:type="default" r:id="rId46"/>
          <w:headerReference w:type="first" r:id="rId47"/>
          <w:footerReference w:type="first" r:id="rId48"/>
          <w:type w:val="continuous"/>
          <w:pgSz w:w="11906" w:h="16838"/>
          <w:pgMar w:top="1276" w:right="1440" w:bottom="1418" w:left="1440" w:header="708" w:footer="708" w:gutter="0"/>
          <w:cols w:space="708"/>
          <w:docGrid w:linePitch="360"/>
        </w:sectPr>
      </w:pPr>
      <w:r w:rsidRPr="4297C136">
        <w:rPr>
          <w:b/>
          <w:bCs/>
        </w:rPr>
        <w:t xml:space="preserve">Mechanism of incident classification </w:t>
      </w:r>
    </w:p>
    <w:p w14:paraId="2C052950" w14:textId="77777777" w:rsidR="000A5A56" w:rsidRDefault="000A5A56" w:rsidP="000A5A56">
      <w:r>
        <w:t>0.</w:t>
      </w:r>
      <w:r>
        <w:tab/>
        <w:t>Falls, trips and slips of a person</w:t>
      </w:r>
    </w:p>
    <w:p w14:paraId="5D0EA69F" w14:textId="77777777" w:rsidR="000A5A56" w:rsidRDefault="000A5A56" w:rsidP="000A5A56">
      <w:r>
        <w:t>1.</w:t>
      </w:r>
      <w:r>
        <w:tab/>
        <w:t>Hitting objects with a part of the body</w:t>
      </w:r>
    </w:p>
    <w:p w14:paraId="161B0352" w14:textId="77777777" w:rsidR="000A5A56" w:rsidRDefault="000A5A56" w:rsidP="000A5A56">
      <w:r>
        <w:t>2.</w:t>
      </w:r>
      <w:r>
        <w:tab/>
        <w:t>Being hit by moving objects</w:t>
      </w:r>
    </w:p>
    <w:p w14:paraId="255B274C" w14:textId="77777777" w:rsidR="000A5A56" w:rsidRDefault="000A5A56" w:rsidP="000A5A56">
      <w:r>
        <w:t>3.</w:t>
      </w:r>
      <w:r>
        <w:tab/>
        <w:t>Sound and pressure</w:t>
      </w:r>
    </w:p>
    <w:p w14:paraId="34FF6587" w14:textId="77777777" w:rsidR="000A5A56" w:rsidRDefault="000A5A56" w:rsidP="000A5A56">
      <w:r>
        <w:t>4.</w:t>
      </w:r>
      <w:r>
        <w:tab/>
        <w:t>Body stressing</w:t>
      </w:r>
    </w:p>
    <w:p w14:paraId="44E6BA7E" w14:textId="77777777" w:rsidR="000A5A56" w:rsidRDefault="000A5A56" w:rsidP="000A5A56">
      <w:pPr>
        <w:ind w:left="709" w:hanging="709"/>
      </w:pPr>
      <w:r>
        <w:t>5.</w:t>
      </w:r>
      <w:r>
        <w:tab/>
        <w:t>Heat, electricity and other environmental factors</w:t>
      </w:r>
    </w:p>
    <w:p w14:paraId="628D546E" w14:textId="77777777" w:rsidR="000A5A56" w:rsidRDefault="000A5A56" w:rsidP="000A5A56">
      <w:r>
        <w:t>6.</w:t>
      </w:r>
      <w:r>
        <w:tab/>
        <w:t>Chemicals and other substances</w:t>
      </w:r>
    </w:p>
    <w:p w14:paraId="62ECE5F0" w14:textId="77777777" w:rsidR="000A5A56" w:rsidRDefault="000A5A56" w:rsidP="000A5A56">
      <w:r>
        <w:t>7.</w:t>
      </w:r>
      <w:r>
        <w:tab/>
        <w:t>Biological factors</w:t>
      </w:r>
    </w:p>
    <w:p w14:paraId="353E0A32" w14:textId="77777777" w:rsidR="000A5A56" w:rsidRDefault="000A5A56" w:rsidP="000A5A56">
      <w:r>
        <w:t>8.</w:t>
      </w:r>
      <w:r>
        <w:tab/>
        <w:t>Mental stress</w:t>
      </w:r>
    </w:p>
    <w:p w14:paraId="2819EA1F" w14:textId="77777777" w:rsidR="000A5A56" w:rsidRDefault="000A5A56" w:rsidP="000A5A56">
      <w:r>
        <w:t>9.</w:t>
      </w:r>
      <w:r>
        <w:tab/>
        <w:t>Vehicle incidents and others</w:t>
      </w:r>
    </w:p>
    <w:p w14:paraId="05376575" w14:textId="77777777" w:rsidR="000A5A56" w:rsidRPr="002842A7" w:rsidRDefault="000A5A56" w:rsidP="000A5A56">
      <w:pPr>
        <w:rPr>
          <w:b/>
          <w:bCs/>
        </w:rPr>
        <w:sectPr w:rsidR="000A5A56" w:rsidRPr="002842A7" w:rsidSect="000A5A56">
          <w:headerReference w:type="first" r:id="rId49"/>
          <w:footerReference w:type="first" r:id="rId50"/>
          <w:type w:val="continuous"/>
          <w:pgSz w:w="11906" w:h="16838"/>
          <w:pgMar w:top="1440" w:right="1440" w:bottom="1440" w:left="1440" w:header="708" w:footer="708" w:gutter="0"/>
          <w:cols w:space="708"/>
          <w:docGrid w:linePitch="360"/>
        </w:sectPr>
      </w:pPr>
      <w:r w:rsidRPr="4297C136">
        <w:rPr>
          <w:b/>
          <w:bCs/>
        </w:rPr>
        <w:t>Nature of injury classification</w:t>
      </w:r>
    </w:p>
    <w:p w14:paraId="393BE3D7" w14:textId="77777777" w:rsidR="000A5A56" w:rsidRDefault="000A5A56" w:rsidP="000A5A56">
      <w:r>
        <w:t>A.</w:t>
      </w:r>
      <w:r>
        <w:tab/>
        <w:t>Intracranial injuries</w:t>
      </w:r>
    </w:p>
    <w:p w14:paraId="49A07AA2" w14:textId="77777777" w:rsidR="000A5A56" w:rsidRDefault="000A5A56" w:rsidP="000A5A56">
      <w:r>
        <w:t>B.</w:t>
      </w:r>
      <w:r>
        <w:tab/>
        <w:t>Fractures</w:t>
      </w:r>
    </w:p>
    <w:p w14:paraId="2C8D764A" w14:textId="77777777" w:rsidR="000A5A56" w:rsidRDefault="000A5A56" w:rsidP="000A5A56">
      <w:pPr>
        <w:ind w:left="709" w:hanging="709"/>
      </w:pPr>
      <w:r>
        <w:t>C.</w:t>
      </w:r>
      <w:r>
        <w:tab/>
        <w:t>Wounds, lacerations, amputations and internal organ damage</w:t>
      </w:r>
    </w:p>
    <w:p w14:paraId="49FFBBC4" w14:textId="77777777" w:rsidR="000A5A56" w:rsidRDefault="000A5A56" w:rsidP="000A5A56">
      <w:r>
        <w:t>D.</w:t>
      </w:r>
      <w:r>
        <w:tab/>
        <w:t>Burns</w:t>
      </w:r>
    </w:p>
    <w:p w14:paraId="72D32198" w14:textId="77777777" w:rsidR="000A5A56" w:rsidRDefault="000A5A56" w:rsidP="000A5A56">
      <w:r>
        <w:t>E.</w:t>
      </w:r>
      <w:r>
        <w:tab/>
        <w:t>Injury to nerves and spinal cord</w:t>
      </w:r>
    </w:p>
    <w:p w14:paraId="28BCCACB" w14:textId="77777777" w:rsidR="000A5A56" w:rsidRDefault="000A5A56" w:rsidP="000A5A56">
      <w:pPr>
        <w:ind w:left="709" w:hanging="709"/>
      </w:pPr>
      <w:r>
        <w:t>F.</w:t>
      </w:r>
      <w:r>
        <w:tab/>
        <w:t>Traumatic joint/ligament and muscle/tendon injury</w:t>
      </w:r>
    </w:p>
    <w:p w14:paraId="6DBC89E9" w14:textId="77777777" w:rsidR="000A5A56" w:rsidRDefault="000A5A56" w:rsidP="000A5A56">
      <w:r>
        <w:t>G.</w:t>
      </w:r>
      <w:r>
        <w:tab/>
        <w:t>Other injuries</w:t>
      </w:r>
    </w:p>
    <w:p w14:paraId="7503AA60" w14:textId="77777777" w:rsidR="000A5A56" w:rsidRDefault="000A5A56" w:rsidP="000A5A56">
      <w:r>
        <w:t>H.</w:t>
      </w:r>
      <w:r>
        <w:tab/>
        <w:t xml:space="preserve">Diseases and conditions </w:t>
      </w:r>
    </w:p>
    <w:p w14:paraId="28AC1319" w14:textId="77777777" w:rsidR="00A72513" w:rsidRDefault="00A72513" w:rsidP="000A5A56">
      <w:pPr>
        <w:rPr>
          <w:b/>
          <w:bCs/>
        </w:rPr>
      </w:pPr>
    </w:p>
    <w:p w14:paraId="6C65610C" w14:textId="77777777" w:rsidR="4DF2B4E0" w:rsidRDefault="4DF2B4E0" w:rsidP="4DF2B4E0">
      <w:pPr>
        <w:rPr>
          <w:b/>
          <w:bCs/>
        </w:rPr>
      </w:pPr>
    </w:p>
    <w:p w14:paraId="084907B1" w14:textId="77777777" w:rsidR="4DF2B4E0" w:rsidRDefault="4DF2B4E0" w:rsidP="4DF2B4E0">
      <w:pPr>
        <w:rPr>
          <w:b/>
          <w:bCs/>
        </w:rPr>
      </w:pPr>
    </w:p>
    <w:p w14:paraId="74B8CE5D" w14:textId="77777777" w:rsidR="000A5A56" w:rsidRPr="002842A7" w:rsidRDefault="000A5A56" w:rsidP="000A5A56">
      <w:pPr>
        <w:rPr>
          <w:b/>
          <w:bCs/>
        </w:rPr>
      </w:pPr>
      <w:r w:rsidRPr="002842A7">
        <w:rPr>
          <w:b/>
          <w:bCs/>
        </w:rPr>
        <w:t>Corrective Action Reports – Major and Minor</w:t>
      </w:r>
    </w:p>
    <w:p w14:paraId="70D1C769" w14:textId="77777777" w:rsidR="000A5A56" w:rsidRPr="000A5A56" w:rsidRDefault="000A5A56" w:rsidP="000A5A56">
      <w:r>
        <w:t>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on-site activities. There are two levels of CARs that can be raised as a result of OFSC audits, major and minor non-conformances.</w:t>
      </w:r>
    </w:p>
    <w:p w14:paraId="3ADBEA46" w14:textId="77777777" w:rsidR="000A5A56" w:rsidRDefault="000A5A56" w:rsidP="000A5A56">
      <w:r w:rsidRPr="30598ECC">
        <w:rPr>
          <w:b/>
          <w:bCs/>
        </w:rPr>
        <w:t xml:space="preserve">Scheme project – </w:t>
      </w:r>
      <w:r>
        <w:t xml:space="preserve">A construction project where an accredited company is the head contractor and has a value of $4m or more and </w:t>
      </w:r>
    </w:p>
    <w:p w14:paraId="21B76542" w14:textId="77777777" w:rsidR="000A5A56" w:rsidRDefault="000A5A56" w:rsidP="000A5A56">
      <w:pPr>
        <w:pStyle w:val="ListParagraph"/>
        <w:spacing w:after="0" w:line="240" w:lineRule="auto"/>
        <w:ind w:hanging="720"/>
      </w:pPr>
      <w:r>
        <w:t>is directly funded by the Australian Government, OR</w:t>
      </w:r>
    </w:p>
    <w:p w14:paraId="13B4690D" w14:textId="77777777" w:rsidR="000A5A56" w:rsidRDefault="000A5A56" w:rsidP="000A5A56">
      <w:pPr>
        <w:pStyle w:val="ListParagraph"/>
        <w:spacing w:after="0" w:line="240" w:lineRule="auto"/>
        <w:ind w:hanging="720"/>
      </w:pPr>
      <w:r>
        <w:t xml:space="preserve">is indirectly funded by the Australian Government, AND </w:t>
      </w:r>
    </w:p>
    <w:p w14:paraId="0B2EC38F" w14:textId="77777777" w:rsidR="000A5A56" w:rsidRDefault="000A5A56" w:rsidP="000A5A56">
      <w:pPr>
        <w:pStyle w:val="ListParagraph"/>
        <w:spacing w:after="0" w:line="240" w:lineRule="auto"/>
        <w:ind w:hanging="720"/>
      </w:pPr>
      <w:r w:rsidRPr="30598ECC">
        <w:rPr>
          <w:rFonts w:ascii="Calibri" w:eastAsia="Calibri" w:hAnsi="Calibri" w:cs="Calibri"/>
        </w:rPr>
        <w:t>the value of the Australian Government contribution to the project is at least $6 million (including GST) and represents at least 50 per cent of the total construction project value OR</w:t>
      </w:r>
    </w:p>
    <w:p w14:paraId="1C110265" w14:textId="77777777" w:rsidR="000A5A56" w:rsidRDefault="000A5A56" w:rsidP="000A5A56">
      <w:pPr>
        <w:pStyle w:val="ListParagraph"/>
        <w:spacing w:before="240" w:line="240" w:lineRule="auto"/>
        <w:ind w:hanging="720"/>
        <w:rPr>
          <w:rFonts w:ascii="Calibri" w:eastAsia="Calibri" w:hAnsi="Calibri" w:cs="Calibri"/>
        </w:rPr>
      </w:pPr>
      <w:r w:rsidRPr="30598ECC">
        <w:rPr>
          <w:rFonts w:ascii="Calibri" w:eastAsia="Calibri" w:hAnsi="Calibri" w:cs="Calibri"/>
        </w:rPr>
        <w:t>the Australian Government contribution to a project is $10 million (including GST) or more, irrespective of the proportion of Australian Government funding.</w:t>
      </w:r>
    </w:p>
    <w:p w14:paraId="53958E11" w14:textId="77777777" w:rsidR="000A5A56" w:rsidRPr="000A5A56" w:rsidRDefault="000A5A56" w:rsidP="000A5A56">
      <w:pPr>
        <w:pStyle w:val="ListParagraph"/>
        <w:spacing w:before="240" w:line="240" w:lineRule="auto"/>
        <w:ind w:hanging="720"/>
        <w:rPr>
          <w:rFonts w:ascii="Calibri" w:eastAsia="Calibri" w:hAnsi="Calibri" w:cs="Calibri"/>
        </w:rPr>
      </w:pPr>
    </w:p>
    <w:p w14:paraId="2B7816EA" w14:textId="77777777" w:rsidR="000A5A56" w:rsidRDefault="000A5A56" w:rsidP="00CD5B9C">
      <w:pPr>
        <w:pStyle w:val="ListParagraph"/>
        <w:spacing w:after="0" w:line="240" w:lineRule="auto"/>
        <w:ind w:left="0"/>
      </w:pPr>
      <w:r w:rsidRPr="06AF82CC">
        <w:rPr>
          <w:b/>
        </w:rPr>
        <w:t>Non-scheme project</w:t>
      </w:r>
      <w:r>
        <w:t xml:space="preserve"> </w:t>
      </w:r>
      <w:r w:rsidRPr="06AF82CC">
        <w:rPr>
          <w:b/>
        </w:rPr>
        <w:t>–</w:t>
      </w:r>
      <w:r>
        <w:t xml:space="preserve"> A construction project where the accredited company is the head contractor and has a value of $4 million or above but does not otherwise meet the Scheme project criteria above.  </w:t>
      </w:r>
    </w:p>
    <w:p w14:paraId="3913E8B3" w14:textId="77777777" w:rsidR="000A5A56" w:rsidRDefault="000A5A56" w:rsidP="00ED4D7E"/>
    <w:p w14:paraId="4BD2DEC3" w14:textId="77777777" w:rsidR="00A04913" w:rsidRPr="00ED4D7E" w:rsidRDefault="00A04913" w:rsidP="00ED4D7E"/>
    <w:p w14:paraId="73B8C078" w14:textId="77777777" w:rsidR="0054696C" w:rsidRDefault="0054696C" w:rsidP="0054696C"/>
    <w:p w14:paraId="11BCAF70" w14:textId="77777777" w:rsidR="0054696C" w:rsidRDefault="0054696C" w:rsidP="0054696C"/>
    <w:p w14:paraId="0EA30846" w14:textId="77777777" w:rsidR="0054696C" w:rsidRDefault="0054696C" w:rsidP="0054696C"/>
    <w:p w14:paraId="1F811BD4" w14:textId="77777777" w:rsidR="0054696C" w:rsidRDefault="0054696C" w:rsidP="0054696C"/>
    <w:bookmarkEnd w:id="1"/>
    <w:p w14:paraId="371568E9" w14:textId="77777777" w:rsidR="002D2667" w:rsidRPr="002D2667" w:rsidRDefault="002D2667" w:rsidP="000A5A56"/>
    <w:sectPr w:rsidR="002D2667" w:rsidRPr="002D2667" w:rsidSect="00122E94">
      <w:footerReference w:type="default" r:id="rId51"/>
      <w:footerReference w:type="first" r:id="rId52"/>
      <w:type w:val="continuous"/>
      <w:pgSz w:w="11906" w:h="16838"/>
      <w:pgMar w:top="1418" w:right="1418" w:bottom="1418"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9061D" w14:textId="77777777" w:rsidR="00B30548" w:rsidRDefault="00B30548" w:rsidP="0051352E">
      <w:pPr>
        <w:spacing w:after="0" w:line="240" w:lineRule="auto"/>
      </w:pPr>
      <w:r>
        <w:separator/>
      </w:r>
    </w:p>
  </w:endnote>
  <w:endnote w:type="continuationSeparator" w:id="0">
    <w:p w14:paraId="4C522921" w14:textId="77777777" w:rsidR="00B30548" w:rsidRDefault="00B30548"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swald">
    <w:charset w:val="00"/>
    <w:family w:val="auto"/>
    <w:pitch w:val="variable"/>
    <w:sig w:usb0="2000020F" w:usb1="00000000" w:usb2="00000000" w:usb3="00000000" w:csb0="00000197" w:csb1="00000000"/>
  </w:font>
  <w:font w:name="Antonio Bold">
    <w:altName w:val="Cambria"/>
    <w:panose1 w:val="00000000000000000000"/>
    <w:charset w:val="00"/>
    <w:family w:val="roman"/>
    <w:notTrueType/>
    <w:pitch w:val="default"/>
  </w:font>
  <w:font w:name="Antonio Italics">
    <w:altName w:val="Cambria"/>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5667604"/>
      <w:docPartObj>
        <w:docPartGallery w:val="Page Numbers (Bottom of Page)"/>
        <w:docPartUnique/>
      </w:docPartObj>
    </w:sdtPr>
    <w:sdtEndPr>
      <w:rPr>
        <w:noProof/>
      </w:rPr>
    </w:sdtEndPr>
    <w:sdtContent>
      <w:p w14:paraId="777F4841" w14:textId="77777777" w:rsidR="00FA3835" w:rsidRDefault="00FA3835" w:rsidP="00C006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A5A56" w14:paraId="30D62587" w14:textId="77777777" w:rsidTr="000F09CE">
      <w:trPr>
        <w:trHeight w:val="300"/>
      </w:trPr>
      <w:tc>
        <w:tcPr>
          <w:tcW w:w="3005" w:type="dxa"/>
        </w:tcPr>
        <w:p w14:paraId="63DB4B4D" w14:textId="77777777" w:rsidR="000A5A56" w:rsidRDefault="000A5A56" w:rsidP="000F09CE">
          <w:pPr>
            <w:pStyle w:val="Header"/>
            <w:ind w:left="-115"/>
          </w:pPr>
        </w:p>
      </w:tc>
      <w:tc>
        <w:tcPr>
          <w:tcW w:w="3005" w:type="dxa"/>
        </w:tcPr>
        <w:p w14:paraId="6EE4A61B" w14:textId="77777777" w:rsidR="000A5A56" w:rsidRDefault="000A5A56" w:rsidP="000F09CE">
          <w:pPr>
            <w:pStyle w:val="Header"/>
            <w:jc w:val="center"/>
          </w:pPr>
        </w:p>
      </w:tc>
      <w:tc>
        <w:tcPr>
          <w:tcW w:w="3005" w:type="dxa"/>
        </w:tcPr>
        <w:p w14:paraId="54C5518B" w14:textId="77777777" w:rsidR="000A5A56" w:rsidRDefault="000A5A56" w:rsidP="000F09CE">
          <w:pPr>
            <w:pStyle w:val="Header"/>
            <w:ind w:right="-115"/>
            <w:jc w:val="right"/>
          </w:pPr>
        </w:p>
      </w:tc>
    </w:tr>
  </w:tbl>
  <w:p w14:paraId="226A7254" w14:textId="77777777" w:rsidR="000A5A56" w:rsidRDefault="000A5A56" w:rsidP="000F09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A5A56" w14:paraId="2DB0AB36" w14:textId="77777777" w:rsidTr="000F09CE">
      <w:trPr>
        <w:trHeight w:val="300"/>
      </w:trPr>
      <w:tc>
        <w:tcPr>
          <w:tcW w:w="3005" w:type="dxa"/>
        </w:tcPr>
        <w:p w14:paraId="06DB5E54" w14:textId="77777777" w:rsidR="000A5A56" w:rsidRDefault="000A5A56" w:rsidP="000F09CE">
          <w:pPr>
            <w:pStyle w:val="Header"/>
            <w:ind w:left="-115"/>
          </w:pPr>
        </w:p>
      </w:tc>
      <w:tc>
        <w:tcPr>
          <w:tcW w:w="3005" w:type="dxa"/>
        </w:tcPr>
        <w:p w14:paraId="28BE6BF2" w14:textId="77777777" w:rsidR="000A5A56" w:rsidRDefault="000A5A56" w:rsidP="000F09CE">
          <w:pPr>
            <w:pStyle w:val="Header"/>
            <w:jc w:val="center"/>
          </w:pPr>
        </w:p>
      </w:tc>
      <w:tc>
        <w:tcPr>
          <w:tcW w:w="3005" w:type="dxa"/>
        </w:tcPr>
        <w:p w14:paraId="2C3FFBEE" w14:textId="77777777" w:rsidR="000A5A56" w:rsidRDefault="000A5A56" w:rsidP="000F09CE">
          <w:pPr>
            <w:pStyle w:val="Header"/>
            <w:ind w:right="-115"/>
            <w:jc w:val="right"/>
          </w:pPr>
        </w:p>
      </w:tc>
    </w:tr>
  </w:tbl>
  <w:p w14:paraId="6DA4F09C" w14:textId="77777777" w:rsidR="000A5A56" w:rsidRDefault="000A5A56" w:rsidP="000F09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0E48" w14:textId="77777777" w:rsidR="00996EF9" w:rsidRDefault="00996EF9" w:rsidP="00B93E39">
    <w:pPr>
      <w:pStyle w:val="Footer"/>
      <w:tabs>
        <w:tab w:val="clear" w:pos="4513"/>
        <w:tab w:val="clear" w:pos="9026"/>
        <w:tab w:val="center" w:pos="453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8F28" w14:textId="77777777" w:rsidR="00662A42" w:rsidRPr="004F2AF5" w:rsidRDefault="00B93E39" w:rsidP="00B93E39">
    <w:pPr>
      <w:pStyle w:val="Footer"/>
      <w:jc w:val="center"/>
      <w:rPr>
        <w:b/>
        <w:bCs/>
        <w:sz w:val="20"/>
        <w:szCs w:val="20"/>
      </w:rPr>
    </w:pPr>
    <w:r w:rsidRPr="004F2AF5">
      <w:rPr>
        <w:b/>
        <w:bCs/>
        <w:noProof/>
        <w:color w:val="000000" w:themeColor="text1"/>
        <w:sz w:val="20"/>
        <w:szCs w:val="20"/>
        <w:lang w:eastAsia="en-AU"/>
      </w:rPr>
      <w:drawing>
        <wp:anchor distT="0" distB="0" distL="114300" distR="114300" simplePos="0" relativeHeight="251658240" behindDoc="1" locked="0" layoutInCell="1" allowOverlap="1" wp14:anchorId="42112D9A" wp14:editId="280F4909">
          <wp:simplePos x="0" y="0"/>
          <wp:positionH relativeFrom="column">
            <wp:posOffset>-898525</wp:posOffset>
          </wp:positionH>
          <wp:positionV relativeFrom="paragraph">
            <wp:posOffset>718820</wp:posOffset>
          </wp:positionV>
          <wp:extent cx="7663180" cy="706120"/>
          <wp:effectExtent l="0" t="0" r="0" b="0"/>
          <wp:wrapThrough wrapText="bothSides">
            <wp:wrapPolygon edited="0">
              <wp:start x="0" y="0"/>
              <wp:lineTo x="0" y="20978"/>
              <wp:lineTo x="21532" y="20978"/>
              <wp:lineTo x="21532" y="0"/>
              <wp:lineTo x="0" y="0"/>
            </wp:wrapPolygon>
          </wp:wrapThrough>
          <wp:docPr id="2136883131" name="Picture 21368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01B6B" w14:textId="77777777" w:rsidR="00B30548" w:rsidRDefault="00B30548" w:rsidP="0051352E">
      <w:pPr>
        <w:spacing w:after="0" w:line="240" w:lineRule="auto"/>
      </w:pPr>
      <w:r>
        <w:separator/>
      </w:r>
    </w:p>
  </w:footnote>
  <w:footnote w:type="continuationSeparator" w:id="0">
    <w:p w14:paraId="3116CC5D" w14:textId="77777777" w:rsidR="00B30548" w:rsidRDefault="00B30548"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A5A56" w14:paraId="7D5C7CEC" w14:textId="77777777" w:rsidTr="000F09CE">
      <w:trPr>
        <w:trHeight w:val="300"/>
      </w:trPr>
      <w:tc>
        <w:tcPr>
          <w:tcW w:w="3005" w:type="dxa"/>
        </w:tcPr>
        <w:p w14:paraId="5207FD8A" w14:textId="77777777" w:rsidR="000A5A56" w:rsidRDefault="000A5A56" w:rsidP="000F09CE">
          <w:pPr>
            <w:pStyle w:val="Header"/>
            <w:ind w:left="-115"/>
          </w:pPr>
        </w:p>
      </w:tc>
      <w:tc>
        <w:tcPr>
          <w:tcW w:w="3005" w:type="dxa"/>
        </w:tcPr>
        <w:p w14:paraId="17967565" w14:textId="77777777" w:rsidR="000A5A56" w:rsidRDefault="000A5A56" w:rsidP="000F09CE">
          <w:pPr>
            <w:pStyle w:val="Header"/>
            <w:jc w:val="center"/>
          </w:pPr>
        </w:p>
      </w:tc>
      <w:tc>
        <w:tcPr>
          <w:tcW w:w="3005" w:type="dxa"/>
        </w:tcPr>
        <w:p w14:paraId="02226A81" w14:textId="77777777" w:rsidR="000A5A56" w:rsidRDefault="000A5A56" w:rsidP="000F09CE">
          <w:pPr>
            <w:pStyle w:val="Header"/>
            <w:ind w:right="-115"/>
            <w:jc w:val="right"/>
          </w:pPr>
        </w:p>
      </w:tc>
    </w:tr>
  </w:tbl>
  <w:p w14:paraId="6031746D" w14:textId="77777777" w:rsidR="000A5A56" w:rsidRDefault="000A5A56" w:rsidP="000F0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A5A56" w14:paraId="05A5A8A7" w14:textId="77777777" w:rsidTr="000F09CE">
      <w:trPr>
        <w:trHeight w:val="300"/>
      </w:trPr>
      <w:tc>
        <w:tcPr>
          <w:tcW w:w="3005" w:type="dxa"/>
        </w:tcPr>
        <w:p w14:paraId="60238FDB" w14:textId="77777777" w:rsidR="000A5A56" w:rsidRDefault="000A5A56" w:rsidP="000F09CE">
          <w:pPr>
            <w:pStyle w:val="Header"/>
            <w:ind w:left="-115"/>
          </w:pPr>
        </w:p>
      </w:tc>
      <w:tc>
        <w:tcPr>
          <w:tcW w:w="3005" w:type="dxa"/>
        </w:tcPr>
        <w:p w14:paraId="4F52A417" w14:textId="77777777" w:rsidR="000A5A56" w:rsidRDefault="000A5A56" w:rsidP="000F09CE">
          <w:pPr>
            <w:pStyle w:val="Header"/>
            <w:jc w:val="center"/>
          </w:pPr>
        </w:p>
      </w:tc>
      <w:tc>
        <w:tcPr>
          <w:tcW w:w="3005" w:type="dxa"/>
        </w:tcPr>
        <w:p w14:paraId="306DF6E6" w14:textId="77777777" w:rsidR="000A5A56" w:rsidRDefault="000A5A56" w:rsidP="000F09CE">
          <w:pPr>
            <w:pStyle w:val="Header"/>
            <w:ind w:right="-115"/>
            <w:jc w:val="right"/>
          </w:pPr>
        </w:p>
      </w:tc>
    </w:tr>
  </w:tbl>
  <w:p w14:paraId="3F43D301" w14:textId="77777777" w:rsidR="000A5A56" w:rsidRDefault="000A5A56" w:rsidP="000F0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154AE"/>
    <w:multiLevelType w:val="hybridMultilevel"/>
    <w:tmpl w:val="A5F4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BB68FC"/>
    <w:multiLevelType w:val="multilevel"/>
    <w:tmpl w:val="D6E80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067B58"/>
    <w:multiLevelType w:val="hybridMultilevel"/>
    <w:tmpl w:val="0352D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E265C53"/>
    <w:multiLevelType w:val="hybridMultilevel"/>
    <w:tmpl w:val="52E20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0DA4794"/>
    <w:multiLevelType w:val="hybridMultilevel"/>
    <w:tmpl w:val="5D120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32424A"/>
    <w:multiLevelType w:val="hybridMultilevel"/>
    <w:tmpl w:val="852EC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7316AE"/>
    <w:multiLevelType w:val="hybridMultilevel"/>
    <w:tmpl w:val="AB426C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20F66"/>
    <w:multiLevelType w:val="hybridMultilevel"/>
    <w:tmpl w:val="01E2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9C77E7"/>
    <w:multiLevelType w:val="hybridMultilevel"/>
    <w:tmpl w:val="43D48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D00860"/>
    <w:multiLevelType w:val="hybridMultilevel"/>
    <w:tmpl w:val="E4A6471A"/>
    <w:lvl w:ilvl="0" w:tplc="639012F2">
      <w:start w:val="1"/>
      <w:numFmt w:val="bullet"/>
      <w:lvlText w:val=""/>
      <w:lvlJc w:val="left"/>
      <w:pPr>
        <w:ind w:left="1080" w:hanging="360"/>
      </w:pPr>
      <w:rPr>
        <w:rFonts w:ascii="Symbol" w:hAnsi="Symbol"/>
      </w:rPr>
    </w:lvl>
    <w:lvl w:ilvl="1" w:tplc="0C7676B4">
      <w:start w:val="1"/>
      <w:numFmt w:val="bullet"/>
      <w:lvlText w:val=""/>
      <w:lvlJc w:val="left"/>
      <w:pPr>
        <w:ind w:left="1440" w:hanging="360"/>
      </w:pPr>
      <w:rPr>
        <w:rFonts w:ascii="Symbol" w:hAnsi="Symbol"/>
      </w:rPr>
    </w:lvl>
    <w:lvl w:ilvl="2" w:tplc="F544C4F4">
      <w:start w:val="1"/>
      <w:numFmt w:val="bullet"/>
      <w:lvlText w:val=""/>
      <w:lvlJc w:val="left"/>
      <w:pPr>
        <w:ind w:left="1080" w:hanging="360"/>
      </w:pPr>
      <w:rPr>
        <w:rFonts w:ascii="Symbol" w:hAnsi="Symbol"/>
      </w:rPr>
    </w:lvl>
    <w:lvl w:ilvl="3" w:tplc="7034E50C">
      <w:start w:val="1"/>
      <w:numFmt w:val="bullet"/>
      <w:lvlText w:val=""/>
      <w:lvlJc w:val="left"/>
      <w:pPr>
        <w:ind w:left="1080" w:hanging="360"/>
      </w:pPr>
      <w:rPr>
        <w:rFonts w:ascii="Symbol" w:hAnsi="Symbol"/>
      </w:rPr>
    </w:lvl>
    <w:lvl w:ilvl="4" w:tplc="9B324448">
      <w:start w:val="1"/>
      <w:numFmt w:val="bullet"/>
      <w:lvlText w:val=""/>
      <w:lvlJc w:val="left"/>
      <w:pPr>
        <w:ind w:left="1080" w:hanging="360"/>
      </w:pPr>
      <w:rPr>
        <w:rFonts w:ascii="Symbol" w:hAnsi="Symbol"/>
      </w:rPr>
    </w:lvl>
    <w:lvl w:ilvl="5" w:tplc="D1C405F2">
      <w:start w:val="1"/>
      <w:numFmt w:val="bullet"/>
      <w:lvlText w:val=""/>
      <w:lvlJc w:val="left"/>
      <w:pPr>
        <w:ind w:left="1080" w:hanging="360"/>
      </w:pPr>
      <w:rPr>
        <w:rFonts w:ascii="Symbol" w:hAnsi="Symbol"/>
      </w:rPr>
    </w:lvl>
    <w:lvl w:ilvl="6" w:tplc="801E66A6">
      <w:start w:val="1"/>
      <w:numFmt w:val="bullet"/>
      <w:lvlText w:val=""/>
      <w:lvlJc w:val="left"/>
      <w:pPr>
        <w:ind w:left="1080" w:hanging="360"/>
      </w:pPr>
      <w:rPr>
        <w:rFonts w:ascii="Symbol" w:hAnsi="Symbol"/>
      </w:rPr>
    </w:lvl>
    <w:lvl w:ilvl="7" w:tplc="604EF8AE">
      <w:start w:val="1"/>
      <w:numFmt w:val="bullet"/>
      <w:lvlText w:val=""/>
      <w:lvlJc w:val="left"/>
      <w:pPr>
        <w:ind w:left="1080" w:hanging="360"/>
      </w:pPr>
      <w:rPr>
        <w:rFonts w:ascii="Symbol" w:hAnsi="Symbol"/>
      </w:rPr>
    </w:lvl>
    <w:lvl w:ilvl="8" w:tplc="D66A219C">
      <w:start w:val="1"/>
      <w:numFmt w:val="bullet"/>
      <w:lvlText w:val=""/>
      <w:lvlJc w:val="left"/>
      <w:pPr>
        <w:ind w:left="1080" w:hanging="360"/>
      </w:pPr>
      <w:rPr>
        <w:rFonts w:ascii="Symbol" w:hAnsi="Symbol"/>
      </w:rPr>
    </w:lvl>
  </w:abstractNum>
  <w:abstractNum w:abstractNumId="24" w15:restartNumberingAfterBreak="0">
    <w:nsid w:val="636148CF"/>
    <w:multiLevelType w:val="hybridMultilevel"/>
    <w:tmpl w:val="DB1C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65286D"/>
    <w:multiLevelType w:val="hybridMultilevel"/>
    <w:tmpl w:val="4C8E4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3D3F07"/>
    <w:multiLevelType w:val="hybridMultilevel"/>
    <w:tmpl w:val="68087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E70208"/>
    <w:multiLevelType w:val="hybridMultilevel"/>
    <w:tmpl w:val="39EA22B0"/>
    <w:lvl w:ilvl="0" w:tplc="0C090001">
      <w:start w:val="1"/>
      <w:numFmt w:val="bullet"/>
      <w:lvlText w:val=""/>
      <w:lvlJc w:val="left"/>
      <w:pPr>
        <w:ind w:left="720" w:hanging="360"/>
      </w:pPr>
      <w:rPr>
        <w:rFonts w:ascii="Symbol" w:hAnsi="Symbol" w:hint="default"/>
      </w:rPr>
    </w:lvl>
    <w:lvl w:ilvl="1" w:tplc="031A734E">
      <w:numFmt w:val="bullet"/>
      <w:lvlText w:val="•"/>
      <w:lvlJc w:val="left"/>
      <w:pPr>
        <w:ind w:left="1440" w:hanging="360"/>
      </w:pPr>
      <w:rPr>
        <w:rFonts w:ascii="SymbolMT" w:eastAsiaTheme="minorHAnsi"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7360396">
    <w:abstractNumId w:val="9"/>
  </w:num>
  <w:num w:numId="2" w16cid:durableId="342510552">
    <w:abstractNumId w:val="7"/>
  </w:num>
  <w:num w:numId="3" w16cid:durableId="1594895232">
    <w:abstractNumId w:val="6"/>
  </w:num>
  <w:num w:numId="4" w16cid:durableId="1820461966">
    <w:abstractNumId w:val="5"/>
  </w:num>
  <w:num w:numId="5" w16cid:durableId="1501845443">
    <w:abstractNumId w:val="4"/>
  </w:num>
  <w:num w:numId="6" w16cid:durableId="729040880">
    <w:abstractNumId w:val="8"/>
  </w:num>
  <w:num w:numId="7" w16cid:durableId="278419321">
    <w:abstractNumId w:val="3"/>
  </w:num>
  <w:num w:numId="8" w16cid:durableId="574701396">
    <w:abstractNumId w:val="2"/>
  </w:num>
  <w:num w:numId="9" w16cid:durableId="2082634113">
    <w:abstractNumId w:val="1"/>
  </w:num>
  <w:num w:numId="10" w16cid:durableId="806321090">
    <w:abstractNumId w:val="0"/>
  </w:num>
  <w:num w:numId="11" w16cid:durableId="63377158">
    <w:abstractNumId w:val="13"/>
  </w:num>
  <w:num w:numId="12" w16cid:durableId="1523323380">
    <w:abstractNumId w:val="16"/>
  </w:num>
  <w:num w:numId="13" w16cid:durableId="933829800">
    <w:abstractNumId w:val="18"/>
  </w:num>
  <w:num w:numId="14" w16cid:durableId="118181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5928808">
    <w:abstractNumId w:val="16"/>
  </w:num>
  <w:num w:numId="16" w16cid:durableId="1166021225">
    <w:abstractNumId w:val="18"/>
  </w:num>
  <w:num w:numId="17" w16cid:durableId="1814981661">
    <w:abstractNumId w:val="13"/>
  </w:num>
  <w:num w:numId="18" w16cid:durableId="1220437339">
    <w:abstractNumId w:val="14"/>
  </w:num>
  <w:num w:numId="19" w16cid:durableId="413362105">
    <w:abstractNumId w:val="10"/>
  </w:num>
  <w:num w:numId="20" w16cid:durableId="1482456071">
    <w:abstractNumId w:val="25"/>
  </w:num>
  <w:num w:numId="21" w16cid:durableId="651494581">
    <w:abstractNumId w:val="21"/>
  </w:num>
  <w:num w:numId="22" w16cid:durableId="1729183777">
    <w:abstractNumId w:val="24"/>
  </w:num>
  <w:num w:numId="23" w16cid:durableId="1359549122">
    <w:abstractNumId w:val="22"/>
  </w:num>
  <w:num w:numId="24" w16cid:durableId="1161627697">
    <w:abstractNumId w:val="27"/>
  </w:num>
  <w:num w:numId="25" w16cid:durableId="225384018">
    <w:abstractNumId w:val="12"/>
  </w:num>
  <w:num w:numId="26" w16cid:durableId="700519035">
    <w:abstractNumId w:val="19"/>
  </w:num>
  <w:num w:numId="27" w16cid:durableId="319624164">
    <w:abstractNumId w:val="20"/>
  </w:num>
  <w:num w:numId="28" w16cid:durableId="483399328">
    <w:abstractNumId w:val="17"/>
  </w:num>
  <w:num w:numId="29" w16cid:durableId="1329552099">
    <w:abstractNumId w:val="26"/>
  </w:num>
  <w:num w:numId="30" w16cid:durableId="1477069318">
    <w:abstractNumId w:val="15"/>
  </w:num>
  <w:num w:numId="31" w16cid:durableId="595598379">
    <w:abstractNumId w:val="11"/>
  </w:num>
  <w:num w:numId="32" w16cid:durableId="18716091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F28"/>
    <w:rsid w:val="00001803"/>
    <w:rsid w:val="0000276E"/>
    <w:rsid w:val="00003A2C"/>
    <w:rsid w:val="00004D38"/>
    <w:rsid w:val="00005B69"/>
    <w:rsid w:val="000063D8"/>
    <w:rsid w:val="00007D45"/>
    <w:rsid w:val="0001357A"/>
    <w:rsid w:val="00014324"/>
    <w:rsid w:val="000255D9"/>
    <w:rsid w:val="00025610"/>
    <w:rsid w:val="00033293"/>
    <w:rsid w:val="000340F3"/>
    <w:rsid w:val="00037150"/>
    <w:rsid w:val="000374C0"/>
    <w:rsid w:val="00040284"/>
    <w:rsid w:val="000419C7"/>
    <w:rsid w:val="00042BE6"/>
    <w:rsid w:val="00045BC4"/>
    <w:rsid w:val="00046A1B"/>
    <w:rsid w:val="00047419"/>
    <w:rsid w:val="000510AC"/>
    <w:rsid w:val="00051DBC"/>
    <w:rsid w:val="00052BBC"/>
    <w:rsid w:val="000538B8"/>
    <w:rsid w:val="00054B28"/>
    <w:rsid w:val="00055203"/>
    <w:rsid w:val="00056AAC"/>
    <w:rsid w:val="0006035E"/>
    <w:rsid w:val="00062127"/>
    <w:rsid w:val="000623D1"/>
    <w:rsid w:val="00062791"/>
    <w:rsid w:val="00063EAA"/>
    <w:rsid w:val="00064C01"/>
    <w:rsid w:val="00066123"/>
    <w:rsid w:val="00067075"/>
    <w:rsid w:val="0006742E"/>
    <w:rsid w:val="0006784F"/>
    <w:rsid w:val="000741EB"/>
    <w:rsid w:val="000756B0"/>
    <w:rsid w:val="00080595"/>
    <w:rsid w:val="000829D8"/>
    <w:rsid w:val="00084260"/>
    <w:rsid w:val="00085EBA"/>
    <w:rsid w:val="000862FD"/>
    <w:rsid w:val="00086707"/>
    <w:rsid w:val="0009053F"/>
    <w:rsid w:val="00091741"/>
    <w:rsid w:val="00093086"/>
    <w:rsid w:val="00096851"/>
    <w:rsid w:val="00096C28"/>
    <w:rsid w:val="00096DE9"/>
    <w:rsid w:val="000A011C"/>
    <w:rsid w:val="000A453D"/>
    <w:rsid w:val="000A5A56"/>
    <w:rsid w:val="000B44DB"/>
    <w:rsid w:val="000B5EE5"/>
    <w:rsid w:val="000B7998"/>
    <w:rsid w:val="000C04B8"/>
    <w:rsid w:val="000C12DD"/>
    <w:rsid w:val="000C28E2"/>
    <w:rsid w:val="000C3F81"/>
    <w:rsid w:val="000C52F7"/>
    <w:rsid w:val="000C6B0E"/>
    <w:rsid w:val="000C7288"/>
    <w:rsid w:val="000C74B1"/>
    <w:rsid w:val="000C7A62"/>
    <w:rsid w:val="000C7EE4"/>
    <w:rsid w:val="000D0D66"/>
    <w:rsid w:val="000D1BB9"/>
    <w:rsid w:val="000D2428"/>
    <w:rsid w:val="000D474E"/>
    <w:rsid w:val="000D5EE3"/>
    <w:rsid w:val="000D7D93"/>
    <w:rsid w:val="000E06EF"/>
    <w:rsid w:val="000E09B0"/>
    <w:rsid w:val="000E1139"/>
    <w:rsid w:val="000E335B"/>
    <w:rsid w:val="000E3876"/>
    <w:rsid w:val="000E3902"/>
    <w:rsid w:val="000E403B"/>
    <w:rsid w:val="000E411E"/>
    <w:rsid w:val="000E5D3C"/>
    <w:rsid w:val="000E64F9"/>
    <w:rsid w:val="000E703B"/>
    <w:rsid w:val="000E79C1"/>
    <w:rsid w:val="000F07DB"/>
    <w:rsid w:val="000F09CE"/>
    <w:rsid w:val="000F0C10"/>
    <w:rsid w:val="000F2F7A"/>
    <w:rsid w:val="000F6A83"/>
    <w:rsid w:val="00102372"/>
    <w:rsid w:val="00103421"/>
    <w:rsid w:val="00103E3B"/>
    <w:rsid w:val="00105354"/>
    <w:rsid w:val="0010643C"/>
    <w:rsid w:val="00111085"/>
    <w:rsid w:val="001137BA"/>
    <w:rsid w:val="00113DA0"/>
    <w:rsid w:val="00114951"/>
    <w:rsid w:val="00115058"/>
    <w:rsid w:val="00116D08"/>
    <w:rsid w:val="00116D91"/>
    <w:rsid w:val="001211E6"/>
    <w:rsid w:val="00121B5F"/>
    <w:rsid w:val="00121FD7"/>
    <w:rsid w:val="00122E94"/>
    <w:rsid w:val="001234D2"/>
    <w:rsid w:val="0012435D"/>
    <w:rsid w:val="0012470A"/>
    <w:rsid w:val="001267D6"/>
    <w:rsid w:val="0013568D"/>
    <w:rsid w:val="0013731B"/>
    <w:rsid w:val="00137702"/>
    <w:rsid w:val="00140A92"/>
    <w:rsid w:val="00151803"/>
    <w:rsid w:val="001551AA"/>
    <w:rsid w:val="0015536C"/>
    <w:rsid w:val="00155375"/>
    <w:rsid w:val="0015593B"/>
    <w:rsid w:val="00157F35"/>
    <w:rsid w:val="0016206F"/>
    <w:rsid w:val="0016328D"/>
    <w:rsid w:val="001643BA"/>
    <w:rsid w:val="00164C9D"/>
    <w:rsid w:val="00165444"/>
    <w:rsid w:val="00165B4E"/>
    <w:rsid w:val="00170A1E"/>
    <w:rsid w:val="00171B35"/>
    <w:rsid w:val="00171F76"/>
    <w:rsid w:val="0017539B"/>
    <w:rsid w:val="001778A3"/>
    <w:rsid w:val="00180518"/>
    <w:rsid w:val="00182B43"/>
    <w:rsid w:val="001839F5"/>
    <w:rsid w:val="00184B88"/>
    <w:rsid w:val="0018513E"/>
    <w:rsid w:val="0018590A"/>
    <w:rsid w:val="00186C87"/>
    <w:rsid w:val="00187C3E"/>
    <w:rsid w:val="00190631"/>
    <w:rsid w:val="0019583D"/>
    <w:rsid w:val="00197E81"/>
    <w:rsid w:val="001A1E95"/>
    <w:rsid w:val="001A35C7"/>
    <w:rsid w:val="001A51CA"/>
    <w:rsid w:val="001B0766"/>
    <w:rsid w:val="001B1CF7"/>
    <w:rsid w:val="001B39FB"/>
    <w:rsid w:val="001B671C"/>
    <w:rsid w:val="001B70D3"/>
    <w:rsid w:val="001B7817"/>
    <w:rsid w:val="001C06D4"/>
    <w:rsid w:val="001C1BCC"/>
    <w:rsid w:val="001C2B14"/>
    <w:rsid w:val="001C3A67"/>
    <w:rsid w:val="001C5736"/>
    <w:rsid w:val="001D0481"/>
    <w:rsid w:val="001D048B"/>
    <w:rsid w:val="001D26E2"/>
    <w:rsid w:val="001D7058"/>
    <w:rsid w:val="001D76E2"/>
    <w:rsid w:val="001E084D"/>
    <w:rsid w:val="001E18F5"/>
    <w:rsid w:val="001E3941"/>
    <w:rsid w:val="001E6368"/>
    <w:rsid w:val="001E64C6"/>
    <w:rsid w:val="001F0E5B"/>
    <w:rsid w:val="001F146A"/>
    <w:rsid w:val="001F4EC1"/>
    <w:rsid w:val="001F62B2"/>
    <w:rsid w:val="001F74BD"/>
    <w:rsid w:val="00201835"/>
    <w:rsid w:val="00201AE2"/>
    <w:rsid w:val="00201F79"/>
    <w:rsid w:val="00202488"/>
    <w:rsid w:val="00203B77"/>
    <w:rsid w:val="00203DF9"/>
    <w:rsid w:val="002056B8"/>
    <w:rsid w:val="00211C74"/>
    <w:rsid w:val="00212D67"/>
    <w:rsid w:val="00215196"/>
    <w:rsid w:val="00217EAB"/>
    <w:rsid w:val="00222567"/>
    <w:rsid w:val="002228A6"/>
    <w:rsid w:val="00222F9D"/>
    <w:rsid w:val="00224734"/>
    <w:rsid w:val="0022498C"/>
    <w:rsid w:val="00225425"/>
    <w:rsid w:val="00226146"/>
    <w:rsid w:val="0022626C"/>
    <w:rsid w:val="0022649D"/>
    <w:rsid w:val="00226706"/>
    <w:rsid w:val="00230441"/>
    <w:rsid w:val="00232783"/>
    <w:rsid w:val="00233959"/>
    <w:rsid w:val="00233A32"/>
    <w:rsid w:val="00233B43"/>
    <w:rsid w:val="002359FF"/>
    <w:rsid w:val="00236B3E"/>
    <w:rsid w:val="002376F7"/>
    <w:rsid w:val="00241F60"/>
    <w:rsid w:val="002425F3"/>
    <w:rsid w:val="00243A7C"/>
    <w:rsid w:val="002467DF"/>
    <w:rsid w:val="0025291F"/>
    <w:rsid w:val="00253B7B"/>
    <w:rsid w:val="002548B2"/>
    <w:rsid w:val="00254EF2"/>
    <w:rsid w:val="00255440"/>
    <w:rsid w:val="0025579E"/>
    <w:rsid w:val="00256003"/>
    <w:rsid w:val="00261063"/>
    <w:rsid w:val="00261450"/>
    <w:rsid w:val="00263A1E"/>
    <w:rsid w:val="002641FF"/>
    <w:rsid w:val="00266213"/>
    <w:rsid w:val="00271DE3"/>
    <w:rsid w:val="002724D0"/>
    <w:rsid w:val="0027255B"/>
    <w:rsid w:val="00272E47"/>
    <w:rsid w:val="0027377D"/>
    <w:rsid w:val="002777DF"/>
    <w:rsid w:val="00277A51"/>
    <w:rsid w:val="002822E3"/>
    <w:rsid w:val="00284D50"/>
    <w:rsid w:val="00285115"/>
    <w:rsid w:val="00287B5A"/>
    <w:rsid w:val="002916D4"/>
    <w:rsid w:val="00292283"/>
    <w:rsid w:val="00292A90"/>
    <w:rsid w:val="00296D8F"/>
    <w:rsid w:val="002A1881"/>
    <w:rsid w:val="002A20BA"/>
    <w:rsid w:val="002A336E"/>
    <w:rsid w:val="002A3E5E"/>
    <w:rsid w:val="002A643A"/>
    <w:rsid w:val="002A7840"/>
    <w:rsid w:val="002B1CE5"/>
    <w:rsid w:val="002B2856"/>
    <w:rsid w:val="002B39A6"/>
    <w:rsid w:val="002C0C4F"/>
    <w:rsid w:val="002C0D11"/>
    <w:rsid w:val="002C420F"/>
    <w:rsid w:val="002C4CC8"/>
    <w:rsid w:val="002C59C3"/>
    <w:rsid w:val="002C6043"/>
    <w:rsid w:val="002D0500"/>
    <w:rsid w:val="002D200B"/>
    <w:rsid w:val="002D2667"/>
    <w:rsid w:val="002D333A"/>
    <w:rsid w:val="002D58F5"/>
    <w:rsid w:val="002D763B"/>
    <w:rsid w:val="002D7C79"/>
    <w:rsid w:val="002E0416"/>
    <w:rsid w:val="002E1891"/>
    <w:rsid w:val="002E18AD"/>
    <w:rsid w:val="002E4666"/>
    <w:rsid w:val="002E4E2D"/>
    <w:rsid w:val="002E64AB"/>
    <w:rsid w:val="002E6D4D"/>
    <w:rsid w:val="002E6F7E"/>
    <w:rsid w:val="002F16C1"/>
    <w:rsid w:val="002F253A"/>
    <w:rsid w:val="002F3AD2"/>
    <w:rsid w:val="002F4DB3"/>
    <w:rsid w:val="00301791"/>
    <w:rsid w:val="00301EB3"/>
    <w:rsid w:val="003021A8"/>
    <w:rsid w:val="003022CD"/>
    <w:rsid w:val="0030380A"/>
    <w:rsid w:val="00306DBC"/>
    <w:rsid w:val="00307997"/>
    <w:rsid w:val="003115BE"/>
    <w:rsid w:val="00312AF9"/>
    <w:rsid w:val="003130DE"/>
    <w:rsid w:val="003132A1"/>
    <w:rsid w:val="003141B0"/>
    <w:rsid w:val="00316E28"/>
    <w:rsid w:val="0032215D"/>
    <w:rsid w:val="00322174"/>
    <w:rsid w:val="0032330A"/>
    <w:rsid w:val="003236DF"/>
    <w:rsid w:val="00323BAC"/>
    <w:rsid w:val="00323C85"/>
    <w:rsid w:val="00323E2E"/>
    <w:rsid w:val="00323F55"/>
    <w:rsid w:val="00324B9F"/>
    <w:rsid w:val="00326243"/>
    <w:rsid w:val="003276F3"/>
    <w:rsid w:val="0032792C"/>
    <w:rsid w:val="00331023"/>
    <w:rsid w:val="00331B7E"/>
    <w:rsid w:val="00333A93"/>
    <w:rsid w:val="00334426"/>
    <w:rsid w:val="00334BB0"/>
    <w:rsid w:val="00336F84"/>
    <w:rsid w:val="00342452"/>
    <w:rsid w:val="0034340E"/>
    <w:rsid w:val="00344503"/>
    <w:rsid w:val="00344C58"/>
    <w:rsid w:val="00344F5E"/>
    <w:rsid w:val="003500FF"/>
    <w:rsid w:val="003505EA"/>
    <w:rsid w:val="00350FFA"/>
    <w:rsid w:val="003533A9"/>
    <w:rsid w:val="00353C36"/>
    <w:rsid w:val="00354A1D"/>
    <w:rsid w:val="00355DD2"/>
    <w:rsid w:val="003561E0"/>
    <w:rsid w:val="003573CA"/>
    <w:rsid w:val="00357C6F"/>
    <w:rsid w:val="00366FED"/>
    <w:rsid w:val="00374893"/>
    <w:rsid w:val="0037584C"/>
    <w:rsid w:val="00375F9A"/>
    <w:rsid w:val="003772CC"/>
    <w:rsid w:val="00381EC1"/>
    <w:rsid w:val="00382F07"/>
    <w:rsid w:val="0038506A"/>
    <w:rsid w:val="00385372"/>
    <w:rsid w:val="00387458"/>
    <w:rsid w:val="00387535"/>
    <w:rsid w:val="00393487"/>
    <w:rsid w:val="003973E0"/>
    <w:rsid w:val="003A0819"/>
    <w:rsid w:val="003A08D1"/>
    <w:rsid w:val="003A0C0A"/>
    <w:rsid w:val="003A1650"/>
    <w:rsid w:val="003A2EFF"/>
    <w:rsid w:val="003A3709"/>
    <w:rsid w:val="003A42D1"/>
    <w:rsid w:val="003A4422"/>
    <w:rsid w:val="003A7302"/>
    <w:rsid w:val="003A7A06"/>
    <w:rsid w:val="003B0C60"/>
    <w:rsid w:val="003B1FF0"/>
    <w:rsid w:val="003B233B"/>
    <w:rsid w:val="003B46CC"/>
    <w:rsid w:val="003B7DCB"/>
    <w:rsid w:val="003C5937"/>
    <w:rsid w:val="003C6117"/>
    <w:rsid w:val="003D05D0"/>
    <w:rsid w:val="003D36B4"/>
    <w:rsid w:val="003D374A"/>
    <w:rsid w:val="003D42DB"/>
    <w:rsid w:val="003D48B1"/>
    <w:rsid w:val="003D4B83"/>
    <w:rsid w:val="003D6881"/>
    <w:rsid w:val="003D72AD"/>
    <w:rsid w:val="003E0516"/>
    <w:rsid w:val="003E0967"/>
    <w:rsid w:val="003E0E99"/>
    <w:rsid w:val="003E47F8"/>
    <w:rsid w:val="003E4FCF"/>
    <w:rsid w:val="003F123D"/>
    <w:rsid w:val="003F213C"/>
    <w:rsid w:val="003F43EB"/>
    <w:rsid w:val="004011DC"/>
    <w:rsid w:val="00401EF9"/>
    <w:rsid w:val="00402297"/>
    <w:rsid w:val="00402DFD"/>
    <w:rsid w:val="0040312A"/>
    <w:rsid w:val="00403372"/>
    <w:rsid w:val="00410C19"/>
    <w:rsid w:val="00414677"/>
    <w:rsid w:val="004167DF"/>
    <w:rsid w:val="0041741F"/>
    <w:rsid w:val="004226EE"/>
    <w:rsid w:val="004229B3"/>
    <w:rsid w:val="00424043"/>
    <w:rsid w:val="0043121E"/>
    <w:rsid w:val="004313AD"/>
    <w:rsid w:val="0043194C"/>
    <w:rsid w:val="00432FC7"/>
    <w:rsid w:val="00434771"/>
    <w:rsid w:val="00434813"/>
    <w:rsid w:val="00434B37"/>
    <w:rsid w:val="004424EB"/>
    <w:rsid w:val="00445AB4"/>
    <w:rsid w:val="00445C3F"/>
    <w:rsid w:val="00453C04"/>
    <w:rsid w:val="0045689B"/>
    <w:rsid w:val="00456A0B"/>
    <w:rsid w:val="00461A55"/>
    <w:rsid w:val="00465569"/>
    <w:rsid w:val="0046781B"/>
    <w:rsid w:val="0047022A"/>
    <w:rsid w:val="00477705"/>
    <w:rsid w:val="00480595"/>
    <w:rsid w:val="004809A3"/>
    <w:rsid w:val="00482031"/>
    <w:rsid w:val="004829A2"/>
    <w:rsid w:val="00483136"/>
    <w:rsid w:val="00483B77"/>
    <w:rsid w:val="00483EA8"/>
    <w:rsid w:val="00487167"/>
    <w:rsid w:val="00491188"/>
    <w:rsid w:val="004915F4"/>
    <w:rsid w:val="00492126"/>
    <w:rsid w:val="004948FA"/>
    <w:rsid w:val="00495658"/>
    <w:rsid w:val="00497764"/>
    <w:rsid w:val="004979B8"/>
    <w:rsid w:val="004A0553"/>
    <w:rsid w:val="004A402B"/>
    <w:rsid w:val="004A549D"/>
    <w:rsid w:val="004A70BD"/>
    <w:rsid w:val="004B1A81"/>
    <w:rsid w:val="004B291F"/>
    <w:rsid w:val="004B5158"/>
    <w:rsid w:val="004C3693"/>
    <w:rsid w:val="004C3B6C"/>
    <w:rsid w:val="004C4C01"/>
    <w:rsid w:val="004C4CF7"/>
    <w:rsid w:val="004C5165"/>
    <w:rsid w:val="004D6D82"/>
    <w:rsid w:val="004E035F"/>
    <w:rsid w:val="004E0695"/>
    <w:rsid w:val="004E0CCB"/>
    <w:rsid w:val="004E3C70"/>
    <w:rsid w:val="004E59FB"/>
    <w:rsid w:val="004E64CB"/>
    <w:rsid w:val="004E6791"/>
    <w:rsid w:val="004E7F4A"/>
    <w:rsid w:val="004F0AA8"/>
    <w:rsid w:val="004F226B"/>
    <w:rsid w:val="004F2AF5"/>
    <w:rsid w:val="004F2C96"/>
    <w:rsid w:val="004F3254"/>
    <w:rsid w:val="004F6671"/>
    <w:rsid w:val="004F7917"/>
    <w:rsid w:val="00501AB6"/>
    <w:rsid w:val="00507576"/>
    <w:rsid w:val="00507834"/>
    <w:rsid w:val="00510E23"/>
    <w:rsid w:val="0051352E"/>
    <w:rsid w:val="0051508F"/>
    <w:rsid w:val="005158CC"/>
    <w:rsid w:val="00517DA7"/>
    <w:rsid w:val="00520A33"/>
    <w:rsid w:val="0052286F"/>
    <w:rsid w:val="00523259"/>
    <w:rsid w:val="00523B99"/>
    <w:rsid w:val="00524F16"/>
    <w:rsid w:val="005260E7"/>
    <w:rsid w:val="00527AE4"/>
    <w:rsid w:val="00530FD2"/>
    <w:rsid w:val="00533CF9"/>
    <w:rsid w:val="00540AD2"/>
    <w:rsid w:val="0054117F"/>
    <w:rsid w:val="00542163"/>
    <w:rsid w:val="00542E6D"/>
    <w:rsid w:val="00545ACD"/>
    <w:rsid w:val="0054696C"/>
    <w:rsid w:val="0054709D"/>
    <w:rsid w:val="00547507"/>
    <w:rsid w:val="00550109"/>
    <w:rsid w:val="0055491B"/>
    <w:rsid w:val="0055569D"/>
    <w:rsid w:val="0055774D"/>
    <w:rsid w:val="005619BE"/>
    <w:rsid w:val="00561F2C"/>
    <w:rsid w:val="00564236"/>
    <w:rsid w:val="005668FE"/>
    <w:rsid w:val="00567F91"/>
    <w:rsid w:val="00571DDD"/>
    <w:rsid w:val="0057490B"/>
    <w:rsid w:val="00575337"/>
    <w:rsid w:val="005850C5"/>
    <w:rsid w:val="0058551D"/>
    <w:rsid w:val="005861A1"/>
    <w:rsid w:val="0058666B"/>
    <w:rsid w:val="00587C6A"/>
    <w:rsid w:val="005903B5"/>
    <w:rsid w:val="005907C8"/>
    <w:rsid w:val="00590DB9"/>
    <w:rsid w:val="00591F43"/>
    <w:rsid w:val="005922AD"/>
    <w:rsid w:val="00596A88"/>
    <w:rsid w:val="005A4733"/>
    <w:rsid w:val="005A50E1"/>
    <w:rsid w:val="005A53E1"/>
    <w:rsid w:val="005A5A5F"/>
    <w:rsid w:val="005B2A39"/>
    <w:rsid w:val="005B4DA3"/>
    <w:rsid w:val="005B6C9D"/>
    <w:rsid w:val="005C023C"/>
    <w:rsid w:val="005C1ACB"/>
    <w:rsid w:val="005C3A2E"/>
    <w:rsid w:val="005C4EF4"/>
    <w:rsid w:val="005D225C"/>
    <w:rsid w:val="005D52C0"/>
    <w:rsid w:val="005D7CE7"/>
    <w:rsid w:val="005E0712"/>
    <w:rsid w:val="005E117B"/>
    <w:rsid w:val="005E2454"/>
    <w:rsid w:val="005E2718"/>
    <w:rsid w:val="005E3D61"/>
    <w:rsid w:val="005E3FB0"/>
    <w:rsid w:val="005E4F40"/>
    <w:rsid w:val="005E6C96"/>
    <w:rsid w:val="005E7199"/>
    <w:rsid w:val="005F0024"/>
    <w:rsid w:val="005F01C9"/>
    <w:rsid w:val="005F10B9"/>
    <w:rsid w:val="005F1408"/>
    <w:rsid w:val="005F1D28"/>
    <w:rsid w:val="005F2AE1"/>
    <w:rsid w:val="005F2EE7"/>
    <w:rsid w:val="005F33AC"/>
    <w:rsid w:val="005F3BD4"/>
    <w:rsid w:val="005F643C"/>
    <w:rsid w:val="005F72DC"/>
    <w:rsid w:val="00601EB4"/>
    <w:rsid w:val="00603E73"/>
    <w:rsid w:val="00604C03"/>
    <w:rsid w:val="00610A38"/>
    <w:rsid w:val="006116C4"/>
    <w:rsid w:val="00614432"/>
    <w:rsid w:val="0061651F"/>
    <w:rsid w:val="00617A9B"/>
    <w:rsid w:val="00621185"/>
    <w:rsid w:val="00627A52"/>
    <w:rsid w:val="00630DDF"/>
    <w:rsid w:val="00631D55"/>
    <w:rsid w:val="006340F1"/>
    <w:rsid w:val="006352B8"/>
    <w:rsid w:val="0063693A"/>
    <w:rsid w:val="006369A4"/>
    <w:rsid w:val="00640180"/>
    <w:rsid w:val="00641FF0"/>
    <w:rsid w:val="00644566"/>
    <w:rsid w:val="006470CB"/>
    <w:rsid w:val="00647240"/>
    <w:rsid w:val="00650ABE"/>
    <w:rsid w:val="00651BB9"/>
    <w:rsid w:val="00652292"/>
    <w:rsid w:val="00655959"/>
    <w:rsid w:val="006569FC"/>
    <w:rsid w:val="006610DF"/>
    <w:rsid w:val="00662A42"/>
    <w:rsid w:val="0066368E"/>
    <w:rsid w:val="00666B8A"/>
    <w:rsid w:val="00666D1A"/>
    <w:rsid w:val="00667D10"/>
    <w:rsid w:val="00676147"/>
    <w:rsid w:val="00676C8E"/>
    <w:rsid w:val="0067754D"/>
    <w:rsid w:val="00677D90"/>
    <w:rsid w:val="00680F54"/>
    <w:rsid w:val="0068382F"/>
    <w:rsid w:val="00684FAD"/>
    <w:rsid w:val="006858BD"/>
    <w:rsid w:val="00686602"/>
    <w:rsid w:val="00687B73"/>
    <w:rsid w:val="00691599"/>
    <w:rsid w:val="00691B43"/>
    <w:rsid w:val="00691F05"/>
    <w:rsid w:val="006962CA"/>
    <w:rsid w:val="006A10BC"/>
    <w:rsid w:val="006A1C3C"/>
    <w:rsid w:val="006A1E82"/>
    <w:rsid w:val="006A4388"/>
    <w:rsid w:val="006A5097"/>
    <w:rsid w:val="006A7111"/>
    <w:rsid w:val="006B0B39"/>
    <w:rsid w:val="006B3D4E"/>
    <w:rsid w:val="006B587D"/>
    <w:rsid w:val="006B5E0E"/>
    <w:rsid w:val="006C0BC2"/>
    <w:rsid w:val="006C151F"/>
    <w:rsid w:val="006C17B5"/>
    <w:rsid w:val="006C245E"/>
    <w:rsid w:val="006C3291"/>
    <w:rsid w:val="006D0D87"/>
    <w:rsid w:val="006D0E8A"/>
    <w:rsid w:val="006D154E"/>
    <w:rsid w:val="006D2055"/>
    <w:rsid w:val="006D38E6"/>
    <w:rsid w:val="006D3BEA"/>
    <w:rsid w:val="006D4F26"/>
    <w:rsid w:val="006D55F1"/>
    <w:rsid w:val="006D6287"/>
    <w:rsid w:val="006D6B2E"/>
    <w:rsid w:val="006E00BB"/>
    <w:rsid w:val="006E0D74"/>
    <w:rsid w:val="006E2556"/>
    <w:rsid w:val="006E25FF"/>
    <w:rsid w:val="006E5D6E"/>
    <w:rsid w:val="006E6832"/>
    <w:rsid w:val="006E78DC"/>
    <w:rsid w:val="006F0340"/>
    <w:rsid w:val="006F0BCB"/>
    <w:rsid w:val="006F10EF"/>
    <w:rsid w:val="006F117B"/>
    <w:rsid w:val="006F1973"/>
    <w:rsid w:val="006F1B7D"/>
    <w:rsid w:val="006F2661"/>
    <w:rsid w:val="006F34CF"/>
    <w:rsid w:val="006F5D75"/>
    <w:rsid w:val="006F6129"/>
    <w:rsid w:val="006F6222"/>
    <w:rsid w:val="007007DD"/>
    <w:rsid w:val="00702CA0"/>
    <w:rsid w:val="00704585"/>
    <w:rsid w:val="00704A30"/>
    <w:rsid w:val="007052A0"/>
    <w:rsid w:val="007055E3"/>
    <w:rsid w:val="00705DCF"/>
    <w:rsid w:val="0070692A"/>
    <w:rsid w:val="00706CD4"/>
    <w:rsid w:val="007131F5"/>
    <w:rsid w:val="00713FFE"/>
    <w:rsid w:val="007144A3"/>
    <w:rsid w:val="0071497E"/>
    <w:rsid w:val="007206A5"/>
    <w:rsid w:val="00721B03"/>
    <w:rsid w:val="0072755A"/>
    <w:rsid w:val="00727661"/>
    <w:rsid w:val="007307F8"/>
    <w:rsid w:val="00730DED"/>
    <w:rsid w:val="00731924"/>
    <w:rsid w:val="00732ADD"/>
    <w:rsid w:val="00732FCD"/>
    <w:rsid w:val="00741787"/>
    <w:rsid w:val="00742C00"/>
    <w:rsid w:val="00743140"/>
    <w:rsid w:val="0074362B"/>
    <w:rsid w:val="0074667A"/>
    <w:rsid w:val="00747221"/>
    <w:rsid w:val="0074742C"/>
    <w:rsid w:val="00747AF9"/>
    <w:rsid w:val="00753514"/>
    <w:rsid w:val="00755B5E"/>
    <w:rsid w:val="007570DC"/>
    <w:rsid w:val="00757545"/>
    <w:rsid w:val="0076051F"/>
    <w:rsid w:val="00763C5A"/>
    <w:rsid w:val="00764B0C"/>
    <w:rsid w:val="00764D9D"/>
    <w:rsid w:val="00764DF3"/>
    <w:rsid w:val="00772176"/>
    <w:rsid w:val="0077255D"/>
    <w:rsid w:val="00773EA3"/>
    <w:rsid w:val="00780C53"/>
    <w:rsid w:val="0078145F"/>
    <w:rsid w:val="00783B82"/>
    <w:rsid w:val="007856F5"/>
    <w:rsid w:val="007859FF"/>
    <w:rsid w:val="00791DD8"/>
    <w:rsid w:val="00796774"/>
    <w:rsid w:val="00797C82"/>
    <w:rsid w:val="007A0DA4"/>
    <w:rsid w:val="007A1973"/>
    <w:rsid w:val="007A28A6"/>
    <w:rsid w:val="007A4287"/>
    <w:rsid w:val="007A4516"/>
    <w:rsid w:val="007A668D"/>
    <w:rsid w:val="007A66B8"/>
    <w:rsid w:val="007A6752"/>
    <w:rsid w:val="007B09BA"/>
    <w:rsid w:val="007B1ABA"/>
    <w:rsid w:val="007B28F6"/>
    <w:rsid w:val="007B4904"/>
    <w:rsid w:val="007B51D9"/>
    <w:rsid w:val="007B58CE"/>
    <w:rsid w:val="007B74C5"/>
    <w:rsid w:val="007C0FC9"/>
    <w:rsid w:val="007C3822"/>
    <w:rsid w:val="007C40A3"/>
    <w:rsid w:val="007C6933"/>
    <w:rsid w:val="007D0862"/>
    <w:rsid w:val="007D0926"/>
    <w:rsid w:val="007D1BF6"/>
    <w:rsid w:val="007D43C9"/>
    <w:rsid w:val="007D4DD6"/>
    <w:rsid w:val="007D5FA9"/>
    <w:rsid w:val="007E094A"/>
    <w:rsid w:val="007E0BBC"/>
    <w:rsid w:val="007E141E"/>
    <w:rsid w:val="007E1C08"/>
    <w:rsid w:val="007E2B80"/>
    <w:rsid w:val="007E3758"/>
    <w:rsid w:val="007E6AC4"/>
    <w:rsid w:val="007F6212"/>
    <w:rsid w:val="00800B5E"/>
    <w:rsid w:val="00801799"/>
    <w:rsid w:val="00802FE6"/>
    <w:rsid w:val="00806932"/>
    <w:rsid w:val="00806B1A"/>
    <w:rsid w:val="008075A1"/>
    <w:rsid w:val="00807CD8"/>
    <w:rsid w:val="00807FF1"/>
    <w:rsid w:val="00810BC8"/>
    <w:rsid w:val="008119FB"/>
    <w:rsid w:val="00811A51"/>
    <w:rsid w:val="00811D21"/>
    <w:rsid w:val="00812A9C"/>
    <w:rsid w:val="00813FE3"/>
    <w:rsid w:val="008159A5"/>
    <w:rsid w:val="00824E2F"/>
    <w:rsid w:val="00825B07"/>
    <w:rsid w:val="008263ED"/>
    <w:rsid w:val="00831518"/>
    <w:rsid w:val="00832020"/>
    <w:rsid w:val="00833B8B"/>
    <w:rsid w:val="00834C66"/>
    <w:rsid w:val="00836F61"/>
    <w:rsid w:val="00841F45"/>
    <w:rsid w:val="00842C50"/>
    <w:rsid w:val="00845F56"/>
    <w:rsid w:val="0084725D"/>
    <w:rsid w:val="008507C1"/>
    <w:rsid w:val="008511E4"/>
    <w:rsid w:val="0085120A"/>
    <w:rsid w:val="00854860"/>
    <w:rsid w:val="00855E1D"/>
    <w:rsid w:val="008611B9"/>
    <w:rsid w:val="00861934"/>
    <w:rsid w:val="00866FA1"/>
    <w:rsid w:val="00870D05"/>
    <w:rsid w:val="00871B12"/>
    <w:rsid w:val="00872C29"/>
    <w:rsid w:val="00877459"/>
    <w:rsid w:val="00880D4A"/>
    <w:rsid w:val="008821C0"/>
    <w:rsid w:val="00885F1B"/>
    <w:rsid w:val="00885F3C"/>
    <w:rsid w:val="00887B57"/>
    <w:rsid w:val="00890980"/>
    <w:rsid w:val="00891ADE"/>
    <w:rsid w:val="00892E36"/>
    <w:rsid w:val="00893DB4"/>
    <w:rsid w:val="0089521A"/>
    <w:rsid w:val="008A149D"/>
    <w:rsid w:val="008A22CF"/>
    <w:rsid w:val="008A2659"/>
    <w:rsid w:val="008A634E"/>
    <w:rsid w:val="008B00B6"/>
    <w:rsid w:val="008B17E7"/>
    <w:rsid w:val="008B1DED"/>
    <w:rsid w:val="008B2E6A"/>
    <w:rsid w:val="008B314E"/>
    <w:rsid w:val="008B32B5"/>
    <w:rsid w:val="008B3F2C"/>
    <w:rsid w:val="008B5B46"/>
    <w:rsid w:val="008B65B7"/>
    <w:rsid w:val="008B73A3"/>
    <w:rsid w:val="008B796D"/>
    <w:rsid w:val="008C0692"/>
    <w:rsid w:val="008C62B0"/>
    <w:rsid w:val="008C699B"/>
    <w:rsid w:val="008C6A0E"/>
    <w:rsid w:val="008C7C83"/>
    <w:rsid w:val="008D3992"/>
    <w:rsid w:val="008D47F5"/>
    <w:rsid w:val="008D49D6"/>
    <w:rsid w:val="008D5230"/>
    <w:rsid w:val="008D5674"/>
    <w:rsid w:val="008D5F10"/>
    <w:rsid w:val="008D7A13"/>
    <w:rsid w:val="008E22BA"/>
    <w:rsid w:val="008E5580"/>
    <w:rsid w:val="008E5862"/>
    <w:rsid w:val="008F0453"/>
    <w:rsid w:val="008F0AC9"/>
    <w:rsid w:val="008F3AE5"/>
    <w:rsid w:val="008F59FF"/>
    <w:rsid w:val="00900AD2"/>
    <w:rsid w:val="00900F7F"/>
    <w:rsid w:val="00900FC8"/>
    <w:rsid w:val="00905832"/>
    <w:rsid w:val="00905904"/>
    <w:rsid w:val="00906201"/>
    <w:rsid w:val="009064EA"/>
    <w:rsid w:val="00906BE8"/>
    <w:rsid w:val="00910AEF"/>
    <w:rsid w:val="00915EF9"/>
    <w:rsid w:val="009161AE"/>
    <w:rsid w:val="00916223"/>
    <w:rsid w:val="00916962"/>
    <w:rsid w:val="00921015"/>
    <w:rsid w:val="00922DAA"/>
    <w:rsid w:val="009256FA"/>
    <w:rsid w:val="00930F77"/>
    <w:rsid w:val="00931DD1"/>
    <w:rsid w:val="00933765"/>
    <w:rsid w:val="009337BB"/>
    <w:rsid w:val="0093473D"/>
    <w:rsid w:val="00935242"/>
    <w:rsid w:val="0094064F"/>
    <w:rsid w:val="009411B1"/>
    <w:rsid w:val="0094172E"/>
    <w:rsid w:val="00944E4A"/>
    <w:rsid w:val="00944ECC"/>
    <w:rsid w:val="00944F11"/>
    <w:rsid w:val="00950CC9"/>
    <w:rsid w:val="009546EC"/>
    <w:rsid w:val="009558AB"/>
    <w:rsid w:val="009562AE"/>
    <w:rsid w:val="00956889"/>
    <w:rsid w:val="00957A3D"/>
    <w:rsid w:val="00960BF4"/>
    <w:rsid w:val="00963620"/>
    <w:rsid w:val="00964B92"/>
    <w:rsid w:val="00964EE5"/>
    <w:rsid w:val="00966AB3"/>
    <w:rsid w:val="00972F57"/>
    <w:rsid w:val="009747F7"/>
    <w:rsid w:val="009750AD"/>
    <w:rsid w:val="0097598E"/>
    <w:rsid w:val="00980A4B"/>
    <w:rsid w:val="009842BF"/>
    <w:rsid w:val="009864BA"/>
    <w:rsid w:val="00991F7D"/>
    <w:rsid w:val="00994FCB"/>
    <w:rsid w:val="00995280"/>
    <w:rsid w:val="00996EF9"/>
    <w:rsid w:val="0099731D"/>
    <w:rsid w:val="009978B0"/>
    <w:rsid w:val="00997D73"/>
    <w:rsid w:val="009A4148"/>
    <w:rsid w:val="009A4480"/>
    <w:rsid w:val="009A6D36"/>
    <w:rsid w:val="009A7567"/>
    <w:rsid w:val="009A7F39"/>
    <w:rsid w:val="009A7F6C"/>
    <w:rsid w:val="009B2251"/>
    <w:rsid w:val="009B2373"/>
    <w:rsid w:val="009B5386"/>
    <w:rsid w:val="009B5A40"/>
    <w:rsid w:val="009B68CF"/>
    <w:rsid w:val="009C12C8"/>
    <w:rsid w:val="009C1448"/>
    <w:rsid w:val="009C1947"/>
    <w:rsid w:val="009C2572"/>
    <w:rsid w:val="009C32A8"/>
    <w:rsid w:val="009C391E"/>
    <w:rsid w:val="009C4C9D"/>
    <w:rsid w:val="009C6817"/>
    <w:rsid w:val="009C691D"/>
    <w:rsid w:val="009C71F2"/>
    <w:rsid w:val="009C7C56"/>
    <w:rsid w:val="009D1101"/>
    <w:rsid w:val="009D5140"/>
    <w:rsid w:val="009D5E3B"/>
    <w:rsid w:val="009D721E"/>
    <w:rsid w:val="009E5BC3"/>
    <w:rsid w:val="009E613F"/>
    <w:rsid w:val="009F23E8"/>
    <w:rsid w:val="009F2639"/>
    <w:rsid w:val="00A04302"/>
    <w:rsid w:val="00A04913"/>
    <w:rsid w:val="00A140B4"/>
    <w:rsid w:val="00A14B02"/>
    <w:rsid w:val="00A14B48"/>
    <w:rsid w:val="00A15750"/>
    <w:rsid w:val="00A15CC8"/>
    <w:rsid w:val="00A16090"/>
    <w:rsid w:val="00A167A0"/>
    <w:rsid w:val="00A1798D"/>
    <w:rsid w:val="00A20A09"/>
    <w:rsid w:val="00A21A8E"/>
    <w:rsid w:val="00A22E5F"/>
    <w:rsid w:val="00A23096"/>
    <w:rsid w:val="00A24E6E"/>
    <w:rsid w:val="00A351BB"/>
    <w:rsid w:val="00A3695C"/>
    <w:rsid w:val="00A376DB"/>
    <w:rsid w:val="00A41812"/>
    <w:rsid w:val="00A43694"/>
    <w:rsid w:val="00A46D40"/>
    <w:rsid w:val="00A47063"/>
    <w:rsid w:val="00A47632"/>
    <w:rsid w:val="00A47966"/>
    <w:rsid w:val="00A51F88"/>
    <w:rsid w:val="00A52F09"/>
    <w:rsid w:val="00A53155"/>
    <w:rsid w:val="00A53D93"/>
    <w:rsid w:val="00A54000"/>
    <w:rsid w:val="00A55F3E"/>
    <w:rsid w:val="00A56415"/>
    <w:rsid w:val="00A56FC7"/>
    <w:rsid w:val="00A60948"/>
    <w:rsid w:val="00A6287F"/>
    <w:rsid w:val="00A62C4F"/>
    <w:rsid w:val="00A63929"/>
    <w:rsid w:val="00A63EBA"/>
    <w:rsid w:val="00A668BF"/>
    <w:rsid w:val="00A67ADA"/>
    <w:rsid w:val="00A713BB"/>
    <w:rsid w:val="00A72513"/>
    <w:rsid w:val="00A72575"/>
    <w:rsid w:val="00A72C40"/>
    <w:rsid w:val="00A74071"/>
    <w:rsid w:val="00A74700"/>
    <w:rsid w:val="00A754E4"/>
    <w:rsid w:val="00A774B4"/>
    <w:rsid w:val="00A77BBC"/>
    <w:rsid w:val="00A800FD"/>
    <w:rsid w:val="00A80218"/>
    <w:rsid w:val="00A82A45"/>
    <w:rsid w:val="00A82F1B"/>
    <w:rsid w:val="00A83237"/>
    <w:rsid w:val="00A83FB0"/>
    <w:rsid w:val="00A85250"/>
    <w:rsid w:val="00A87AA4"/>
    <w:rsid w:val="00A90CFA"/>
    <w:rsid w:val="00A9248A"/>
    <w:rsid w:val="00A93A2C"/>
    <w:rsid w:val="00A960E0"/>
    <w:rsid w:val="00A97206"/>
    <w:rsid w:val="00AA0410"/>
    <w:rsid w:val="00AA124A"/>
    <w:rsid w:val="00AA2A96"/>
    <w:rsid w:val="00AA590E"/>
    <w:rsid w:val="00AA7521"/>
    <w:rsid w:val="00AB26FF"/>
    <w:rsid w:val="00AB4A4A"/>
    <w:rsid w:val="00AB7E1B"/>
    <w:rsid w:val="00AC1EFA"/>
    <w:rsid w:val="00AC1F5B"/>
    <w:rsid w:val="00AC460E"/>
    <w:rsid w:val="00AC51AC"/>
    <w:rsid w:val="00AD08BC"/>
    <w:rsid w:val="00AD3574"/>
    <w:rsid w:val="00AD3674"/>
    <w:rsid w:val="00AD3E9C"/>
    <w:rsid w:val="00AD6A6A"/>
    <w:rsid w:val="00AD765B"/>
    <w:rsid w:val="00AE0AA7"/>
    <w:rsid w:val="00AE13B5"/>
    <w:rsid w:val="00AE31E1"/>
    <w:rsid w:val="00AE40B6"/>
    <w:rsid w:val="00AE52B4"/>
    <w:rsid w:val="00AE5E02"/>
    <w:rsid w:val="00AE67D9"/>
    <w:rsid w:val="00AE790C"/>
    <w:rsid w:val="00AE7DDE"/>
    <w:rsid w:val="00AF0130"/>
    <w:rsid w:val="00AF23E9"/>
    <w:rsid w:val="00AF2C86"/>
    <w:rsid w:val="00AF39ED"/>
    <w:rsid w:val="00AF5493"/>
    <w:rsid w:val="00AF5653"/>
    <w:rsid w:val="00AF572D"/>
    <w:rsid w:val="00B00B90"/>
    <w:rsid w:val="00B018D9"/>
    <w:rsid w:val="00B024F6"/>
    <w:rsid w:val="00B02E78"/>
    <w:rsid w:val="00B036D1"/>
    <w:rsid w:val="00B05D6B"/>
    <w:rsid w:val="00B0621A"/>
    <w:rsid w:val="00B06B18"/>
    <w:rsid w:val="00B0724C"/>
    <w:rsid w:val="00B07B41"/>
    <w:rsid w:val="00B100CC"/>
    <w:rsid w:val="00B1011D"/>
    <w:rsid w:val="00B111D0"/>
    <w:rsid w:val="00B12985"/>
    <w:rsid w:val="00B157C7"/>
    <w:rsid w:val="00B21DAF"/>
    <w:rsid w:val="00B24545"/>
    <w:rsid w:val="00B26FF1"/>
    <w:rsid w:val="00B2717C"/>
    <w:rsid w:val="00B30548"/>
    <w:rsid w:val="00B312DB"/>
    <w:rsid w:val="00B327E4"/>
    <w:rsid w:val="00B35E0E"/>
    <w:rsid w:val="00B36B6E"/>
    <w:rsid w:val="00B36D2F"/>
    <w:rsid w:val="00B373F6"/>
    <w:rsid w:val="00B40398"/>
    <w:rsid w:val="00B40E7C"/>
    <w:rsid w:val="00B419F6"/>
    <w:rsid w:val="00B42C68"/>
    <w:rsid w:val="00B4421F"/>
    <w:rsid w:val="00B442E3"/>
    <w:rsid w:val="00B456C5"/>
    <w:rsid w:val="00B460EB"/>
    <w:rsid w:val="00B4685E"/>
    <w:rsid w:val="00B4769E"/>
    <w:rsid w:val="00B53032"/>
    <w:rsid w:val="00B53394"/>
    <w:rsid w:val="00B60F8C"/>
    <w:rsid w:val="00B6227C"/>
    <w:rsid w:val="00B66307"/>
    <w:rsid w:val="00B6689D"/>
    <w:rsid w:val="00B717BD"/>
    <w:rsid w:val="00B72368"/>
    <w:rsid w:val="00B72813"/>
    <w:rsid w:val="00B74EA1"/>
    <w:rsid w:val="00B756E8"/>
    <w:rsid w:val="00B80184"/>
    <w:rsid w:val="00B82644"/>
    <w:rsid w:val="00B83928"/>
    <w:rsid w:val="00B93139"/>
    <w:rsid w:val="00B93E39"/>
    <w:rsid w:val="00B945A8"/>
    <w:rsid w:val="00B94801"/>
    <w:rsid w:val="00BA04E1"/>
    <w:rsid w:val="00BA215A"/>
    <w:rsid w:val="00BA2182"/>
    <w:rsid w:val="00BA327C"/>
    <w:rsid w:val="00BA3B61"/>
    <w:rsid w:val="00BA3D55"/>
    <w:rsid w:val="00BA4430"/>
    <w:rsid w:val="00BA4D2F"/>
    <w:rsid w:val="00BA5099"/>
    <w:rsid w:val="00BA5232"/>
    <w:rsid w:val="00BB0336"/>
    <w:rsid w:val="00BB1547"/>
    <w:rsid w:val="00BB1A93"/>
    <w:rsid w:val="00BB46F5"/>
    <w:rsid w:val="00BB585F"/>
    <w:rsid w:val="00BB7684"/>
    <w:rsid w:val="00BB76AE"/>
    <w:rsid w:val="00BC4882"/>
    <w:rsid w:val="00BC5A87"/>
    <w:rsid w:val="00BC6333"/>
    <w:rsid w:val="00BC6E75"/>
    <w:rsid w:val="00BC7FE0"/>
    <w:rsid w:val="00BD00DF"/>
    <w:rsid w:val="00BD068A"/>
    <w:rsid w:val="00BD0EC8"/>
    <w:rsid w:val="00BD14B4"/>
    <w:rsid w:val="00BD2A5C"/>
    <w:rsid w:val="00BD2ED2"/>
    <w:rsid w:val="00BD3D36"/>
    <w:rsid w:val="00BD44AF"/>
    <w:rsid w:val="00BE05EE"/>
    <w:rsid w:val="00BE086C"/>
    <w:rsid w:val="00BE1531"/>
    <w:rsid w:val="00BE16E6"/>
    <w:rsid w:val="00BE2F37"/>
    <w:rsid w:val="00BE468A"/>
    <w:rsid w:val="00BE4893"/>
    <w:rsid w:val="00BE68D9"/>
    <w:rsid w:val="00BE7095"/>
    <w:rsid w:val="00BE7850"/>
    <w:rsid w:val="00BF6DCD"/>
    <w:rsid w:val="00BF6E95"/>
    <w:rsid w:val="00C006E7"/>
    <w:rsid w:val="00C02CA0"/>
    <w:rsid w:val="00C03CEC"/>
    <w:rsid w:val="00C04445"/>
    <w:rsid w:val="00C04669"/>
    <w:rsid w:val="00C07934"/>
    <w:rsid w:val="00C07B86"/>
    <w:rsid w:val="00C1000A"/>
    <w:rsid w:val="00C107B4"/>
    <w:rsid w:val="00C14F29"/>
    <w:rsid w:val="00C155B6"/>
    <w:rsid w:val="00C157FD"/>
    <w:rsid w:val="00C178EF"/>
    <w:rsid w:val="00C17F99"/>
    <w:rsid w:val="00C22E15"/>
    <w:rsid w:val="00C248A2"/>
    <w:rsid w:val="00C25532"/>
    <w:rsid w:val="00C2666A"/>
    <w:rsid w:val="00C27526"/>
    <w:rsid w:val="00C33108"/>
    <w:rsid w:val="00C331C9"/>
    <w:rsid w:val="00C3365B"/>
    <w:rsid w:val="00C34829"/>
    <w:rsid w:val="00C366F1"/>
    <w:rsid w:val="00C36F60"/>
    <w:rsid w:val="00C37140"/>
    <w:rsid w:val="00C374B6"/>
    <w:rsid w:val="00C40EF1"/>
    <w:rsid w:val="00C44897"/>
    <w:rsid w:val="00C46676"/>
    <w:rsid w:val="00C50C6B"/>
    <w:rsid w:val="00C52D98"/>
    <w:rsid w:val="00C54D58"/>
    <w:rsid w:val="00C56A29"/>
    <w:rsid w:val="00C573E1"/>
    <w:rsid w:val="00C60222"/>
    <w:rsid w:val="00C60F19"/>
    <w:rsid w:val="00C61BA9"/>
    <w:rsid w:val="00C62607"/>
    <w:rsid w:val="00C6304E"/>
    <w:rsid w:val="00C64F28"/>
    <w:rsid w:val="00C6578D"/>
    <w:rsid w:val="00C72398"/>
    <w:rsid w:val="00C736D3"/>
    <w:rsid w:val="00C73BBF"/>
    <w:rsid w:val="00C74919"/>
    <w:rsid w:val="00C74F62"/>
    <w:rsid w:val="00C75708"/>
    <w:rsid w:val="00C802D3"/>
    <w:rsid w:val="00C808B9"/>
    <w:rsid w:val="00C80C04"/>
    <w:rsid w:val="00C824AA"/>
    <w:rsid w:val="00C82DF3"/>
    <w:rsid w:val="00C86BAF"/>
    <w:rsid w:val="00C86C63"/>
    <w:rsid w:val="00C86CAA"/>
    <w:rsid w:val="00C87B01"/>
    <w:rsid w:val="00C91F5B"/>
    <w:rsid w:val="00C92097"/>
    <w:rsid w:val="00C93CC8"/>
    <w:rsid w:val="00C947B0"/>
    <w:rsid w:val="00C951D9"/>
    <w:rsid w:val="00C9555A"/>
    <w:rsid w:val="00C95DF6"/>
    <w:rsid w:val="00C97921"/>
    <w:rsid w:val="00CA515E"/>
    <w:rsid w:val="00CA74F2"/>
    <w:rsid w:val="00CB107B"/>
    <w:rsid w:val="00CB1481"/>
    <w:rsid w:val="00CB1DD7"/>
    <w:rsid w:val="00CB4501"/>
    <w:rsid w:val="00CB5140"/>
    <w:rsid w:val="00CB5642"/>
    <w:rsid w:val="00CB5D53"/>
    <w:rsid w:val="00CC019D"/>
    <w:rsid w:val="00CC181B"/>
    <w:rsid w:val="00CC1E3C"/>
    <w:rsid w:val="00CC2E70"/>
    <w:rsid w:val="00CC3BA4"/>
    <w:rsid w:val="00CD0A7C"/>
    <w:rsid w:val="00CD141F"/>
    <w:rsid w:val="00CD19AA"/>
    <w:rsid w:val="00CD49F3"/>
    <w:rsid w:val="00CD5B9C"/>
    <w:rsid w:val="00CD7C53"/>
    <w:rsid w:val="00CE08DA"/>
    <w:rsid w:val="00CE353D"/>
    <w:rsid w:val="00CE574C"/>
    <w:rsid w:val="00CE6AC7"/>
    <w:rsid w:val="00CF1946"/>
    <w:rsid w:val="00CF361C"/>
    <w:rsid w:val="00CF497E"/>
    <w:rsid w:val="00CF737C"/>
    <w:rsid w:val="00D011EA"/>
    <w:rsid w:val="00D0260F"/>
    <w:rsid w:val="00D04C05"/>
    <w:rsid w:val="00D130A7"/>
    <w:rsid w:val="00D13DE5"/>
    <w:rsid w:val="00D21E79"/>
    <w:rsid w:val="00D22EFD"/>
    <w:rsid w:val="00D22F9D"/>
    <w:rsid w:val="00D232FB"/>
    <w:rsid w:val="00D234F7"/>
    <w:rsid w:val="00D23A58"/>
    <w:rsid w:val="00D2677A"/>
    <w:rsid w:val="00D275E6"/>
    <w:rsid w:val="00D35460"/>
    <w:rsid w:val="00D370CA"/>
    <w:rsid w:val="00D40A8D"/>
    <w:rsid w:val="00D41C51"/>
    <w:rsid w:val="00D4349C"/>
    <w:rsid w:val="00D43A0B"/>
    <w:rsid w:val="00D43C58"/>
    <w:rsid w:val="00D45B9B"/>
    <w:rsid w:val="00D465A6"/>
    <w:rsid w:val="00D465E0"/>
    <w:rsid w:val="00D511F0"/>
    <w:rsid w:val="00D54D9B"/>
    <w:rsid w:val="00D564E2"/>
    <w:rsid w:val="00D56797"/>
    <w:rsid w:val="00D606FE"/>
    <w:rsid w:val="00D608A5"/>
    <w:rsid w:val="00D62406"/>
    <w:rsid w:val="00D6283B"/>
    <w:rsid w:val="00D6407E"/>
    <w:rsid w:val="00D64D5B"/>
    <w:rsid w:val="00D66907"/>
    <w:rsid w:val="00D70988"/>
    <w:rsid w:val="00D72A3E"/>
    <w:rsid w:val="00D73879"/>
    <w:rsid w:val="00D74CFB"/>
    <w:rsid w:val="00D74F50"/>
    <w:rsid w:val="00D762DA"/>
    <w:rsid w:val="00D764B4"/>
    <w:rsid w:val="00D80412"/>
    <w:rsid w:val="00D8229A"/>
    <w:rsid w:val="00D82D28"/>
    <w:rsid w:val="00D840A2"/>
    <w:rsid w:val="00D844B8"/>
    <w:rsid w:val="00D84C20"/>
    <w:rsid w:val="00D84CBD"/>
    <w:rsid w:val="00D8709C"/>
    <w:rsid w:val="00D8789E"/>
    <w:rsid w:val="00D87C45"/>
    <w:rsid w:val="00D90AA8"/>
    <w:rsid w:val="00D90BEC"/>
    <w:rsid w:val="00D91578"/>
    <w:rsid w:val="00D92F07"/>
    <w:rsid w:val="00D942D2"/>
    <w:rsid w:val="00D953F0"/>
    <w:rsid w:val="00D95F4C"/>
    <w:rsid w:val="00D96059"/>
    <w:rsid w:val="00D96728"/>
    <w:rsid w:val="00D96DA6"/>
    <w:rsid w:val="00DA022D"/>
    <w:rsid w:val="00DA1B7B"/>
    <w:rsid w:val="00DA251C"/>
    <w:rsid w:val="00DA44DA"/>
    <w:rsid w:val="00DA57C5"/>
    <w:rsid w:val="00DA5A38"/>
    <w:rsid w:val="00DA6610"/>
    <w:rsid w:val="00DA6B62"/>
    <w:rsid w:val="00DA6F65"/>
    <w:rsid w:val="00DB297E"/>
    <w:rsid w:val="00DB29DA"/>
    <w:rsid w:val="00DB4D76"/>
    <w:rsid w:val="00DB63F1"/>
    <w:rsid w:val="00DB79DF"/>
    <w:rsid w:val="00DB7D87"/>
    <w:rsid w:val="00DC15F0"/>
    <w:rsid w:val="00DC55AA"/>
    <w:rsid w:val="00DC562B"/>
    <w:rsid w:val="00DC5BE0"/>
    <w:rsid w:val="00DC6861"/>
    <w:rsid w:val="00DC7FB5"/>
    <w:rsid w:val="00DD0185"/>
    <w:rsid w:val="00DD1D93"/>
    <w:rsid w:val="00DD33A2"/>
    <w:rsid w:val="00DD4747"/>
    <w:rsid w:val="00DD4CE1"/>
    <w:rsid w:val="00DE0402"/>
    <w:rsid w:val="00DE1D12"/>
    <w:rsid w:val="00DE4095"/>
    <w:rsid w:val="00DE52D1"/>
    <w:rsid w:val="00DE5EB4"/>
    <w:rsid w:val="00DE6CA7"/>
    <w:rsid w:val="00DE7052"/>
    <w:rsid w:val="00DF27F5"/>
    <w:rsid w:val="00DF385A"/>
    <w:rsid w:val="00DF5606"/>
    <w:rsid w:val="00DF5AC7"/>
    <w:rsid w:val="00DF68EA"/>
    <w:rsid w:val="00E02099"/>
    <w:rsid w:val="00E024E6"/>
    <w:rsid w:val="00E03851"/>
    <w:rsid w:val="00E04199"/>
    <w:rsid w:val="00E046BA"/>
    <w:rsid w:val="00E07354"/>
    <w:rsid w:val="00E10888"/>
    <w:rsid w:val="00E10A0F"/>
    <w:rsid w:val="00E11304"/>
    <w:rsid w:val="00E118C4"/>
    <w:rsid w:val="00E11E74"/>
    <w:rsid w:val="00E12D99"/>
    <w:rsid w:val="00E13D12"/>
    <w:rsid w:val="00E13F7E"/>
    <w:rsid w:val="00E14881"/>
    <w:rsid w:val="00E14B6C"/>
    <w:rsid w:val="00E17832"/>
    <w:rsid w:val="00E20F02"/>
    <w:rsid w:val="00E21E78"/>
    <w:rsid w:val="00E22E06"/>
    <w:rsid w:val="00E23D84"/>
    <w:rsid w:val="00E23F9F"/>
    <w:rsid w:val="00E3402F"/>
    <w:rsid w:val="00E34D2A"/>
    <w:rsid w:val="00E36EF8"/>
    <w:rsid w:val="00E40146"/>
    <w:rsid w:val="00E4747E"/>
    <w:rsid w:val="00E478E4"/>
    <w:rsid w:val="00E47A3A"/>
    <w:rsid w:val="00E510AF"/>
    <w:rsid w:val="00E52747"/>
    <w:rsid w:val="00E531D3"/>
    <w:rsid w:val="00E53AAB"/>
    <w:rsid w:val="00E54723"/>
    <w:rsid w:val="00E55354"/>
    <w:rsid w:val="00E555D3"/>
    <w:rsid w:val="00E56062"/>
    <w:rsid w:val="00E56802"/>
    <w:rsid w:val="00E571BE"/>
    <w:rsid w:val="00E5792A"/>
    <w:rsid w:val="00E6103E"/>
    <w:rsid w:val="00E61599"/>
    <w:rsid w:val="00E647BD"/>
    <w:rsid w:val="00E6553F"/>
    <w:rsid w:val="00E67289"/>
    <w:rsid w:val="00E70D9D"/>
    <w:rsid w:val="00E718D4"/>
    <w:rsid w:val="00E72B6C"/>
    <w:rsid w:val="00E75F95"/>
    <w:rsid w:val="00E80131"/>
    <w:rsid w:val="00E80489"/>
    <w:rsid w:val="00E81A76"/>
    <w:rsid w:val="00E81B0D"/>
    <w:rsid w:val="00E820E3"/>
    <w:rsid w:val="00E82264"/>
    <w:rsid w:val="00E829A9"/>
    <w:rsid w:val="00E84F9A"/>
    <w:rsid w:val="00E85BCB"/>
    <w:rsid w:val="00E85FA0"/>
    <w:rsid w:val="00E903F5"/>
    <w:rsid w:val="00E92EB9"/>
    <w:rsid w:val="00E9345D"/>
    <w:rsid w:val="00E93617"/>
    <w:rsid w:val="00E93782"/>
    <w:rsid w:val="00E9696B"/>
    <w:rsid w:val="00E96CF9"/>
    <w:rsid w:val="00E971FA"/>
    <w:rsid w:val="00EA0C89"/>
    <w:rsid w:val="00EA0D3E"/>
    <w:rsid w:val="00EA1ACB"/>
    <w:rsid w:val="00EA2843"/>
    <w:rsid w:val="00EA32F7"/>
    <w:rsid w:val="00EA4622"/>
    <w:rsid w:val="00EA5954"/>
    <w:rsid w:val="00EA63E7"/>
    <w:rsid w:val="00EA7B38"/>
    <w:rsid w:val="00EA7E27"/>
    <w:rsid w:val="00EB05E0"/>
    <w:rsid w:val="00EB106A"/>
    <w:rsid w:val="00EB201B"/>
    <w:rsid w:val="00EB26EC"/>
    <w:rsid w:val="00EB5678"/>
    <w:rsid w:val="00EB5D41"/>
    <w:rsid w:val="00EB7FE8"/>
    <w:rsid w:val="00EC0D34"/>
    <w:rsid w:val="00EC3109"/>
    <w:rsid w:val="00EC5288"/>
    <w:rsid w:val="00EC5304"/>
    <w:rsid w:val="00EC588F"/>
    <w:rsid w:val="00EC63A0"/>
    <w:rsid w:val="00EC692E"/>
    <w:rsid w:val="00EC6A53"/>
    <w:rsid w:val="00EC6DEA"/>
    <w:rsid w:val="00EC6EAC"/>
    <w:rsid w:val="00EC7168"/>
    <w:rsid w:val="00EC7CC7"/>
    <w:rsid w:val="00ED1153"/>
    <w:rsid w:val="00ED1822"/>
    <w:rsid w:val="00ED20C0"/>
    <w:rsid w:val="00ED4411"/>
    <w:rsid w:val="00ED44C6"/>
    <w:rsid w:val="00ED4D7E"/>
    <w:rsid w:val="00ED4FAC"/>
    <w:rsid w:val="00ED4FAE"/>
    <w:rsid w:val="00ED5B15"/>
    <w:rsid w:val="00ED76B3"/>
    <w:rsid w:val="00ED7E6D"/>
    <w:rsid w:val="00EE060E"/>
    <w:rsid w:val="00EE0CB2"/>
    <w:rsid w:val="00EE2923"/>
    <w:rsid w:val="00EE4683"/>
    <w:rsid w:val="00EE5EEB"/>
    <w:rsid w:val="00EE5F98"/>
    <w:rsid w:val="00EE7010"/>
    <w:rsid w:val="00EE7CE7"/>
    <w:rsid w:val="00EF13AF"/>
    <w:rsid w:val="00EF141D"/>
    <w:rsid w:val="00EF191C"/>
    <w:rsid w:val="00EF3135"/>
    <w:rsid w:val="00EF538F"/>
    <w:rsid w:val="00EF69AF"/>
    <w:rsid w:val="00F013E3"/>
    <w:rsid w:val="00F019FB"/>
    <w:rsid w:val="00F03E6F"/>
    <w:rsid w:val="00F06190"/>
    <w:rsid w:val="00F07A4B"/>
    <w:rsid w:val="00F13F5E"/>
    <w:rsid w:val="00F161F3"/>
    <w:rsid w:val="00F17DDA"/>
    <w:rsid w:val="00F17F40"/>
    <w:rsid w:val="00F20959"/>
    <w:rsid w:val="00F226F8"/>
    <w:rsid w:val="00F230CD"/>
    <w:rsid w:val="00F23843"/>
    <w:rsid w:val="00F24378"/>
    <w:rsid w:val="00F316F2"/>
    <w:rsid w:val="00F36D1A"/>
    <w:rsid w:val="00F37396"/>
    <w:rsid w:val="00F37412"/>
    <w:rsid w:val="00F4094F"/>
    <w:rsid w:val="00F41BD9"/>
    <w:rsid w:val="00F4230B"/>
    <w:rsid w:val="00F42BC5"/>
    <w:rsid w:val="00F44711"/>
    <w:rsid w:val="00F44E18"/>
    <w:rsid w:val="00F51C18"/>
    <w:rsid w:val="00F52781"/>
    <w:rsid w:val="00F56BD7"/>
    <w:rsid w:val="00F61F85"/>
    <w:rsid w:val="00F620DD"/>
    <w:rsid w:val="00F65507"/>
    <w:rsid w:val="00F65771"/>
    <w:rsid w:val="00F70E31"/>
    <w:rsid w:val="00F71A26"/>
    <w:rsid w:val="00F71BBF"/>
    <w:rsid w:val="00F72E53"/>
    <w:rsid w:val="00F73876"/>
    <w:rsid w:val="00F73CB8"/>
    <w:rsid w:val="00F74D0A"/>
    <w:rsid w:val="00F77DFA"/>
    <w:rsid w:val="00F8203C"/>
    <w:rsid w:val="00F8233E"/>
    <w:rsid w:val="00F82E84"/>
    <w:rsid w:val="00F83A86"/>
    <w:rsid w:val="00F83C35"/>
    <w:rsid w:val="00F83FFD"/>
    <w:rsid w:val="00F84284"/>
    <w:rsid w:val="00F849AA"/>
    <w:rsid w:val="00F84FED"/>
    <w:rsid w:val="00F85101"/>
    <w:rsid w:val="00F87276"/>
    <w:rsid w:val="00F93C62"/>
    <w:rsid w:val="00FA05DE"/>
    <w:rsid w:val="00FA31E2"/>
    <w:rsid w:val="00FA3683"/>
    <w:rsid w:val="00FA3835"/>
    <w:rsid w:val="00FA5CFD"/>
    <w:rsid w:val="00FA5F81"/>
    <w:rsid w:val="00FA6401"/>
    <w:rsid w:val="00FA78C6"/>
    <w:rsid w:val="00FB2829"/>
    <w:rsid w:val="00FB31DC"/>
    <w:rsid w:val="00FB34F2"/>
    <w:rsid w:val="00FB3828"/>
    <w:rsid w:val="00FB4EC0"/>
    <w:rsid w:val="00FB553E"/>
    <w:rsid w:val="00FB6258"/>
    <w:rsid w:val="00FB639A"/>
    <w:rsid w:val="00FB6477"/>
    <w:rsid w:val="00FB6952"/>
    <w:rsid w:val="00FB69A6"/>
    <w:rsid w:val="00FB77A7"/>
    <w:rsid w:val="00FB7C3B"/>
    <w:rsid w:val="00FB7F03"/>
    <w:rsid w:val="00FC0D35"/>
    <w:rsid w:val="00FC0EC8"/>
    <w:rsid w:val="00FC197F"/>
    <w:rsid w:val="00FC1AC0"/>
    <w:rsid w:val="00FC7718"/>
    <w:rsid w:val="00FD1469"/>
    <w:rsid w:val="00FD156B"/>
    <w:rsid w:val="00FD3BB2"/>
    <w:rsid w:val="00FD49C7"/>
    <w:rsid w:val="00FD4CFD"/>
    <w:rsid w:val="00FD62F1"/>
    <w:rsid w:val="00FD6491"/>
    <w:rsid w:val="00FE0F09"/>
    <w:rsid w:val="00FE233D"/>
    <w:rsid w:val="00FE3C6A"/>
    <w:rsid w:val="00FE6223"/>
    <w:rsid w:val="00FE788B"/>
    <w:rsid w:val="00FF1186"/>
    <w:rsid w:val="00FF2514"/>
    <w:rsid w:val="00FF4D6D"/>
    <w:rsid w:val="00FF58CC"/>
    <w:rsid w:val="00FF5B70"/>
    <w:rsid w:val="00FF5BB9"/>
    <w:rsid w:val="00FF7E20"/>
    <w:rsid w:val="01C9B25E"/>
    <w:rsid w:val="027D55C8"/>
    <w:rsid w:val="02C1B2A3"/>
    <w:rsid w:val="032E245B"/>
    <w:rsid w:val="0348B7C5"/>
    <w:rsid w:val="0507DA6D"/>
    <w:rsid w:val="0511CA83"/>
    <w:rsid w:val="052EEEC1"/>
    <w:rsid w:val="05542BDD"/>
    <w:rsid w:val="066744BE"/>
    <w:rsid w:val="077A90C9"/>
    <w:rsid w:val="08162C2E"/>
    <w:rsid w:val="0834E948"/>
    <w:rsid w:val="0842BA07"/>
    <w:rsid w:val="0916DD9F"/>
    <w:rsid w:val="09F788C0"/>
    <w:rsid w:val="0AB20E23"/>
    <w:rsid w:val="0ACE8732"/>
    <w:rsid w:val="0B0A5475"/>
    <w:rsid w:val="0B66A924"/>
    <w:rsid w:val="0BB02728"/>
    <w:rsid w:val="0BDA1CF2"/>
    <w:rsid w:val="0C080847"/>
    <w:rsid w:val="0C2A8B86"/>
    <w:rsid w:val="0C96D4DF"/>
    <w:rsid w:val="0CAE542E"/>
    <w:rsid w:val="0CCBE0F7"/>
    <w:rsid w:val="0CCDD05F"/>
    <w:rsid w:val="0CFCE0A6"/>
    <w:rsid w:val="0DAD3647"/>
    <w:rsid w:val="0DB4C22C"/>
    <w:rsid w:val="0DC3A79D"/>
    <w:rsid w:val="0DCEE7CE"/>
    <w:rsid w:val="0DEA6DCF"/>
    <w:rsid w:val="0E376138"/>
    <w:rsid w:val="0EC48F21"/>
    <w:rsid w:val="0EC91BB9"/>
    <w:rsid w:val="0FCC8AC6"/>
    <w:rsid w:val="108EBE69"/>
    <w:rsid w:val="10E448BB"/>
    <w:rsid w:val="11B638A1"/>
    <w:rsid w:val="11DF7A98"/>
    <w:rsid w:val="13223B40"/>
    <w:rsid w:val="1373C08C"/>
    <w:rsid w:val="13A07D85"/>
    <w:rsid w:val="14175507"/>
    <w:rsid w:val="1465E8FA"/>
    <w:rsid w:val="1477292D"/>
    <w:rsid w:val="1481C242"/>
    <w:rsid w:val="150BE64A"/>
    <w:rsid w:val="15CB2491"/>
    <w:rsid w:val="17D34D8C"/>
    <w:rsid w:val="18173906"/>
    <w:rsid w:val="186537F8"/>
    <w:rsid w:val="18C179DC"/>
    <w:rsid w:val="19CF719C"/>
    <w:rsid w:val="1A22D61E"/>
    <w:rsid w:val="1A498D8F"/>
    <w:rsid w:val="1A8958CD"/>
    <w:rsid w:val="1B7446E1"/>
    <w:rsid w:val="1BC7E23C"/>
    <w:rsid w:val="1C280FF0"/>
    <w:rsid w:val="1C572FBD"/>
    <w:rsid w:val="1CBA3D76"/>
    <w:rsid w:val="1D599ACC"/>
    <w:rsid w:val="1D8A4EBF"/>
    <w:rsid w:val="1ED52E4C"/>
    <w:rsid w:val="1F332CE8"/>
    <w:rsid w:val="1F429F12"/>
    <w:rsid w:val="1F634667"/>
    <w:rsid w:val="1F8C9B0A"/>
    <w:rsid w:val="2065FAAA"/>
    <w:rsid w:val="2128B9B2"/>
    <w:rsid w:val="2146D07D"/>
    <w:rsid w:val="21F3572B"/>
    <w:rsid w:val="22C96BAB"/>
    <w:rsid w:val="22D004A1"/>
    <w:rsid w:val="22F26655"/>
    <w:rsid w:val="23095D94"/>
    <w:rsid w:val="2381445E"/>
    <w:rsid w:val="23CB38A5"/>
    <w:rsid w:val="24182F82"/>
    <w:rsid w:val="24851A82"/>
    <w:rsid w:val="24FC2969"/>
    <w:rsid w:val="25937D04"/>
    <w:rsid w:val="26527DBF"/>
    <w:rsid w:val="26931A25"/>
    <w:rsid w:val="26CB2BCA"/>
    <w:rsid w:val="2797A146"/>
    <w:rsid w:val="27E9132E"/>
    <w:rsid w:val="27ECA317"/>
    <w:rsid w:val="288A8487"/>
    <w:rsid w:val="28DA6B46"/>
    <w:rsid w:val="293AB79C"/>
    <w:rsid w:val="29CC85DC"/>
    <w:rsid w:val="2A6070E5"/>
    <w:rsid w:val="2ADBD9D4"/>
    <w:rsid w:val="2AFA6690"/>
    <w:rsid w:val="2B028C7A"/>
    <w:rsid w:val="2BC1986F"/>
    <w:rsid w:val="2CD74C4E"/>
    <w:rsid w:val="2CFB10F2"/>
    <w:rsid w:val="2D222370"/>
    <w:rsid w:val="2D7E871A"/>
    <w:rsid w:val="2E963FA3"/>
    <w:rsid w:val="2F01A7B2"/>
    <w:rsid w:val="30D72038"/>
    <w:rsid w:val="311C9930"/>
    <w:rsid w:val="31277E59"/>
    <w:rsid w:val="315F819A"/>
    <w:rsid w:val="31C95079"/>
    <w:rsid w:val="320C905A"/>
    <w:rsid w:val="32976CB3"/>
    <w:rsid w:val="32983435"/>
    <w:rsid w:val="33551102"/>
    <w:rsid w:val="339CCE41"/>
    <w:rsid w:val="33CE8F03"/>
    <w:rsid w:val="34C96FE5"/>
    <w:rsid w:val="34DD81C8"/>
    <w:rsid w:val="3530553B"/>
    <w:rsid w:val="36247C63"/>
    <w:rsid w:val="376868BB"/>
    <w:rsid w:val="3894F3AF"/>
    <w:rsid w:val="39BD1F9A"/>
    <w:rsid w:val="3A551241"/>
    <w:rsid w:val="3AAEFA56"/>
    <w:rsid w:val="3B4B1D2F"/>
    <w:rsid w:val="3CAFF7D0"/>
    <w:rsid w:val="3D9C5CEF"/>
    <w:rsid w:val="3E32174F"/>
    <w:rsid w:val="40ECBF2C"/>
    <w:rsid w:val="40F00A20"/>
    <w:rsid w:val="41AEF8FA"/>
    <w:rsid w:val="41E17646"/>
    <w:rsid w:val="4272EF32"/>
    <w:rsid w:val="43D43412"/>
    <w:rsid w:val="44B6CA1E"/>
    <w:rsid w:val="45DE340C"/>
    <w:rsid w:val="462391A0"/>
    <w:rsid w:val="4635999B"/>
    <w:rsid w:val="464E5D43"/>
    <w:rsid w:val="483F706F"/>
    <w:rsid w:val="485F6091"/>
    <w:rsid w:val="48DB5E1B"/>
    <w:rsid w:val="49554BB7"/>
    <w:rsid w:val="49B0606D"/>
    <w:rsid w:val="49F41F6C"/>
    <w:rsid w:val="4AC6EF5E"/>
    <w:rsid w:val="4AF473AF"/>
    <w:rsid w:val="4C8FE1ED"/>
    <w:rsid w:val="4CADC0C0"/>
    <w:rsid w:val="4CD131A9"/>
    <w:rsid w:val="4CEFFAF3"/>
    <w:rsid w:val="4D4D48D0"/>
    <w:rsid w:val="4DF2B4E0"/>
    <w:rsid w:val="4EBA98C0"/>
    <w:rsid w:val="4EF5C5D9"/>
    <w:rsid w:val="4F0D6961"/>
    <w:rsid w:val="4F97B6BF"/>
    <w:rsid w:val="50AF388A"/>
    <w:rsid w:val="50CA2151"/>
    <w:rsid w:val="50ECFB42"/>
    <w:rsid w:val="516DD14E"/>
    <w:rsid w:val="51C6BFDA"/>
    <w:rsid w:val="520C799D"/>
    <w:rsid w:val="5260CBA4"/>
    <w:rsid w:val="527872B2"/>
    <w:rsid w:val="54CF34D0"/>
    <w:rsid w:val="55AD3E0F"/>
    <w:rsid w:val="55CA806D"/>
    <w:rsid w:val="55CFA3A1"/>
    <w:rsid w:val="5610C0C1"/>
    <w:rsid w:val="56618668"/>
    <w:rsid w:val="577A0742"/>
    <w:rsid w:val="58604E04"/>
    <w:rsid w:val="5992F9C0"/>
    <w:rsid w:val="5A37D1DB"/>
    <w:rsid w:val="5A41133B"/>
    <w:rsid w:val="5BB03E50"/>
    <w:rsid w:val="5C923911"/>
    <w:rsid w:val="5C97CAC8"/>
    <w:rsid w:val="5CB2676E"/>
    <w:rsid w:val="5D990079"/>
    <w:rsid w:val="5DB832A1"/>
    <w:rsid w:val="5EDC7BB8"/>
    <w:rsid w:val="5F4DF4E0"/>
    <w:rsid w:val="5F546419"/>
    <w:rsid w:val="60333D0F"/>
    <w:rsid w:val="605CABB3"/>
    <w:rsid w:val="60614665"/>
    <w:rsid w:val="620B0A38"/>
    <w:rsid w:val="625D648E"/>
    <w:rsid w:val="62C24AA6"/>
    <w:rsid w:val="62E15A71"/>
    <w:rsid w:val="62F71CB5"/>
    <w:rsid w:val="633CBE52"/>
    <w:rsid w:val="63BB24C6"/>
    <w:rsid w:val="63C6B1D4"/>
    <w:rsid w:val="63F66919"/>
    <w:rsid w:val="641D441B"/>
    <w:rsid w:val="64B3F215"/>
    <w:rsid w:val="6548FD11"/>
    <w:rsid w:val="66E5952C"/>
    <w:rsid w:val="674E6AA7"/>
    <w:rsid w:val="67CD8DA2"/>
    <w:rsid w:val="687EC94F"/>
    <w:rsid w:val="6891E776"/>
    <w:rsid w:val="68AD039D"/>
    <w:rsid w:val="68AFE540"/>
    <w:rsid w:val="68F26FF2"/>
    <w:rsid w:val="69272929"/>
    <w:rsid w:val="692FECF2"/>
    <w:rsid w:val="6942B2AF"/>
    <w:rsid w:val="6951F4A3"/>
    <w:rsid w:val="69C7EEBA"/>
    <w:rsid w:val="6AD4E3A8"/>
    <w:rsid w:val="6B3A6A33"/>
    <w:rsid w:val="6B43A8BF"/>
    <w:rsid w:val="6BCBAB54"/>
    <w:rsid w:val="6C0BCC0D"/>
    <w:rsid w:val="6C159244"/>
    <w:rsid w:val="6CAA0EE3"/>
    <w:rsid w:val="6DC65305"/>
    <w:rsid w:val="6E442A68"/>
    <w:rsid w:val="6F50803E"/>
    <w:rsid w:val="6F90BBCF"/>
    <w:rsid w:val="706300BA"/>
    <w:rsid w:val="70F672E2"/>
    <w:rsid w:val="714DCAE7"/>
    <w:rsid w:val="7183FF57"/>
    <w:rsid w:val="71B373BF"/>
    <w:rsid w:val="71D619E1"/>
    <w:rsid w:val="720CE913"/>
    <w:rsid w:val="72BD6819"/>
    <w:rsid w:val="72D7B106"/>
    <w:rsid w:val="7354D729"/>
    <w:rsid w:val="737175AD"/>
    <w:rsid w:val="738BD2ED"/>
    <w:rsid w:val="73C630B3"/>
    <w:rsid w:val="73FE4EB6"/>
    <w:rsid w:val="74B8CFE8"/>
    <w:rsid w:val="757C87AA"/>
    <w:rsid w:val="75E9E07E"/>
    <w:rsid w:val="76AB3D45"/>
    <w:rsid w:val="7794DF2D"/>
    <w:rsid w:val="77C2A472"/>
    <w:rsid w:val="77CA9C14"/>
    <w:rsid w:val="78218B91"/>
    <w:rsid w:val="7867DA32"/>
    <w:rsid w:val="78B0D3FB"/>
    <w:rsid w:val="78DFB6DD"/>
    <w:rsid w:val="7957497D"/>
    <w:rsid w:val="7963646C"/>
    <w:rsid w:val="799C0367"/>
    <w:rsid w:val="7B6C1D8E"/>
    <w:rsid w:val="7BBF183F"/>
    <w:rsid w:val="7C33552B"/>
    <w:rsid w:val="7E505CA4"/>
    <w:rsid w:val="7F1B50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65AB0B"/>
  <w14:defaultImageDpi w14:val="330"/>
  <w15:chartTrackingRefBased/>
  <w15:docId w15:val="{F14F7FFB-C045-49A1-A918-695BE88D4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28"/>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A14B02"/>
    <w:pPr>
      <w:keepNext/>
      <w:keepLines/>
      <w:spacing w:before="600" w:after="0"/>
      <w:outlineLvl w:val="0"/>
    </w:pPr>
    <w:rPr>
      <w:rFonts w:eastAsiaTheme="majorEastAsia" w:cstheme="majorBidi"/>
      <w:b/>
      <w:color w:val="9A1B27" w:themeColor="accent1"/>
      <w:sz w:val="50"/>
      <w:szCs w:val="32"/>
    </w:rPr>
  </w:style>
  <w:style w:type="paragraph" w:styleId="Heading2">
    <w:name w:val="heading 2"/>
    <w:basedOn w:val="Normal"/>
    <w:next w:val="Normal"/>
    <w:link w:val="Heading2Char"/>
    <w:uiPriority w:val="9"/>
    <w:unhideWhenUsed/>
    <w:qFormat/>
    <w:rsid w:val="00A14B02"/>
    <w:pPr>
      <w:keepNext/>
      <w:keepLines/>
      <w:spacing w:before="240" w:after="0"/>
      <w:outlineLvl w:val="1"/>
    </w:pPr>
    <w:rPr>
      <w:rFonts w:eastAsiaTheme="majorEastAsia" w:cstheme="majorBidi"/>
      <w:b/>
      <w:color w:val="33352A" w:themeColor="text2"/>
      <w:sz w:val="44"/>
      <w:szCs w:val="26"/>
    </w:rPr>
  </w:style>
  <w:style w:type="paragraph" w:styleId="Heading3">
    <w:name w:val="heading 3"/>
    <w:basedOn w:val="Normal"/>
    <w:next w:val="Normal"/>
    <w:link w:val="Heading3Char"/>
    <w:uiPriority w:val="9"/>
    <w:unhideWhenUsed/>
    <w:qFormat/>
    <w:rsid w:val="00A67ADA"/>
    <w:pPr>
      <w:keepNext/>
      <w:keepLines/>
      <w:spacing w:before="240" w:after="0"/>
      <w:outlineLvl w:val="2"/>
    </w:pPr>
    <w:rPr>
      <w:rFonts w:ascii="Aptos SemiBold" w:eastAsiaTheme="majorEastAsia" w:hAnsi="Aptos SemiBold" w:cstheme="majorBidi"/>
      <w:color w:val="33352A" w:themeColor="text2"/>
      <w:sz w:val="36"/>
    </w:rPr>
  </w:style>
  <w:style w:type="paragraph" w:styleId="Heading4">
    <w:name w:val="heading 4"/>
    <w:basedOn w:val="Normal"/>
    <w:next w:val="Normal"/>
    <w:link w:val="Heading4Char"/>
    <w:uiPriority w:val="9"/>
    <w:unhideWhenUsed/>
    <w:qFormat/>
    <w:rsid w:val="00A67ADA"/>
    <w:pPr>
      <w:keepNext/>
      <w:keepLines/>
      <w:spacing w:before="240" w:after="0"/>
      <w:outlineLvl w:val="3"/>
    </w:pPr>
    <w:rPr>
      <w:rFonts w:ascii="Aptos SemiBold" w:eastAsiaTheme="majorEastAsia" w:hAnsi="Aptos SemiBold" w:cstheme="majorBidi"/>
      <w:iCs/>
      <w:color w:val="33352A" w:themeColor="text2"/>
      <w:sz w:val="28"/>
    </w:rPr>
  </w:style>
  <w:style w:type="paragraph" w:styleId="Heading5">
    <w:name w:val="heading 5"/>
    <w:basedOn w:val="Normal"/>
    <w:next w:val="Normal"/>
    <w:link w:val="Heading5Char"/>
    <w:uiPriority w:val="9"/>
    <w:unhideWhenUsed/>
    <w:qFormat/>
    <w:rsid w:val="00A67ADA"/>
    <w:pPr>
      <w:keepNext/>
      <w:keepLines/>
      <w:spacing w:before="240" w:after="0"/>
      <w:outlineLvl w:val="4"/>
    </w:pPr>
    <w:rPr>
      <w:rFonts w:eastAsiaTheme="majorEastAsia" w:cstheme="majorBidi"/>
      <w:b/>
      <w:color w:val="33352A" w:themeColor="text2"/>
    </w:rPr>
  </w:style>
  <w:style w:type="paragraph" w:styleId="Heading6">
    <w:name w:val="heading 6"/>
    <w:basedOn w:val="Normal"/>
    <w:next w:val="Normal"/>
    <w:link w:val="Heading6Char"/>
    <w:uiPriority w:val="9"/>
    <w:unhideWhenUsed/>
    <w:qFormat/>
    <w:rsid w:val="00A14B02"/>
    <w:pPr>
      <w:keepNext/>
      <w:keepLines/>
      <w:spacing w:before="240" w:after="0"/>
      <w:outlineLvl w:val="5"/>
    </w:pPr>
    <w:rPr>
      <w:rFonts w:ascii="Aptos SemiBold" w:eastAsiaTheme="majorEastAsia" w:hAnsi="Aptos SemiBold" w:cstheme="majorBidi"/>
      <w:color w:val="9A1B27" w:themeColor="accent1"/>
    </w:rPr>
  </w:style>
  <w:style w:type="paragraph" w:styleId="Heading7">
    <w:name w:val="heading 7"/>
    <w:basedOn w:val="Normal"/>
    <w:next w:val="Normal"/>
    <w:link w:val="Heading7Char"/>
    <w:uiPriority w:val="9"/>
    <w:unhideWhenUsed/>
    <w:qFormat/>
    <w:rsid w:val="00A67ADA"/>
    <w:pPr>
      <w:keepNext/>
      <w:keepLines/>
      <w:spacing w:before="40" w:after="60"/>
      <w:outlineLvl w:val="6"/>
    </w:pPr>
    <w:rPr>
      <w:rFonts w:ascii="Aptos SemiBold" w:eastAsiaTheme="majorEastAsia" w:hAnsi="Aptos SemiBold" w:cstheme="majorBidi"/>
      <w:i/>
      <w:iCs/>
      <w:color w:val="33352A" w:themeColor="text2"/>
    </w:rPr>
  </w:style>
  <w:style w:type="paragraph" w:styleId="Heading8">
    <w:name w:val="heading 8"/>
    <w:basedOn w:val="Normal"/>
    <w:next w:val="Normal"/>
    <w:link w:val="Heading8Char"/>
    <w:uiPriority w:val="9"/>
    <w:semiHidden/>
    <w:unhideWhenUsed/>
    <w:qFormat/>
    <w:rsid w:val="00A67ADA"/>
    <w:pPr>
      <w:keepNext/>
      <w:keepLines/>
      <w:spacing w:before="40" w:after="0"/>
      <w:outlineLvl w:val="7"/>
    </w:pPr>
    <w:rPr>
      <w:rFonts w:asciiTheme="majorHAnsi" w:eastAsiaTheme="majorEastAsia" w:hAnsiTheme="majorHAnsi" w:cstheme="majorBidi"/>
      <w:color w:val="33352A"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4B02"/>
    <w:pPr>
      <w:spacing w:before="720" w:after="0" w:line="240" w:lineRule="auto"/>
    </w:pPr>
    <w:rPr>
      <w:rFonts w:ascii="Aptos SemiBold" w:eastAsiaTheme="majorEastAsia" w:hAnsi="Aptos SemiBold" w:cstheme="majorBidi"/>
      <w:b/>
      <w:color w:val="33352A" w:themeColor="text2"/>
      <w:spacing w:val="-10"/>
      <w:kern w:val="28"/>
      <w:sz w:val="66"/>
      <w:szCs w:val="56"/>
    </w:rPr>
  </w:style>
  <w:style w:type="character" w:customStyle="1" w:styleId="TitleChar">
    <w:name w:val="Title Char"/>
    <w:basedOn w:val="DefaultParagraphFont"/>
    <w:link w:val="Title"/>
    <w:uiPriority w:val="10"/>
    <w:rsid w:val="00A14B02"/>
    <w:rPr>
      <w:rFonts w:ascii="Aptos SemiBold" w:eastAsiaTheme="majorEastAsia" w:hAnsi="Aptos SemiBold" w:cstheme="majorBidi"/>
      <w:b/>
      <w:color w:val="33352A" w:themeColor="text2"/>
      <w:spacing w:val="-10"/>
      <w:kern w:val="28"/>
      <w:sz w:val="66"/>
      <w:szCs w:val="56"/>
    </w:rPr>
  </w:style>
  <w:style w:type="paragraph" w:styleId="Subtitle">
    <w:name w:val="Subtitle"/>
    <w:basedOn w:val="Normal"/>
    <w:next w:val="Normal"/>
    <w:link w:val="SubtitleChar"/>
    <w:uiPriority w:val="8"/>
    <w:qFormat/>
    <w:rsid w:val="00A67ADA"/>
    <w:pPr>
      <w:numPr>
        <w:ilvl w:val="1"/>
      </w:numPr>
      <w:spacing w:after="0"/>
    </w:pPr>
    <w:rPr>
      <w:rFonts w:eastAsiaTheme="minorEastAsia"/>
      <w:color w:val="9A1B27" w:themeColor="accent1"/>
      <w:spacing w:val="15"/>
      <w:sz w:val="40"/>
    </w:rPr>
  </w:style>
  <w:style w:type="character" w:customStyle="1" w:styleId="SubtitleChar">
    <w:name w:val="Subtitle Char"/>
    <w:basedOn w:val="DefaultParagraphFont"/>
    <w:link w:val="Subtitle"/>
    <w:uiPriority w:val="8"/>
    <w:rsid w:val="00A67ADA"/>
    <w:rPr>
      <w:rFonts w:ascii="Aptos Display" w:eastAsiaTheme="minorEastAsia" w:hAnsi="Aptos Display"/>
      <w:color w:val="9A1B27" w:themeColor="accent1"/>
      <w:spacing w:val="15"/>
      <w:sz w:val="40"/>
    </w:rPr>
  </w:style>
  <w:style w:type="character" w:customStyle="1" w:styleId="Heading1Char">
    <w:name w:val="Heading 1 Char"/>
    <w:basedOn w:val="DefaultParagraphFont"/>
    <w:link w:val="Heading1"/>
    <w:uiPriority w:val="9"/>
    <w:rsid w:val="00A14B02"/>
    <w:rPr>
      <w:rFonts w:ascii="Aptos Display" w:eastAsiaTheme="majorEastAsia" w:hAnsi="Aptos Display" w:cstheme="majorBidi"/>
      <w:b/>
      <w:color w:val="9A1B27" w:themeColor="accent1"/>
      <w:sz w:val="50"/>
      <w:szCs w:val="32"/>
    </w:rPr>
  </w:style>
  <w:style w:type="character" w:customStyle="1" w:styleId="Heading2Char">
    <w:name w:val="Heading 2 Char"/>
    <w:basedOn w:val="DefaultParagraphFont"/>
    <w:link w:val="Heading2"/>
    <w:uiPriority w:val="9"/>
    <w:rsid w:val="00A14B02"/>
    <w:rPr>
      <w:rFonts w:ascii="Aptos Display" w:eastAsiaTheme="majorEastAsia" w:hAnsi="Aptos Display" w:cstheme="majorBidi"/>
      <w:b/>
      <w:color w:val="33352A" w:themeColor="text2"/>
      <w:sz w:val="44"/>
      <w:szCs w:val="26"/>
    </w:rPr>
  </w:style>
  <w:style w:type="character" w:customStyle="1" w:styleId="Heading3Char">
    <w:name w:val="Heading 3 Char"/>
    <w:basedOn w:val="DefaultParagraphFont"/>
    <w:link w:val="Heading3"/>
    <w:uiPriority w:val="9"/>
    <w:rsid w:val="00A67ADA"/>
    <w:rPr>
      <w:rFonts w:ascii="Aptos SemiBold" w:eastAsiaTheme="majorEastAsia" w:hAnsi="Aptos SemiBold" w:cstheme="majorBidi"/>
      <w:color w:val="33352A" w:themeColor="text2"/>
      <w:sz w:val="36"/>
      <w:szCs w:val="24"/>
    </w:rPr>
  </w:style>
  <w:style w:type="character" w:customStyle="1" w:styleId="Heading4Char">
    <w:name w:val="Heading 4 Char"/>
    <w:basedOn w:val="DefaultParagraphFont"/>
    <w:link w:val="Heading4"/>
    <w:uiPriority w:val="9"/>
    <w:rsid w:val="00A67ADA"/>
    <w:rPr>
      <w:rFonts w:ascii="Aptos SemiBold" w:eastAsiaTheme="majorEastAsia" w:hAnsi="Aptos SemiBold" w:cstheme="majorBidi"/>
      <w:iCs/>
      <w:color w:val="33352A" w:themeColor="text2"/>
      <w:sz w:val="28"/>
    </w:rPr>
  </w:style>
  <w:style w:type="character" w:customStyle="1" w:styleId="Heading5Char">
    <w:name w:val="Heading 5 Char"/>
    <w:basedOn w:val="DefaultParagraphFont"/>
    <w:link w:val="Heading5"/>
    <w:uiPriority w:val="9"/>
    <w:rsid w:val="00A67ADA"/>
    <w:rPr>
      <w:rFonts w:ascii="Aptos Display" w:eastAsiaTheme="majorEastAsia" w:hAnsi="Aptos Display" w:cstheme="majorBidi"/>
      <w:b/>
      <w:color w:val="33352A" w:themeColor="text2"/>
      <w:sz w:val="24"/>
    </w:rPr>
  </w:style>
  <w:style w:type="character" w:customStyle="1" w:styleId="Heading6Char">
    <w:name w:val="Heading 6 Char"/>
    <w:basedOn w:val="DefaultParagraphFont"/>
    <w:link w:val="Heading6"/>
    <w:uiPriority w:val="9"/>
    <w:rsid w:val="00A14B02"/>
    <w:rPr>
      <w:rFonts w:ascii="Aptos SemiBold" w:eastAsiaTheme="majorEastAsia" w:hAnsi="Aptos SemiBold" w:cstheme="majorBidi"/>
      <w:color w:val="9A1B27" w:themeColor="accent1"/>
    </w:rPr>
  </w:style>
  <w:style w:type="character" w:styleId="Hyperlink">
    <w:name w:val="Hyperlink"/>
    <w:basedOn w:val="DefaultParagraphFont"/>
    <w:uiPriority w:val="99"/>
    <w:unhideWhenUsed/>
    <w:qFormat/>
    <w:rsid w:val="00A14B02"/>
    <w:rPr>
      <w:color w:val="287DB2"/>
      <w:u w:val="single"/>
    </w:rPr>
  </w:style>
  <w:style w:type="character" w:customStyle="1" w:styleId="UnresolvedMention1">
    <w:name w:val="Unresolved Mention1"/>
    <w:basedOn w:val="DefaultParagraphFont"/>
    <w:uiPriority w:val="99"/>
    <w:semiHidden/>
    <w:unhideWhenUsed/>
    <w:rsid w:val="00A14B02"/>
    <w:rPr>
      <w:color w:val="605E5C"/>
      <w:shd w:val="clear" w:color="auto" w:fill="E1DFDD"/>
    </w:rPr>
  </w:style>
  <w:style w:type="character" w:styleId="Strong">
    <w:name w:val="Strong"/>
    <w:basedOn w:val="DefaultParagraphFont"/>
    <w:uiPriority w:val="22"/>
    <w:qFormat/>
    <w:rsid w:val="00A14B02"/>
    <w:rPr>
      <w:b/>
      <w:bCs/>
    </w:rPr>
  </w:style>
  <w:style w:type="table" w:styleId="TableGrid">
    <w:name w:val="Table Grid"/>
    <w:basedOn w:val="TableNormal"/>
    <w:uiPriority w:val="59"/>
    <w:rsid w:val="00A14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A14B02"/>
    <w:pPr>
      <w:spacing w:before="240" w:after="40" w:line="240" w:lineRule="auto"/>
    </w:pPr>
    <w:rPr>
      <w:b/>
      <w:iCs/>
      <w:szCs w:val="18"/>
    </w:rPr>
  </w:style>
  <w:style w:type="paragraph" w:styleId="Quote">
    <w:name w:val="Quote"/>
    <w:basedOn w:val="Normal"/>
    <w:next w:val="Normal"/>
    <w:link w:val="QuoteChar"/>
    <w:uiPriority w:val="29"/>
    <w:qFormat/>
    <w:rsid w:val="00A14B02"/>
    <w:pPr>
      <w:spacing w:before="200"/>
      <w:ind w:left="862" w:right="862"/>
      <w:jc w:val="center"/>
    </w:pPr>
    <w:rPr>
      <w:iCs/>
      <w:color w:val="595959" w:themeColor="text1" w:themeTint="A6"/>
    </w:rPr>
  </w:style>
  <w:style w:type="character" w:customStyle="1" w:styleId="QuoteChar">
    <w:name w:val="Quote Char"/>
    <w:basedOn w:val="DefaultParagraphFont"/>
    <w:link w:val="Quote"/>
    <w:uiPriority w:val="29"/>
    <w:rsid w:val="00A14B02"/>
    <w:rPr>
      <w:rFonts w:ascii="Aptos Display" w:hAnsi="Aptos Display"/>
      <w:iCs/>
      <w:color w:val="595959" w:themeColor="text1" w:themeTint="A6"/>
    </w:rPr>
  </w:style>
  <w:style w:type="paragraph" w:customStyle="1" w:styleId="Source">
    <w:name w:val="Source"/>
    <w:basedOn w:val="Normal"/>
    <w:uiPriority w:val="17"/>
    <w:qFormat/>
    <w:rsid w:val="00A14B02"/>
    <w:pPr>
      <w:spacing w:before="80" w:after="320"/>
    </w:pPr>
    <w:rPr>
      <w:sz w:val="18"/>
    </w:rPr>
  </w:style>
  <w:style w:type="table" w:customStyle="1" w:styleId="DESE">
    <w:name w:val="DESE"/>
    <w:basedOn w:val="TableNormal"/>
    <w:uiPriority w:val="99"/>
    <w:rsid w:val="00A14B02"/>
    <w:pPr>
      <w:spacing w:before="100" w:beforeAutospacing="1" w:after="100" w:afterAutospacing="1" w:line="240" w:lineRule="auto"/>
    </w:pPr>
    <w:rPr>
      <w:rFonts w:ascii="Aptos Display" w:hAnsi="Aptos Display"/>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Aptos Display" w:hAnsi="Aptos Display"/>
        <w:b/>
        <w:color w:val="FFFFFF" w:themeColor="background1"/>
      </w:rPr>
      <w:tblPr/>
      <w:tcPr>
        <w:shd w:val="clear" w:color="auto" w:fill="9A1B27"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140A92"/>
    <w:pPr>
      <w:spacing w:line="360" w:lineRule="auto"/>
      <w:ind w:left="720"/>
      <w:contextualSpacing/>
    </w:pPr>
  </w:style>
  <w:style w:type="paragraph" w:styleId="ListNumber">
    <w:name w:val="List Number"/>
    <w:basedOn w:val="Normal"/>
    <w:uiPriority w:val="99"/>
    <w:unhideWhenUsed/>
    <w:qFormat/>
    <w:rsid w:val="00A14B02"/>
    <w:pPr>
      <w:numPr>
        <w:numId w:val="17"/>
      </w:numPr>
      <w:spacing w:line="360" w:lineRule="auto"/>
      <w:contextualSpacing/>
    </w:pPr>
  </w:style>
  <w:style w:type="paragraph" w:styleId="ListBullet">
    <w:name w:val="List Bullet"/>
    <w:basedOn w:val="Normal"/>
    <w:uiPriority w:val="99"/>
    <w:unhideWhenUsed/>
    <w:qFormat/>
    <w:rsid w:val="00A14B02"/>
    <w:pPr>
      <w:numPr>
        <w:numId w:val="15"/>
      </w:numPr>
      <w:spacing w:line="360" w:lineRule="auto"/>
      <w:contextualSpacing/>
    </w:pPr>
  </w:style>
  <w:style w:type="paragraph" w:styleId="List">
    <w:name w:val="List"/>
    <w:basedOn w:val="ListBullet"/>
    <w:uiPriority w:val="99"/>
    <w:unhideWhenUsed/>
    <w:qFormat/>
    <w:rsid w:val="00A14B02"/>
    <w:pPr>
      <w:numPr>
        <w:numId w:val="16"/>
      </w:numPr>
    </w:pPr>
  </w:style>
  <w:style w:type="paragraph" w:styleId="Header">
    <w:name w:val="header"/>
    <w:basedOn w:val="Normal"/>
    <w:link w:val="HeaderChar"/>
    <w:uiPriority w:val="99"/>
    <w:unhideWhenUsed/>
    <w:rsid w:val="00A14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B02"/>
    <w:rPr>
      <w:rFonts w:ascii="Aptos Display" w:hAnsi="Aptos Display"/>
    </w:rPr>
  </w:style>
  <w:style w:type="paragraph" w:styleId="Footer">
    <w:name w:val="footer"/>
    <w:basedOn w:val="Normal"/>
    <w:link w:val="FooterChar"/>
    <w:uiPriority w:val="99"/>
    <w:unhideWhenUsed/>
    <w:rsid w:val="00A14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B02"/>
    <w:rPr>
      <w:rFonts w:ascii="Aptos Display" w:hAnsi="Aptos Display"/>
    </w:rPr>
  </w:style>
  <w:style w:type="paragraph" w:styleId="TOC1">
    <w:name w:val="toc 1"/>
    <w:basedOn w:val="Normal"/>
    <w:next w:val="Normal"/>
    <w:autoRedefine/>
    <w:uiPriority w:val="39"/>
    <w:unhideWhenUsed/>
    <w:rsid w:val="00331B7E"/>
    <w:pPr>
      <w:tabs>
        <w:tab w:val="right" w:leader="dot" w:pos="9060"/>
      </w:tabs>
      <w:spacing w:after="100"/>
      <w:ind w:left="1134"/>
    </w:pPr>
    <w:rPr>
      <w:b/>
    </w:rPr>
  </w:style>
  <w:style w:type="paragraph" w:styleId="TOC2">
    <w:name w:val="toc 2"/>
    <w:basedOn w:val="Normal"/>
    <w:next w:val="Normal"/>
    <w:autoRedefine/>
    <w:uiPriority w:val="39"/>
    <w:unhideWhenUsed/>
    <w:rsid w:val="00331B7E"/>
    <w:pPr>
      <w:tabs>
        <w:tab w:val="right" w:leader="dot" w:pos="9016"/>
      </w:tabs>
      <w:spacing w:after="100"/>
      <w:ind w:left="1134"/>
    </w:pPr>
  </w:style>
  <w:style w:type="paragraph" w:styleId="TOC3">
    <w:name w:val="toc 3"/>
    <w:basedOn w:val="Normal"/>
    <w:next w:val="Normal"/>
    <w:autoRedefine/>
    <w:uiPriority w:val="39"/>
    <w:unhideWhenUsed/>
    <w:rsid w:val="00A14B02"/>
    <w:pPr>
      <w:spacing w:after="100"/>
      <w:ind w:left="440"/>
    </w:pPr>
  </w:style>
  <w:style w:type="paragraph" w:styleId="TOCHeading">
    <w:name w:val="TOC Heading"/>
    <w:basedOn w:val="Heading1"/>
    <w:next w:val="Normal"/>
    <w:uiPriority w:val="39"/>
    <w:unhideWhenUsed/>
    <w:qFormat/>
    <w:rsid w:val="00A14B02"/>
    <w:pPr>
      <w:spacing w:after="240"/>
      <w:outlineLvl w:val="9"/>
    </w:pPr>
  </w:style>
  <w:style w:type="paragraph" w:styleId="BalloonText">
    <w:name w:val="Balloon Text"/>
    <w:basedOn w:val="Normal"/>
    <w:link w:val="BalloonTextChar"/>
    <w:uiPriority w:val="99"/>
    <w:semiHidden/>
    <w:unhideWhenUsed/>
    <w:rsid w:val="00A14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B02"/>
    <w:rPr>
      <w:rFonts w:ascii="Segoe UI" w:hAnsi="Segoe UI" w:cs="Segoe UI"/>
      <w:sz w:val="18"/>
      <w:szCs w:val="18"/>
    </w:rPr>
  </w:style>
  <w:style w:type="character" w:customStyle="1" w:styleId="Heading7Char">
    <w:name w:val="Heading 7 Char"/>
    <w:basedOn w:val="DefaultParagraphFont"/>
    <w:link w:val="Heading7"/>
    <w:uiPriority w:val="9"/>
    <w:rsid w:val="00A67ADA"/>
    <w:rPr>
      <w:rFonts w:ascii="Aptos SemiBold" w:eastAsiaTheme="majorEastAsia" w:hAnsi="Aptos SemiBold" w:cstheme="majorBidi"/>
      <w:i/>
      <w:iCs/>
      <w:color w:val="33352A" w:themeColor="text2"/>
    </w:rPr>
  </w:style>
  <w:style w:type="paragraph" w:customStyle="1" w:styleId="numberedpara">
    <w:name w:val="numbered para"/>
    <w:basedOn w:val="Normal"/>
    <w:rsid w:val="00140A92"/>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A14B02"/>
    <w:rPr>
      <w:color w:val="0070C0" w:themeColor="followedHyperlink"/>
      <w:u w:val="single"/>
    </w:rPr>
  </w:style>
  <w:style w:type="character" w:customStyle="1" w:styleId="Heading8Char">
    <w:name w:val="Heading 8 Char"/>
    <w:basedOn w:val="DefaultParagraphFont"/>
    <w:link w:val="Heading8"/>
    <w:uiPriority w:val="9"/>
    <w:semiHidden/>
    <w:rsid w:val="00A67ADA"/>
    <w:rPr>
      <w:rFonts w:asciiTheme="majorHAnsi" w:eastAsiaTheme="majorEastAsia" w:hAnsiTheme="majorHAnsi" w:cstheme="majorBidi"/>
      <w:color w:val="33352A" w:themeColor="text2"/>
      <w:sz w:val="21"/>
      <w:szCs w:val="21"/>
    </w:rPr>
  </w:style>
  <w:style w:type="character" w:styleId="UnresolvedMention">
    <w:name w:val="Unresolved Mention"/>
    <w:basedOn w:val="DefaultParagraphFont"/>
    <w:uiPriority w:val="99"/>
    <w:semiHidden/>
    <w:unhideWhenUsed/>
    <w:rsid w:val="004F2AF5"/>
    <w:rPr>
      <w:color w:val="605E5C"/>
      <w:shd w:val="clear" w:color="auto" w:fill="E1DFDD"/>
    </w:rPr>
  </w:style>
  <w:style w:type="paragraph" w:styleId="Revision">
    <w:name w:val="Revision"/>
    <w:hidden/>
    <w:uiPriority w:val="99"/>
    <w:semiHidden/>
    <w:rsid w:val="00550109"/>
    <w:pPr>
      <w:spacing w:after="0" w:line="240" w:lineRule="auto"/>
    </w:pPr>
    <w:rPr>
      <w:kern w:val="2"/>
      <w:sz w:val="24"/>
      <w:szCs w:val="24"/>
      <w14:ligatures w14:val="standardContextual"/>
    </w:rPr>
  </w:style>
  <w:style w:type="character" w:styleId="CommentReference">
    <w:name w:val="annotation reference"/>
    <w:basedOn w:val="DefaultParagraphFont"/>
    <w:uiPriority w:val="99"/>
    <w:semiHidden/>
    <w:unhideWhenUsed/>
    <w:rsid w:val="0074667A"/>
    <w:rPr>
      <w:sz w:val="16"/>
      <w:szCs w:val="16"/>
    </w:rPr>
  </w:style>
  <w:style w:type="paragraph" w:styleId="CommentText">
    <w:name w:val="annotation text"/>
    <w:basedOn w:val="Normal"/>
    <w:link w:val="CommentTextChar"/>
    <w:uiPriority w:val="99"/>
    <w:unhideWhenUsed/>
    <w:rsid w:val="0074667A"/>
    <w:pPr>
      <w:spacing w:line="240" w:lineRule="auto"/>
    </w:pPr>
    <w:rPr>
      <w:sz w:val="20"/>
      <w:szCs w:val="20"/>
    </w:rPr>
  </w:style>
  <w:style w:type="character" w:customStyle="1" w:styleId="CommentTextChar">
    <w:name w:val="Comment Text Char"/>
    <w:basedOn w:val="DefaultParagraphFont"/>
    <w:link w:val="CommentText"/>
    <w:uiPriority w:val="99"/>
    <w:rsid w:val="0074667A"/>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4667A"/>
    <w:rPr>
      <w:b/>
      <w:bCs/>
    </w:rPr>
  </w:style>
  <w:style w:type="character" w:customStyle="1" w:styleId="CommentSubjectChar">
    <w:name w:val="Comment Subject Char"/>
    <w:basedOn w:val="CommentTextChar"/>
    <w:link w:val="CommentSubject"/>
    <w:uiPriority w:val="99"/>
    <w:semiHidden/>
    <w:rsid w:val="0074667A"/>
    <w:rPr>
      <w:b/>
      <w:bCs/>
      <w:kern w:val="2"/>
      <w:sz w:val="20"/>
      <w:szCs w:val="20"/>
      <w14:ligatures w14:val="standardContextual"/>
    </w:rPr>
  </w:style>
  <w:style w:type="paragraph" w:customStyle="1" w:styleId="Normal2">
    <w:name w:val="Normal 2"/>
    <w:basedOn w:val="Normal"/>
    <w:link w:val="Normal2Char"/>
    <w:qFormat/>
    <w:rsid w:val="006610DF"/>
    <w:pPr>
      <w:spacing w:after="0" w:line="240" w:lineRule="auto"/>
    </w:pPr>
    <w:rPr>
      <w:kern w:val="0"/>
      <w:sz w:val="22"/>
      <w:szCs w:val="22"/>
      <w14:ligatures w14:val="none"/>
    </w:rPr>
  </w:style>
  <w:style w:type="character" w:customStyle="1" w:styleId="Normal2Char">
    <w:name w:val="Normal 2 Char"/>
    <w:basedOn w:val="DefaultParagraphFont"/>
    <w:link w:val="Normal2"/>
    <w:rsid w:val="006610DF"/>
  </w:style>
  <w:style w:type="character" w:styleId="Mention">
    <w:name w:val="Mention"/>
    <w:basedOn w:val="DefaultParagraphFont"/>
    <w:uiPriority w:val="99"/>
    <w:unhideWhenUsed/>
    <w:rsid w:val="000D242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1147">
      <w:bodyDiv w:val="1"/>
      <w:marLeft w:val="0"/>
      <w:marRight w:val="0"/>
      <w:marTop w:val="0"/>
      <w:marBottom w:val="0"/>
      <w:divBdr>
        <w:top w:val="none" w:sz="0" w:space="0" w:color="auto"/>
        <w:left w:val="none" w:sz="0" w:space="0" w:color="auto"/>
        <w:bottom w:val="none" w:sz="0" w:space="0" w:color="auto"/>
        <w:right w:val="none" w:sz="0" w:space="0" w:color="auto"/>
      </w:divBdr>
    </w:div>
    <w:div w:id="1345326015">
      <w:bodyDiv w:val="1"/>
      <w:marLeft w:val="0"/>
      <w:marRight w:val="0"/>
      <w:marTop w:val="0"/>
      <w:marBottom w:val="0"/>
      <w:divBdr>
        <w:top w:val="none" w:sz="0" w:space="0" w:color="auto"/>
        <w:left w:val="none" w:sz="0" w:space="0" w:color="auto"/>
        <w:bottom w:val="none" w:sz="0" w:space="0" w:color="auto"/>
        <w:right w:val="none" w:sz="0" w:space="0" w:color="auto"/>
      </w:divBdr>
    </w:div>
    <w:div w:id="1530335818">
      <w:bodyDiv w:val="1"/>
      <w:marLeft w:val="0"/>
      <w:marRight w:val="0"/>
      <w:marTop w:val="0"/>
      <w:marBottom w:val="0"/>
      <w:divBdr>
        <w:top w:val="none" w:sz="0" w:space="0" w:color="auto"/>
        <w:left w:val="none" w:sz="0" w:space="0" w:color="auto"/>
        <w:bottom w:val="none" w:sz="0" w:space="0" w:color="auto"/>
        <w:right w:val="none" w:sz="0" w:space="0" w:color="auto"/>
      </w:divBdr>
    </w:div>
    <w:div w:id="180172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hyperlink" Target="https://www.fsc.gov.au/blog/how-read-scaffolding-plan-webinar-recording-out-now" TargetMode="External"/><Relationship Id="rId21" Type="http://schemas.openxmlformats.org/officeDocument/2006/relationships/chart" Target="charts/chart5.xml"/><Relationship Id="rId34" Type="http://schemas.openxmlformats.org/officeDocument/2006/relationships/hyperlink" Target="https://www.fsc.gov.au/case-studies-0/bowdencorp-case-study-fast-track-accreditation-initiative-residential-builders" TargetMode="External"/><Relationship Id="rId42" Type="http://schemas.openxmlformats.org/officeDocument/2006/relationships/hyperlink" Target="https://www.fsc.gov.au/additional-support-first-nations-companies"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hyperlink" Target="https://www.fsc.gov.au/useful-documents-downloads?s=WHS+Accreditation+Scheme+Audit+Criteria%3A+Residential+Builders%E2%80%99+Guide" TargetMode="Externa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yperlink" Target="https://www.podbean.com/media/share/pb-6mcia-18adea8"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linkedin.com/company/office-of-the-federal-safety-commissioner" TargetMode="External"/><Relationship Id="rId44" Type="http://schemas.openxmlformats.org/officeDocument/2006/relationships/hyperlink" Target="https://www.fsc.gov.au/residential-builders-undertaking-housing-australia-projects"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https://www.fsc.gov.au/"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chart" Target="charts/chart4.xml"/><Relationship Id="rId41" Type="http://schemas.openxmlformats.org/officeDocument/2006/relationships/hyperlink" Target="https://www.fsc.gov.au/additional-support-first-nations-compani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www.fsc.gov.au/blog/watch-now-safety-leadership-webinar-recording-released" TargetMode="External"/><Relationship Id="rId49" Type="http://schemas.openxmlformats.org/officeDocument/2006/relationships/header" Target="header2.xml"/></Relationships>
</file>

<file path=word/_rels/footer5.xml.rels><?xml version="1.0" encoding="UTF-8" standalone="yes"?>
<Relationships xmlns="http://schemas.openxmlformats.org/package/2006/relationships"><Relationship Id="rId1" Type="http://schemas.openxmlformats.org/officeDocument/2006/relationships/image" Target="media/image1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3019\OneDrive%20-%20Corporate%20Network\Desktop\OFSC%20Branded%20Docs\Factsheet%20and%20PowerPoint%20Templates\3427%20OFSC%20A4%20Factsheet%20Portrait_1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Existing Accreditations</c:v>
                </c:pt>
              </c:strCache>
            </c:strRef>
          </c:tx>
          <c:spPr>
            <a:solidFill>
              <a:schemeClr val="accent6"/>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369</c:v>
                </c:pt>
                <c:pt idx="1">
                  <c:v>392</c:v>
                </c:pt>
                <c:pt idx="2">
                  <c:v>408</c:v>
                </c:pt>
                <c:pt idx="3">
                  <c:v>404</c:v>
                </c:pt>
                <c:pt idx="4">
                  <c:v>424</c:v>
                </c:pt>
              </c:numCache>
            </c:numRef>
          </c:val>
          <c:extLst>
            <c:ext xmlns:c16="http://schemas.microsoft.com/office/drawing/2014/chart" uri="{C3380CC4-5D6E-409C-BE32-E72D297353CC}">
              <c16:uniqueId val="{00000000-D858-4178-A7AF-75A7616AE952}"/>
            </c:ext>
          </c:extLst>
        </c:ser>
        <c:ser>
          <c:idx val="1"/>
          <c:order val="1"/>
          <c:tx>
            <c:strRef>
              <c:f>Sheet1!$C$1</c:f>
              <c:strCache>
                <c:ptCount val="1"/>
                <c:pt idx="0">
                  <c:v>New Accreditations</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2-D858-4178-A7AF-75A7616AE95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4-D858-4178-A7AF-75A7616AE952}"/>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6-D858-4178-A7AF-75A7616AE952}"/>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8-D858-4178-A7AF-75A7616AE95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A-D858-4178-A7AF-75A7616AE952}"/>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40</c:v>
                </c:pt>
                <c:pt idx="1">
                  <c:v>39</c:v>
                </c:pt>
                <c:pt idx="2">
                  <c:v>26</c:v>
                </c:pt>
                <c:pt idx="3">
                  <c:v>34</c:v>
                </c:pt>
                <c:pt idx="4">
                  <c:v>61</c:v>
                </c:pt>
              </c:numCache>
            </c:numRef>
          </c:val>
          <c:extLst>
            <c:ext xmlns:c16="http://schemas.microsoft.com/office/drawing/2014/chart" uri="{C3380CC4-5D6E-409C-BE32-E72D297353CC}">
              <c16:uniqueId val="{0000000B-D858-4178-A7AF-75A7616AE952}"/>
            </c:ext>
          </c:extLst>
        </c:ser>
        <c:ser>
          <c:idx val="2"/>
          <c:order val="2"/>
          <c:tx>
            <c:strRef>
              <c:f>Sheet1!$D$1</c:f>
              <c:strCache>
                <c:ptCount val="1"/>
                <c:pt idx="0">
                  <c:v>Column1</c:v>
                </c:pt>
              </c:strCache>
            </c:strRef>
          </c:tx>
          <c:spPr>
            <a:solidFill>
              <a:schemeClr val="accent4"/>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Sheet1!$D$2:$D$6</c:f>
              <c:numCache>
                <c:formatCode>General</c:formatCode>
                <c:ptCount val="5"/>
              </c:numCache>
            </c:numRef>
          </c:val>
          <c:extLst>
            <c:ext xmlns:c16="http://schemas.microsoft.com/office/drawing/2014/chart" uri="{C3380CC4-5D6E-409C-BE32-E72D297353CC}">
              <c16:uniqueId val="{0000000C-D858-4178-A7AF-75A7616AE952}"/>
            </c:ext>
          </c:extLst>
        </c:ser>
        <c:dLbls>
          <c:showLegendKey val="0"/>
          <c:showVal val="0"/>
          <c:showCatName val="0"/>
          <c:showSerName val="0"/>
          <c:showPercent val="0"/>
          <c:showBubbleSize val="0"/>
        </c:dLbls>
        <c:gapWidth val="150"/>
        <c:overlap val="100"/>
        <c:axId val="664069072"/>
        <c:axId val="664053712"/>
      </c:bar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of all injuries</c:v>
                </c:pt>
              </c:strCache>
            </c:strRef>
          </c:tx>
          <c:spPr>
            <a:solidFill>
              <a:schemeClr val="accent1"/>
            </a:solidFill>
            <a:ln>
              <a:noFill/>
            </a:ln>
            <a:effectLst/>
          </c:spPr>
          <c:invertIfNegative val="0"/>
          <c:dPt>
            <c:idx val="1"/>
            <c:invertIfNegative val="0"/>
            <c:bubble3D val="0"/>
            <c:spPr>
              <a:solidFill>
                <a:srgbClr val="0070C0"/>
              </a:solidFill>
              <a:ln>
                <a:solidFill>
                  <a:srgbClr val="0070C0"/>
                </a:solidFill>
              </a:ln>
              <a:effectLst/>
            </c:spPr>
            <c:extLst>
              <c:ext xmlns:c16="http://schemas.microsoft.com/office/drawing/2014/chart" uri="{C3380CC4-5D6E-409C-BE32-E72D297353CC}">
                <c16:uniqueId val="{00000000-4033-496D-A593-694D835B1D6F}"/>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1-4033-496D-A593-694D835B1D6F}"/>
              </c:ext>
            </c:extLst>
          </c:dPt>
          <c:dPt>
            <c:idx val="3"/>
            <c:invertIfNegative val="0"/>
            <c:bubble3D val="0"/>
            <c:spPr>
              <a:solidFill>
                <a:schemeClr val="bg1">
                  <a:lumMod val="75000"/>
                </a:schemeClr>
              </a:solidFill>
              <a:ln>
                <a:noFill/>
              </a:ln>
              <a:effectLst/>
            </c:spPr>
            <c:extLst>
              <c:ext xmlns:c16="http://schemas.microsoft.com/office/drawing/2014/chart" uri="{C3380CC4-5D6E-409C-BE32-E72D297353CC}">
                <c16:uniqueId val="{00000002-4033-496D-A593-694D835B1D6F}"/>
              </c:ext>
            </c:extLst>
          </c:dPt>
          <c:dPt>
            <c:idx val="4"/>
            <c:invertIfNegative val="0"/>
            <c:bubble3D val="0"/>
            <c:spPr>
              <a:solidFill>
                <a:schemeClr val="tx1"/>
              </a:solidFill>
              <a:ln>
                <a:noFill/>
              </a:ln>
              <a:effectLst/>
            </c:spPr>
            <c:extLst>
              <c:ext xmlns:c16="http://schemas.microsoft.com/office/drawing/2014/chart" uri="{C3380CC4-5D6E-409C-BE32-E72D297353CC}">
                <c16:uniqueId val="{00000003-4033-496D-A593-694D835B1D6F}"/>
              </c:ext>
            </c:extLst>
          </c:dPt>
          <c:cat>
            <c:strRef>
              <c:f>Sheet1!$A$2:$A$6</c:f>
              <c:strCache>
                <c:ptCount val="5"/>
                <c:pt idx="0">
                  <c:v>Wounds, lacerations, amputations and internal organ damage</c:v>
                </c:pt>
                <c:pt idx="1">
                  <c:v>Traumatic joint/ligament and muscle/tendon injuries</c:v>
                </c:pt>
                <c:pt idx="2">
                  <c:v>Fractures</c:v>
                </c:pt>
                <c:pt idx="3">
                  <c:v>Other injuries</c:v>
                </c:pt>
                <c:pt idx="4">
                  <c:v>Injury to nerves and spinal cord</c:v>
                </c:pt>
              </c:strCache>
            </c:strRef>
          </c:cat>
          <c:val>
            <c:numRef>
              <c:f>Sheet1!$B$2:$B$6</c:f>
              <c:numCache>
                <c:formatCode>0.00%</c:formatCode>
                <c:ptCount val="5"/>
                <c:pt idx="0">
                  <c:v>0.42699999999999999</c:v>
                </c:pt>
                <c:pt idx="1">
                  <c:v>0.223</c:v>
                </c:pt>
                <c:pt idx="2">
                  <c:v>0.17799999999999999</c:v>
                </c:pt>
                <c:pt idx="3">
                  <c:v>0.13200000000000001</c:v>
                </c:pt>
                <c:pt idx="4">
                  <c:v>1.0999999999999999E-2</c:v>
                </c:pt>
              </c:numCache>
            </c:numRef>
          </c:val>
          <c:extLst>
            <c:ext xmlns:c16="http://schemas.microsoft.com/office/drawing/2014/chart" uri="{C3380CC4-5D6E-409C-BE32-E72D297353CC}">
              <c16:uniqueId val="{00000000-2E94-4433-B01C-02BD9792612D}"/>
            </c:ext>
          </c:extLst>
        </c:ser>
        <c:dLbls>
          <c:showLegendKey val="0"/>
          <c:showVal val="0"/>
          <c:showCatName val="0"/>
          <c:showSerName val="0"/>
          <c:showPercent val="0"/>
          <c:showBubbleSize val="0"/>
        </c:dLbls>
        <c:gapWidth val="150"/>
        <c:axId val="664069072"/>
        <c:axId val="664053712"/>
      </c:bar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maj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8003062117236E-2"/>
          <c:y val="4.7089041095890412E-2"/>
          <c:w val="0.90415700641586472"/>
          <c:h val="0.73280272594116114"/>
        </c:manualLayout>
      </c:layout>
      <c:barChart>
        <c:barDir val="col"/>
        <c:grouping val="clustered"/>
        <c:varyColors val="0"/>
        <c:ser>
          <c:idx val="0"/>
          <c:order val="0"/>
          <c:tx>
            <c:strRef>
              <c:f>Sheet1!$B$1</c:f>
              <c:strCache>
                <c:ptCount val="1"/>
                <c:pt idx="0">
                  <c:v>% of all injuries</c:v>
                </c:pt>
              </c:strCache>
            </c:strRef>
          </c:tx>
          <c:spPr>
            <a:solidFill>
              <a:schemeClr val="accent1"/>
            </a:solidFill>
            <a:ln>
              <a:noFill/>
            </a:ln>
            <a:effectLst/>
          </c:spPr>
          <c:invertIfNegative val="0"/>
          <c:dPt>
            <c:idx val="1"/>
            <c:invertIfNegative val="0"/>
            <c:bubble3D val="0"/>
            <c:spPr>
              <a:solidFill>
                <a:srgbClr val="0070C0"/>
              </a:solidFill>
              <a:ln>
                <a:noFill/>
              </a:ln>
              <a:effectLst/>
            </c:spPr>
            <c:extLst>
              <c:ext xmlns:c16="http://schemas.microsoft.com/office/drawing/2014/chart" uri="{C3380CC4-5D6E-409C-BE32-E72D297353CC}">
                <c16:uniqueId val="{00000000-13E9-4D0A-8CB2-824F5896949D}"/>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1-13E9-4D0A-8CB2-824F5896949D}"/>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2-13E9-4D0A-8CB2-824F5896949D}"/>
              </c:ext>
            </c:extLst>
          </c:dPt>
          <c:dPt>
            <c:idx val="4"/>
            <c:invertIfNegative val="0"/>
            <c:bubble3D val="0"/>
            <c:spPr>
              <a:solidFill>
                <a:schemeClr val="tx1"/>
              </a:solidFill>
              <a:ln>
                <a:noFill/>
              </a:ln>
              <a:effectLst/>
            </c:spPr>
            <c:extLst>
              <c:ext xmlns:c16="http://schemas.microsoft.com/office/drawing/2014/chart" uri="{C3380CC4-5D6E-409C-BE32-E72D297353CC}">
                <c16:uniqueId val="{00000003-13E9-4D0A-8CB2-824F5896949D}"/>
              </c:ext>
            </c:extLst>
          </c:dPt>
          <c:cat>
            <c:strRef>
              <c:f>Sheet1!$A$2:$A$6</c:f>
              <c:strCache>
                <c:ptCount val="5"/>
                <c:pt idx="0">
                  <c:v>Being hit by moving objects</c:v>
                </c:pt>
                <c:pt idx="1">
                  <c:v>Hitting objects with part of body</c:v>
                </c:pt>
                <c:pt idx="2">
                  <c:v>Falls, trips and slips of a person</c:v>
                </c:pt>
                <c:pt idx="3">
                  <c:v>Body stressing</c:v>
                </c:pt>
                <c:pt idx="4">
                  <c:v>Heat, electricity and other environmental factors</c:v>
                </c:pt>
              </c:strCache>
            </c:strRef>
          </c:cat>
          <c:val>
            <c:numRef>
              <c:f>Sheet1!$B$2:$B$6</c:f>
              <c:numCache>
                <c:formatCode>0.0%</c:formatCode>
                <c:ptCount val="5"/>
                <c:pt idx="0">
                  <c:v>0.314</c:v>
                </c:pt>
                <c:pt idx="1">
                  <c:v>0.23699999999999999</c:v>
                </c:pt>
                <c:pt idx="2">
                  <c:v>0.22800000000000001</c:v>
                </c:pt>
                <c:pt idx="3">
                  <c:v>0.158</c:v>
                </c:pt>
                <c:pt idx="4">
                  <c:v>2.3E-2</c:v>
                </c:pt>
              </c:numCache>
            </c:numRef>
          </c:val>
          <c:extLst>
            <c:ext xmlns:c16="http://schemas.microsoft.com/office/drawing/2014/chart" uri="{C3380CC4-5D6E-409C-BE32-E72D297353CC}">
              <c16:uniqueId val="{00000000-BE89-4768-A021-382CCB0A5649}"/>
            </c:ext>
          </c:extLst>
        </c:ser>
        <c:dLbls>
          <c:showLegendKey val="0"/>
          <c:showVal val="0"/>
          <c:showCatName val="0"/>
          <c:showSerName val="0"/>
          <c:showPercent val="0"/>
          <c:showBubbleSize val="0"/>
        </c:dLbls>
        <c:gapWidth val="150"/>
        <c:axId val="664069072"/>
        <c:axId val="664053712"/>
      </c:bar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Average companies with improved LTIFR</c:v>
                </c:pt>
              </c:strCache>
            </c:strRef>
          </c:tx>
          <c:spPr>
            <a:solidFill>
              <a:schemeClr val="accent1"/>
            </a:solidFill>
            <a:ln>
              <a:noFill/>
            </a:ln>
            <a:effectLst/>
          </c:spPr>
          <c:invertIfNegative val="0"/>
          <c:cat>
            <c:strRef>
              <c:f>Sheet1!$A$2:$A$6</c:f>
              <c:strCache>
                <c:ptCount val="5"/>
                <c:pt idx="0">
                  <c:v>3 years</c:v>
                </c:pt>
                <c:pt idx="1">
                  <c:v>6 years</c:v>
                </c:pt>
                <c:pt idx="2">
                  <c:v>9 years</c:v>
                </c:pt>
                <c:pt idx="3">
                  <c:v>12 years</c:v>
                </c:pt>
                <c:pt idx="4">
                  <c:v>15 years</c:v>
                </c:pt>
              </c:strCache>
            </c:strRef>
          </c:cat>
          <c:val>
            <c:numRef>
              <c:f>Sheet1!$B$2:$B$6</c:f>
              <c:numCache>
                <c:formatCode>0%</c:formatCode>
                <c:ptCount val="5"/>
                <c:pt idx="0">
                  <c:v>0.43</c:v>
                </c:pt>
                <c:pt idx="1">
                  <c:v>0.56000000000000005</c:v>
                </c:pt>
                <c:pt idx="2">
                  <c:v>0.64</c:v>
                </c:pt>
                <c:pt idx="3">
                  <c:v>0.74</c:v>
                </c:pt>
                <c:pt idx="4">
                  <c:v>0.72</c:v>
                </c:pt>
              </c:numCache>
            </c:numRef>
          </c:val>
          <c:extLst>
            <c:ext xmlns:c16="http://schemas.microsoft.com/office/drawing/2014/chart" uri="{C3380CC4-5D6E-409C-BE32-E72D297353CC}">
              <c16:uniqueId val="{00000000-C0CC-46F2-99A3-C41C792BB8F9}"/>
            </c:ext>
          </c:extLst>
        </c:ser>
        <c:ser>
          <c:idx val="1"/>
          <c:order val="1"/>
          <c:tx>
            <c:strRef>
              <c:f>Sheet1!$C$1</c:f>
              <c:strCache>
                <c:ptCount val="1"/>
                <c:pt idx="0">
                  <c:v>Average improvement to LTIFR</c:v>
                </c:pt>
              </c:strCache>
            </c:strRef>
          </c:tx>
          <c:spPr>
            <a:solidFill>
              <a:schemeClr val="accent5"/>
            </a:solidFill>
            <a:ln>
              <a:solidFill>
                <a:schemeClr val="accent5"/>
              </a:solidFill>
            </a:ln>
            <a:effectLst/>
          </c:spPr>
          <c:invertIfNegative val="0"/>
          <c:cat>
            <c:strRef>
              <c:f>Sheet1!$A$2:$A$6</c:f>
              <c:strCache>
                <c:ptCount val="5"/>
                <c:pt idx="0">
                  <c:v>3 years</c:v>
                </c:pt>
                <c:pt idx="1">
                  <c:v>6 years</c:v>
                </c:pt>
                <c:pt idx="2">
                  <c:v>9 years</c:v>
                </c:pt>
                <c:pt idx="3">
                  <c:v>12 years</c:v>
                </c:pt>
                <c:pt idx="4">
                  <c:v>15 years</c:v>
                </c:pt>
              </c:strCache>
            </c:strRef>
          </c:cat>
          <c:val>
            <c:numRef>
              <c:f>Sheet1!$C$2:$C$6</c:f>
              <c:numCache>
                <c:formatCode>0%</c:formatCode>
                <c:ptCount val="5"/>
                <c:pt idx="0">
                  <c:v>0.77</c:v>
                </c:pt>
                <c:pt idx="1">
                  <c:v>0.88</c:v>
                </c:pt>
                <c:pt idx="2">
                  <c:v>0.92</c:v>
                </c:pt>
                <c:pt idx="3">
                  <c:v>0.9</c:v>
                </c:pt>
                <c:pt idx="4">
                  <c:v>0.84</c:v>
                </c:pt>
              </c:numCache>
            </c:numRef>
          </c:val>
          <c:extLst>
            <c:ext xmlns:c16="http://schemas.microsoft.com/office/drawing/2014/chart" uri="{C3380CC4-5D6E-409C-BE32-E72D297353CC}">
              <c16:uniqueId val="{00000001-C0CC-46F2-99A3-C41C792BB8F9}"/>
            </c:ext>
          </c:extLst>
        </c:ser>
        <c:dLbls>
          <c:showLegendKey val="0"/>
          <c:showVal val="0"/>
          <c:showCatName val="0"/>
          <c:showSerName val="0"/>
          <c:showPercent val="0"/>
          <c:showBubbleSize val="0"/>
        </c:dLbls>
        <c:gapWidth val="150"/>
        <c:axId val="664069072"/>
        <c:axId val="664053712"/>
      </c:bar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Companies with improved WCPR</c:v>
                </c:pt>
              </c:strCache>
            </c:strRef>
          </c:tx>
          <c:spPr>
            <a:solidFill>
              <a:schemeClr val="accent1"/>
            </a:solidFill>
            <a:ln>
              <a:noFill/>
            </a:ln>
            <a:effectLst/>
          </c:spPr>
          <c:invertIfNegative val="0"/>
          <c:cat>
            <c:strRef>
              <c:f>Sheet1!$A$2:$A$6</c:f>
              <c:strCache>
                <c:ptCount val="5"/>
                <c:pt idx="0">
                  <c:v>3 years</c:v>
                </c:pt>
                <c:pt idx="1">
                  <c:v>6 years</c:v>
                </c:pt>
                <c:pt idx="2">
                  <c:v>9 years</c:v>
                </c:pt>
                <c:pt idx="3">
                  <c:v>12 years</c:v>
                </c:pt>
                <c:pt idx="4">
                  <c:v>15 years</c:v>
                </c:pt>
              </c:strCache>
            </c:strRef>
          </c:cat>
          <c:val>
            <c:numRef>
              <c:f>Sheet1!$B$2:$B$6</c:f>
              <c:numCache>
                <c:formatCode>0%</c:formatCode>
                <c:ptCount val="5"/>
                <c:pt idx="0">
                  <c:v>0.56000000000000005</c:v>
                </c:pt>
                <c:pt idx="1">
                  <c:v>0.57999999999999996</c:v>
                </c:pt>
                <c:pt idx="2">
                  <c:v>0.66</c:v>
                </c:pt>
                <c:pt idx="3">
                  <c:v>0.7</c:v>
                </c:pt>
                <c:pt idx="4">
                  <c:v>0.74</c:v>
                </c:pt>
              </c:numCache>
            </c:numRef>
          </c:val>
          <c:extLst>
            <c:ext xmlns:c16="http://schemas.microsoft.com/office/drawing/2014/chart" uri="{C3380CC4-5D6E-409C-BE32-E72D297353CC}">
              <c16:uniqueId val="{00000000-158F-45EA-936C-4BD1EE27CBA3}"/>
            </c:ext>
          </c:extLst>
        </c:ser>
        <c:ser>
          <c:idx val="1"/>
          <c:order val="1"/>
          <c:tx>
            <c:strRef>
              <c:f>Sheet1!$C$1</c:f>
              <c:strCache>
                <c:ptCount val="1"/>
                <c:pt idx="0">
                  <c:v>Average improvement</c:v>
                </c:pt>
              </c:strCache>
            </c:strRef>
          </c:tx>
          <c:spPr>
            <a:solidFill>
              <a:srgbClr val="0070C0"/>
            </a:solidFill>
            <a:ln>
              <a:noFill/>
            </a:ln>
            <a:effectLst/>
          </c:spPr>
          <c:invertIfNegative val="0"/>
          <c:cat>
            <c:strRef>
              <c:f>Sheet1!$A$2:$A$6</c:f>
              <c:strCache>
                <c:ptCount val="5"/>
                <c:pt idx="0">
                  <c:v>3 years</c:v>
                </c:pt>
                <c:pt idx="1">
                  <c:v>6 years</c:v>
                </c:pt>
                <c:pt idx="2">
                  <c:v>9 years</c:v>
                </c:pt>
                <c:pt idx="3">
                  <c:v>12 years</c:v>
                </c:pt>
                <c:pt idx="4">
                  <c:v>15 years</c:v>
                </c:pt>
              </c:strCache>
            </c:strRef>
          </c:cat>
          <c:val>
            <c:numRef>
              <c:f>Sheet1!$C$2:$C$6</c:f>
              <c:numCache>
                <c:formatCode>0%</c:formatCode>
                <c:ptCount val="5"/>
                <c:pt idx="0">
                  <c:v>0.33</c:v>
                </c:pt>
                <c:pt idx="1">
                  <c:v>0.37</c:v>
                </c:pt>
                <c:pt idx="2">
                  <c:v>0.43</c:v>
                </c:pt>
                <c:pt idx="3">
                  <c:v>0.44</c:v>
                </c:pt>
                <c:pt idx="4">
                  <c:v>0.43</c:v>
                </c:pt>
              </c:numCache>
            </c:numRef>
          </c:val>
          <c:extLst>
            <c:ext xmlns:c16="http://schemas.microsoft.com/office/drawing/2014/chart" uri="{C3380CC4-5D6E-409C-BE32-E72D297353CC}">
              <c16:uniqueId val="{00000001-158F-45EA-936C-4BD1EE27CBA3}"/>
            </c:ext>
          </c:extLst>
        </c:ser>
        <c:dLbls>
          <c:showLegendKey val="0"/>
          <c:showVal val="0"/>
          <c:showCatName val="0"/>
          <c:showSerName val="0"/>
          <c:showPercent val="0"/>
          <c:showBubbleSize val="0"/>
        </c:dLbls>
        <c:gapWidth val="150"/>
        <c:axId val="664069072"/>
        <c:axId val="664053712"/>
      </c:bar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Ongoing Scheme projects</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303</c:v>
                </c:pt>
                <c:pt idx="1">
                  <c:v>351</c:v>
                </c:pt>
                <c:pt idx="2">
                  <c:v>412</c:v>
                </c:pt>
                <c:pt idx="3">
                  <c:v>394</c:v>
                </c:pt>
                <c:pt idx="4">
                  <c:v>375</c:v>
                </c:pt>
              </c:numCache>
            </c:numRef>
          </c:val>
          <c:extLst>
            <c:ext xmlns:c16="http://schemas.microsoft.com/office/drawing/2014/chart" uri="{C3380CC4-5D6E-409C-BE32-E72D297353CC}">
              <c16:uniqueId val="{00000000-2047-47D5-A7B8-6B005211F559}"/>
            </c:ext>
          </c:extLst>
        </c:ser>
        <c:ser>
          <c:idx val="1"/>
          <c:order val="1"/>
          <c:tx>
            <c:strRef>
              <c:f>Sheet1!$C$1</c:f>
              <c:strCache>
                <c:ptCount val="1"/>
                <c:pt idx="0">
                  <c:v>New Scheme Projects</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2-2047-47D5-A7B8-6B005211F559}"/>
              </c:ext>
            </c:extLst>
          </c:dPt>
          <c:dPt>
            <c:idx val="1"/>
            <c:invertIfNegative val="0"/>
            <c:bubble3D val="0"/>
            <c:spPr>
              <a:solidFill>
                <a:srgbClr val="0070C0"/>
              </a:solidFill>
              <a:ln>
                <a:noFill/>
              </a:ln>
              <a:effectLst/>
            </c:spPr>
            <c:extLst>
              <c:ext xmlns:c16="http://schemas.microsoft.com/office/drawing/2014/chart" uri="{C3380CC4-5D6E-409C-BE32-E72D297353CC}">
                <c16:uniqueId val="{00000004-2047-47D5-A7B8-6B005211F559}"/>
              </c:ext>
            </c:extLst>
          </c:dPt>
          <c:dPt>
            <c:idx val="2"/>
            <c:invertIfNegative val="0"/>
            <c:bubble3D val="0"/>
            <c:spPr>
              <a:solidFill>
                <a:srgbClr val="0070C0"/>
              </a:solidFill>
              <a:ln>
                <a:noFill/>
              </a:ln>
              <a:effectLst/>
            </c:spPr>
            <c:extLst>
              <c:ext xmlns:c16="http://schemas.microsoft.com/office/drawing/2014/chart" uri="{C3380CC4-5D6E-409C-BE32-E72D297353CC}">
                <c16:uniqueId val="{00000006-2047-47D5-A7B8-6B005211F559}"/>
              </c:ext>
            </c:extLst>
          </c:dPt>
          <c:dPt>
            <c:idx val="3"/>
            <c:invertIfNegative val="0"/>
            <c:bubble3D val="0"/>
            <c:spPr>
              <a:solidFill>
                <a:srgbClr val="0070C0"/>
              </a:solidFill>
              <a:ln>
                <a:noFill/>
              </a:ln>
              <a:effectLst/>
            </c:spPr>
            <c:extLst>
              <c:ext xmlns:c16="http://schemas.microsoft.com/office/drawing/2014/chart" uri="{C3380CC4-5D6E-409C-BE32-E72D297353CC}">
                <c16:uniqueId val="{00000008-2047-47D5-A7B8-6B005211F559}"/>
              </c:ext>
            </c:extLst>
          </c:dPt>
          <c:dPt>
            <c:idx val="4"/>
            <c:invertIfNegative val="0"/>
            <c:bubble3D val="0"/>
            <c:spPr>
              <a:solidFill>
                <a:srgbClr val="0070C0"/>
              </a:solidFill>
              <a:ln>
                <a:noFill/>
              </a:ln>
              <a:effectLst/>
            </c:spPr>
            <c:extLst>
              <c:ext xmlns:c16="http://schemas.microsoft.com/office/drawing/2014/chart" uri="{C3380CC4-5D6E-409C-BE32-E72D297353CC}">
                <c16:uniqueId val="{0000000A-2047-47D5-A7B8-6B005211F559}"/>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222</c:v>
                </c:pt>
                <c:pt idx="1">
                  <c:v>245</c:v>
                </c:pt>
                <c:pt idx="2">
                  <c:v>177</c:v>
                </c:pt>
                <c:pt idx="3">
                  <c:v>175</c:v>
                </c:pt>
                <c:pt idx="4">
                  <c:v>169</c:v>
                </c:pt>
              </c:numCache>
            </c:numRef>
          </c:val>
          <c:extLst>
            <c:ext xmlns:c16="http://schemas.microsoft.com/office/drawing/2014/chart" uri="{C3380CC4-5D6E-409C-BE32-E72D297353CC}">
              <c16:uniqueId val="{0000000B-2047-47D5-A7B8-6B005211F559}"/>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Sheet1!$D$2:$D$6</c:f>
              <c:numCache>
                <c:formatCode>General</c:formatCode>
                <c:ptCount val="5"/>
              </c:numCache>
            </c:numRef>
          </c:val>
          <c:extLst>
            <c:ext xmlns:c16="http://schemas.microsoft.com/office/drawing/2014/chart" uri="{C3380CC4-5D6E-409C-BE32-E72D297353CC}">
              <c16:uniqueId val="{0000000C-2047-47D5-A7B8-6B005211F559}"/>
            </c:ext>
          </c:extLst>
        </c:ser>
        <c:dLbls>
          <c:showLegendKey val="0"/>
          <c:showVal val="0"/>
          <c:showCatName val="0"/>
          <c:showSerName val="0"/>
          <c:showPercent val="0"/>
          <c:showBubbleSize val="0"/>
        </c:dLbls>
        <c:gapWidth val="150"/>
        <c:overlap val="100"/>
        <c:axId val="664069072"/>
        <c:axId val="664053712"/>
      </c:barChart>
      <c:catAx>
        <c:axId val="66406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Scheme Projects</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2354</c:v>
                </c:pt>
                <c:pt idx="1">
                  <c:v>2599</c:v>
                </c:pt>
                <c:pt idx="2">
                  <c:v>2776</c:v>
                </c:pt>
                <c:pt idx="3">
                  <c:v>2951</c:v>
                </c:pt>
                <c:pt idx="4">
                  <c:v>3106</c:v>
                </c:pt>
              </c:numCache>
            </c:numRef>
          </c:val>
          <c:extLst>
            <c:ext xmlns:c16="http://schemas.microsoft.com/office/drawing/2014/chart" uri="{C3380CC4-5D6E-409C-BE32-E72D297353CC}">
              <c16:uniqueId val="{00000000-E711-4BA2-8137-02E6F77AB3E2}"/>
            </c:ext>
          </c:extLst>
        </c:ser>
        <c:dLbls>
          <c:showLegendKey val="0"/>
          <c:showVal val="0"/>
          <c:showCatName val="0"/>
          <c:showSerName val="0"/>
          <c:showPercent val="0"/>
          <c:showBubbleSize val="0"/>
        </c:dLbls>
        <c:gapWidth val="150"/>
        <c:axId val="664069072"/>
        <c:axId val="664053712"/>
      </c:barChart>
      <c:lineChart>
        <c:grouping val="standard"/>
        <c:varyColors val="0"/>
        <c:ser>
          <c:idx val="1"/>
          <c:order val="1"/>
          <c:tx>
            <c:strRef>
              <c:f>Sheet1!$C$1</c:f>
              <c:strCache>
                <c:ptCount val="1"/>
                <c:pt idx="0">
                  <c:v>Value ($bn)</c:v>
                </c:pt>
              </c:strCache>
            </c:strRef>
          </c:tx>
          <c:spPr>
            <a:ln w="28575" cap="rnd">
              <a:solidFill>
                <a:schemeClr val="accent5"/>
              </a:solidFill>
              <a:round/>
            </a:ln>
            <a:effectLst/>
          </c:spPr>
          <c:marker>
            <c:symbol val="none"/>
          </c:marker>
          <c:dPt>
            <c:idx val="0"/>
            <c:marker>
              <c:symbol val="none"/>
            </c:marker>
            <c:bubble3D val="0"/>
            <c:spPr>
              <a:ln w="28575" cap="rnd">
                <a:solidFill>
                  <a:schemeClr val="accent5"/>
                </a:solidFill>
                <a:round/>
              </a:ln>
              <a:effectLst/>
            </c:spPr>
            <c:extLst>
              <c:ext xmlns:c16="http://schemas.microsoft.com/office/drawing/2014/chart" uri="{C3380CC4-5D6E-409C-BE32-E72D297353CC}">
                <c16:uniqueId val="{00000002-E711-4BA2-8137-02E6F77AB3E2}"/>
              </c:ext>
            </c:extLst>
          </c:dPt>
          <c:dPt>
            <c:idx val="1"/>
            <c:marker>
              <c:symbol val="none"/>
            </c:marker>
            <c:bubble3D val="0"/>
            <c:spPr>
              <a:ln w="28575" cap="rnd">
                <a:solidFill>
                  <a:schemeClr val="accent5"/>
                </a:solidFill>
                <a:round/>
              </a:ln>
              <a:effectLst/>
            </c:spPr>
            <c:extLst>
              <c:ext xmlns:c16="http://schemas.microsoft.com/office/drawing/2014/chart" uri="{C3380CC4-5D6E-409C-BE32-E72D297353CC}">
                <c16:uniqueId val="{00000004-E711-4BA2-8137-02E6F77AB3E2}"/>
              </c:ext>
            </c:extLst>
          </c:dPt>
          <c:dPt>
            <c:idx val="2"/>
            <c:marker>
              <c:symbol val="none"/>
            </c:marker>
            <c:bubble3D val="0"/>
            <c:spPr>
              <a:ln w="28575" cap="rnd">
                <a:solidFill>
                  <a:schemeClr val="accent5"/>
                </a:solidFill>
                <a:round/>
              </a:ln>
              <a:effectLst/>
            </c:spPr>
            <c:extLst>
              <c:ext xmlns:c16="http://schemas.microsoft.com/office/drawing/2014/chart" uri="{C3380CC4-5D6E-409C-BE32-E72D297353CC}">
                <c16:uniqueId val="{00000006-E711-4BA2-8137-02E6F77AB3E2}"/>
              </c:ext>
            </c:extLst>
          </c:dPt>
          <c:dPt>
            <c:idx val="3"/>
            <c:marker>
              <c:symbol val="none"/>
            </c:marker>
            <c:bubble3D val="0"/>
            <c:spPr>
              <a:ln w="28575" cap="rnd">
                <a:solidFill>
                  <a:schemeClr val="accent5"/>
                </a:solidFill>
                <a:round/>
              </a:ln>
              <a:effectLst/>
            </c:spPr>
            <c:extLst>
              <c:ext xmlns:c16="http://schemas.microsoft.com/office/drawing/2014/chart" uri="{C3380CC4-5D6E-409C-BE32-E72D297353CC}">
                <c16:uniqueId val="{00000008-E711-4BA2-8137-02E6F77AB3E2}"/>
              </c:ext>
            </c:extLst>
          </c:dPt>
          <c:dPt>
            <c:idx val="4"/>
            <c:marker>
              <c:symbol val="none"/>
            </c:marker>
            <c:bubble3D val="0"/>
            <c:spPr>
              <a:ln w="28575" cap="rnd">
                <a:solidFill>
                  <a:schemeClr val="accent5"/>
                </a:solidFill>
                <a:round/>
              </a:ln>
              <a:effectLst/>
            </c:spPr>
            <c:extLst>
              <c:ext xmlns:c16="http://schemas.microsoft.com/office/drawing/2014/chart" uri="{C3380CC4-5D6E-409C-BE32-E72D297353CC}">
                <c16:uniqueId val="{0000000A-E711-4BA2-8137-02E6F77AB3E2}"/>
              </c:ext>
            </c:extLst>
          </c:dPt>
          <c:cat>
            <c:strRef>
              <c:f>Sheet1!$A$2:$A$6</c:f>
              <c:strCache>
                <c:ptCount val="5"/>
                <c:pt idx="0">
                  <c:v>2020-21</c:v>
                </c:pt>
                <c:pt idx="1">
                  <c:v>2021-22</c:v>
                </c:pt>
                <c:pt idx="2">
                  <c:v>2022-23</c:v>
                </c:pt>
                <c:pt idx="3">
                  <c:v>2023-24</c:v>
                </c:pt>
                <c:pt idx="4">
                  <c:v>2024-25</c:v>
                </c:pt>
              </c:strCache>
            </c:strRef>
          </c:cat>
          <c:val>
            <c:numRef>
              <c:f>Sheet1!$C$2:$C$6</c:f>
              <c:numCache>
                <c:formatCode>"$"#,##0.00_);[Red]\("$"#,##0.00\)</c:formatCode>
                <c:ptCount val="5"/>
                <c:pt idx="0">
                  <c:v>157.19999999999999</c:v>
                </c:pt>
                <c:pt idx="1">
                  <c:v>188.8</c:v>
                </c:pt>
                <c:pt idx="2">
                  <c:v>210.6</c:v>
                </c:pt>
                <c:pt idx="3">
                  <c:v>240.4</c:v>
                </c:pt>
                <c:pt idx="4">
                  <c:v>273.2</c:v>
                </c:pt>
              </c:numCache>
            </c:numRef>
          </c:val>
          <c:smooth val="0"/>
          <c:extLst>
            <c:ext xmlns:c16="http://schemas.microsoft.com/office/drawing/2014/chart" uri="{C3380CC4-5D6E-409C-BE32-E72D297353CC}">
              <c16:uniqueId val="{0000000B-E711-4BA2-8137-02E6F77AB3E2}"/>
            </c:ext>
          </c:extLst>
        </c:ser>
        <c:dLbls>
          <c:showLegendKey val="0"/>
          <c:showVal val="0"/>
          <c:showCatName val="0"/>
          <c:showSerName val="0"/>
          <c:showPercent val="0"/>
          <c:showBubbleSize val="0"/>
        </c:dLbls>
        <c:marker val="1"/>
        <c:smooth val="0"/>
        <c:axId val="687982255"/>
        <c:axId val="687981775"/>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valAx>
        <c:axId val="687981775"/>
        <c:scaling>
          <c:orientation val="minMax"/>
        </c:scaling>
        <c:delete val="0"/>
        <c:axPos val="r"/>
        <c:numFmt formatCode="&quot;$&quot;#,##0_);[Red]\(&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982255"/>
        <c:crosses val="max"/>
        <c:crossBetween val="between"/>
      </c:valAx>
      <c:catAx>
        <c:axId val="687982255"/>
        <c:scaling>
          <c:orientation val="minMax"/>
        </c:scaling>
        <c:delete val="1"/>
        <c:axPos val="b"/>
        <c:numFmt formatCode="General" sourceLinked="1"/>
        <c:majorTickMark val="out"/>
        <c:minorTickMark val="none"/>
        <c:tickLblPos val="nextTo"/>
        <c:crossAx val="68798177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4.4336960902861752E-2"/>
          <c:w val="0.90849737532808394"/>
          <c:h val="0.75812314690406313"/>
        </c:manualLayout>
      </c:layout>
      <c:lineChart>
        <c:grouping val="standard"/>
        <c:varyColors val="0"/>
        <c:ser>
          <c:idx val="0"/>
          <c:order val="0"/>
          <c:tx>
            <c:strRef>
              <c:f>Sheet1!$B$1</c:f>
              <c:strCache>
                <c:ptCount val="1"/>
                <c:pt idx="0">
                  <c:v>Accredited Company Audits</c:v>
                </c:pt>
              </c:strCache>
            </c:strRef>
          </c:tx>
          <c:spPr>
            <a:ln w="28575" cap="rnd">
              <a:solidFill>
                <a:schemeClr val="accent1"/>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362</c:v>
                </c:pt>
                <c:pt idx="1">
                  <c:v>324</c:v>
                </c:pt>
                <c:pt idx="2">
                  <c:v>408</c:v>
                </c:pt>
                <c:pt idx="3">
                  <c:v>413</c:v>
                </c:pt>
                <c:pt idx="4">
                  <c:v>427</c:v>
                </c:pt>
              </c:numCache>
            </c:numRef>
          </c:val>
          <c:smooth val="0"/>
          <c:extLst>
            <c:ext xmlns:c16="http://schemas.microsoft.com/office/drawing/2014/chart" uri="{C3380CC4-5D6E-409C-BE32-E72D297353CC}">
              <c16:uniqueId val="{00000000-5744-4D70-AE05-E23CAFC0F166}"/>
            </c:ext>
          </c:extLst>
        </c:ser>
        <c:ser>
          <c:idx val="1"/>
          <c:order val="1"/>
          <c:tx>
            <c:strRef>
              <c:f>Sheet1!$C$1</c:f>
              <c:strCache>
                <c:ptCount val="1"/>
                <c:pt idx="0">
                  <c:v>Non-accredited Company Audits</c:v>
                </c:pt>
              </c:strCache>
            </c:strRef>
          </c:tx>
          <c:spPr>
            <a:ln w="28575" cap="rnd">
              <a:solidFill>
                <a:srgbClr val="0070C0"/>
              </a:solidFill>
              <a:round/>
            </a:ln>
            <a:effectLst/>
          </c:spPr>
          <c:marker>
            <c:symbol val="none"/>
          </c:marker>
          <c:dPt>
            <c:idx val="0"/>
            <c:marker>
              <c:symbol val="none"/>
            </c:marker>
            <c:bubble3D val="0"/>
            <c:spPr>
              <a:ln w="28575" cap="rnd">
                <a:solidFill>
                  <a:srgbClr val="0070C0"/>
                </a:solidFill>
                <a:round/>
              </a:ln>
              <a:effectLst/>
            </c:spPr>
            <c:extLst>
              <c:ext xmlns:c16="http://schemas.microsoft.com/office/drawing/2014/chart" uri="{C3380CC4-5D6E-409C-BE32-E72D297353CC}">
                <c16:uniqueId val="{00000002-5744-4D70-AE05-E23CAFC0F166}"/>
              </c:ext>
            </c:extLst>
          </c:dPt>
          <c:dPt>
            <c:idx val="1"/>
            <c:marker>
              <c:symbol val="none"/>
            </c:marker>
            <c:bubble3D val="0"/>
            <c:spPr>
              <a:ln w="28575" cap="rnd">
                <a:solidFill>
                  <a:srgbClr val="0070C0"/>
                </a:solidFill>
                <a:round/>
              </a:ln>
              <a:effectLst/>
            </c:spPr>
            <c:extLst>
              <c:ext xmlns:c16="http://schemas.microsoft.com/office/drawing/2014/chart" uri="{C3380CC4-5D6E-409C-BE32-E72D297353CC}">
                <c16:uniqueId val="{00000004-5744-4D70-AE05-E23CAFC0F166}"/>
              </c:ext>
            </c:extLst>
          </c:dPt>
          <c:dPt>
            <c:idx val="2"/>
            <c:marker>
              <c:symbol val="none"/>
            </c:marker>
            <c:bubble3D val="0"/>
            <c:spPr>
              <a:ln w="28575" cap="rnd">
                <a:solidFill>
                  <a:srgbClr val="0070C0"/>
                </a:solidFill>
                <a:round/>
              </a:ln>
              <a:effectLst/>
            </c:spPr>
            <c:extLst>
              <c:ext xmlns:c16="http://schemas.microsoft.com/office/drawing/2014/chart" uri="{C3380CC4-5D6E-409C-BE32-E72D297353CC}">
                <c16:uniqueId val="{00000006-5744-4D70-AE05-E23CAFC0F166}"/>
              </c:ext>
            </c:extLst>
          </c:dPt>
          <c:dPt>
            <c:idx val="3"/>
            <c:marker>
              <c:symbol val="none"/>
            </c:marker>
            <c:bubble3D val="0"/>
            <c:spPr>
              <a:ln w="28575" cap="rnd">
                <a:solidFill>
                  <a:srgbClr val="0070C0"/>
                </a:solidFill>
                <a:round/>
              </a:ln>
              <a:effectLst/>
            </c:spPr>
            <c:extLst>
              <c:ext xmlns:c16="http://schemas.microsoft.com/office/drawing/2014/chart" uri="{C3380CC4-5D6E-409C-BE32-E72D297353CC}">
                <c16:uniqueId val="{00000008-5744-4D70-AE05-E23CAFC0F166}"/>
              </c:ext>
            </c:extLst>
          </c:dPt>
          <c:dPt>
            <c:idx val="4"/>
            <c:marker>
              <c:symbol val="none"/>
            </c:marker>
            <c:bubble3D val="0"/>
            <c:spPr>
              <a:ln w="28575" cap="rnd">
                <a:solidFill>
                  <a:srgbClr val="0070C0"/>
                </a:solidFill>
                <a:round/>
              </a:ln>
              <a:effectLst/>
            </c:spPr>
            <c:extLst>
              <c:ext xmlns:c16="http://schemas.microsoft.com/office/drawing/2014/chart" uri="{C3380CC4-5D6E-409C-BE32-E72D297353CC}">
                <c16:uniqueId val="{0000000A-5744-4D70-AE05-E23CAFC0F166}"/>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123</c:v>
                </c:pt>
                <c:pt idx="1">
                  <c:v>72</c:v>
                </c:pt>
                <c:pt idx="2">
                  <c:v>58</c:v>
                </c:pt>
                <c:pt idx="3">
                  <c:v>64</c:v>
                </c:pt>
                <c:pt idx="4">
                  <c:v>112</c:v>
                </c:pt>
              </c:numCache>
            </c:numRef>
          </c:val>
          <c:smooth val="0"/>
          <c:extLst>
            <c:ext xmlns:c16="http://schemas.microsoft.com/office/drawing/2014/chart" uri="{C3380CC4-5D6E-409C-BE32-E72D297353CC}">
              <c16:uniqueId val="{0000000B-5744-4D70-AE05-E23CAFC0F166}"/>
            </c:ext>
          </c:extLst>
        </c:ser>
        <c:ser>
          <c:idx val="2"/>
          <c:order val="2"/>
          <c:tx>
            <c:strRef>
              <c:f>Sheet1!$D$1</c:f>
              <c:strCache>
                <c:ptCount val="1"/>
                <c:pt idx="0">
                  <c:v>System Validation Audits</c:v>
                </c:pt>
              </c:strCache>
            </c:strRef>
          </c:tx>
          <c:spPr>
            <a:ln w="28575" cap="rnd">
              <a:solidFill>
                <a:schemeClr val="accent5"/>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4</c:v>
                </c:pt>
                <c:pt idx="1">
                  <c:v>66</c:v>
                </c:pt>
                <c:pt idx="2">
                  <c:v>87</c:v>
                </c:pt>
                <c:pt idx="3">
                  <c:v>89</c:v>
                </c:pt>
                <c:pt idx="4">
                  <c:v>159</c:v>
                </c:pt>
              </c:numCache>
            </c:numRef>
          </c:val>
          <c:smooth val="0"/>
          <c:extLst>
            <c:ext xmlns:c16="http://schemas.microsoft.com/office/drawing/2014/chart" uri="{C3380CC4-5D6E-409C-BE32-E72D297353CC}">
              <c16:uniqueId val="{0000000C-5744-4D70-AE05-E23CAFC0F166}"/>
            </c:ext>
          </c:extLst>
        </c:ser>
        <c:dLbls>
          <c:showLegendKey val="0"/>
          <c:showVal val="0"/>
          <c:showCatName val="0"/>
          <c:showSerName val="0"/>
          <c:showPercent val="0"/>
          <c:showBubbleSize val="0"/>
        </c:dLbls>
        <c:smooth val="0"/>
        <c:axId val="664069072"/>
        <c:axId val="664053712"/>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legend>
      <c:legendPos val="r"/>
      <c:layout>
        <c:manualLayout>
          <c:xMode val="edge"/>
          <c:yMode val="edge"/>
          <c:x val="4.3100940507436548E-2"/>
          <c:y val="0.88096409176050339"/>
          <c:w val="0.94301017060367454"/>
          <c:h val="8.20000319197247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Accredited Major</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737</c:v>
                </c:pt>
                <c:pt idx="1">
                  <c:v>496</c:v>
                </c:pt>
                <c:pt idx="2">
                  <c:v>649</c:v>
                </c:pt>
                <c:pt idx="3">
                  <c:v>390</c:v>
                </c:pt>
                <c:pt idx="4">
                  <c:v>367</c:v>
                </c:pt>
              </c:numCache>
            </c:numRef>
          </c:val>
          <c:extLst>
            <c:ext xmlns:c16="http://schemas.microsoft.com/office/drawing/2014/chart" uri="{C3380CC4-5D6E-409C-BE32-E72D297353CC}">
              <c16:uniqueId val="{00000000-2BA2-4972-BAC0-68CA6004BF12}"/>
            </c:ext>
          </c:extLst>
        </c:ser>
        <c:ser>
          <c:idx val="1"/>
          <c:order val="1"/>
          <c:tx>
            <c:strRef>
              <c:f>Sheet1!$C$1</c:f>
              <c:strCache>
                <c:ptCount val="1"/>
                <c:pt idx="0">
                  <c:v>Accredited Minor</c:v>
                </c:pt>
              </c:strCache>
            </c:strRef>
          </c:tx>
          <c:spPr>
            <a:solidFill>
              <a:srgbClr val="0070C0"/>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1620</c:v>
                </c:pt>
                <c:pt idx="1">
                  <c:v>1541</c:v>
                </c:pt>
                <c:pt idx="2">
                  <c:v>1952</c:v>
                </c:pt>
                <c:pt idx="3">
                  <c:v>1967</c:v>
                </c:pt>
                <c:pt idx="4">
                  <c:v>2056</c:v>
                </c:pt>
              </c:numCache>
            </c:numRef>
          </c:val>
          <c:extLst>
            <c:ext xmlns:c16="http://schemas.microsoft.com/office/drawing/2014/chart" uri="{C3380CC4-5D6E-409C-BE32-E72D297353CC}">
              <c16:uniqueId val="{0000000B-2BA2-4972-BAC0-68CA6004BF12}"/>
            </c:ext>
          </c:extLst>
        </c:ser>
        <c:ser>
          <c:idx val="2"/>
          <c:order val="2"/>
          <c:tx>
            <c:strRef>
              <c:f>Sheet1!$D$1</c:f>
              <c:strCache>
                <c:ptCount val="1"/>
                <c:pt idx="0">
                  <c:v>Non-accredited Major</c:v>
                </c:pt>
              </c:strCache>
            </c:strRef>
          </c:tx>
          <c:spPr>
            <a:solidFill>
              <a:schemeClr val="accent3"/>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1412</c:v>
                </c:pt>
                <c:pt idx="1">
                  <c:v>249</c:v>
                </c:pt>
                <c:pt idx="2">
                  <c:v>126</c:v>
                </c:pt>
                <c:pt idx="3">
                  <c:v>222</c:v>
                </c:pt>
                <c:pt idx="4">
                  <c:v>259</c:v>
                </c:pt>
              </c:numCache>
            </c:numRef>
          </c:val>
          <c:extLst>
            <c:ext xmlns:c16="http://schemas.microsoft.com/office/drawing/2014/chart" uri="{C3380CC4-5D6E-409C-BE32-E72D297353CC}">
              <c16:uniqueId val="{0000000C-2BA2-4972-BAC0-68CA6004BF12}"/>
            </c:ext>
          </c:extLst>
        </c:ser>
        <c:ser>
          <c:idx val="3"/>
          <c:order val="3"/>
          <c:tx>
            <c:strRef>
              <c:f>Sheet1!$E$1</c:f>
              <c:strCache>
                <c:ptCount val="1"/>
                <c:pt idx="0">
                  <c:v>Non-accredited Minor</c:v>
                </c:pt>
              </c:strCache>
            </c:strRef>
          </c:tx>
          <c:spPr>
            <a:solidFill>
              <a:srgbClr val="C72232"/>
            </a:solidFill>
            <a:ln>
              <a:noFill/>
            </a:ln>
            <a:effectLst/>
          </c:spPr>
          <c:invertIfNegative val="0"/>
          <c:dPt>
            <c:idx val="0"/>
            <c:invertIfNegative val="0"/>
            <c:bubble3D val="0"/>
            <c:spPr>
              <a:solidFill>
                <a:srgbClr val="EF8F1E"/>
              </a:solidFill>
              <a:ln>
                <a:noFill/>
              </a:ln>
              <a:effectLst/>
            </c:spPr>
            <c:extLst>
              <c:ext xmlns:c16="http://schemas.microsoft.com/office/drawing/2014/chart" uri="{C3380CC4-5D6E-409C-BE32-E72D297353CC}">
                <c16:uniqueId val="{00000001-E7D7-427B-ABDA-E9587FD8ABF5}"/>
              </c:ext>
            </c:extLst>
          </c:dPt>
          <c:dPt>
            <c:idx val="1"/>
            <c:invertIfNegative val="0"/>
            <c:bubble3D val="0"/>
            <c:spPr>
              <a:solidFill>
                <a:srgbClr val="EF8F1E"/>
              </a:solidFill>
              <a:ln>
                <a:noFill/>
              </a:ln>
              <a:effectLst/>
            </c:spPr>
            <c:extLst>
              <c:ext xmlns:c16="http://schemas.microsoft.com/office/drawing/2014/chart" uri="{C3380CC4-5D6E-409C-BE32-E72D297353CC}">
                <c16:uniqueId val="{00000003-E7D7-427B-ABDA-E9587FD8ABF5}"/>
              </c:ext>
            </c:extLst>
          </c:dPt>
          <c:dPt>
            <c:idx val="2"/>
            <c:invertIfNegative val="0"/>
            <c:bubble3D val="0"/>
            <c:spPr>
              <a:solidFill>
                <a:srgbClr val="EF8F1E"/>
              </a:solidFill>
              <a:ln>
                <a:noFill/>
              </a:ln>
              <a:effectLst/>
            </c:spPr>
            <c:extLst>
              <c:ext xmlns:c16="http://schemas.microsoft.com/office/drawing/2014/chart" uri="{C3380CC4-5D6E-409C-BE32-E72D297353CC}">
                <c16:uniqueId val="{00000005-E7D7-427B-ABDA-E9587FD8ABF5}"/>
              </c:ext>
            </c:extLst>
          </c:dPt>
          <c:dPt>
            <c:idx val="3"/>
            <c:invertIfNegative val="0"/>
            <c:bubble3D val="0"/>
            <c:spPr>
              <a:solidFill>
                <a:srgbClr val="EF8F1E"/>
              </a:solidFill>
              <a:ln>
                <a:noFill/>
              </a:ln>
              <a:effectLst/>
            </c:spPr>
            <c:extLst>
              <c:ext xmlns:c16="http://schemas.microsoft.com/office/drawing/2014/chart" uri="{C3380CC4-5D6E-409C-BE32-E72D297353CC}">
                <c16:uniqueId val="{00000007-E7D7-427B-ABDA-E9587FD8ABF5}"/>
              </c:ext>
            </c:extLst>
          </c:dPt>
          <c:dPt>
            <c:idx val="4"/>
            <c:invertIfNegative val="0"/>
            <c:bubble3D val="0"/>
            <c:spPr>
              <a:solidFill>
                <a:srgbClr val="EF8F1E"/>
              </a:solidFill>
              <a:ln>
                <a:noFill/>
              </a:ln>
              <a:effectLst/>
            </c:spPr>
            <c:extLst>
              <c:ext xmlns:c16="http://schemas.microsoft.com/office/drawing/2014/chart" uri="{C3380CC4-5D6E-409C-BE32-E72D297353CC}">
                <c16:uniqueId val="{00000009-E7D7-427B-ABDA-E9587FD8ABF5}"/>
              </c:ext>
            </c:extLst>
          </c:dPt>
          <c:cat>
            <c:strRef>
              <c:f>Sheet1!$A$2:$A$6</c:f>
              <c:strCache>
                <c:ptCount val="5"/>
                <c:pt idx="0">
                  <c:v>2020-21</c:v>
                </c:pt>
                <c:pt idx="1">
                  <c:v>2021-22</c:v>
                </c:pt>
                <c:pt idx="2">
                  <c:v>2022-23</c:v>
                </c:pt>
                <c:pt idx="3">
                  <c:v>2023-24</c:v>
                </c:pt>
                <c:pt idx="4">
                  <c:v>2024-25</c:v>
                </c:pt>
              </c:strCache>
            </c:strRef>
          </c:cat>
          <c:val>
            <c:numRef>
              <c:f>Sheet1!$E$2:$E$6</c:f>
              <c:numCache>
                <c:formatCode>0</c:formatCode>
                <c:ptCount val="5"/>
                <c:pt idx="0">
                  <c:v>914</c:v>
                </c:pt>
                <c:pt idx="1">
                  <c:v>318</c:v>
                </c:pt>
                <c:pt idx="2">
                  <c:v>427</c:v>
                </c:pt>
                <c:pt idx="3">
                  <c:v>509</c:v>
                </c:pt>
                <c:pt idx="4">
                  <c:v>792</c:v>
                </c:pt>
              </c:numCache>
            </c:numRef>
          </c:val>
          <c:extLst>
            <c:ext xmlns:c16="http://schemas.microsoft.com/office/drawing/2014/chart" uri="{C3380CC4-5D6E-409C-BE32-E72D297353CC}">
              <c16:uniqueId val="{0000000D-2BA2-4972-BAC0-68CA6004BF12}"/>
            </c:ext>
          </c:extLst>
        </c:ser>
        <c:dLbls>
          <c:showLegendKey val="0"/>
          <c:showVal val="0"/>
          <c:showCatName val="0"/>
          <c:showSerName val="0"/>
          <c:showPercent val="0"/>
          <c:showBubbleSize val="0"/>
        </c:dLbls>
        <c:gapWidth val="150"/>
        <c:axId val="664069072"/>
        <c:axId val="664053712"/>
      </c:barChart>
      <c:lineChart>
        <c:grouping val="standard"/>
        <c:varyColors val="0"/>
        <c:ser>
          <c:idx val="4"/>
          <c:order val="4"/>
          <c:tx>
            <c:strRef>
              <c:f>Sheet1!$F$1</c:f>
              <c:strCache>
                <c:ptCount val="1"/>
                <c:pt idx="0">
                  <c:v>Total CARs</c:v>
                </c:pt>
              </c:strCache>
            </c:strRef>
          </c:tx>
          <c:spPr>
            <a:ln w="28575" cap="rnd">
              <a:solidFill>
                <a:schemeClr val="accent5"/>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Sheet1!$F$2:$F$6</c:f>
              <c:numCache>
                <c:formatCode>0</c:formatCode>
                <c:ptCount val="5"/>
                <c:pt idx="0">
                  <c:v>4683</c:v>
                </c:pt>
                <c:pt idx="1">
                  <c:v>2604</c:v>
                </c:pt>
                <c:pt idx="2">
                  <c:v>3154</c:v>
                </c:pt>
                <c:pt idx="3">
                  <c:v>3088</c:v>
                </c:pt>
                <c:pt idx="4">
                  <c:v>3474</c:v>
                </c:pt>
              </c:numCache>
            </c:numRef>
          </c:val>
          <c:smooth val="0"/>
          <c:extLst>
            <c:ext xmlns:c16="http://schemas.microsoft.com/office/drawing/2014/chart" uri="{C3380CC4-5D6E-409C-BE32-E72D297353CC}">
              <c16:uniqueId val="{0000000E-2BA2-4972-BAC0-68CA6004BF12}"/>
            </c:ext>
          </c:extLst>
        </c:ser>
        <c:dLbls>
          <c:showLegendKey val="0"/>
          <c:showVal val="0"/>
          <c:showCatName val="0"/>
          <c:showSerName val="0"/>
          <c:showPercent val="0"/>
          <c:showBubbleSize val="0"/>
        </c:dLbls>
        <c:marker val="1"/>
        <c:smooth val="0"/>
        <c:axId val="845280527"/>
        <c:axId val="845280047"/>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valAx>
        <c:axId val="84528004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280527"/>
        <c:crosses val="max"/>
        <c:crossBetween val="between"/>
        <c:majorUnit val="1000"/>
      </c:valAx>
      <c:catAx>
        <c:axId val="845280527"/>
        <c:scaling>
          <c:orientation val="minMax"/>
        </c:scaling>
        <c:delete val="1"/>
        <c:axPos val="b"/>
        <c:numFmt formatCode="General" sourceLinked="1"/>
        <c:majorTickMark val="out"/>
        <c:minorTickMark val="none"/>
        <c:tickLblPos val="nextTo"/>
        <c:crossAx val="845280047"/>
        <c:crosses val="autoZero"/>
        <c:auto val="1"/>
        <c:lblAlgn val="ctr"/>
        <c:lblOffset val="100"/>
        <c:noMultiLvlLbl val="0"/>
      </c:catAx>
      <c:spPr>
        <a:noFill/>
        <a:ln>
          <a:noFill/>
        </a:ln>
        <a:effectLst/>
      </c:spPr>
    </c:plotArea>
    <c:legend>
      <c:legendPos val="b"/>
      <c:layout>
        <c:manualLayout>
          <c:xMode val="edge"/>
          <c:yMode val="edge"/>
          <c:x val="2.844249173198336E-2"/>
          <c:y val="0.80499497211077009"/>
          <c:w val="0.94529278253808602"/>
          <c:h val="0.16441619281403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4.4336960902861752E-2"/>
          <c:w val="0.90849737532808394"/>
          <c:h val="0.71617851251180664"/>
        </c:manualLayout>
      </c:layout>
      <c:lineChart>
        <c:grouping val="standard"/>
        <c:varyColors val="0"/>
        <c:ser>
          <c:idx val="0"/>
          <c:order val="0"/>
          <c:tx>
            <c:strRef>
              <c:f>Sheet1!$B$1</c:f>
              <c:strCache>
                <c:ptCount val="1"/>
                <c:pt idx="0">
                  <c:v>LTIFR</c:v>
                </c:pt>
              </c:strCache>
            </c:strRef>
          </c:tx>
          <c:spPr>
            <a:ln w="28575" cap="rnd">
              <a:solidFill>
                <a:schemeClr val="accent1"/>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1.55</c:v>
                </c:pt>
                <c:pt idx="1">
                  <c:v>1.42</c:v>
                </c:pt>
                <c:pt idx="2">
                  <c:v>1.3</c:v>
                </c:pt>
                <c:pt idx="3">
                  <c:v>1.7</c:v>
                </c:pt>
                <c:pt idx="4">
                  <c:v>1.42</c:v>
                </c:pt>
              </c:numCache>
            </c:numRef>
          </c:val>
          <c:smooth val="0"/>
          <c:extLst>
            <c:ext xmlns:c16="http://schemas.microsoft.com/office/drawing/2014/chart" uri="{C3380CC4-5D6E-409C-BE32-E72D297353CC}">
              <c16:uniqueId val="{00000000-223B-43EA-ACCE-71A477AB46F1}"/>
            </c:ext>
          </c:extLst>
        </c:ser>
        <c:ser>
          <c:idx val="1"/>
          <c:order val="1"/>
          <c:tx>
            <c:strRef>
              <c:f>Sheet1!$C$1</c:f>
              <c:strCache>
                <c:ptCount val="1"/>
                <c:pt idx="0">
                  <c:v>MTIFR</c:v>
                </c:pt>
              </c:strCache>
            </c:strRef>
          </c:tx>
          <c:spPr>
            <a:ln w="28575" cap="rnd">
              <a:solidFill>
                <a:srgbClr val="0070C0"/>
              </a:solidFill>
              <a:round/>
            </a:ln>
            <a:effectLst/>
          </c:spPr>
          <c:marker>
            <c:symbol val="none"/>
          </c:marker>
          <c:dPt>
            <c:idx val="0"/>
            <c:marker>
              <c:symbol val="none"/>
            </c:marker>
            <c:bubble3D val="0"/>
            <c:spPr>
              <a:ln w="28575" cap="rnd">
                <a:solidFill>
                  <a:srgbClr val="0070C0"/>
                </a:solidFill>
                <a:round/>
              </a:ln>
              <a:effectLst/>
            </c:spPr>
            <c:extLst>
              <c:ext xmlns:c16="http://schemas.microsoft.com/office/drawing/2014/chart" uri="{C3380CC4-5D6E-409C-BE32-E72D297353CC}">
                <c16:uniqueId val="{00000002-223B-43EA-ACCE-71A477AB46F1}"/>
              </c:ext>
            </c:extLst>
          </c:dPt>
          <c:dPt>
            <c:idx val="1"/>
            <c:marker>
              <c:symbol val="none"/>
            </c:marker>
            <c:bubble3D val="0"/>
            <c:spPr>
              <a:ln w="28575" cap="rnd">
                <a:solidFill>
                  <a:srgbClr val="0070C0"/>
                </a:solidFill>
                <a:round/>
              </a:ln>
              <a:effectLst/>
            </c:spPr>
            <c:extLst>
              <c:ext xmlns:c16="http://schemas.microsoft.com/office/drawing/2014/chart" uri="{C3380CC4-5D6E-409C-BE32-E72D297353CC}">
                <c16:uniqueId val="{00000004-223B-43EA-ACCE-71A477AB46F1}"/>
              </c:ext>
            </c:extLst>
          </c:dPt>
          <c:dPt>
            <c:idx val="2"/>
            <c:marker>
              <c:symbol val="none"/>
            </c:marker>
            <c:bubble3D val="0"/>
            <c:spPr>
              <a:ln w="28575" cap="rnd">
                <a:solidFill>
                  <a:srgbClr val="0070C0"/>
                </a:solidFill>
                <a:round/>
              </a:ln>
              <a:effectLst/>
            </c:spPr>
            <c:extLst>
              <c:ext xmlns:c16="http://schemas.microsoft.com/office/drawing/2014/chart" uri="{C3380CC4-5D6E-409C-BE32-E72D297353CC}">
                <c16:uniqueId val="{00000006-223B-43EA-ACCE-71A477AB46F1}"/>
              </c:ext>
            </c:extLst>
          </c:dPt>
          <c:dPt>
            <c:idx val="3"/>
            <c:marker>
              <c:symbol val="none"/>
            </c:marker>
            <c:bubble3D val="0"/>
            <c:spPr>
              <a:ln w="28575" cap="rnd">
                <a:solidFill>
                  <a:srgbClr val="0070C0"/>
                </a:solidFill>
                <a:round/>
              </a:ln>
              <a:effectLst/>
            </c:spPr>
            <c:extLst>
              <c:ext xmlns:c16="http://schemas.microsoft.com/office/drawing/2014/chart" uri="{C3380CC4-5D6E-409C-BE32-E72D297353CC}">
                <c16:uniqueId val="{00000008-223B-43EA-ACCE-71A477AB46F1}"/>
              </c:ext>
            </c:extLst>
          </c:dPt>
          <c:dPt>
            <c:idx val="4"/>
            <c:marker>
              <c:symbol val="none"/>
            </c:marker>
            <c:bubble3D val="0"/>
            <c:spPr>
              <a:ln w="28575" cap="rnd">
                <a:solidFill>
                  <a:srgbClr val="0070C0"/>
                </a:solidFill>
                <a:round/>
              </a:ln>
              <a:effectLst/>
            </c:spPr>
            <c:extLst>
              <c:ext xmlns:c16="http://schemas.microsoft.com/office/drawing/2014/chart" uri="{C3380CC4-5D6E-409C-BE32-E72D297353CC}">
                <c16:uniqueId val="{0000000A-223B-43EA-ACCE-71A477AB46F1}"/>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5.62</c:v>
                </c:pt>
                <c:pt idx="1">
                  <c:v>5.28</c:v>
                </c:pt>
                <c:pt idx="2">
                  <c:v>4.75</c:v>
                </c:pt>
                <c:pt idx="3">
                  <c:v>5.45</c:v>
                </c:pt>
                <c:pt idx="4">
                  <c:v>4.76</c:v>
                </c:pt>
              </c:numCache>
            </c:numRef>
          </c:val>
          <c:smooth val="0"/>
          <c:extLst>
            <c:ext xmlns:c16="http://schemas.microsoft.com/office/drawing/2014/chart" uri="{C3380CC4-5D6E-409C-BE32-E72D297353CC}">
              <c16:uniqueId val="{0000000B-223B-43EA-ACCE-71A477AB46F1}"/>
            </c:ext>
          </c:extLst>
        </c:ser>
        <c:ser>
          <c:idx val="2"/>
          <c:order val="2"/>
          <c:tx>
            <c:strRef>
              <c:f>Sheet1!$D$1</c:f>
              <c:strCache>
                <c:ptCount val="1"/>
                <c:pt idx="0">
                  <c:v>TRIFR</c:v>
                </c:pt>
              </c:strCache>
            </c:strRef>
          </c:tx>
          <c:spPr>
            <a:ln w="28575" cap="rnd">
              <a:solidFill>
                <a:schemeClr val="accent5"/>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7.17</c:v>
                </c:pt>
                <c:pt idx="1">
                  <c:v>6.7</c:v>
                </c:pt>
                <c:pt idx="2">
                  <c:v>6.05</c:v>
                </c:pt>
                <c:pt idx="3">
                  <c:v>7.16</c:v>
                </c:pt>
                <c:pt idx="4">
                  <c:v>6.17</c:v>
                </c:pt>
              </c:numCache>
            </c:numRef>
          </c:val>
          <c:smooth val="0"/>
          <c:extLst>
            <c:ext xmlns:c16="http://schemas.microsoft.com/office/drawing/2014/chart" uri="{C3380CC4-5D6E-409C-BE32-E72D297353CC}">
              <c16:uniqueId val="{0000000C-223B-43EA-ACCE-71A477AB46F1}"/>
            </c:ext>
          </c:extLst>
        </c:ser>
        <c:dLbls>
          <c:showLegendKey val="0"/>
          <c:showVal val="0"/>
          <c:showCatName val="0"/>
          <c:showSerName val="0"/>
          <c:showPercent val="0"/>
          <c:showBubbleSize val="0"/>
        </c:dLbls>
        <c:smooth val="0"/>
        <c:axId val="664069072"/>
        <c:axId val="664053712"/>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legend>
      <c:legendPos val="r"/>
      <c:layout>
        <c:manualLayout>
          <c:xMode val="edge"/>
          <c:yMode val="edge"/>
          <c:x val="2.4606116943715374E-2"/>
          <c:y val="0.84894889797150153"/>
          <c:w val="0.96150499416739577"/>
          <c:h val="0.12023347827790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4.4336960902861752E-2"/>
          <c:w val="0.90849737532808394"/>
          <c:h val="0.71617851251180664"/>
        </c:manualLayout>
      </c:layout>
      <c:lineChart>
        <c:grouping val="standard"/>
        <c:varyColors val="0"/>
        <c:ser>
          <c:idx val="0"/>
          <c:order val="0"/>
          <c:tx>
            <c:strRef>
              <c:f>Sheet1!$B$1</c:f>
              <c:strCache>
                <c:ptCount val="1"/>
                <c:pt idx="0">
                  <c:v>Civil Construction</c:v>
                </c:pt>
              </c:strCache>
            </c:strRef>
          </c:tx>
          <c:spPr>
            <a:ln w="28575" cap="rnd">
              <a:solidFill>
                <a:schemeClr val="accent1"/>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0.79</c:v>
                </c:pt>
                <c:pt idx="1">
                  <c:v>0.84</c:v>
                </c:pt>
                <c:pt idx="2">
                  <c:v>0.72</c:v>
                </c:pt>
                <c:pt idx="3">
                  <c:v>1</c:v>
                </c:pt>
                <c:pt idx="4">
                  <c:v>0.79</c:v>
                </c:pt>
              </c:numCache>
            </c:numRef>
          </c:val>
          <c:smooth val="0"/>
          <c:extLst>
            <c:ext xmlns:c16="http://schemas.microsoft.com/office/drawing/2014/chart" uri="{C3380CC4-5D6E-409C-BE32-E72D297353CC}">
              <c16:uniqueId val="{00000000-6CCB-43AD-8A13-A3A1B5260FDA}"/>
            </c:ext>
          </c:extLst>
        </c:ser>
        <c:ser>
          <c:idx val="1"/>
          <c:order val="1"/>
          <c:tx>
            <c:strRef>
              <c:f>Sheet1!$C$1</c:f>
              <c:strCache>
                <c:ptCount val="1"/>
                <c:pt idx="0">
                  <c:v>Commercial Construction</c:v>
                </c:pt>
              </c:strCache>
            </c:strRef>
          </c:tx>
          <c:spPr>
            <a:ln w="28575" cap="rnd">
              <a:solidFill>
                <a:srgbClr val="0070C0"/>
              </a:solidFill>
              <a:round/>
            </a:ln>
            <a:effectLst/>
          </c:spPr>
          <c:marker>
            <c:symbol val="none"/>
          </c:marker>
          <c:dPt>
            <c:idx val="0"/>
            <c:marker>
              <c:symbol val="none"/>
            </c:marker>
            <c:bubble3D val="0"/>
            <c:spPr>
              <a:ln w="28575" cap="rnd">
                <a:solidFill>
                  <a:srgbClr val="0070C0"/>
                </a:solidFill>
                <a:round/>
              </a:ln>
              <a:effectLst/>
            </c:spPr>
            <c:extLst>
              <c:ext xmlns:c16="http://schemas.microsoft.com/office/drawing/2014/chart" uri="{C3380CC4-5D6E-409C-BE32-E72D297353CC}">
                <c16:uniqueId val="{00000002-6CCB-43AD-8A13-A3A1B5260FDA}"/>
              </c:ext>
            </c:extLst>
          </c:dPt>
          <c:dPt>
            <c:idx val="1"/>
            <c:marker>
              <c:symbol val="none"/>
            </c:marker>
            <c:bubble3D val="0"/>
            <c:spPr>
              <a:ln w="28575" cap="rnd">
                <a:solidFill>
                  <a:srgbClr val="0070C0"/>
                </a:solidFill>
                <a:round/>
              </a:ln>
              <a:effectLst/>
            </c:spPr>
            <c:extLst>
              <c:ext xmlns:c16="http://schemas.microsoft.com/office/drawing/2014/chart" uri="{C3380CC4-5D6E-409C-BE32-E72D297353CC}">
                <c16:uniqueId val="{00000004-6CCB-43AD-8A13-A3A1B5260FDA}"/>
              </c:ext>
            </c:extLst>
          </c:dPt>
          <c:dPt>
            <c:idx val="2"/>
            <c:marker>
              <c:symbol val="none"/>
            </c:marker>
            <c:bubble3D val="0"/>
            <c:spPr>
              <a:ln w="28575" cap="rnd">
                <a:solidFill>
                  <a:srgbClr val="0070C0"/>
                </a:solidFill>
                <a:round/>
              </a:ln>
              <a:effectLst/>
            </c:spPr>
            <c:extLst>
              <c:ext xmlns:c16="http://schemas.microsoft.com/office/drawing/2014/chart" uri="{C3380CC4-5D6E-409C-BE32-E72D297353CC}">
                <c16:uniqueId val="{00000006-6CCB-43AD-8A13-A3A1B5260FDA}"/>
              </c:ext>
            </c:extLst>
          </c:dPt>
          <c:dPt>
            <c:idx val="3"/>
            <c:marker>
              <c:symbol val="none"/>
            </c:marker>
            <c:bubble3D val="0"/>
            <c:spPr>
              <a:ln w="28575" cap="rnd">
                <a:solidFill>
                  <a:srgbClr val="0070C0"/>
                </a:solidFill>
                <a:round/>
              </a:ln>
              <a:effectLst/>
            </c:spPr>
            <c:extLst>
              <c:ext xmlns:c16="http://schemas.microsoft.com/office/drawing/2014/chart" uri="{C3380CC4-5D6E-409C-BE32-E72D297353CC}">
                <c16:uniqueId val="{00000008-6CCB-43AD-8A13-A3A1B5260FDA}"/>
              </c:ext>
            </c:extLst>
          </c:dPt>
          <c:dPt>
            <c:idx val="4"/>
            <c:marker>
              <c:symbol val="none"/>
            </c:marker>
            <c:bubble3D val="0"/>
            <c:spPr>
              <a:ln w="28575" cap="rnd">
                <a:solidFill>
                  <a:srgbClr val="0070C0"/>
                </a:solidFill>
                <a:round/>
              </a:ln>
              <a:effectLst/>
            </c:spPr>
            <c:extLst>
              <c:ext xmlns:c16="http://schemas.microsoft.com/office/drawing/2014/chart" uri="{C3380CC4-5D6E-409C-BE32-E72D297353CC}">
                <c16:uniqueId val="{0000000A-6CCB-43AD-8A13-A3A1B5260FDA}"/>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2.41</c:v>
                </c:pt>
                <c:pt idx="1">
                  <c:v>2.15</c:v>
                </c:pt>
                <c:pt idx="2">
                  <c:v>2.25</c:v>
                </c:pt>
                <c:pt idx="3">
                  <c:v>2.81</c:v>
                </c:pt>
                <c:pt idx="4">
                  <c:v>2.27</c:v>
                </c:pt>
              </c:numCache>
            </c:numRef>
          </c:val>
          <c:smooth val="0"/>
          <c:extLst>
            <c:ext xmlns:c16="http://schemas.microsoft.com/office/drawing/2014/chart" uri="{C3380CC4-5D6E-409C-BE32-E72D297353CC}">
              <c16:uniqueId val="{0000000B-6CCB-43AD-8A13-A3A1B5260FDA}"/>
            </c:ext>
          </c:extLst>
        </c:ser>
        <c:ser>
          <c:idx val="2"/>
          <c:order val="2"/>
          <c:tx>
            <c:strRef>
              <c:f>Sheet1!$D$1</c:f>
              <c:strCache>
                <c:ptCount val="1"/>
                <c:pt idx="0">
                  <c:v>Residential Construction</c:v>
                </c:pt>
              </c:strCache>
            </c:strRef>
          </c:tx>
          <c:spPr>
            <a:ln w="28575" cap="rnd">
              <a:solidFill>
                <a:schemeClr val="accent3"/>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2.74</c:v>
                </c:pt>
                <c:pt idx="1">
                  <c:v>2.88</c:v>
                </c:pt>
                <c:pt idx="2">
                  <c:v>1.7</c:v>
                </c:pt>
                <c:pt idx="3">
                  <c:v>1.7</c:v>
                </c:pt>
                <c:pt idx="4">
                  <c:v>2.42</c:v>
                </c:pt>
              </c:numCache>
            </c:numRef>
          </c:val>
          <c:smooth val="0"/>
          <c:extLst>
            <c:ext xmlns:c16="http://schemas.microsoft.com/office/drawing/2014/chart" uri="{C3380CC4-5D6E-409C-BE32-E72D297353CC}">
              <c16:uniqueId val="{0000000C-6CCB-43AD-8A13-A3A1B5260FDA}"/>
            </c:ext>
          </c:extLst>
        </c:ser>
        <c:ser>
          <c:idx val="3"/>
          <c:order val="3"/>
          <c:tx>
            <c:strRef>
              <c:f>Sheet1!$E$1</c:f>
              <c:strCache>
                <c:ptCount val="1"/>
                <c:pt idx="0">
                  <c:v>Overall LTIFR</c:v>
                </c:pt>
              </c:strCache>
            </c:strRef>
          </c:tx>
          <c:spPr>
            <a:ln w="28575" cap="rnd">
              <a:solidFill>
                <a:schemeClr val="accent5"/>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Sheet1!$E$2:$E$6</c:f>
              <c:numCache>
                <c:formatCode>General</c:formatCode>
                <c:ptCount val="5"/>
                <c:pt idx="0">
                  <c:v>1.55</c:v>
                </c:pt>
                <c:pt idx="1">
                  <c:v>1.42</c:v>
                </c:pt>
                <c:pt idx="2">
                  <c:v>1.3</c:v>
                </c:pt>
                <c:pt idx="3">
                  <c:v>1.7</c:v>
                </c:pt>
                <c:pt idx="4">
                  <c:v>1.42</c:v>
                </c:pt>
              </c:numCache>
            </c:numRef>
          </c:val>
          <c:smooth val="0"/>
          <c:extLst>
            <c:ext xmlns:c16="http://schemas.microsoft.com/office/drawing/2014/chart" uri="{C3380CC4-5D6E-409C-BE32-E72D297353CC}">
              <c16:uniqueId val="{0000000D-6CCB-43AD-8A13-A3A1B5260FDA}"/>
            </c:ext>
          </c:extLst>
        </c:ser>
        <c:dLbls>
          <c:showLegendKey val="0"/>
          <c:showVal val="0"/>
          <c:showCatName val="0"/>
          <c:showSerName val="0"/>
          <c:showPercent val="0"/>
          <c:showBubbleSize val="0"/>
        </c:dLbls>
        <c:smooth val="0"/>
        <c:axId val="664069072"/>
        <c:axId val="664053712"/>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ax val="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majorUnit val="1"/>
      </c:valAx>
      <c:spPr>
        <a:noFill/>
        <a:ln>
          <a:noFill/>
        </a:ln>
        <a:effectLst/>
      </c:spPr>
    </c:plotArea>
    <c:legend>
      <c:legendPos val="r"/>
      <c:layout>
        <c:manualLayout>
          <c:xMode val="edge"/>
          <c:yMode val="edge"/>
          <c:x val="9.5707567804025062E-3"/>
          <c:y val="0.86944803541348381"/>
          <c:w val="0.97654035433070863"/>
          <c:h val="0.11240269924800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4.3650793650793648E-2"/>
          <c:w val="0.91704961358996795"/>
          <c:h val="0.76905449318835151"/>
        </c:manualLayout>
      </c:layout>
      <c:lineChart>
        <c:grouping val="standard"/>
        <c:varyColors val="0"/>
        <c:ser>
          <c:idx val="0"/>
          <c:order val="0"/>
          <c:tx>
            <c:strRef>
              <c:f>Sheet1!$B$1</c:f>
              <c:strCache>
                <c:ptCount val="1"/>
                <c:pt idx="0">
                  <c:v>Civil Construction</c:v>
                </c:pt>
              </c:strCache>
            </c:strRef>
          </c:tx>
          <c:spPr>
            <a:ln w="28575" cap="rnd">
              <a:solidFill>
                <a:schemeClr val="accent1"/>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2.95</c:v>
                </c:pt>
                <c:pt idx="1">
                  <c:v>2.62</c:v>
                </c:pt>
                <c:pt idx="2">
                  <c:v>1.99</c:v>
                </c:pt>
                <c:pt idx="3">
                  <c:v>2.83</c:v>
                </c:pt>
                <c:pt idx="4">
                  <c:v>2.35</c:v>
                </c:pt>
              </c:numCache>
            </c:numRef>
          </c:val>
          <c:smooth val="0"/>
          <c:extLst>
            <c:ext xmlns:c16="http://schemas.microsoft.com/office/drawing/2014/chart" uri="{C3380CC4-5D6E-409C-BE32-E72D297353CC}">
              <c16:uniqueId val="{00000000-A22B-4C11-B752-66D1AAAE8828}"/>
            </c:ext>
          </c:extLst>
        </c:ser>
        <c:ser>
          <c:idx val="1"/>
          <c:order val="1"/>
          <c:tx>
            <c:strRef>
              <c:f>Sheet1!$C$1</c:f>
              <c:strCache>
                <c:ptCount val="1"/>
                <c:pt idx="0">
                  <c:v>Commercial Construction</c:v>
                </c:pt>
              </c:strCache>
            </c:strRef>
          </c:tx>
          <c:spPr>
            <a:ln w="28575" cap="rnd">
              <a:solidFill>
                <a:srgbClr val="0070C0"/>
              </a:solidFill>
              <a:round/>
            </a:ln>
            <a:effectLst/>
          </c:spPr>
          <c:marker>
            <c:symbol val="none"/>
          </c:marker>
          <c:dPt>
            <c:idx val="0"/>
            <c:marker>
              <c:symbol val="none"/>
            </c:marker>
            <c:bubble3D val="0"/>
            <c:spPr>
              <a:ln w="28575" cap="rnd">
                <a:solidFill>
                  <a:srgbClr val="0070C0"/>
                </a:solidFill>
                <a:round/>
              </a:ln>
              <a:effectLst/>
            </c:spPr>
            <c:extLst>
              <c:ext xmlns:c16="http://schemas.microsoft.com/office/drawing/2014/chart" uri="{C3380CC4-5D6E-409C-BE32-E72D297353CC}">
                <c16:uniqueId val="{00000002-A22B-4C11-B752-66D1AAAE8828}"/>
              </c:ext>
            </c:extLst>
          </c:dPt>
          <c:dPt>
            <c:idx val="1"/>
            <c:marker>
              <c:symbol val="none"/>
            </c:marker>
            <c:bubble3D val="0"/>
            <c:spPr>
              <a:ln w="28575" cap="rnd">
                <a:solidFill>
                  <a:srgbClr val="0070C0"/>
                </a:solidFill>
                <a:round/>
              </a:ln>
              <a:effectLst/>
            </c:spPr>
            <c:extLst>
              <c:ext xmlns:c16="http://schemas.microsoft.com/office/drawing/2014/chart" uri="{C3380CC4-5D6E-409C-BE32-E72D297353CC}">
                <c16:uniqueId val="{00000004-A22B-4C11-B752-66D1AAAE8828}"/>
              </c:ext>
            </c:extLst>
          </c:dPt>
          <c:dPt>
            <c:idx val="2"/>
            <c:marker>
              <c:symbol val="none"/>
            </c:marker>
            <c:bubble3D val="0"/>
            <c:spPr>
              <a:ln w="28575" cap="rnd">
                <a:solidFill>
                  <a:srgbClr val="0070C0"/>
                </a:solidFill>
                <a:round/>
              </a:ln>
              <a:effectLst/>
            </c:spPr>
            <c:extLst>
              <c:ext xmlns:c16="http://schemas.microsoft.com/office/drawing/2014/chart" uri="{C3380CC4-5D6E-409C-BE32-E72D297353CC}">
                <c16:uniqueId val="{00000006-A22B-4C11-B752-66D1AAAE8828}"/>
              </c:ext>
            </c:extLst>
          </c:dPt>
          <c:dPt>
            <c:idx val="3"/>
            <c:marker>
              <c:symbol val="none"/>
            </c:marker>
            <c:bubble3D val="0"/>
            <c:spPr>
              <a:ln w="28575" cap="rnd">
                <a:solidFill>
                  <a:srgbClr val="0070C0"/>
                </a:solidFill>
                <a:round/>
              </a:ln>
              <a:effectLst/>
            </c:spPr>
            <c:extLst>
              <c:ext xmlns:c16="http://schemas.microsoft.com/office/drawing/2014/chart" uri="{C3380CC4-5D6E-409C-BE32-E72D297353CC}">
                <c16:uniqueId val="{00000008-A22B-4C11-B752-66D1AAAE8828}"/>
              </c:ext>
            </c:extLst>
          </c:dPt>
          <c:dPt>
            <c:idx val="4"/>
            <c:marker>
              <c:symbol val="none"/>
            </c:marker>
            <c:bubble3D val="0"/>
            <c:spPr>
              <a:ln w="28575" cap="rnd">
                <a:solidFill>
                  <a:srgbClr val="0070C0"/>
                </a:solidFill>
                <a:round/>
              </a:ln>
              <a:effectLst/>
            </c:spPr>
            <c:extLst>
              <c:ext xmlns:c16="http://schemas.microsoft.com/office/drawing/2014/chart" uri="{C3380CC4-5D6E-409C-BE32-E72D297353CC}">
                <c16:uniqueId val="{0000000A-A22B-4C11-B752-66D1AAAE8828}"/>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8.65</c:v>
                </c:pt>
                <c:pt idx="1">
                  <c:v>8.77</c:v>
                </c:pt>
                <c:pt idx="2">
                  <c:v>9.01</c:v>
                </c:pt>
                <c:pt idx="3">
                  <c:v>7.86</c:v>
                </c:pt>
                <c:pt idx="4">
                  <c:v>8.1</c:v>
                </c:pt>
              </c:numCache>
            </c:numRef>
          </c:val>
          <c:smooth val="0"/>
          <c:extLst>
            <c:ext xmlns:c16="http://schemas.microsoft.com/office/drawing/2014/chart" uri="{C3380CC4-5D6E-409C-BE32-E72D297353CC}">
              <c16:uniqueId val="{0000000B-A22B-4C11-B752-66D1AAAE8828}"/>
            </c:ext>
          </c:extLst>
        </c:ser>
        <c:ser>
          <c:idx val="2"/>
          <c:order val="2"/>
          <c:tx>
            <c:strRef>
              <c:f>Sheet1!$D$1</c:f>
              <c:strCache>
                <c:ptCount val="1"/>
                <c:pt idx="0">
                  <c:v>Residential Construction</c:v>
                </c:pt>
              </c:strCache>
            </c:strRef>
          </c:tx>
          <c:spPr>
            <a:ln w="28575" cap="rnd">
              <a:solidFill>
                <a:schemeClr val="accent3"/>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9.1300000000000008</c:v>
                </c:pt>
                <c:pt idx="1">
                  <c:v>9.44</c:v>
                </c:pt>
                <c:pt idx="2">
                  <c:v>9.4</c:v>
                </c:pt>
                <c:pt idx="3">
                  <c:v>13.79</c:v>
                </c:pt>
                <c:pt idx="4">
                  <c:v>7.86</c:v>
                </c:pt>
              </c:numCache>
            </c:numRef>
          </c:val>
          <c:smooth val="0"/>
          <c:extLst>
            <c:ext xmlns:c16="http://schemas.microsoft.com/office/drawing/2014/chart" uri="{C3380CC4-5D6E-409C-BE32-E72D297353CC}">
              <c16:uniqueId val="{0000000C-A22B-4C11-B752-66D1AAAE8828}"/>
            </c:ext>
          </c:extLst>
        </c:ser>
        <c:ser>
          <c:idx val="3"/>
          <c:order val="3"/>
          <c:tx>
            <c:strRef>
              <c:f>Sheet1!$E$1</c:f>
              <c:strCache>
                <c:ptCount val="1"/>
                <c:pt idx="0">
                  <c:v>Overall MTIFR</c:v>
                </c:pt>
              </c:strCache>
            </c:strRef>
          </c:tx>
          <c:spPr>
            <a:ln w="28575" cap="rnd">
              <a:solidFill>
                <a:schemeClr val="accent4"/>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Sheet1!$E$2:$E$6</c:f>
              <c:numCache>
                <c:formatCode>General</c:formatCode>
                <c:ptCount val="5"/>
                <c:pt idx="0">
                  <c:v>5.62</c:v>
                </c:pt>
                <c:pt idx="1">
                  <c:v>5.28</c:v>
                </c:pt>
                <c:pt idx="2">
                  <c:v>4.75</c:v>
                </c:pt>
                <c:pt idx="3">
                  <c:v>5.45</c:v>
                </c:pt>
                <c:pt idx="4">
                  <c:v>4.76</c:v>
                </c:pt>
              </c:numCache>
            </c:numRef>
          </c:val>
          <c:smooth val="0"/>
          <c:extLst>
            <c:ext xmlns:c16="http://schemas.microsoft.com/office/drawing/2014/chart" uri="{C3380CC4-5D6E-409C-BE32-E72D297353CC}">
              <c16:uniqueId val="{0000000D-A22B-4C11-B752-66D1AAAE8828}"/>
            </c:ext>
          </c:extLst>
        </c:ser>
        <c:dLbls>
          <c:showLegendKey val="0"/>
          <c:showVal val="0"/>
          <c:showCatName val="0"/>
          <c:showSerName val="0"/>
          <c:showPercent val="0"/>
          <c:showBubbleSize val="0"/>
        </c:dLbls>
        <c:smooth val="0"/>
        <c:axId val="664069072"/>
        <c:axId val="664053712"/>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legend>
      <c:legendPos val="r"/>
      <c:layout>
        <c:manualLayout>
          <c:xMode val="edge"/>
          <c:yMode val="edge"/>
          <c:x val="3.5033719743365464E-2"/>
          <c:y val="0.91368953880764903"/>
          <c:w val="0.95107739136774583"/>
          <c:h val="6.150981127359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4.3650793650793648E-2"/>
          <c:w val="0.9216792432195976"/>
          <c:h val="0.76905449318835151"/>
        </c:manualLayout>
      </c:layout>
      <c:lineChart>
        <c:grouping val="standard"/>
        <c:varyColors val="0"/>
        <c:ser>
          <c:idx val="0"/>
          <c:order val="0"/>
          <c:tx>
            <c:strRef>
              <c:f>Sheet1!$B$1</c:f>
              <c:strCache>
                <c:ptCount val="1"/>
                <c:pt idx="0">
                  <c:v>Civil Construction</c:v>
                </c:pt>
              </c:strCache>
            </c:strRef>
          </c:tx>
          <c:spPr>
            <a:ln w="28575" cap="rnd">
              <a:solidFill>
                <a:schemeClr val="accent1"/>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3.74</c:v>
                </c:pt>
                <c:pt idx="1">
                  <c:v>3.46</c:v>
                </c:pt>
                <c:pt idx="2">
                  <c:v>2.7</c:v>
                </c:pt>
                <c:pt idx="3">
                  <c:v>3.83</c:v>
                </c:pt>
                <c:pt idx="4">
                  <c:v>3.14</c:v>
                </c:pt>
              </c:numCache>
            </c:numRef>
          </c:val>
          <c:smooth val="0"/>
          <c:extLst>
            <c:ext xmlns:c16="http://schemas.microsoft.com/office/drawing/2014/chart" uri="{C3380CC4-5D6E-409C-BE32-E72D297353CC}">
              <c16:uniqueId val="{00000000-5FD1-492E-A329-668475F135D0}"/>
            </c:ext>
          </c:extLst>
        </c:ser>
        <c:ser>
          <c:idx val="1"/>
          <c:order val="1"/>
          <c:tx>
            <c:strRef>
              <c:f>Sheet1!$C$1</c:f>
              <c:strCache>
                <c:ptCount val="1"/>
                <c:pt idx="0">
                  <c:v>Commercial Construction</c:v>
                </c:pt>
              </c:strCache>
            </c:strRef>
          </c:tx>
          <c:spPr>
            <a:ln w="28575" cap="rnd">
              <a:solidFill>
                <a:srgbClr val="0070C0"/>
              </a:solidFill>
              <a:round/>
            </a:ln>
            <a:effectLst/>
          </c:spPr>
          <c:marker>
            <c:symbol val="none"/>
          </c:marker>
          <c:dPt>
            <c:idx val="0"/>
            <c:marker>
              <c:symbol val="none"/>
            </c:marker>
            <c:bubble3D val="0"/>
            <c:spPr>
              <a:ln w="28575" cap="rnd">
                <a:solidFill>
                  <a:srgbClr val="0070C0"/>
                </a:solidFill>
                <a:round/>
              </a:ln>
              <a:effectLst/>
            </c:spPr>
            <c:extLst>
              <c:ext xmlns:c16="http://schemas.microsoft.com/office/drawing/2014/chart" uri="{C3380CC4-5D6E-409C-BE32-E72D297353CC}">
                <c16:uniqueId val="{00000002-5FD1-492E-A329-668475F135D0}"/>
              </c:ext>
            </c:extLst>
          </c:dPt>
          <c:dPt>
            <c:idx val="1"/>
            <c:marker>
              <c:symbol val="none"/>
            </c:marker>
            <c:bubble3D val="0"/>
            <c:spPr>
              <a:ln w="28575" cap="rnd">
                <a:solidFill>
                  <a:srgbClr val="0070C0"/>
                </a:solidFill>
                <a:round/>
              </a:ln>
              <a:effectLst/>
            </c:spPr>
            <c:extLst>
              <c:ext xmlns:c16="http://schemas.microsoft.com/office/drawing/2014/chart" uri="{C3380CC4-5D6E-409C-BE32-E72D297353CC}">
                <c16:uniqueId val="{00000004-5FD1-492E-A329-668475F135D0}"/>
              </c:ext>
            </c:extLst>
          </c:dPt>
          <c:dPt>
            <c:idx val="2"/>
            <c:marker>
              <c:symbol val="none"/>
            </c:marker>
            <c:bubble3D val="0"/>
            <c:spPr>
              <a:ln w="28575" cap="rnd">
                <a:solidFill>
                  <a:srgbClr val="0070C0"/>
                </a:solidFill>
                <a:round/>
              </a:ln>
              <a:effectLst/>
            </c:spPr>
            <c:extLst>
              <c:ext xmlns:c16="http://schemas.microsoft.com/office/drawing/2014/chart" uri="{C3380CC4-5D6E-409C-BE32-E72D297353CC}">
                <c16:uniqueId val="{00000006-5FD1-492E-A329-668475F135D0}"/>
              </c:ext>
            </c:extLst>
          </c:dPt>
          <c:dPt>
            <c:idx val="3"/>
            <c:marker>
              <c:symbol val="none"/>
            </c:marker>
            <c:bubble3D val="0"/>
            <c:spPr>
              <a:ln w="28575" cap="rnd">
                <a:solidFill>
                  <a:srgbClr val="0070C0"/>
                </a:solidFill>
                <a:round/>
              </a:ln>
              <a:effectLst/>
            </c:spPr>
            <c:extLst>
              <c:ext xmlns:c16="http://schemas.microsoft.com/office/drawing/2014/chart" uri="{C3380CC4-5D6E-409C-BE32-E72D297353CC}">
                <c16:uniqueId val="{00000008-5FD1-492E-A329-668475F135D0}"/>
              </c:ext>
            </c:extLst>
          </c:dPt>
          <c:dPt>
            <c:idx val="4"/>
            <c:marker>
              <c:symbol val="none"/>
            </c:marker>
            <c:bubble3D val="0"/>
            <c:spPr>
              <a:ln w="28575" cap="rnd">
                <a:solidFill>
                  <a:srgbClr val="0070C0"/>
                </a:solidFill>
                <a:round/>
              </a:ln>
              <a:effectLst/>
            </c:spPr>
            <c:extLst>
              <c:ext xmlns:c16="http://schemas.microsoft.com/office/drawing/2014/chart" uri="{C3380CC4-5D6E-409C-BE32-E72D297353CC}">
                <c16:uniqueId val="{0000000A-5FD1-492E-A329-668475F135D0}"/>
              </c:ext>
            </c:extLst>
          </c:dPt>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11.06</c:v>
                </c:pt>
                <c:pt idx="1">
                  <c:v>10.92</c:v>
                </c:pt>
                <c:pt idx="2">
                  <c:v>11.26</c:v>
                </c:pt>
                <c:pt idx="3">
                  <c:v>11.57</c:v>
                </c:pt>
                <c:pt idx="4">
                  <c:v>10.38</c:v>
                </c:pt>
              </c:numCache>
            </c:numRef>
          </c:val>
          <c:smooth val="0"/>
          <c:extLst>
            <c:ext xmlns:c16="http://schemas.microsoft.com/office/drawing/2014/chart" uri="{C3380CC4-5D6E-409C-BE32-E72D297353CC}">
              <c16:uniqueId val="{0000000B-5FD1-492E-A329-668475F135D0}"/>
            </c:ext>
          </c:extLst>
        </c:ser>
        <c:ser>
          <c:idx val="2"/>
          <c:order val="2"/>
          <c:tx>
            <c:strRef>
              <c:f>Sheet1!$D$1</c:f>
              <c:strCache>
                <c:ptCount val="1"/>
                <c:pt idx="0">
                  <c:v>Residential Construction</c:v>
                </c:pt>
              </c:strCache>
            </c:strRef>
          </c:tx>
          <c:spPr>
            <a:ln w="28575" cap="rnd">
              <a:solidFill>
                <a:schemeClr val="accent3"/>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11.87</c:v>
                </c:pt>
                <c:pt idx="1">
                  <c:v>12.32</c:v>
                </c:pt>
                <c:pt idx="2">
                  <c:v>11.1</c:v>
                </c:pt>
                <c:pt idx="3">
                  <c:v>15.49</c:v>
                </c:pt>
                <c:pt idx="4">
                  <c:v>10.28</c:v>
                </c:pt>
              </c:numCache>
            </c:numRef>
          </c:val>
          <c:smooth val="0"/>
          <c:extLst>
            <c:ext xmlns:c16="http://schemas.microsoft.com/office/drawing/2014/chart" uri="{C3380CC4-5D6E-409C-BE32-E72D297353CC}">
              <c16:uniqueId val="{0000000C-5FD1-492E-A329-668475F135D0}"/>
            </c:ext>
          </c:extLst>
        </c:ser>
        <c:ser>
          <c:idx val="3"/>
          <c:order val="3"/>
          <c:tx>
            <c:strRef>
              <c:f>Sheet1!$E$1</c:f>
              <c:strCache>
                <c:ptCount val="1"/>
                <c:pt idx="0">
                  <c:v>Overall TRIFR</c:v>
                </c:pt>
              </c:strCache>
            </c:strRef>
          </c:tx>
          <c:spPr>
            <a:ln w="28575" cap="rnd">
              <a:solidFill>
                <a:schemeClr val="accent4"/>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Sheet1!$E$2:$E$6</c:f>
              <c:numCache>
                <c:formatCode>General</c:formatCode>
                <c:ptCount val="5"/>
                <c:pt idx="0">
                  <c:v>7.17</c:v>
                </c:pt>
                <c:pt idx="1">
                  <c:v>6.7</c:v>
                </c:pt>
                <c:pt idx="2">
                  <c:v>6.05</c:v>
                </c:pt>
                <c:pt idx="3">
                  <c:v>7.16</c:v>
                </c:pt>
                <c:pt idx="4">
                  <c:v>6.17</c:v>
                </c:pt>
              </c:numCache>
            </c:numRef>
          </c:val>
          <c:smooth val="0"/>
          <c:extLst>
            <c:ext xmlns:c16="http://schemas.microsoft.com/office/drawing/2014/chart" uri="{C3380CC4-5D6E-409C-BE32-E72D297353CC}">
              <c16:uniqueId val="{0000000D-5FD1-492E-A329-668475F135D0}"/>
            </c:ext>
          </c:extLst>
        </c:ser>
        <c:dLbls>
          <c:showLegendKey val="0"/>
          <c:showVal val="0"/>
          <c:showCatName val="0"/>
          <c:showSerName val="0"/>
          <c:showPercent val="0"/>
          <c:showBubbleSize val="0"/>
        </c:dLbls>
        <c:smooth val="0"/>
        <c:axId val="664069072"/>
        <c:axId val="664053712"/>
      </c:lineChart>
      <c:catAx>
        <c:axId val="66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53712"/>
        <c:crosses val="autoZero"/>
        <c:auto val="1"/>
        <c:lblAlgn val="ctr"/>
        <c:lblOffset val="100"/>
        <c:noMultiLvlLbl val="0"/>
      </c:catAx>
      <c:valAx>
        <c:axId val="664053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69072"/>
        <c:crosses val="autoZero"/>
        <c:crossBetween val="between"/>
      </c:valAx>
      <c:spPr>
        <a:noFill/>
        <a:ln>
          <a:noFill/>
        </a:ln>
        <a:effectLst/>
      </c:spPr>
    </c:plotArea>
    <c:legend>
      <c:legendPos val="r"/>
      <c:layout>
        <c:manualLayout>
          <c:xMode val="edge"/>
          <c:yMode val="edge"/>
          <c:x val="1.4200386410032136E-2"/>
          <c:y val="0.88591176102987146"/>
          <c:w val="0.9719107247010792"/>
          <c:h val="9.72240969878765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3352A"/>
      </a:dk2>
      <a:lt2>
        <a:srgbClr val="E4E5DF"/>
      </a:lt2>
      <a:accent1>
        <a:srgbClr val="9A1B27"/>
      </a:accent1>
      <a:accent2>
        <a:srgbClr val="C52539"/>
      </a:accent2>
      <a:accent3>
        <a:srgbClr val="ADB19F"/>
      </a:accent3>
      <a:accent4>
        <a:srgbClr val="F15525"/>
      </a:accent4>
      <a:accent5>
        <a:srgbClr val="EF8F1E"/>
      </a:accent5>
      <a:accent6>
        <a:srgbClr val="7B230B"/>
      </a:accent6>
      <a:hlink>
        <a:srgbClr val="00B0F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bd165b-f361-4017-b20b-1154cf7fd284">
      <Terms xmlns="http://schemas.microsoft.com/office/infopath/2007/PartnerControls"/>
    </lcf76f155ced4ddcb4097134ff3c332f>
    <TaxCatchAll xmlns="ed5dd72a-e6fa-4bff-8950-363366e3c2fb" xsi:nil="true"/>
    <Status0 xmlns="bdbd165b-f361-4017-b20b-1154cf7fd284" xsi:nil="true"/>
    <Updatedby xmlns="bdbd165b-f361-4017-b20b-1154cf7fd284">
      <UserInfo>
        <DisplayName/>
        <AccountId xsi:nil="true"/>
        <AccountType/>
      </UserInfo>
    </Updatedby>
    <Status xmlns="bdbd165b-f361-4017-b20b-1154cf7fd284" xsi:nil="true"/>
    <CMstatus xmlns="bdbd165b-f361-4017-b20b-1154cf7fd28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2F7A8F94755242B1474651EBAFB18D" ma:contentTypeVersion="18" ma:contentTypeDescription="Create a new document." ma:contentTypeScope="" ma:versionID="f46f60b0fbba885d1877fae85358b641">
  <xsd:schema xmlns:xsd="http://www.w3.org/2001/XMLSchema" xmlns:xs="http://www.w3.org/2001/XMLSchema" xmlns:p="http://schemas.microsoft.com/office/2006/metadata/properties" xmlns:ns2="bdbd165b-f361-4017-b20b-1154cf7fd284" xmlns:ns3="ed5dd72a-e6fa-4bff-8950-363366e3c2fb" targetNamespace="http://schemas.microsoft.com/office/2006/metadata/properties" ma:root="true" ma:fieldsID="b5f5e654dd634b4b9e8cf2fc20c71a5b" ns2:_="" ns3:_="">
    <xsd:import namespace="bdbd165b-f361-4017-b20b-1154cf7fd284"/>
    <xsd:import namespace="ed5dd72a-e6fa-4bff-8950-363366e3c2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tatus" minOccurs="0"/>
                <xsd:element ref="ns2:Updatedby" minOccurs="0"/>
                <xsd:element ref="ns2:CMstatus" minOccurs="0"/>
                <xsd:element ref="ns2:MediaServiceObjectDetectorVersions" minOccurs="0"/>
                <xsd:element ref="ns2:Status0"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d165b-f361-4017-b20b-1154cf7fd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 ma:index="12" nillable="true" ma:displayName="Template Status" ma:description="status" ma:format="Dropdown" ma:internalName="Status">
      <xsd:simpleType>
        <xsd:union memberTypes="dms:Text">
          <xsd:simpleType>
            <xsd:restriction base="dms:Choice">
              <xsd:enumeration value="In progress"/>
              <xsd:enumeration value="For review"/>
              <xsd:enumeration value="Approved"/>
              <xsd:enumeration value="Complete &amp; Uploaded"/>
              <xsd:enumeration value="To be updated"/>
              <xsd:enumeration value="Example"/>
              <xsd:enumeration value="Choice 7"/>
            </xsd:restriction>
          </xsd:simpleType>
        </xsd:union>
      </xsd:simpleType>
    </xsd:element>
    <xsd:element name="Updatedby" ma:index="13" nillable="true" ma:displayName="Updated by" ma:format="Dropdown" ma:list="UserInfo" ma:SharePointGroup="0" ma:internalName="Upd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status" ma:index="14" nillable="true" ma:displayName="Record keeping status" ma:format="Dropdown" ma:internalName="CMstatus">
      <xsd:complexType>
        <xsd:complexContent>
          <xsd:extension base="dms:MultiChoice">
            <xsd:sequence>
              <xsd:element name="Value" maxOccurs="unbounded" minOccurs="0" nillable="true">
                <xsd:simpleType>
                  <xsd:restriction base="dms:Choice">
                    <xsd:enumeration value="Saved in CM"/>
                    <xsd:enumeration value="Saved in O:drive"/>
                    <xsd:enumeration value="Saved as Pdf"/>
                    <xsd:enumeration value="Saved in SP"/>
                  </xsd:restriction>
                </xsd:simpleType>
              </xsd:element>
            </xsd:sequence>
          </xsd:extension>
        </xsd:complexContent>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Status0" ma:index="16" nillable="true" ma:displayName="Status" ma:format="Dropdown" ma:internalName="Status0">
      <xsd:simpleType>
        <xsd:union memberTypes="dms:Text">
          <xsd:simpleType>
            <xsd:restriction base="dms:Choice">
              <xsd:enumeration value="In progress"/>
              <xsd:enumeration value="Completed"/>
              <xsd:enumeration value="Not started"/>
              <xsd:enumeration value="With El1 for review"/>
              <xsd:enumeration value="With El2 for review"/>
            </xsd:restriction>
          </xsd:simpleType>
        </xsd:un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dd72a-e6fa-4bff-8950-363366e3c2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e3da6f-92a2-4821-9d57-a15534e94f80}" ma:internalName="TaxCatchAll" ma:showField="CatchAllData" ma:web="ed5dd72a-e6fa-4bff-8950-363366e3c2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bdbd165b-f361-4017-b20b-1154cf7fd284"/>
    <ds:schemaRef ds:uri="ed5dd72a-e6fa-4bff-8950-363366e3c2fb"/>
  </ds:schemaRefs>
</ds:datastoreItem>
</file>

<file path=customXml/itemProps2.xml><?xml version="1.0" encoding="utf-8"?>
<ds:datastoreItem xmlns:ds="http://schemas.openxmlformats.org/officeDocument/2006/customXml" ds:itemID="{FD555E7F-133A-4431-A26D-49D323DBA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d165b-f361-4017-b20b-1154cf7fd284"/>
    <ds:schemaRef ds:uri="ed5dd72a-e6fa-4bff-8950-363366e3c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063CB-09CF-4DB4-855D-B301AD731CBA}">
  <ds:schemaRefs>
    <ds:schemaRef ds:uri="http://schemas.openxmlformats.org/officeDocument/2006/bibliography"/>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3427 OFSC A4 Factsheet Portrait_1_Template.dotx</Template>
  <TotalTime>1</TotalTime>
  <Pages>40</Pages>
  <Words>7455</Words>
  <Characters>41007</Characters>
  <Application>Microsoft Office Word</Application>
  <DocSecurity>0</DocSecurity>
  <Lines>1782</Lines>
  <Paragraphs>1275</Paragraphs>
  <ScaleCrop>false</ScaleCrop>
  <Company/>
  <LinksUpToDate>false</LinksUpToDate>
  <CharactersWithSpaces>47187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OFSC A4 Factsheet Template - Portrait</dc:title>
  <dc:subject/>
  <dc:creator>GARDINER,Cari</dc:creator>
  <cp:keywords>OFSC  A4 Factsheet Template - Portrait</cp:keywords>
  <dc:description/>
  <cp:lastModifiedBy>LEONARD,Meredith</cp:lastModifiedBy>
  <cp:revision>3</cp:revision>
  <dcterms:created xsi:type="dcterms:W3CDTF">2026-04-21T00:05:00Z</dcterms:created>
  <dcterms:modified xsi:type="dcterms:W3CDTF">2026-04-21T00:05:00Z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0x0101001E2F7A8F94755242B1474651EBAFB18D</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MSIP_Label_79d889eb-932f-4752-8739-64d25806ef64_Enabled">
    <vt:lpwstr>true</vt:lpwstr>
  </property>
  <property fmtid="{D5CDD505-2E9C-101B-9397-08002B2CF9AE}" pid="7" name="MSIP_Label_79d889eb-932f-4752-8739-64d25806ef64_SetDate">
    <vt:lpwstr>2022-06-24T04:07:00Z</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iteId">
    <vt:lpwstr>dd0cfd15-4558-4b12-8bad-ea26984fc417</vt:lpwstr>
  </property>
  <property fmtid="{D5CDD505-2E9C-101B-9397-08002B2CF9AE}" pid="11" name="MSIP_Label_79d889eb-932f-4752-8739-64d25806ef64_ActionId">
    <vt:lpwstr>f5e3f0d6-81ac-4bab-83b5-5d429dacc10b</vt:lpwstr>
  </property>
  <property fmtid="{D5CDD505-2E9C-101B-9397-08002B2CF9AE}" pid="12" name="MSIP_Label_79d889eb-932f-4752-8739-64d25806ef64_ContentBits">
    <vt:lpwstr>0</vt:lpwstr>
  </property>
  <property fmtid="{D5CDD505-2E9C-101B-9397-08002B2CF9AE}" pid="13" name="Order">
    <vt:r8>203500</vt:r8>
  </property>
  <property fmtid="{D5CDD505-2E9C-101B-9397-08002B2CF9AE}" pid="14" name="_ExtendedDescription">
    <vt:lpwstr>DEWR A4 Factsheet Template - Portrait</vt:lpwstr>
  </property>
  <property fmtid="{D5CDD505-2E9C-101B-9397-08002B2CF9AE}" pid="15" name="IntranetKeywords">
    <vt:lpwstr/>
  </property>
  <property fmtid="{D5CDD505-2E9C-101B-9397-08002B2CF9AE}" pid="16" name="DocumentType">
    <vt:lpwstr>40;#Template|53a221cc-9320-4def-8306-8b4e731f6e2e</vt:lpwstr>
  </property>
  <property fmtid="{D5CDD505-2E9C-101B-9397-08002B2CF9AE}" pid="17" name="Stream">
    <vt:lpwstr>41;#Corporate|7bb9040f-4cd9-44c7-bbc0-0be84bb7e1f8;#3;# Communication|e33a97c0-aa3b-4cc8-bf05-e9cabbeb225f</vt:lpwstr>
  </property>
  <property fmtid="{D5CDD505-2E9C-101B-9397-08002B2CF9AE}" pid="18" name="MediaServiceImageTags">
    <vt:lpwstr/>
  </property>
</Properties>
</file>