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3B9D7" w14:textId="2CC24991" w:rsidR="001414F3" w:rsidRDefault="00AD41CF" w:rsidP="00BF7E3A">
      <w:pPr>
        <w:pStyle w:val="BodyText"/>
        <w:spacing w:before="100" w:beforeAutospacing="1" w:after="960"/>
        <w:ind w:left="-1418"/>
      </w:pPr>
      <w:r>
        <w:rPr>
          <w:noProof/>
        </w:rPr>
        <w:drawing>
          <wp:anchor distT="0" distB="0" distL="114300" distR="114300" simplePos="0" relativeHeight="251658241" behindDoc="1" locked="0" layoutInCell="1" allowOverlap="1" wp14:anchorId="024CF599" wp14:editId="71762A8B">
            <wp:simplePos x="0" y="0"/>
            <wp:positionH relativeFrom="margin">
              <wp:posOffset>4676775</wp:posOffset>
            </wp:positionH>
            <wp:positionV relativeFrom="paragraph">
              <wp:posOffset>560705</wp:posOffset>
            </wp:positionV>
            <wp:extent cx="1234440" cy="1234440"/>
            <wp:effectExtent l="0" t="0" r="3810" b="3810"/>
            <wp:wrapNone/>
            <wp:docPr id="7" name="Picture 7" descr="OFSC Symbol Red &amp; White opaque sur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FSC Symbol Red &amp; White opaque sur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4440" cy="1234440"/>
                    </a:xfrm>
                    <a:prstGeom prst="rect">
                      <a:avLst/>
                    </a:prstGeom>
                    <a:noFill/>
                  </pic:spPr>
                </pic:pic>
              </a:graphicData>
            </a:graphic>
            <wp14:sizeRelH relativeFrom="page">
              <wp14:pctWidth>0</wp14:pctWidth>
            </wp14:sizeRelH>
            <wp14:sizeRelV relativeFrom="page">
              <wp14:pctHeight>0</wp14:pctHeight>
            </wp14:sizeRelV>
          </wp:anchor>
        </w:drawing>
      </w:r>
    </w:p>
    <w:p w14:paraId="193DCC03" w14:textId="1703D4AD" w:rsidR="005E1415" w:rsidRDefault="00797FE2" w:rsidP="00797FE2">
      <w:pPr>
        <w:pStyle w:val="BodyText"/>
        <w:spacing w:before="100" w:beforeAutospacing="1" w:after="960"/>
        <w:ind w:right="-590"/>
      </w:pPr>
      <w:r>
        <w:rPr>
          <w:noProof/>
        </w:rPr>
        <w:drawing>
          <wp:inline distT="0" distB="0" distL="0" distR="0" wp14:anchorId="28AE5283" wp14:editId="0E09B25C">
            <wp:extent cx="3897630" cy="743585"/>
            <wp:effectExtent l="0" t="0" r="7620" b="0"/>
            <wp:docPr id="9" name="Picture 9" descr="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ustralian Government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86178" cy="760478"/>
                    </a:xfrm>
                    <a:prstGeom prst="rect">
                      <a:avLst/>
                    </a:prstGeom>
                  </pic:spPr>
                </pic:pic>
              </a:graphicData>
            </a:graphic>
          </wp:inline>
        </w:drawing>
      </w:r>
    </w:p>
    <w:p w14:paraId="72C84842" w14:textId="77777777" w:rsidR="005E1415" w:rsidRPr="005E1415" w:rsidRDefault="005E1415" w:rsidP="005E1415"/>
    <w:p w14:paraId="0888FC86" w14:textId="77777777" w:rsidR="00BA282D" w:rsidRPr="006B1D13" w:rsidRDefault="00DC0A27" w:rsidP="00C21B4D">
      <w:pPr>
        <w:pStyle w:val="Title"/>
      </w:pPr>
      <w:r>
        <w:t>FSC ONLINE              WHS Report Guide</w:t>
      </w:r>
    </w:p>
    <w:p w14:paraId="0A4C4D91" w14:textId="256173AC" w:rsidR="00C81145" w:rsidRPr="00C81145" w:rsidRDefault="00F268B9" w:rsidP="00C81145">
      <w:pPr>
        <w:pStyle w:val="Subtitle"/>
        <w:spacing w:before="120" w:after="120"/>
        <w:ind w:right="-23"/>
      </w:pPr>
      <w:r>
        <w:t>June</w:t>
      </w:r>
      <w:r w:rsidR="00C71DD7">
        <w:t xml:space="preserve"> </w:t>
      </w:r>
      <w:r w:rsidR="00D01233">
        <w:t>202</w:t>
      </w:r>
      <w:r w:rsidR="00C71DD7">
        <w:t>5</w:t>
      </w:r>
    </w:p>
    <w:p w14:paraId="2C485F96" w14:textId="77777777" w:rsidR="00130923" w:rsidRDefault="0017422A" w:rsidP="00C81145">
      <w:pPr>
        <w:pStyle w:val="Subtitle"/>
        <w:spacing w:before="120" w:after="120"/>
        <w:ind w:right="-23"/>
      </w:pPr>
      <w:r>
        <w:t>Work Health and Safety</w:t>
      </w:r>
      <w:r w:rsidR="00C21B4D" w:rsidRPr="00C21B4D">
        <w:t xml:space="preserve"> Accreditation Scheme</w:t>
      </w:r>
    </w:p>
    <w:p w14:paraId="6F87C1E6" w14:textId="77777777" w:rsidR="00C81145" w:rsidRDefault="00C81145" w:rsidP="00C81145"/>
    <w:p w14:paraId="46268E8A" w14:textId="77777777" w:rsidR="00C81145" w:rsidRPr="00C81145" w:rsidRDefault="00C81145" w:rsidP="00C81145">
      <w:pPr>
        <w:jc w:val="right"/>
        <w:sectPr w:rsidR="00C81145" w:rsidRPr="00C81145" w:rsidSect="0059642B">
          <w:footerReference w:type="default" r:id="rId9"/>
          <w:pgSz w:w="11906" w:h="16838"/>
          <w:pgMar w:top="0" w:right="1558" w:bottom="567" w:left="1440" w:header="708" w:footer="283" w:gutter="0"/>
          <w:cols w:space="708"/>
          <w:docGrid w:linePitch="360"/>
        </w:sectPr>
      </w:pPr>
    </w:p>
    <w:p w14:paraId="503712E2" w14:textId="77777777" w:rsidR="008D1D1F" w:rsidRDefault="00E06CAB" w:rsidP="007D58FB">
      <w:r>
        <w:rPr>
          <w:noProof/>
          <w:lang w:eastAsia="en-AU"/>
        </w:rPr>
        <w:drawing>
          <wp:anchor distT="0" distB="0" distL="114300" distR="114300" simplePos="0" relativeHeight="251658240" behindDoc="1" locked="0" layoutInCell="1" allowOverlap="1" wp14:anchorId="2A2E56E5" wp14:editId="4EC8509A">
            <wp:simplePos x="0" y="0"/>
            <wp:positionH relativeFrom="page">
              <wp:posOffset>0</wp:posOffset>
            </wp:positionH>
            <wp:positionV relativeFrom="paragraph">
              <wp:posOffset>68580</wp:posOffset>
            </wp:positionV>
            <wp:extent cx="7595870" cy="6332220"/>
            <wp:effectExtent l="0" t="0" r="5080" b="0"/>
            <wp:wrapNone/>
            <wp:docPr id="3"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Mark\EM14-0127 EMP Employment Document Word Template\links\EM14-0127 EMP Employment Document Word Template elements.jp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595870" cy="6332220"/>
                    </a:xfrm>
                    <a:prstGeom prst="rect">
                      <a:avLst/>
                    </a:prstGeom>
                    <a:noFill/>
                    <a:ln>
                      <a:noFill/>
                    </a:ln>
                  </pic:spPr>
                </pic:pic>
              </a:graphicData>
            </a:graphic>
            <wp14:sizeRelH relativeFrom="page">
              <wp14:pctWidth>0</wp14:pctWidth>
            </wp14:sizeRelH>
            <wp14:sizeRelV relativeFrom="page">
              <wp14:pctHeight>0</wp14:pctHeight>
            </wp14:sizeRelV>
          </wp:anchor>
        </w:drawing>
      </w:r>
      <w:r w:rsidR="008D1D1F">
        <w:br w:type="page"/>
      </w:r>
    </w:p>
    <w:p w14:paraId="6BDC3E44" w14:textId="77777777" w:rsidR="00130923" w:rsidRPr="007D58FB" w:rsidRDefault="00130923" w:rsidP="007D58FB">
      <w:pPr>
        <w:rPr>
          <w:szCs w:val="20"/>
        </w:rPr>
      </w:pPr>
    </w:p>
    <w:p w14:paraId="7B4DB28E" w14:textId="77777777" w:rsidR="00130923" w:rsidRDefault="00130923" w:rsidP="00130923">
      <w:pPr>
        <w:pStyle w:val="numberedpara"/>
        <w:numPr>
          <w:ilvl w:val="0"/>
          <w:numId w:val="0"/>
        </w:numPr>
        <w:tabs>
          <w:tab w:val="left" w:pos="720"/>
        </w:tabs>
        <w:rPr>
          <w:sz w:val="20"/>
          <w:szCs w:val="20"/>
        </w:rPr>
      </w:pPr>
      <w:r>
        <w:rPr>
          <w:noProof/>
          <w:sz w:val="20"/>
          <w:szCs w:val="20"/>
        </w:rPr>
        <w:drawing>
          <wp:inline distT="0" distB="0" distL="0" distR="0" wp14:anchorId="75C913BC" wp14:editId="3E0713CD">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1" r:link="rId12"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12EEC5C0" w14:textId="59D6728E" w:rsidR="000412DF" w:rsidRDefault="00130923" w:rsidP="007D58FB">
      <w:r w:rsidRPr="000462F1">
        <w:t xml:space="preserve">With the exception of the Commonwealth Coat of Arms, the Department’s logo, any material protected by a trade mark and where otherwise noted all material presented in this document is provided under a </w:t>
      </w:r>
      <w:hyperlink r:id="rId13" w:history="1">
        <w:r w:rsidR="00E33A9B" w:rsidRPr="00D93E7E">
          <w:rPr>
            <w:rStyle w:val="Hyperlink"/>
          </w:rPr>
          <w:t>Creative Commons Attribution 4.0 Australia</w:t>
        </w:r>
      </w:hyperlink>
      <w:r w:rsidR="007D58FB">
        <w:t xml:space="preserve"> </w:t>
      </w:r>
      <w:r w:rsidRPr="000462F1">
        <w:t>(</w:t>
      </w:r>
      <w:hyperlink r:id="rId14" w:history="1">
        <w:r w:rsidR="000412DF" w:rsidRPr="00D93E7E">
          <w:rPr>
            <w:rStyle w:val="Hyperlink"/>
          </w:rPr>
          <w:t>https://creativecommons.org/licenses/by/4.0/</w:t>
        </w:r>
      </w:hyperlink>
      <w:r w:rsidR="000412DF">
        <w:t>)</w:t>
      </w:r>
    </w:p>
    <w:p w14:paraId="09095352" w14:textId="7C887570" w:rsidR="00130923" w:rsidRPr="000462F1" w:rsidRDefault="00130923" w:rsidP="007D58FB">
      <w:r w:rsidRPr="000462F1">
        <w:t>The details of the relevant licence conditions are available on the Creative Commons website (accessible using the link provided</w:t>
      </w:r>
      <w:r w:rsidR="00746047">
        <w:t xml:space="preserve"> above</w:t>
      </w:r>
      <w:r w:rsidRPr="000462F1">
        <w:t xml:space="preserve">) as is the full legal code for the </w:t>
      </w:r>
      <w:hyperlink r:id="rId15" w:history="1">
        <w:r w:rsidR="000412DF">
          <w:rPr>
            <w:rStyle w:val="Hyperlink"/>
          </w:rPr>
          <w:t>CC BY 4.0 AU licence</w:t>
        </w:r>
      </w:hyperlink>
      <w:r w:rsidRPr="000462F1">
        <w:t xml:space="preserve"> (</w:t>
      </w:r>
      <w:hyperlink r:id="rId16" w:history="1">
        <w:r w:rsidR="00E33A9B" w:rsidRPr="00D93E7E">
          <w:rPr>
            <w:rStyle w:val="Hyperlink"/>
          </w:rPr>
          <w:t>https://creativecommons.org/licenses/by/4.0/legalcode.en</w:t>
        </w:r>
      </w:hyperlink>
      <w:r w:rsidRPr="000462F1">
        <w:t xml:space="preserve">). </w:t>
      </w:r>
    </w:p>
    <w:p w14:paraId="45CE2C35" w14:textId="77777777" w:rsidR="00130923" w:rsidRDefault="00130923" w:rsidP="007D58FB">
      <w:r w:rsidRPr="000462F1">
        <w:t>The document must be attributed as the</w:t>
      </w:r>
      <w:r>
        <w:t xml:space="preserve"> (</w:t>
      </w:r>
      <w:r w:rsidR="00464895">
        <w:t>FSC Online WHS Report</w:t>
      </w:r>
      <w:r w:rsidR="00C8047D">
        <w:t xml:space="preserve"> </w:t>
      </w:r>
      <w:r w:rsidR="00F47DB8">
        <w:t>Guide</w:t>
      </w:r>
      <w:r>
        <w:t>).</w:t>
      </w:r>
    </w:p>
    <w:p w14:paraId="1182C8AB" w14:textId="77777777" w:rsidR="00767D3F" w:rsidRDefault="00767D3F">
      <w:pPr>
        <w:rPr>
          <w:rFonts w:ascii="Calibri" w:eastAsiaTheme="minorHAnsi" w:hAnsi="Calibri" w:cs="Calibri"/>
          <w:sz w:val="20"/>
          <w:szCs w:val="20"/>
          <w:lang w:eastAsia="en-AU"/>
        </w:rPr>
      </w:pPr>
      <w:r>
        <w:rPr>
          <w:sz w:val="20"/>
          <w:szCs w:val="20"/>
        </w:rPr>
        <w:br w:type="page"/>
      </w:r>
    </w:p>
    <w:p w14:paraId="615912AC" w14:textId="77777777" w:rsidR="00130923" w:rsidRDefault="00130923" w:rsidP="00130923">
      <w:pPr>
        <w:pStyle w:val="numberedpara"/>
        <w:numPr>
          <w:ilvl w:val="0"/>
          <w:numId w:val="0"/>
        </w:numPr>
        <w:tabs>
          <w:tab w:val="left" w:pos="720"/>
        </w:tabs>
        <w:spacing w:before="120" w:after="120"/>
        <w:rPr>
          <w:sz w:val="20"/>
          <w:szCs w:val="20"/>
        </w:rPr>
        <w:sectPr w:rsidR="00130923" w:rsidSect="0059642B">
          <w:type w:val="continuous"/>
          <w:pgSz w:w="11906" w:h="16838"/>
          <w:pgMar w:top="10348" w:right="1440" w:bottom="1440" w:left="1440" w:header="708" w:footer="708" w:gutter="0"/>
          <w:cols w:space="708"/>
          <w:titlePg/>
          <w:docGrid w:linePitch="360"/>
        </w:sectPr>
      </w:pPr>
    </w:p>
    <w:sdt>
      <w:sdtPr>
        <w:rPr>
          <w:rFonts w:asciiTheme="minorHAnsi" w:eastAsiaTheme="minorEastAsia" w:hAnsiTheme="minorHAnsi" w:cstheme="minorBidi"/>
          <w:b w:val="0"/>
          <w:bCs w:val="0"/>
          <w:color w:val="auto"/>
          <w:sz w:val="22"/>
          <w:szCs w:val="22"/>
          <w:lang w:bidi="ar-SA"/>
        </w:rPr>
        <w:id w:val="-1745105448"/>
        <w:docPartObj>
          <w:docPartGallery w:val="Table of Contents"/>
          <w:docPartUnique/>
        </w:docPartObj>
      </w:sdtPr>
      <w:sdtEndPr>
        <w:rPr>
          <w:noProof/>
        </w:rPr>
      </w:sdtEndPr>
      <w:sdtContent>
        <w:p w14:paraId="312E466C" w14:textId="77777777" w:rsidR="00A842DB" w:rsidRDefault="00A842DB">
          <w:pPr>
            <w:pStyle w:val="TOCHeading"/>
          </w:pPr>
          <w:r>
            <w:t>Contents</w:t>
          </w:r>
        </w:p>
        <w:p w14:paraId="5916B7EB" w14:textId="0A2F9EFE" w:rsidR="006F582F" w:rsidRDefault="0025245C">
          <w:pPr>
            <w:pStyle w:val="TOC1"/>
            <w:tabs>
              <w:tab w:val="right" w:leader="dot" w:pos="9016"/>
            </w:tabs>
            <w:rPr>
              <w:noProof/>
              <w:kern w:val="2"/>
              <w:sz w:val="24"/>
              <w:szCs w:val="24"/>
              <w:lang w:eastAsia="en-AU"/>
              <w14:ligatures w14:val="standardContextual"/>
            </w:rPr>
          </w:pPr>
          <w:r>
            <w:fldChar w:fldCharType="begin"/>
          </w:r>
          <w:r>
            <w:instrText xml:space="preserve"> TOC \o "1-1" \h \z \u </w:instrText>
          </w:r>
          <w:r>
            <w:fldChar w:fldCharType="separate"/>
          </w:r>
          <w:hyperlink w:anchor="_Toc238625382" w:history="1">
            <w:r w:rsidR="006F582F" w:rsidRPr="003D38A7">
              <w:rPr>
                <w:rStyle w:val="Hyperlink"/>
                <w:noProof/>
              </w:rPr>
              <w:t>OFSC Reporting Requirements</w:t>
            </w:r>
            <w:r w:rsidR="006F582F">
              <w:rPr>
                <w:noProof/>
                <w:webHidden/>
              </w:rPr>
              <w:tab/>
            </w:r>
            <w:r w:rsidR="006F582F">
              <w:rPr>
                <w:noProof/>
                <w:webHidden/>
              </w:rPr>
              <w:fldChar w:fldCharType="begin"/>
            </w:r>
            <w:r w:rsidR="006F582F">
              <w:rPr>
                <w:noProof/>
                <w:webHidden/>
              </w:rPr>
              <w:instrText xml:space="preserve"> PAGEREF _Toc238625382 \h </w:instrText>
            </w:r>
            <w:r w:rsidR="006F582F">
              <w:rPr>
                <w:noProof/>
                <w:webHidden/>
              </w:rPr>
            </w:r>
            <w:r w:rsidR="006F582F">
              <w:rPr>
                <w:noProof/>
                <w:webHidden/>
              </w:rPr>
              <w:fldChar w:fldCharType="separate"/>
            </w:r>
            <w:r w:rsidR="006F582F">
              <w:rPr>
                <w:noProof/>
                <w:webHidden/>
              </w:rPr>
              <w:t>4</w:t>
            </w:r>
            <w:r w:rsidR="006F582F">
              <w:rPr>
                <w:noProof/>
                <w:webHidden/>
              </w:rPr>
              <w:fldChar w:fldCharType="end"/>
            </w:r>
          </w:hyperlink>
        </w:p>
        <w:p w14:paraId="579A8F48" w14:textId="11755B51" w:rsidR="006F582F" w:rsidRDefault="006F582F">
          <w:pPr>
            <w:pStyle w:val="TOC1"/>
            <w:tabs>
              <w:tab w:val="right" w:leader="dot" w:pos="9016"/>
            </w:tabs>
            <w:rPr>
              <w:noProof/>
              <w:kern w:val="2"/>
              <w:sz w:val="24"/>
              <w:szCs w:val="24"/>
              <w:lang w:eastAsia="en-AU"/>
              <w14:ligatures w14:val="standardContextual"/>
            </w:rPr>
          </w:pPr>
          <w:hyperlink w:anchor="_Toc238625383" w:history="1">
            <w:r w:rsidRPr="003D38A7">
              <w:rPr>
                <w:rStyle w:val="Hyperlink"/>
                <w:noProof/>
              </w:rPr>
              <w:t>Getting Started</w:t>
            </w:r>
            <w:r>
              <w:rPr>
                <w:noProof/>
                <w:webHidden/>
              </w:rPr>
              <w:tab/>
            </w:r>
            <w:r>
              <w:rPr>
                <w:noProof/>
                <w:webHidden/>
              </w:rPr>
              <w:fldChar w:fldCharType="begin"/>
            </w:r>
            <w:r>
              <w:rPr>
                <w:noProof/>
                <w:webHidden/>
              </w:rPr>
              <w:instrText xml:space="preserve"> PAGEREF _Toc238625383 \h </w:instrText>
            </w:r>
            <w:r>
              <w:rPr>
                <w:noProof/>
                <w:webHidden/>
              </w:rPr>
            </w:r>
            <w:r>
              <w:rPr>
                <w:noProof/>
                <w:webHidden/>
              </w:rPr>
              <w:fldChar w:fldCharType="separate"/>
            </w:r>
            <w:r>
              <w:rPr>
                <w:noProof/>
                <w:webHidden/>
              </w:rPr>
              <w:t>5</w:t>
            </w:r>
            <w:r>
              <w:rPr>
                <w:noProof/>
                <w:webHidden/>
              </w:rPr>
              <w:fldChar w:fldCharType="end"/>
            </w:r>
          </w:hyperlink>
        </w:p>
        <w:p w14:paraId="5F779FFC" w14:textId="641B4042" w:rsidR="006F582F" w:rsidRDefault="006F582F">
          <w:pPr>
            <w:pStyle w:val="TOC1"/>
            <w:tabs>
              <w:tab w:val="right" w:leader="dot" w:pos="9016"/>
            </w:tabs>
            <w:rPr>
              <w:noProof/>
              <w:kern w:val="2"/>
              <w:sz w:val="24"/>
              <w:szCs w:val="24"/>
              <w:lang w:eastAsia="en-AU"/>
              <w14:ligatures w14:val="standardContextual"/>
            </w:rPr>
          </w:pPr>
          <w:hyperlink w:anchor="_Toc238625384" w:history="1">
            <w:r w:rsidRPr="003D38A7">
              <w:rPr>
                <w:rStyle w:val="Hyperlink"/>
                <w:noProof/>
              </w:rPr>
              <w:t>Submitting a Contract Declaration</w:t>
            </w:r>
            <w:r>
              <w:rPr>
                <w:noProof/>
                <w:webHidden/>
              </w:rPr>
              <w:tab/>
            </w:r>
            <w:r>
              <w:rPr>
                <w:noProof/>
                <w:webHidden/>
              </w:rPr>
              <w:fldChar w:fldCharType="begin"/>
            </w:r>
            <w:r>
              <w:rPr>
                <w:noProof/>
                <w:webHidden/>
              </w:rPr>
              <w:instrText xml:space="preserve"> PAGEREF _Toc238625384 \h </w:instrText>
            </w:r>
            <w:r>
              <w:rPr>
                <w:noProof/>
                <w:webHidden/>
              </w:rPr>
            </w:r>
            <w:r>
              <w:rPr>
                <w:noProof/>
                <w:webHidden/>
              </w:rPr>
              <w:fldChar w:fldCharType="separate"/>
            </w:r>
            <w:r>
              <w:rPr>
                <w:noProof/>
                <w:webHidden/>
              </w:rPr>
              <w:t>9</w:t>
            </w:r>
            <w:r>
              <w:rPr>
                <w:noProof/>
                <w:webHidden/>
              </w:rPr>
              <w:fldChar w:fldCharType="end"/>
            </w:r>
          </w:hyperlink>
        </w:p>
        <w:p w14:paraId="0B4176CB" w14:textId="4AE583CE" w:rsidR="006F582F" w:rsidRDefault="006F582F">
          <w:pPr>
            <w:pStyle w:val="TOC1"/>
            <w:tabs>
              <w:tab w:val="right" w:leader="dot" w:pos="9016"/>
            </w:tabs>
            <w:rPr>
              <w:noProof/>
              <w:kern w:val="2"/>
              <w:sz w:val="24"/>
              <w:szCs w:val="24"/>
              <w:lang w:eastAsia="en-AU"/>
              <w14:ligatures w14:val="standardContextual"/>
            </w:rPr>
          </w:pPr>
          <w:hyperlink w:anchor="_Toc238625385" w:history="1">
            <w:r w:rsidRPr="003D38A7">
              <w:rPr>
                <w:rStyle w:val="Hyperlink"/>
                <w:noProof/>
              </w:rPr>
              <w:t>Submitting a Scheme Biannual Report</w:t>
            </w:r>
            <w:r>
              <w:rPr>
                <w:noProof/>
                <w:webHidden/>
              </w:rPr>
              <w:tab/>
            </w:r>
            <w:r>
              <w:rPr>
                <w:noProof/>
                <w:webHidden/>
              </w:rPr>
              <w:fldChar w:fldCharType="begin"/>
            </w:r>
            <w:r>
              <w:rPr>
                <w:noProof/>
                <w:webHidden/>
              </w:rPr>
              <w:instrText xml:space="preserve"> PAGEREF _Toc238625385 \h </w:instrText>
            </w:r>
            <w:r>
              <w:rPr>
                <w:noProof/>
                <w:webHidden/>
              </w:rPr>
            </w:r>
            <w:r>
              <w:rPr>
                <w:noProof/>
                <w:webHidden/>
              </w:rPr>
              <w:fldChar w:fldCharType="separate"/>
            </w:r>
            <w:r>
              <w:rPr>
                <w:noProof/>
                <w:webHidden/>
              </w:rPr>
              <w:t>15</w:t>
            </w:r>
            <w:r>
              <w:rPr>
                <w:noProof/>
                <w:webHidden/>
              </w:rPr>
              <w:fldChar w:fldCharType="end"/>
            </w:r>
          </w:hyperlink>
        </w:p>
        <w:p w14:paraId="697700F7" w14:textId="7271C678" w:rsidR="006F582F" w:rsidRDefault="006F582F">
          <w:pPr>
            <w:pStyle w:val="TOC1"/>
            <w:tabs>
              <w:tab w:val="right" w:leader="dot" w:pos="9016"/>
            </w:tabs>
            <w:rPr>
              <w:noProof/>
              <w:kern w:val="2"/>
              <w:sz w:val="24"/>
              <w:szCs w:val="24"/>
              <w:lang w:eastAsia="en-AU"/>
              <w14:ligatures w14:val="standardContextual"/>
            </w:rPr>
          </w:pPr>
          <w:hyperlink w:anchor="_Toc238625386" w:history="1">
            <w:r w:rsidRPr="003D38A7">
              <w:rPr>
                <w:rStyle w:val="Hyperlink"/>
                <w:noProof/>
              </w:rPr>
              <w:t>Submitting an Incident Report</w:t>
            </w:r>
            <w:r>
              <w:rPr>
                <w:noProof/>
                <w:webHidden/>
              </w:rPr>
              <w:tab/>
            </w:r>
            <w:r>
              <w:rPr>
                <w:noProof/>
                <w:webHidden/>
              </w:rPr>
              <w:fldChar w:fldCharType="begin"/>
            </w:r>
            <w:r>
              <w:rPr>
                <w:noProof/>
                <w:webHidden/>
              </w:rPr>
              <w:instrText xml:space="preserve"> PAGEREF _Toc238625386 \h </w:instrText>
            </w:r>
            <w:r>
              <w:rPr>
                <w:noProof/>
                <w:webHidden/>
              </w:rPr>
            </w:r>
            <w:r>
              <w:rPr>
                <w:noProof/>
                <w:webHidden/>
              </w:rPr>
              <w:fldChar w:fldCharType="separate"/>
            </w:r>
            <w:r>
              <w:rPr>
                <w:noProof/>
                <w:webHidden/>
              </w:rPr>
              <w:t>30</w:t>
            </w:r>
            <w:r>
              <w:rPr>
                <w:noProof/>
                <w:webHidden/>
              </w:rPr>
              <w:fldChar w:fldCharType="end"/>
            </w:r>
          </w:hyperlink>
        </w:p>
        <w:p w14:paraId="156CFEEA" w14:textId="1FB03135" w:rsidR="006F582F" w:rsidRDefault="006F582F">
          <w:pPr>
            <w:pStyle w:val="TOC1"/>
            <w:tabs>
              <w:tab w:val="right" w:leader="dot" w:pos="9016"/>
            </w:tabs>
            <w:rPr>
              <w:noProof/>
              <w:kern w:val="2"/>
              <w:sz w:val="24"/>
              <w:szCs w:val="24"/>
              <w:lang w:eastAsia="en-AU"/>
              <w14:ligatures w14:val="standardContextual"/>
            </w:rPr>
          </w:pPr>
          <w:hyperlink w:anchor="_Toc238625387" w:history="1">
            <w:r w:rsidRPr="003D38A7">
              <w:rPr>
                <w:rStyle w:val="Hyperlink"/>
                <w:rFonts w:cstheme="minorHAnsi"/>
                <w:noProof/>
                <w:lang w:val="en"/>
              </w:rPr>
              <w:t>Definitions</w:t>
            </w:r>
            <w:r>
              <w:rPr>
                <w:noProof/>
                <w:webHidden/>
              </w:rPr>
              <w:tab/>
            </w:r>
            <w:r>
              <w:rPr>
                <w:noProof/>
                <w:webHidden/>
              </w:rPr>
              <w:fldChar w:fldCharType="begin"/>
            </w:r>
            <w:r>
              <w:rPr>
                <w:noProof/>
                <w:webHidden/>
              </w:rPr>
              <w:instrText xml:space="preserve"> PAGEREF _Toc238625387 \h </w:instrText>
            </w:r>
            <w:r>
              <w:rPr>
                <w:noProof/>
                <w:webHidden/>
              </w:rPr>
            </w:r>
            <w:r>
              <w:rPr>
                <w:noProof/>
                <w:webHidden/>
              </w:rPr>
              <w:fldChar w:fldCharType="separate"/>
            </w:r>
            <w:r>
              <w:rPr>
                <w:noProof/>
                <w:webHidden/>
              </w:rPr>
              <w:t>46</w:t>
            </w:r>
            <w:r>
              <w:rPr>
                <w:noProof/>
                <w:webHidden/>
              </w:rPr>
              <w:fldChar w:fldCharType="end"/>
            </w:r>
          </w:hyperlink>
        </w:p>
        <w:p w14:paraId="117C222A" w14:textId="0A74D737" w:rsidR="006F582F" w:rsidRDefault="006F582F">
          <w:pPr>
            <w:pStyle w:val="TOC1"/>
            <w:tabs>
              <w:tab w:val="right" w:leader="dot" w:pos="9016"/>
            </w:tabs>
            <w:rPr>
              <w:noProof/>
              <w:kern w:val="2"/>
              <w:sz w:val="24"/>
              <w:szCs w:val="24"/>
              <w:lang w:eastAsia="en-AU"/>
              <w14:ligatures w14:val="standardContextual"/>
            </w:rPr>
          </w:pPr>
          <w:hyperlink w:anchor="_Toc238625388" w:history="1">
            <w:r w:rsidRPr="003D38A7">
              <w:rPr>
                <w:rStyle w:val="Hyperlink"/>
                <w:noProof/>
              </w:rPr>
              <w:t>Frequently asked questions</w:t>
            </w:r>
            <w:r>
              <w:rPr>
                <w:noProof/>
                <w:webHidden/>
              </w:rPr>
              <w:tab/>
            </w:r>
            <w:r>
              <w:rPr>
                <w:noProof/>
                <w:webHidden/>
              </w:rPr>
              <w:fldChar w:fldCharType="begin"/>
            </w:r>
            <w:r>
              <w:rPr>
                <w:noProof/>
                <w:webHidden/>
              </w:rPr>
              <w:instrText xml:space="preserve"> PAGEREF _Toc238625388 \h </w:instrText>
            </w:r>
            <w:r>
              <w:rPr>
                <w:noProof/>
                <w:webHidden/>
              </w:rPr>
            </w:r>
            <w:r>
              <w:rPr>
                <w:noProof/>
                <w:webHidden/>
              </w:rPr>
              <w:fldChar w:fldCharType="separate"/>
            </w:r>
            <w:r>
              <w:rPr>
                <w:noProof/>
                <w:webHidden/>
              </w:rPr>
              <w:t>53</w:t>
            </w:r>
            <w:r>
              <w:rPr>
                <w:noProof/>
                <w:webHidden/>
              </w:rPr>
              <w:fldChar w:fldCharType="end"/>
            </w:r>
          </w:hyperlink>
        </w:p>
        <w:p w14:paraId="39D57C39" w14:textId="62375FDA" w:rsidR="00EF4A38" w:rsidRPr="00EE00D0" w:rsidRDefault="0025245C" w:rsidP="00EE00D0">
          <w:pPr>
            <w:sectPr w:rsidR="00EF4A38" w:rsidRPr="00EE00D0" w:rsidSect="00A11699">
              <w:footerReference w:type="default" r:id="rId17"/>
              <w:type w:val="continuous"/>
              <w:pgSz w:w="11906" w:h="16838"/>
              <w:pgMar w:top="2127" w:right="1440" w:bottom="1440" w:left="1440" w:header="708" w:footer="708" w:gutter="0"/>
              <w:cols w:space="708"/>
              <w:docGrid w:linePitch="360"/>
            </w:sectPr>
          </w:pPr>
          <w:r>
            <w:fldChar w:fldCharType="end"/>
          </w:r>
        </w:p>
      </w:sdtContent>
    </w:sdt>
    <w:p w14:paraId="4E0B56FF" w14:textId="77777777" w:rsidR="009453FA" w:rsidRDefault="00863745" w:rsidP="00945107">
      <w:pPr>
        <w:pStyle w:val="Heading1"/>
      </w:pPr>
      <w:bookmarkStart w:id="0" w:name="_Toc238625382"/>
      <w:r>
        <w:lastRenderedPageBreak/>
        <w:t xml:space="preserve">OFSC </w:t>
      </w:r>
      <w:r w:rsidR="002B645C">
        <w:t xml:space="preserve">Reporting </w:t>
      </w:r>
      <w:r w:rsidR="009453FA">
        <w:t>Requirements</w:t>
      </w:r>
      <w:bookmarkEnd w:id="0"/>
    </w:p>
    <w:p w14:paraId="241548A2" w14:textId="321C67C5" w:rsidR="009453FA" w:rsidRDefault="009453FA" w:rsidP="009453FA">
      <w:r>
        <w:t>As an accredited contractor</w:t>
      </w:r>
      <w:r w:rsidR="00D47DE8">
        <w:t xml:space="preserve"> under the Australian Government </w:t>
      </w:r>
      <w:r w:rsidR="00FB36A3">
        <w:t>B</w:t>
      </w:r>
      <w:r w:rsidR="00D47DE8">
        <w:t xml:space="preserve">uilding and </w:t>
      </w:r>
      <w:r w:rsidR="00FB36A3">
        <w:t>C</w:t>
      </w:r>
      <w:r w:rsidR="00D47DE8">
        <w:t xml:space="preserve">onstruction Work, </w:t>
      </w:r>
      <w:r w:rsidR="00160E22">
        <w:t>Health,</w:t>
      </w:r>
      <w:r w:rsidR="00D47DE8">
        <w:t xml:space="preserve"> and Safety Scheme (the Scheme)</w:t>
      </w:r>
      <w:r>
        <w:t>, you are required to submit the following reports</w:t>
      </w:r>
      <w:r w:rsidR="00EC1041">
        <w:t xml:space="preserve"> </w:t>
      </w:r>
      <w:r w:rsidR="00514995">
        <w:t xml:space="preserve">via FSC Online </w:t>
      </w:r>
      <w:r w:rsidR="00EC1041">
        <w:t>during your accreditation</w:t>
      </w:r>
      <w:r w:rsidR="001C0447">
        <w:t xml:space="preserve">. This user guide outlines the reports that are required, the timeframes they are required at and </w:t>
      </w:r>
      <w:r w:rsidR="00A16DE6">
        <w:t xml:space="preserve">detailed </w:t>
      </w:r>
      <w:r w:rsidR="001C0447">
        <w:t>guidance on what is required for the fields within each report.</w:t>
      </w:r>
    </w:p>
    <w:p w14:paraId="5F903A14" w14:textId="77777777" w:rsidR="009453FA" w:rsidRPr="009453FA" w:rsidRDefault="009453FA" w:rsidP="00B82940">
      <w:pPr>
        <w:pStyle w:val="Heading2"/>
      </w:pPr>
      <w:bookmarkStart w:id="1" w:name="_Toc485810592"/>
      <w:bookmarkStart w:id="2" w:name="_Toc485812067"/>
      <w:bookmarkStart w:id="3" w:name="_Toc485813443"/>
      <w:bookmarkStart w:id="4" w:name="_Toc488673170"/>
      <w:r w:rsidRPr="009453FA">
        <w:t>Contract Declaration</w:t>
      </w:r>
      <w:bookmarkEnd w:id="1"/>
      <w:bookmarkEnd w:id="2"/>
      <w:bookmarkEnd w:id="3"/>
      <w:bookmarkEnd w:id="4"/>
    </w:p>
    <w:p w14:paraId="3B10F931" w14:textId="77777777" w:rsidR="00514995" w:rsidRDefault="00EC1041" w:rsidP="004A38A8">
      <w:pPr>
        <w:ind w:left="720"/>
      </w:pPr>
      <w:r>
        <w:t>A</w:t>
      </w:r>
      <w:r w:rsidR="009453FA">
        <w:t xml:space="preserve"> </w:t>
      </w:r>
      <w:r w:rsidR="00DA0D8B">
        <w:t>C</w:t>
      </w:r>
      <w:r w:rsidR="009453FA">
        <w:t xml:space="preserve">ontract </w:t>
      </w:r>
      <w:r w:rsidR="00DA0D8B">
        <w:t>D</w:t>
      </w:r>
      <w:r w:rsidR="009453FA">
        <w:t xml:space="preserve">eclaration must be submitted </w:t>
      </w:r>
      <w:r w:rsidR="00514995">
        <w:t xml:space="preserve">via FSC Online </w:t>
      </w:r>
      <w:r w:rsidR="009453FA">
        <w:t>when an agreement is reach</w:t>
      </w:r>
      <w:r w:rsidR="007C7547">
        <w:t>ed</w:t>
      </w:r>
      <w:r w:rsidR="009453FA">
        <w:t xml:space="preserve"> on a tender, or a contract is signed for a</w:t>
      </w:r>
      <w:r w:rsidR="009453FA" w:rsidRPr="009453FA">
        <w:t xml:space="preserve"> </w:t>
      </w:r>
      <w:r w:rsidR="00991F2F">
        <w:t xml:space="preserve">building </w:t>
      </w:r>
      <w:r w:rsidR="009453FA" w:rsidRPr="009453FA">
        <w:t xml:space="preserve">project that is directly or indirectly funded by the Australian Government </w:t>
      </w:r>
      <w:r w:rsidR="00991F2F">
        <w:t>and</w:t>
      </w:r>
      <w:r w:rsidR="00991F2F" w:rsidRPr="009453FA">
        <w:t xml:space="preserve"> </w:t>
      </w:r>
      <w:r w:rsidR="00991F2F">
        <w:t>meets</w:t>
      </w:r>
      <w:r w:rsidR="00991F2F" w:rsidRPr="009453FA">
        <w:t xml:space="preserve"> </w:t>
      </w:r>
      <w:r w:rsidR="009453FA" w:rsidRPr="009453FA">
        <w:t>the Scheme</w:t>
      </w:r>
      <w:r w:rsidR="00991F2F">
        <w:t xml:space="preserve"> funding</w:t>
      </w:r>
      <w:r w:rsidR="009453FA" w:rsidRPr="009453FA">
        <w:t xml:space="preserve"> thresholds</w:t>
      </w:r>
      <w:r w:rsidR="00991F2F">
        <w:t xml:space="preserve"> (Scheme projects)</w:t>
      </w:r>
      <w:r w:rsidR="009453FA" w:rsidRPr="009453FA">
        <w:t>.</w:t>
      </w:r>
      <w:r w:rsidR="009453FA">
        <w:t xml:space="preserve"> </w:t>
      </w:r>
    </w:p>
    <w:p w14:paraId="1534A42C" w14:textId="67E1AFB3" w:rsidR="00A16DE6" w:rsidRPr="00FC0FB0" w:rsidRDefault="00A16DE6" w:rsidP="004A38A8">
      <w:pPr>
        <w:ind w:left="720"/>
      </w:pPr>
      <w:r>
        <w:t>Detailed guidance on the Contract Decl</w:t>
      </w:r>
      <w:r w:rsidR="00131631">
        <w:t xml:space="preserve">aration can be </w:t>
      </w:r>
      <w:r w:rsidR="00131631" w:rsidRPr="005070F0">
        <w:t xml:space="preserve">found </w:t>
      </w:r>
      <w:r w:rsidR="00991F2F" w:rsidRPr="005070F0">
        <w:t xml:space="preserve">on </w:t>
      </w:r>
      <w:r w:rsidR="00131631" w:rsidRPr="005070F0">
        <w:t xml:space="preserve">page </w:t>
      </w:r>
      <w:r w:rsidR="005A0EBA">
        <w:t>9</w:t>
      </w:r>
      <w:r w:rsidR="00131631" w:rsidRPr="005070F0">
        <w:t xml:space="preserve"> </w:t>
      </w:r>
      <w:r w:rsidRPr="005070F0">
        <w:t>of</w:t>
      </w:r>
      <w:r>
        <w:t xml:space="preserve"> this guide.</w:t>
      </w:r>
    </w:p>
    <w:p w14:paraId="1F8AD785" w14:textId="77777777" w:rsidR="002937C9" w:rsidRPr="002937C9" w:rsidRDefault="00412718" w:rsidP="00B82940">
      <w:pPr>
        <w:pStyle w:val="Heading2"/>
      </w:pPr>
      <w:bookmarkStart w:id="5" w:name="_Toc485810594"/>
      <w:bookmarkStart w:id="6" w:name="_Toc485812069"/>
      <w:bookmarkStart w:id="7" w:name="_Toc485813445"/>
      <w:bookmarkStart w:id="8" w:name="_Toc488673172"/>
      <w:r>
        <w:t xml:space="preserve">Scheme </w:t>
      </w:r>
      <w:r w:rsidR="002937C9" w:rsidRPr="002937C9">
        <w:t>Biannual Report</w:t>
      </w:r>
      <w:bookmarkEnd w:id="5"/>
      <w:bookmarkEnd w:id="6"/>
      <w:bookmarkEnd w:id="7"/>
      <w:bookmarkEnd w:id="8"/>
    </w:p>
    <w:p w14:paraId="2C7AD140" w14:textId="77777777" w:rsidR="002937C9" w:rsidRDefault="00412718" w:rsidP="004A38A8">
      <w:pPr>
        <w:ind w:left="720"/>
      </w:pPr>
      <w:r>
        <w:t>Scheme Biannual Report</w:t>
      </w:r>
      <w:r w:rsidR="00C77EF5">
        <w:t xml:space="preserve">s </w:t>
      </w:r>
      <w:r w:rsidR="0038577C">
        <w:t xml:space="preserve">must be submitted </w:t>
      </w:r>
      <w:r w:rsidR="00514995">
        <w:t xml:space="preserve">via FSC Online </w:t>
      </w:r>
      <w:r w:rsidR="0038577C">
        <w:t>every six months with the following conditions:</w:t>
      </w:r>
    </w:p>
    <w:p w14:paraId="7EBA461C" w14:textId="689214E3" w:rsidR="0038577C" w:rsidRDefault="0038577C" w:rsidP="00121621">
      <w:pPr>
        <w:pStyle w:val="ListParagraph"/>
        <w:numPr>
          <w:ilvl w:val="0"/>
          <w:numId w:val="5"/>
        </w:numPr>
      </w:pPr>
      <w:r w:rsidRPr="00954F04">
        <w:t xml:space="preserve">Reports are due on </w:t>
      </w:r>
      <w:r w:rsidR="00D01233">
        <w:t>14</w:t>
      </w:r>
      <w:r w:rsidRPr="00954F04">
        <w:t xml:space="preserve"> </w:t>
      </w:r>
      <w:r>
        <w:t>February for the previous July to December six-month period,</w:t>
      </w:r>
      <w:r w:rsidRPr="00954F04">
        <w:t xml:space="preserve"> and </w:t>
      </w:r>
      <w:r w:rsidR="00412718">
        <w:t>31</w:t>
      </w:r>
      <w:r>
        <w:t xml:space="preserve"> July for the </w:t>
      </w:r>
      <w:r w:rsidR="002D1393">
        <w:t xml:space="preserve">previous </w:t>
      </w:r>
      <w:r>
        <w:t>January to June six-month period;</w:t>
      </w:r>
    </w:p>
    <w:p w14:paraId="4B209369" w14:textId="77777777" w:rsidR="002F2338" w:rsidRDefault="002F2338" w:rsidP="00121621">
      <w:pPr>
        <w:pStyle w:val="ListParagraph"/>
        <w:numPr>
          <w:ilvl w:val="0"/>
          <w:numId w:val="5"/>
        </w:numPr>
      </w:pPr>
      <w:r>
        <w:t xml:space="preserve">The Scheme Biannual Report includes reporting on each individual Scheme Project the accredited contractor was undertaking during the six-month </w:t>
      </w:r>
      <w:r w:rsidR="00216C2F">
        <w:t xml:space="preserve">reporting </w:t>
      </w:r>
      <w:r>
        <w:t>period;</w:t>
      </w:r>
    </w:p>
    <w:p w14:paraId="3BC40B12" w14:textId="77777777" w:rsidR="0038577C" w:rsidRDefault="0038577C" w:rsidP="00121621">
      <w:pPr>
        <w:pStyle w:val="ListParagraph"/>
        <w:numPr>
          <w:ilvl w:val="0"/>
          <w:numId w:val="5"/>
        </w:numPr>
      </w:pPr>
      <w:r>
        <w:t xml:space="preserve">All accredited contractors must submit a report, </w:t>
      </w:r>
      <w:r w:rsidR="002D1393">
        <w:t>even if no Scheme</w:t>
      </w:r>
      <w:r w:rsidR="00BE5A3F">
        <w:t xml:space="preserve"> </w:t>
      </w:r>
      <w:r w:rsidR="00D5701F">
        <w:t>P</w:t>
      </w:r>
      <w:r w:rsidR="00BE5A3F">
        <w:t>rojects</w:t>
      </w:r>
      <w:r w:rsidR="002D1393">
        <w:t xml:space="preserve"> </w:t>
      </w:r>
      <w:r>
        <w:t>have been undertaken in the reporting period.</w:t>
      </w:r>
    </w:p>
    <w:p w14:paraId="6AE988E7" w14:textId="1CF7C8A4" w:rsidR="00A16DE6" w:rsidRDefault="00A16DE6" w:rsidP="004A38A8">
      <w:pPr>
        <w:ind w:left="720"/>
      </w:pPr>
      <w:r w:rsidRPr="00A16DE6">
        <w:t xml:space="preserve">Detailed guidance on the </w:t>
      </w:r>
      <w:r w:rsidR="00412718">
        <w:t>Scheme Biannual Report</w:t>
      </w:r>
      <w:r w:rsidR="004264E4">
        <w:t xml:space="preserve"> can be found</w:t>
      </w:r>
      <w:r w:rsidR="00991F2F">
        <w:t xml:space="preserve"> </w:t>
      </w:r>
      <w:r w:rsidR="00991F2F" w:rsidRPr="005070F0">
        <w:t xml:space="preserve">on </w:t>
      </w:r>
      <w:r w:rsidRPr="005070F0">
        <w:t xml:space="preserve">page </w:t>
      </w:r>
      <w:r w:rsidR="00A63AEB" w:rsidRPr="005070F0">
        <w:t>1</w:t>
      </w:r>
      <w:r w:rsidR="005A0EBA">
        <w:t>5</w:t>
      </w:r>
      <w:r w:rsidR="00131631" w:rsidRPr="005070F0">
        <w:t xml:space="preserve"> </w:t>
      </w:r>
      <w:r w:rsidRPr="005070F0">
        <w:t>of</w:t>
      </w:r>
      <w:r w:rsidRPr="00A16DE6">
        <w:t xml:space="preserve"> this guide.</w:t>
      </w:r>
    </w:p>
    <w:p w14:paraId="1C35FE2E" w14:textId="77777777" w:rsidR="00951CE1" w:rsidRDefault="00951CE1" w:rsidP="00B82940">
      <w:pPr>
        <w:pStyle w:val="Heading2"/>
      </w:pPr>
      <w:bookmarkStart w:id="9" w:name="_Toc485810595"/>
      <w:bookmarkStart w:id="10" w:name="_Toc485812070"/>
      <w:bookmarkStart w:id="11" w:name="_Toc485813446"/>
      <w:bookmarkStart w:id="12" w:name="_Toc488673173"/>
      <w:r w:rsidRPr="00951CE1">
        <w:t>OFSC Incident Report</w:t>
      </w:r>
      <w:bookmarkEnd w:id="9"/>
      <w:bookmarkEnd w:id="10"/>
      <w:bookmarkEnd w:id="11"/>
      <w:bookmarkEnd w:id="12"/>
    </w:p>
    <w:p w14:paraId="5E64F2B7" w14:textId="77777777" w:rsidR="00951CE1" w:rsidRDefault="000877AB" w:rsidP="004A38A8">
      <w:pPr>
        <w:ind w:left="720"/>
      </w:pPr>
      <w:r>
        <w:t>There are four categories of I</w:t>
      </w:r>
      <w:r w:rsidR="00951CE1">
        <w:t xml:space="preserve">ncident </w:t>
      </w:r>
      <w:r w:rsidR="00C90EAF">
        <w:t>R</w:t>
      </w:r>
      <w:r w:rsidR="00951CE1">
        <w:t>eport, each with specific requirements:</w:t>
      </w:r>
    </w:p>
    <w:p w14:paraId="61C045AC" w14:textId="77777777" w:rsidR="00951CE1" w:rsidRDefault="00951CE1" w:rsidP="004A38A8">
      <w:pPr>
        <w:pStyle w:val="ListParagraph"/>
        <w:numPr>
          <w:ilvl w:val="0"/>
          <w:numId w:val="5"/>
        </w:numPr>
      </w:pPr>
      <w:bookmarkStart w:id="13" w:name="_Toc485810596"/>
      <w:bookmarkStart w:id="14" w:name="_Toc485812071"/>
      <w:bookmarkStart w:id="15" w:name="_Toc485813447"/>
      <w:bookmarkStart w:id="16" w:name="_Toc488673174"/>
      <w:r w:rsidRPr="004A38A8">
        <w:rPr>
          <w:b/>
        </w:rPr>
        <w:t>Fatality</w:t>
      </w:r>
      <w:bookmarkEnd w:id="13"/>
      <w:bookmarkEnd w:id="14"/>
      <w:bookmarkEnd w:id="15"/>
      <w:bookmarkEnd w:id="16"/>
      <w:r w:rsidR="00ED2ED1">
        <w:t xml:space="preserve"> - </w:t>
      </w:r>
      <w:r>
        <w:t>All fatalities on a</w:t>
      </w:r>
      <w:r w:rsidR="00EC1041">
        <w:t>ny</w:t>
      </w:r>
      <w:r>
        <w:t xml:space="preserve"> projects</w:t>
      </w:r>
      <w:r w:rsidR="00EC1041">
        <w:t xml:space="preserve"> where the </w:t>
      </w:r>
      <w:r w:rsidR="001D334D">
        <w:t>a</w:t>
      </w:r>
      <w:r w:rsidR="00EC1042">
        <w:t>ccredited contractor</w:t>
      </w:r>
      <w:r w:rsidR="00EC1041">
        <w:t xml:space="preserve"> is the </w:t>
      </w:r>
      <w:r w:rsidR="003B1CEF">
        <w:t>head c</w:t>
      </w:r>
      <w:r w:rsidR="007B1AE2">
        <w:t>ontractor</w:t>
      </w:r>
    </w:p>
    <w:p w14:paraId="283DC69B" w14:textId="77777777" w:rsidR="001F16C5" w:rsidRDefault="00951CE1" w:rsidP="004A38A8">
      <w:pPr>
        <w:pStyle w:val="ListParagraph"/>
        <w:numPr>
          <w:ilvl w:val="0"/>
          <w:numId w:val="5"/>
        </w:numPr>
      </w:pPr>
      <w:bookmarkStart w:id="17" w:name="_Toc485810597"/>
      <w:bookmarkStart w:id="18" w:name="_Toc485812072"/>
      <w:bookmarkStart w:id="19" w:name="_Toc485813448"/>
      <w:bookmarkStart w:id="20" w:name="_Toc488673175"/>
      <w:r w:rsidRPr="004A38A8">
        <w:rPr>
          <w:b/>
        </w:rPr>
        <w:t>Lost Time Injury (LTI)</w:t>
      </w:r>
      <w:bookmarkEnd w:id="17"/>
      <w:bookmarkEnd w:id="18"/>
      <w:bookmarkEnd w:id="19"/>
      <w:bookmarkEnd w:id="20"/>
      <w:r w:rsidR="00ED2ED1">
        <w:t xml:space="preserve"> - </w:t>
      </w:r>
      <w:r w:rsidR="001F16C5">
        <w:t>All</w:t>
      </w:r>
      <w:r w:rsidR="001F16C5" w:rsidRPr="001F16C5">
        <w:t xml:space="preserve"> </w:t>
      </w:r>
      <w:r w:rsidR="00441D61">
        <w:t xml:space="preserve">work-related </w:t>
      </w:r>
      <w:r w:rsidR="001F16C5" w:rsidRPr="001F16C5">
        <w:t>incident</w:t>
      </w:r>
      <w:r w:rsidR="001F16C5">
        <w:t>s</w:t>
      </w:r>
      <w:r w:rsidR="00A16D7F">
        <w:t xml:space="preserve"> on a Scheme or N</w:t>
      </w:r>
      <w:r w:rsidR="001F16C5" w:rsidRPr="001F16C5">
        <w:t xml:space="preserve">on-Scheme </w:t>
      </w:r>
      <w:r w:rsidR="00852C21">
        <w:t>P</w:t>
      </w:r>
      <w:r w:rsidR="001F16C5" w:rsidRPr="001F16C5">
        <w:t xml:space="preserve">roject </w:t>
      </w:r>
      <w:r w:rsidR="00EC1041" w:rsidRPr="00EC1041">
        <w:t xml:space="preserve">where the </w:t>
      </w:r>
      <w:r w:rsidR="001D334D">
        <w:t>a</w:t>
      </w:r>
      <w:r w:rsidR="00EC1042">
        <w:t>ccredited contractor</w:t>
      </w:r>
      <w:r w:rsidR="00EC1041" w:rsidRPr="00EC1041">
        <w:t xml:space="preserve"> is the </w:t>
      </w:r>
      <w:r w:rsidR="003B1CEF">
        <w:t>head contractor</w:t>
      </w:r>
      <w:r w:rsidR="003B1CEF" w:rsidRPr="001F16C5">
        <w:t xml:space="preserve"> </w:t>
      </w:r>
      <w:r w:rsidR="00131631">
        <w:t>resulting in a LTI</w:t>
      </w:r>
      <w:r w:rsidR="001F16C5" w:rsidRPr="001F16C5">
        <w:t xml:space="preserve"> where the project value is $4 million or more</w:t>
      </w:r>
    </w:p>
    <w:p w14:paraId="64F8EA18" w14:textId="06C5D0EE" w:rsidR="00ED2ED1" w:rsidRDefault="001F16C5" w:rsidP="004A38A8">
      <w:pPr>
        <w:pStyle w:val="ListParagraph"/>
        <w:numPr>
          <w:ilvl w:val="0"/>
          <w:numId w:val="5"/>
        </w:numPr>
      </w:pPr>
      <w:bookmarkStart w:id="21" w:name="_Toc485810598"/>
      <w:bookmarkStart w:id="22" w:name="_Toc485812073"/>
      <w:bookmarkStart w:id="23" w:name="_Toc485813449"/>
      <w:bookmarkStart w:id="24" w:name="_Toc488673176"/>
      <w:r w:rsidRPr="004A38A8">
        <w:rPr>
          <w:b/>
        </w:rPr>
        <w:t>Medically Treated Injury (MTI)</w:t>
      </w:r>
      <w:bookmarkEnd w:id="21"/>
      <w:bookmarkEnd w:id="22"/>
      <w:bookmarkEnd w:id="23"/>
      <w:bookmarkEnd w:id="24"/>
      <w:r w:rsidR="00ED2ED1">
        <w:t xml:space="preserve"> - </w:t>
      </w:r>
      <w:r>
        <w:t xml:space="preserve">All </w:t>
      </w:r>
      <w:r w:rsidR="00441D61">
        <w:t xml:space="preserve">work-related </w:t>
      </w:r>
      <w:r>
        <w:t xml:space="preserve">incidents on Scheme </w:t>
      </w:r>
      <w:r w:rsidR="00852C21">
        <w:t>P</w:t>
      </w:r>
      <w:r>
        <w:t xml:space="preserve">rojects </w:t>
      </w:r>
      <w:r w:rsidR="00EC1041" w:rsidRPr="00EC1041">
        <w:t xml:space="preserve">where the </w:t>
      </w:r>
      <w:r w:rsidR="001D334D">
        <w:t>a</w:t>
      </w:r>
      <w:r w:rsidR="00EC1042">
        <w:t>ccredited contractor</w:t>
      </w:r>
      <w:r w:rsidR="00EC1041" w:rsidRPr="00EC1041">
        <w:t xml:space="preserve"> is the </w:t>
      </w:r>
      <w:r w:rsidR="003B1CEF">
        <w:t>head contractor</w:t>
      </w:r>
      <w:r w:rsidR="00EC1041" w:rsidRPr="00EC1041">
        <w:t xml:space="preserve"> </w:t>
      </w:r>
      <w:r>
        <w:t xml:space="preserve">resulting in </w:t>
      </w:r>
      <w:r w:rsidR="00E95DEC">
        <w:t>an</w:t>
      </w:r>
      <w:r>
        <w:t xml:space="preserve"> MTI</w:t>
      </w:r>
    </w:p>
    <w:p w14:paraId="3C3986FE" w14:textId="77777777" w:rsidR="00ED2ED1" w:rsidRDefault="00BE0B86" w:rsidP="004A38A8">
      <w:pPr>
        <w:pStyle w:val="ListParagraph"/>
        <w:numPr>
          <w:ilvl w:val="0"/>
          <w:numId w:val="5"/>
        </w:numPr>
      </w:pPr>
      <w:bookmarkStart w:id="25" w:name="_Toc485810599"/>
      <w:bookmarkStart w:id="26" w:name="_Toc485812074"/>
      <w:bookmarkStart w:id="27" w:name="_Toc485813450"/>
      <w:bookmarkStart w:id="28" w:name="_Toc488673177"/>
      <w:r w:rsidRPr="004A38A8">
        <w:rPr>
          <w:b/>
        </w:rPr>
        <w:t>Dangerous Occurrence</w:t>
      </w:r>
      <w:bookmarkEnd w:id="25"/>
      <w:bookmarkEnd w:id="26"/>
      <w:bookmarkEnd w:id="27"/>
      <w:bookmarkEnd w:id="28"/>
      <w:r w:rsidR="00ED2ED1">
        <w:t xml:space="preserve"> - </w:t>
      </w:r>
      <w:r>
        <w:t xml:space="preserve">All </w:t>
      </w:r>
      <w:r w:rsidR="00441D61">
        <w:t xml:space="preserve">work-related </w:t>
      </w:r>
      <w:r>
        <w:t xml:space="preserve">incidents on Scheme </w:t>
      </w:r>
      <w:r w:rsidR="00852C21">
        <w:t>P</w:t>
      </w:r>
      <w:r>
        <w:t xml:space="preserve">rojects </w:t>
      </w:r>
      <w:r w:rsidR="00EC1041" w:rsidRPr="00EC1041">
        <w:t xml:space="preserve">where the </w:t>
      </w:r>
      <w:r w:rsidR="001D334D">
        <w:t>a</w:t>
      </w:r>
      <w:r w:rsidR="00EC1042">
        <w:t>ccredited contractor</w:t>
      </w:r>
      <w:r w:rsidR="00EC1041" w:rsidRPr="00EC1041">
        <w:t xml:space="preserve"> is the </w:t>
      </w:r>
      <w:r w:rsidR="003B1CEF">
        <w:t>head contractor</w:t>
      </w:r>
      <w:r w:rsidR="00EC1041" w:rsidRPr="00EC1041">
        <w:t xml:space="preserve"> </w:t>
      </w:r>
      <w:r>
        <w:t xml:space="preserve">resulting in a </w:t>
      </w:r>
      <w:r w:rsidR="008A0825" w:rsidRPr="008A0825">
        <w:t xml:space="preserve">Dangerous Occurrence </w:t>
      </w:r>
    </w:p>
    <w:p w14:paraId="05FC83D0" w14:textId="6AAFD475" w:rsidR="0038577C" w:rsidRPr="00CB483B" w:rsidRDefault="00441D61" w:rsidP="004A38A8">
      <w:pPr>
        <w:ind w:left="720"/>
      </w:pPr>
      <w:r>
        <w:t>Further d</w:t>
      </w:r>
      <w:r w:rsidR="00CB483B" w:rsidRPr="00CB483B">
        <w:t xml:space="preserve">etailed descriptions of each incident type </w:t>
      </w:r>
      <w:r w:rsidR="00A16DE6">
        <w:t xml:space="preserve">and </w:t>
      </w:r>
      <w:r w:rsidR="00A16DE6" w:rsidRPr="00A16DE6">
        <w:t xml:space="preserve">guidance on the </w:t>
      </w:r>
      <w:r w:rsidR="000877AB">
        <w:t xml:space="preserve">OFSC Incident </w:t>
      </w:r>
      <w:r w:rsidR="00A261AF">
        <w:t>R</w:t>
      </w:r>
      <w:r w:rsidR="00A16DE6">
        <w:t>eport</w:t>
      </w:r>
      <w:r w:rsidR="00387B98">
        <w:t xml:space="preserve"> can be </w:t>
      </w:r>
      <w:r w:rsidR="00387B98" w:rsidRPr="003108AC">
        <w:t xml:space="preserve">found </w:t>
      </w:r>
      <w:r w:rsidR="00991F2F" w:rsidRPr="003108AC">
        <w:t xml:space="preserve">on </w:t>
      </w:r>
      <w:r w:rsidR="00387B98" w:rsidRPr="003108AC">
        <w:t xml:space="preserve">page </w:t>
      </w:r>
      <w:r w:rsidR="005A0EBA">
        <w:t>30</w:t>
      </w:r>
      <w:r w:rsidR="00A16DE6" w:rsidRPr="003108AC">
        <w:t xml:space="preserve"> of this</w:t>
      </w:r>
      <w:r w:rsidR="00A16DE6" w:rsidRPr="00A16DE6">
        <w:t xml:space="preserve"> guide.</w:t>
      </w:r>
      <w:r w:rsidR="0038577C" w:rsidRPr="00CB483B">
        <w:br w:type="page"/>
      </w:r>
    </w:p>
    <w:p w14:paraId="43596541" w14:textId="77777777" w:rsidR="00B338F2" w:rsidRPr="00EC5AEC" w:rsidRDefault="00B338F2" w:rsidP="00B338F2">
      <w:pPr>
        <w:pStyle w:val="Heading1"/>
      </w:pPr>
      <w:bookmarkStart w:id="29" w:name="_Toc238625383"/>
      <w:r>
        <w:lastRenderedPageBreak/>
        <w:t>Getting Started</w:t>
      </w:r>
      <w:bookmarkEnd w:id="29"/>
    </w:p>
    <w:p w14:paraId="578E4C46" w14:textId="77777777" w:rsidR="00704B14" w:rsidRDefault="00704B14" w:rsidP="00704B14">
      <w:pPr>
        <w:spacing w:after="0" w:line="240" w:lineRule="auto"/>
        <w:rPr>
          <w:rFonts w:eastAsia="Calibri" w:cstheme="minorHAnsi"/>
        </w:rPr>
      </w:pPr>
      <w:r w:rsidRPr="0038577C">
        <w:rPr>
          <w:rFonts w:eastAsia="Calibri" w:cstheme="minorHAnsi"/>
        </w:rPr>
        <w:t xml:space="preserve">The </w:t>
      </w:r>
      <w:r>
        <w:rPr>
          <w:rFonts w:eastAsia="Calibri" w:cstheme="minorHAnsi"/>
        </w:rPr>
        <w:t xml:space="preserve">reports required from companies accredited under the </w:t>
      </w:r>
      <w:r w:rsidRPr="00B338F2">
        <w:rPr>
          <w:rFonts w:eastAsia="Calibri" w:cstheme="minorHAnsi"/>
        </w:rPr>
        <w:t>Work Health and Safety Accreditation Scheme</w:t>
      </w:r>
      <w:r w:rsidRPr="0038577C">
        <w:rPr>
          <w:rFonts w:eastAsia="Calibri" w:cstheme="minorHAnsi"/>
        </w:rPr>
        <w:t xml:space="preserve"> (the Scheme) </w:t>
      </w:r>
      <w:r>
        <w:rPr>
          <w:rFonts w:eastAsia="Calibri" w:cstheme="minorHAnsi"/>
        </w:rPr>
        <w:t>must be submitted and</w:t>
      </w:r>
      <w:r w:rsidRPr="0038577C">
        <w:rPr>
          <w:rFonts w:eastAsia="Calibri" w:cstheme="minorHAnsi"/>
        </w:rPr>
        <w:t xml:space="preserve"> managed through FSC</w:t>
      </w:r>
      <w:r>
        <w:rPr>
          <w:rFonts w:eastAsia="Calibri" w:cstheme="minorHAnsi"/>
        </w:rPr>
        <w:t> Online.</w:t>
      </w:r>
    </w:p>
    <w:p w14:paraId="0910F538" w14:textId="77777777" w:rsidR="00704B14" w:rsidRDefault="00704B14" w:rsidP="00704B14">
      <w:pPr>
        <w:spacing w:after="0" w:line="240" w:lineRule="auto"/>
        <w:rPr>
          <w:rFonts w:eastAsia="Calibri" w:cstheme="minorHAnsi"/>
        </w:rPr>
      </w:pPr>
    </w:p>
    <w:p w14:paraId="6A9C2C60" w14:textId="77777777" w:rsidR="00704B14" w:rsidRDefault="001D334D" w:rsidP="00704B14">
      <w:pPr>
        <w:spacing w:after="0" w:line="240" w:lineRule="auto"/>
        <w:rPr>
          <w:rFonts w:eastAsia="Calibri" w:cstheme="minorHAnsi"/>
        </w:rPr>
      </w:pPr>
      <w:r>
        <w:rPr>
          <w:rFonts w:eastAsia="Calibri" w:cstheme="minorHAnsi"/>
        </w:rPr>
        <w:t>If you have</w:t>
      </w:r>
      <w:r w:rsidR="00704B14" w:rsidRPr="0038577C">
        <w:rPr>
          <w:rFonts w:eastAsia="Calibri" w:cstheme="minorHAnsi"/>
        </w:rPr>
        <w:t xml:space="preserve"> not yet registered </w:t>
      </w:r>
      <w:r w:rsidR="00704B14">
        <w:rPr>
          <w:rFonts w:eastAsia="Calibri" w:cstheme="minorHAnsi"/>
        </w:rPr>
        <w:t xml:space="preserve">for an </w:t>
      </w:r>
      <w:r w:rsidR="00704B14" w:rsidRPr="0038577C">
        <w:rPr>
          <w:rFonts w:eastAsia="Calibri" w:cstheme="minorHAnsi"/>
        </w:rPr>
        <w:t xml:space="preserve">FSC Online user </w:t>
      </w:r>
      <w:r w:rsidR="00630001" w:rsidRPr="0038577C">
        <w:rPr>
          <w:rFonts w:eastAsia="Calibri" w:cstheme="minorHAnsi"/>
        </w:rPr>
        <w:t>account,</w:t>
      </w:r>
      <w:r w:rsidR="00704B14" w:rsidRPr="0038577C">
        <w:rPr>
          <w:rFonts w:eastAsia="Calibri" w:cstheme="minorHAnsi"/>
        </w:rPr>
        <w:t xml:space="preserve"> you can register through the FSC Online banner on </w:t>
      </w:r>
      <w:r w:rsidR="00704B14">
        <w:rPr>
          <w:rFonts w:eastAsia="Calibri" w:cstheme="minorHAnsi"/>
        </w:rPr>
        <w:t xml:space="preserve">the home page of </w:t>
      </w:r>
      <w:hyperlink r:id="rId18" w:history="1">
        <w:r w:rsidR="00704B14" w:rsidRPr="0038577C">
          <w:rPr>
            <w:rFonts w:eastAsia="Calibri" w:cstheme="minorHAnsi"/>
            <w:color w:val="0000FF"/>
            <w:u w:val="single"/>
          </w:rPr>
          <w:t>www.fsc.gov.au</w:t>
        </w:r>
      </w:hyperlink>
      <w:r w:rsidR="00704B14">
        <w:rPr>
          <w:rFonts w:eastAsia="Calibri" w:cstheme="minorHAnsi"/>
        </w:rPr>
        <w:t>.</w:t>
      </w:r>
    </w:p>
    <w:p w14:paraId="045F4036" w14:textId="77777777" w:rsidR="00630001" w:rsidRDefault="00630001" w:rsidP="00704B14">
      <w:pPr>
        <w:spacing w:after="0" w:line="240" w:lineRule="auto"/>
        <w:rPr>
          <w:rFonts w:eastAsia="Calibri" w:cstheme="minorHAnsi"/>
        </w:rPr>
      </w:pPr>
    </w:p>
    <w:p w14:paraId="67D3C136" w14:textId="3DE796B5" w:rsidR="00376FC1" w:rsidRDefault="00C06DBB" w:rsidP="00B82940">
      <w:pPr>
        <w:spacing w:after="0" w:line="240" w:lineRule="auto"/>
        <w:rPr>
          <w:rFonts w:eastAsia="Calibri" w:cstheme="minorHAnsi"/>
        </w:rPr>
      </w:pPr>
      <w:r>
        <w:rPr>
          <w:rFonts w:eastAsia="Calibri" w:cstheme="minorHAnsi"/>
          <w:noProof/>
        </w:rPr>
        <w:drawing>
          <wp:inline distT="0" distB="0" distL="0" distR="0" wp14:anchorId="5F385FE7" wp14:editId="0CCD4D8A">
            <wp:extent cx="5731510" cy="1123315"/>
            <wp:effectExtent l="38100" t="38100" r="97790" b="95885"/>
            <wp:docPr id="2010534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1123315"/>
                    </a:xfrm>
                    <a:prstGeom prst="rect">
                      <a:avLst/>
                    </a:prstGeom>
                    <a:noFill/>
                    <a:ln>
                      <a:noFill/>
                    </a:ln>
                    <a:effectLst>
                      <a:outerShdw blurRad="50800" dist="38100" dir="2700000" algn="tl" rotWithShape="0">
                        <a:prstClr val="black">
                          <a:alpha val="40000"/>
                        </a:prstClr>
                      </a:outerShdw>
                    </a:effectLst>
                  </pic:spPr>
                </pic:pic>
              </a:graphicData>
            </a:graphic>
          </wp:inline>
        </w:drawing>
      </w:r>
      <w:r w:rsidR="001B40A3">
        <w:rPr>
          <w:rFonts w:eastAsia="Calibri" w:cstheme="minorHAnsi"/>
        </w:rPr>
        <w:tab/>
      </w:r>
    </w:p>
    <w:p w14:paraId="19E277B6" w14:textId="4BA90494" w:rsidR="000A15CA" w:rsidRPr="00F14B57" w:rsidRDefault="00A3029E" w:rsidP="00B82940">
      <w:pPr>
        <w:pStyle w:val="Heading2"/>
        <w:rPr>
          <w:rFonts w:eastAsia="Calibri"/>
        </w:rPr>
      </w:pPr>
      <w:r>
        <w:rPr>
          <w:rFonts w:eastAsia="Calibri"/>
        </w:rPr>
        <w:t>Obtaining myID and RAM access</w:t>
      </w:r>
    </w:p>
    <w:p w14:paraId="609115DE" w14:textId="450A66D1" w:rsidR="009E7E3B" w:rsidRDefault="001E2A42" w:rsidP="00704B14">
      <w:pPr>
        <w:spacing w:after="0" w:line="240" w:lineRule="auto"/>
        <w:rPr>
          <w:rFonts w:eastAsia="Calibri" w:cstheme="minorHAnsi"/>
        </w:rPr>
      </w:pPr>
      <w:r>
        <w:rPr>
          <w:rFonts w:eastAsia="Calibri" w:cstheme="minorHAnsi"/>
        </w:rPr>
        <w:t>The D</w:t>
      </w:r>
      <w:r w:rsidR="00175A52">
        <w:rPr>
          <w:rFonts w:eastAsia="Calibri" w:cstheme="minorHAnsi"/>
        </w:rPr>
        <w:t>epartment of Employment and Workplace Relations uses the Australian Government Digital ID System</w:t>
      </w:r>
      <w:r w:rsidR="0071189D">
        <w:rPr>
          <w:rFonts w:eastAsia="Calibri" w:cstheme="minorHAnsi"/>
        </w:rPr>
        <w:t xml:space="preserve"> to verify users and keep personal information secure.</w:t>
      </w:r>
      <w:r w:rsidR="000856C6">
        <w:rPr>
          <w:rFonts w:eastAsia="Calibri" w:cstheme="minorHAnsi"/>
        </w:rPr>
        <w:t xml:space="preserve"> You will need to use your </w:t>
      </w:r>
      <w:r w:rsidR="001A26F4">
        <w:rPr>
          <w:rFonts w:eastAsia="Calibri" w:cstheme="minorHAnsi"/>
        </w:rPr>
        <w:t>Digital ID, such as myGovID, and Relationship Authorisation Manager (RAM)</w:t>
      </w:r>
      <w:r w:rsidR="005455AB">
        <w:rPr>
          <w:rFonts w:eastAsia="Calibri" w:cstheme="minorHAnsi"/>
        </w:rPr>
        <w:t xml:space="preserve"> to access the FSC Online</w:t>
      </w:r>
      <w:r w:rsidR="009E7E3B">
        <w:rPr>
          <w:rFonts w:eastAsia="Calibri" w:cstheme="minorHAnsi"/>
        </w:rPr>
        <w:t xml:space="preserve"> </w:t>
      </w:r>
      <w:r w:rsidR="005455AB">
        <w:rPr>
          <w:rFonts w:eastAsia="Calibri" w:cstheme="minorHAnsi"/>
        </w:rPr>
        <w:t>Porta</w:t>
      </w:r>
      <w:r w:rsidR="009E7E3B">
        <w:rPr>
          <w:rFonts w:eastAsia="Calibri" w:cstheme="minorHAnsi"/>
        </w:rPr>
        <w:t>l.</w:t>
      </w:r>
    </w:p>
    <w:p w14:paraId="42CD210C" w14:textId="77777777" w:rsidR="00A3029E" w:rsidRDefault="00A3029E" w:rsidP="00704B14">
      <w:pPr>
        <w:spacing w:after="0" w:line="240" w:lineRule="auto"/>
        <w:rPr>
          <w:rFonts w:eastAsia="Calibri" w:cstheme="minorHAnsi"/>
        </w:rPr>
      </w:pPr>
    </w:p>
    <w:p w14:paraId="056599B8" w14:textId="7C6723D4" w:rsidR="00B62AB3" w:rsidRPr="00B62AB3" w:rsidRDefault="00B62AB3" w:rsidP="00B62AB3">
      <w:pPr>
        <w:pStyle w:val="ListParagraph"/>
        <w:numPr>
          <w:ilvl w:val="0"/>
          <w:numId w:val="47"/>
        </w:numPr>
        <w:rPr>
          <w:rFonts w:eastAsia="Calibri" w:cstheme="minorHAnsi"/>
        </w:rPr>
      </w:pPr>
      <w:hyperlink r:id="rId20" w:history="1">
        <w:r w:rsidRPr="0026373A">
          <w:rPr>
            <w:rStyle w:val="Hyperlink"/>
            <w:rFonts w:eastAsia="Calibri" w:cstheme="minorHAnsi"/>
          </w:rPr>
          <w:t>myID</w:t>
        </w:r>
      </w:hyperlink>
      <w:r w:rsidRPr="00B62AB3">
        <w:rPr>
          <w:rFonts w:eastAsia="Calibri" w:cstheme="minorHAnsi"/>
        </w:rPr>
        <w:t xml:space="preserve"> is the Australian Government's Digital ID app. myGovID provides a secure and convenient way to prove who you are when logging in to a range of government online services.</w:t>
      </w:r>
    </w:p>
    <w:p w14:paraId="6C2AA15E" w14:textId="3B174707" w:rsidR="00B62AB3" w:rsidRDefault="00B037DC" w:rsidP="00B62AB3">
      <w:pPr>
        <w:pStyle w:val="ListParagraph"/>
        <w:numPr>
          <w:ilvl w:val="0"/>
          <w:numId w:val="47"/>
        </w:numPr>
        <w:spacing w:after="0" w:line="240" w:lineRule="auto"/>
        <w:rPr>
          <w:rFonts w:eastAsia="Calibri" w:cstheme="minorHAnsi"/>
        </w:rPr>
      </w:pPr>
      <w:hyperlink r:id="rId21" w:history="1">
        <w:r w:rsidRPr="00B037DC">
          <w:rPr>
            <w:rStyle w:val="Hyperlink"/>
            <w:rFonts w:eastAsia="Calibri" w:cstheme="minorHAnsi"/>
          </w:rPr>
          <w:t>RAM</w:t>
        </w:r>
      </w:hyperlink>
      <w:r w:rsidRPr="00B037DC">
        <w:rPr>
          <w:rFonts w:eastAsia="Calibri" w:cstheme="minorHAnsi"/>
        </w:rPr>
        <w:t xml:space="preserve"> is an authorisation service that allows you to act on behalf of a business or entity online when linked with your myGovID. </w:t>
      </w:r>
      <w:r w:rsidR="003659F6" w:rsidRPr="00B037DC">
        <w:rPr>
          <w:rFonts w:eastAsia="Calibri" w:cstheme="minorHAnsi"/>
        </w:rPr>
        <w:t>You will</w:t>
      </w:r>
      <w:r w:rsidRPr="00B037DC">
        <w:rPr>
          <w:rFonts w:eastAsia="Calibri" w:cstheme="minorHAnsi"/>
        </w:rPr>
        <w:t xml:space="preserve"> use your myGovID to log in to RAM</w:t>
      </w:r>
      <w:r>
        <w:rPr>
          <w:rFonts w:eastAsia="Calibri" w:cstheme="minorHAnsi"/>
        </w:rPr>
        <w:t>.</w:t>
      </w:r>
    </w:p>
    <w:p w14:paraId="74A17738" w14:textId="77777777" w:rsidR="009D6297" w:rsidRPr="009D6297" w:rsidRDefault="009D6297" w:rsidP="009D6297">
      <w:pPr>
        <w:spacing w:after="0" w:line="240" w:lineRule="auto"/>
        <w:rPr>
          <w:rFonts w:eastAsia="Calibri" w:cstheme="minorHAnsi"/>
        </w:rPr>
      </w:pPr>
    </w:p>
    <w:p w14:paraId="4B9C3535" w14:textId="0CA1D26A" w:rsidR="009D6297" w:rsidRDefault="009D6297" w:rsidP="009D6297">
      <w:pPr>
        <w:spacing w:after="0"/>
        <w:rPr>
          <w:rFonts w:eastAsia="Calibri" w:cstheme="minorHAnsi"/>
        </w:rPr>
      </w:pPr>
      <w:r w:rsidRPr="009D6297">
        <w:rPr>
          <w:rFonts w:eastAsia="Calibri" w:cstheme="minorHAnsi"/>
        </w:rPr>
        <w:t xml:space="preserve">Your myID will need to be authorised under the ABN of the company which employs you (i.e. the company seeking accreditation). Your employer’s </w:t>
      </w:r>
      <w:r w:rsidR="002E2313">
        <w:rPr>
          <w:rFonts w:eastAsia="Calibri" w:cstheme="minorHAnsi"/>
        </w:rPr>
        <w:t>Authorisation</w:t>
      </w:r>
      <w:r w:rsidRPr="009D6297">
        <w:rPr>
          <w:rFonts w:eastAsia="Calibri" w:cstheme="minorHAnsi"/>
        </w:rPr>
        <w:t xml:space="preserve"> </w:t>
      </w:r>
      <w:r w:rsidR="002E2313">
        <w:rPr>
          <w:rFonts w:eastAsia="Calibri" w:cstheme="minorHAnsi"/>
        </w:rPr>
        <w:t>A</w:t>
      </w:r>
      <w:r w:rsidRPr="009D6297">
        <w:rPr>
          <w:rFonts w:eastAsia="Calibri" w:cstheme="minorHAnsi"/>
        </w:rPr>
        <w:t xml:space="preserve">dministrator (or </w:t>
      </w:r>
      <w:r w:rsidR="00A33C89" w:rsidRPr="009D6297">
        <w:rPr>
          <w:rFonts w:eastAsia="Calibri" w:cstheme="minorHAnsi"/>
        </w:rPr>
        <w:t>Principal</w:t>
      </w:r>
      <w:r w:rsidRPr="009D6297">
        <w:rPr>
          <w:rFonts w:eastAsia="Calibri" w:cstheme="minorHAnsi"/>
        </w:rPr>
        <w:t xml:space="preserve"> </w:t>
      </w:r>
      <w:r w:rsidR="00A55B8B">
        <w:rPr>
          <w:rFonts w:eastAsia="Calibri" w:cstheme="minorHAnsi"/>
        </w:rPr>
        <w:t>A</w:t>
      </w:r>
      <w:r w:rsidRPr="009D6297">
        <w:rPr>
          <w:rFonts w:eastAsia="Calibri" w:cstheme="minorHAnsi"/>
        </w:rPr>
        <w:t xml:space="preserve">uthority) will also need to authorise you for DEWR online services within </w:t>
      </w:r>
      <w:r w:rsidR="00A55B8B">
        <w:rPr>
          <w:rFonts w:eastAsia="Calibri" w:cstheme="minorHAnsi"/>
        </w:rPr>
        <w:t xml:space="preserve">the </w:t>
      </w:r>
      <w:r w:rsidRPr="009D6297">
        <w:rPr>
          <w:rFonts w:eastAsia="Calibri" w:cstheme="minorHAnsi"/>
        </w:rPr>
        <w:t>RAM</w:t>
      </w:r>
      <w:r w:rsidR="00A55B8B">
        <w:rPr>
          <w:rFonts w:eastAsia="Calibri" w:cstheme="minorHAnsi"/>
        </w:rPr>
        <w:t xml:space="preserve"> system</w:t>
      </w:r>
      <w:r w:rsidRPr="009D6297">
        <w:rPr>
          <w:rFonts w:eastAsia="Calibri" w:cstheme="minorHAnsi"/>
        </w:rPr>
        <w:t>.</w:t>
      </w:r>
      <w:r w:rsidR="006C423B">
        <w:rPr>
          <w:rFonts w:eastAsia="Calibri" w:cstheme="minorHAnsi"/>
        </w:rPr>
        <w:t xml:space="preserve"> </w:t>
      </w:r>
    </w:p>
    <w:p w14:paraId="56CE96F5" w14:textId="77777777" w:rsidR="00A67DFE" w:rsidRDefault="00A67DFE" w:rsidP="009D6297">
      <w:pPr>
        <w:spacing w:after="0"/>
        <w:rPr>
          <w:rFonts w:eastAsia="Calibri" w:cstheme="minorHAnsi"/>
        </w:rPr>
      </w:pPr>
    </w:p>
    <w:p w14:paraId="598A5191" w14:textId="6A640573" w:rsidR="00A67DFE" w:rsidRDefault="00A67DFE" w:rsidP="009D6297">
      <w:pPr>
        <w:spacing w:after="0"/>
        <w:rPr>
          <w:rFonts w:eastAsia="Calibri" w:cstheme="minorHAnsi"/>
        </w:rPr>
      </w:pPr>
      <w:r>
        <w:rPr>
          <w:rFonts w:eastAsia="Calibri" w:cstheme="minorHAnsi"/>
          <w:noProof/>
        </w:rPr>
        <w:drawing>
          <wp:inline distT="0" distB="0" distL="0" distR="0" wp14:anchorId="1A32032B" wp14:editId="17F35F7C">
            <wp:extent cx="5731510" cy="687705"/>
            <wp:effectExtent l="38100" t="38100" r="97790" b="93345"/>
            <wp:docPr id="11644210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421072" name="Picture 1164421072"/>
                    <pic:cNvPicPr/>
                  </pic:nvPicPr>
                  <pic:blipFill>
                    <a:blip r:embed="rId22">
                      <a:extLst>
                        <a:ext uri="{28A0092B-C50C-407E-A947-70E740481C1C}">
                          <a14:useLocalDpi xmlns:a14="http://schemas.microsoft.com/office/drawing/2010/main" val="0"/>
                        </a:ext>
                      </a:extLst>
                    </a:blip>
                    <a:stretch>
                      <a:fillRect/>
                    </a:stretch>
                  </pic:blipFill>
                  <pic:spPr>
                    <a:xfrm>
                      <a:off x="0" y="0"/>
                      <a:ext cx="5731510" cy="687705"/>
                    </a:xfrm>
                    <a:prstGeom prst="rect">
                      <a:avLst/>
                    </a:prstGeom>
                    <a:effectLst>
                      <a:outerShdw blurRad="50800" dist="38100" dir="2700000" algn="tl" rotWithShape="0">
                        <a:prstClr val="black">
                          <a:alpha val="40000"/>
                        </a:prstClr>
                      </a:outerShdw>
                    </a:effectLst>
                  </pic:spPr>
                </pic:pic>
              </a:graphicData>
            </a:graphic>
          </wp:inline>
        </w:drawing>
      </w:r>
    </w:p>
    <w:p w14:paraId="6BB91922" w14:textId="77777777" w:rsidR="00A67DFE" w:rsidRDefault="00A67DFE" w:rsidP="009D6297">
      <w:pPr>
        <w:spacing w:after="0"/>
        <w:rPr>
          <w:rFonts w:eastAsia="Calibri" w:cstheme="minorHAnsi"/>
        </w:rPr>
      </w:pPr>
    </w:p>
    <w:p w14:paraId="4D0324EA" w14:textId="46FCF1D6" w:rsidR="00CB3512" w:rsidRDefault="00A67DFE" w:rsidP="00A67DFE">
      <w:pPr>
        <w:spacing w:after="0"/>
        <w:rPr>
          <w:rFonts w:eastAsia="Calibri"/>
        </w:rPr>
      </w:pPr>
      <w:r>
        <w:rPr>
          <w:rFonts w:eastAsia="Calibri" w:cstheme="minorHAnsi"/>
          <w:noProof/>
        </w:rPr>
        <w:drawing>
          <wp:inline distT="0" distB="0" distL="0" distR="0" wp14:anchorId="3DC07683" wp14:editId="169E3909">
            <wp:extent cx="5430008" cy="1333686"/>
            <wp:effectExtent l="38100" t="38100" r="94615" b="95250"/>
            <wp:docPr id="1751838213" name="Picture 4" descr="A blue background with white text and yellow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38213" name="Picture 4" descr="A blue background with white text and yellow lines&#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5430008" cy="1333686"/>
                    </a:xfrm>
                    <a:prstGeom prst="rect">
                      <a:avLst/>
                    </a:prstGeom>
                    <a:effectLst>
                      <a:outerShdw blurRad="50800" dist="38100" dir="2700000" algn="tl" rotWithShape="0">
                        <a:prstClr val="black">
                          <a:alpha val="40000"/>
                        </a:prstClr>
                      </a:outerShdw>
                    </a:effectLst>
                  </pic:spPr>
                </pic:pic>
              </a:graphicData>
            </a:graphic>
          </wp:inline>
        </w:drawing>
      </w:r>
    </w:p>
    <w:p w14:paraId="4CE0C05A" w14:textId="77777777" w:rsidR="00B763A0" w:rsidRPr="00C23979" w:rsidRDefault="00B763A0" w:rsidP="00B763A0">
      <w:pPr>
        <w:pStyle w:val="Heading2"/>
        <w:rPr>
          <w:rFonts w:eastAsia="Calibri"/>
        </w:rPr>
      </w:pPr>
      <w:r w:rsidRPr="00C23979">
        <w:rPr>
          <w:rFonts w:eastAsia="Calibri"/>
        </w:rPr>
        <w:lastRenderedPageBreak/>
        <w:t>Delegating RAM Authorisations</w:t>
      </w:r>
    </w:p>
    <w:p w14:paraId="2CB8C663" w14:textId="154DF548" w:rsidR="00ED1E44" w:rsidRPr="00ED1E44" w:rsidRDefault="00ED1E44" w:rsidP="00B82940">
      <w:r w:rsidRPr="00ED1E44">
        <w:t xml:space="preserve">The ATO’s RAM system initially requires either the </w:t>
      </w:r>
      <w:r w:rsidRPr="00ED1E44">
        <w:rPr>
          <w:b/>
          <w:bCs/>
        </w:rPr>
        <w:t>Principal</w:t>
      </w:r>
      <w:r w:rsidRPr="00ED1E44">
        <w:t xml:space="preserve"> of a business (i.e. ABN holder) or a </w:t>
      </w:r>
      <w:r w:rsidRPr="00ED1E44">
        <w:rPr>
          <w:b/>
          <w:bCs/>
        </w:rPr>
        <w:t>company director</w:t>
      </w:r>
      <w:r w:rsidRPr="00ED1E44">
        <w:t xml:space="preserve"> (ACN holder) to log into RAM and claim the entity’s ABN within RAM itself. In performing this initial step, the ABN/ACN holder will need a myID with a ‘Strong’ Identity strength. Once the ABN has been claimed in RAM, the ABN holder can then delegate this function to another authorised user, called an </w:t>
      </w:r>
      <w:r w:rsidRPr="00ED1E44">
        <w:rPr>
          <w:b/>
          <w:bCs/>
        </w:rPr>
        <w:t>Authorisation Administrator</w:t>
      </w:r>
      <w:r w:rsidRPr="00ED1E44">
        <w:t xml:space="preserve"> in the RAM system.</w:t>
      </w:r>
    </w:p>
    <w:p w14:paraId="4E6ABC8E" w14:textId="686D87F7" w:rsidR="00ED1E44" w:rsidRPr="00ED1E44" w:rsidRDefault="00ED1E44" w:rsidP="00B82940">
      <w:r w:rsidRPr="00ED1E44">
        <w:t xml:space="preserve">The Principal Authority or the Authorisation Administrator can then authorise end-users within RAM, for the purpose of accessing FSC Online (including providing full or custom access to DEWR Online Services within RAM itself). Many businesses will already have an Authorisation Administrator set up. RAM authorisations are needed for all electronic financial reporting to the ATO, as such Authorisation Administrators will commonly work in financial reporting or legal governance teams, within an employing entity. </w:t>
      </w:r>
    </w:p>
    <w:p w14:paraId="6FD0713E" w14:textId="77777777" w:rsidR="00ED1E44" w:rsidRPr="00ED1E44" w:rsidRDefault="00ED1E44" w:rsidP="00B82940">
      <w:r w:rsidRPr="00ED1E44">
        <w:t xml:space="preserve">It is a matter for individual businesses to consider, how to best administer RAM authorisations within a business. Some ABN/ACN holders may wish to retain direct control over this function. Others, who do not have day to day responsibility for the administration of the business, may wish to appoint an Authorisation Administrator to attend to RAM authorisations in the normal course of their duties. The level of risk and appropriate risk mitigations, with regard to the delegation of RAM authorisations beyond the Principal Authority, needs to be considered by each entity on a case by case basis.  </w:t>
      </w:r>
    </w:p>
    <w:p w14:paraId="5AD0131D" w14:textId="77777777" w:rsidR="00B763A0" w:rsidRPr="00C23979" w:rsidRDefault="00B763A0" w:rsidP="00B763A0">
      <w:r w:rsidRPr="00C23979">
        <w:t>The following resources are available to assist with RAM authorisations:</w:t>
      </w:r>
    </w:p>
    <w:tbl>
      <w:tblPr>
        <w:tblStyle w:val="TableGrid"/>
        <w:tblW w:w="0" w:type="auto"/>
        <w:tblLook w:val="04A0" w:firstRow="1" w:lastRow="0" w:firstColumn="1" w:lastColumn="0" w:noHBand="0" w:noVBand="1"/>
      </w:tblPr>
      <w:tblGrid>
        <w:gridCol w:w="4508"/>
        <w:gridCol w:w="4508"/>
      </w:tblGrid>
      <w:tr w:rsidR="00B763A0" w:rsidRPr="00C23979" w14:paraId="124AEF62" w14:textId="77777777" w:rsidTr="006623D1">
        <w:tc>
          <w:tcPr>
            <w:tcW w:w="4508" w:type="dxa"/>
          </w:tcPr>
          <w:p w14:paraId="7B7A29C8" w14:textId="77777777" w:rsidR="00B763A0" w:rsidRPr="00C23979" w:rsidRDefault="00B763A0" w:rsidP="006623D1">
            <w:pPr>
              <w:rPr>
                <w:b/>
                <w:bCs/>
              </w:rPr>
            </w:pPr>
            <w:r w:rsidRPr="00C23979">
              <w:rPr>
                <w:b/>
                <w:bCs/>
              </w:rPr>
              <w:t>Information for Principal Authorities (ABN/ACN holders):</w:t>
            </w:r>
          </w:p>
        </w:tc>
        <w:tc>
          <w:tcPr>
            <w:tcW w:w="4508" w:type="dxa"/>
          </w:tcPr>
          <w:p w14:paraId="18A1CD3A" w14:textId="77777777" w:rsidR="00B763A0" w:rsidRPr="00C23979" w:rsidRDefault="00B763A0" w:rsidP="006623D1">
            <w:pPr>
              <w:rPr>
                <w:b/>
                <w:bCs/>
              </w:rPr>
            </w:pPr>
            <w:hyperlink r:id="rId24" w:history="1">
              <w:r w:rsidRPr="00C23979">
                <w:rPr>
                  <w:rStyle w:val="Hyperlink"/>
                </w:rPr>
                <w:t>Principal authority | Relationship Authorisation Manager</w:t>
              </w:r>
            </w:hyperlink>
          </w:p>
        </w:tc>
      </w:tr>
      <w:tr w:rsidR="00B763A0" w:rsidRPr="00C23979" w14:paraId="6A0F7F97" w14:textId="77777777" w:rsidTr="006623D1">
        <w:tc>
          <w:tcPr>
            <w:tcW w:w="4508" w:type="dxa"/>
          </w:tcPr>
          <w:p w14:paraId="5FCE36C0" w14:textId="77777777" w:rsidR="00B763A0" w:rsidRPr="00C23979" w:rsidRDefault="00B763A0" w:rsidP="006623D1">
            <w:pPr>
              <w:rPr>
                <w:b/>
                <w:bCs/>
              </w:rPr>
            </w:pPr>
            <w:r w:rsidRPr="00C23979">
              <w:rPr>
                <w:b/>
                <w:bCs/>
              </w:rPr>
              <w:t>Setting up authorisations in RAM:</w:t>
            </w:r>
          </w:p>
        </w:tc>
        <w:tc>
          <w:tcPr>
            <w:tcW w:w="4508" w:type="dxa"/>
          </w:tcPr>
          <w:p w14:paraId="05174DC7" w14:textId="77777777" w:rsidR="00B763A0" w:rsidRPr="00C23979" w:rsidRDefault="00B763A0" w:rsidP="006623D1">
            <w:pPr>
              <w:rPr>
                <w:b/>
                <w:bCs/>
              </w:rPr>
            </w:pPr>
            <w:hyperlink r:id="rId25" w:history="1">
              <w:r w:rsidRPr="00C23979">
                <w:rPr>
                  <w:rStyle w:val="Hyperlink"/>
                </w:rPr>
                <w:t>Set up authorisations | Relationship Authorisation Manager</w:t>
              </w:r>
            </w:hyperlink>
          </w:p>
        </w:tc>
      </w:tr>
      <w:tr w:rsidR="005841FB" w:rsidRPr="00C23979" w14:paraId="65E5A05A" w14:textId="77777777" w:rsidTr="006623D1">
        <w:tc>
          <w:tcPr>
            <w:tcW w:w="4508" w:type="dxa"/>
          </w:tcPr>
          <w:p w14:paraId="283F525B" w14:textId="3F6A67A4" w:rsidR="005841FB" w:rsidRPr="00C23979" w:rsidRDefault="005841FB" w:rsidP="006623D1">
            <w:pPr>
              <w:rPr>
                <w:b/>
                <w:bCs/>
              </w:rPr>
            </w:pPr>
            <w:r>
              <w:rPr>
                <w:b/>
                <w:bCs/>
              </w:rPr>
              <w:t>Managing Authorisations for a business</w:t>
            </w:r>
          </w:p>
        </w:tc>
        <w:tc>
          <w:tcPr>
            <w:tcW w:w="4508" w:type="dxa"/>
          </w:tcPr>
          <w:p w14:paraId="20472F13" w14:textId="1B60A06E" w:rsidR="005841FB" w:rsidRPr="00C23979" w:rsidRDefault="005841FB" w:rsidP="006623D1">
            <w:hyperlink r:id="rId26" w:history="1">
              <w:r w:rsidRPr="005841FB">
                <w:rPr>
                  <w:rStyle w:val="Hyperlink"/>
                </w:rPr>
                <w:t>Authorised users and administrators | Relationship Authorisation Manager</w:t>
              </w:r>
            </w:hyperlink>
          </w:p>
        </w:tc>
      </w:tr>
      <w:tr w:rsidR="00B763A0" w14:paraId="602B0FAD" w14:textId="77777777" w:rsidTr="006623D1">
        <w:tc>
          <w:tcPr>
            <w:tcW w:w="4508" w:type="dxa"/>
          </w:tcPr>
          <w:p w14:paraId="6F9EBBD0" w14:textId="77777777" w:rsidR="00B763A0" w:rsidRPr="00C23979" w:rsidRDefault="00B763A0" w:rsidP="006623D1">
            <w:pPr>
              <w:rPr>
                <w:b/>
                <w:bCs/>
              </w:rPr>
            </w:pPr>
            <w:r w:rsidRPr="00C23979">
              <w:rPr>
                <w:b/>
                <w:bCs/>
              </w:rPr>
              <w:t>Frequently asked questions (DEWR online services)</w:t>
            </w:r>
          </w:p>
        </w:tc>
        <w:tc>
          <w:tcPr>
            <w:tcW w:w="4508" w:type="dxa"/>
          </w:tcPr>
          <w:p w14:paraId="37981359" w14:textId="77777777" w:rsidR="00B763A0" w:rsidRPr="00B56EB7" w:rsidRDefault="00B763A0" w:rsidP="006623D1">
            <w:hyperlink r:id="rId27" w:history="1">
              <w:r w:rsidRPr="00C23979">
                <w:rPr>
                  <w:rStyle w:val="Hyperlink"/>
                </w:rPr>
                <w:t>Common questions and issues setting up your Digital ID (myID) - Department of Employment and Workplace Relations, Australian Government</w:t>
              </w:r>
            </w:hyperlink>
          </w:p>
        </w:tc>
      </w:tr>
    </w:tbl>
    <w:p w14:paraId="4EB4359A" w14:textId="7C7622F7" w:rsidR="006C2EBF" w:rsidRPr="006C2EBF" w:rsidRDefault="006C2EBF" w:rsidP="005F4F32">
      <w:r>
        <w:t xml:space="preserve">  </w:t>
      </w:r>
    </w:p>
    <w:p w14:paraId="7E18AE37" w14:textId="1BA2FF78" w:rsidR="009D6297" w:rsidRPr="009D6297" w:rsidRDefault="00C17A2B" w:rsidP="00B82940">
      <w:pPr>
        <w:pStyle w:val="Heading2"/>
        <w:rPr>
          <w:rFonts w:eastAsia="Calibri" w:cstheme="minorHAnsi"/>
        </w:rPr>
      </w:pPr>
      <w:r>
        <w:rPr>
          <w:rFonts w:eastAsia="Calibri"/>
        </w:rPr>
        <w:t>FSC Online Registration</w:t>
      </w:r>
    </w:p>
    <w:p w14:paraId="65CF6E6D" w14:textId="473DEBA3" w:rsidR="00C50028" w:rsidRDefault="009D6297" w:rsidP="009D6297">
      <w:pPr>
        <w:spacing w:after="0"/>
        <w:rPr>
          <w:rFonts w:eastAsia="Calibri" w:cstheme="minorHAnsi"/>
        </w:rPr>
      </w:pPr>
      <w:r w:rsidRPr="009D6297">
        <w:rPr>
          <w:rFonts w:eastAsia="Calibri" w:cstheme="minorHAnsi"/>
        </w:rPr>
        <w:t>The first step is to register for FSC Online with your RAM authorised myID by logging in.</w:t>
      </w:r>
    </w:p>
    <w:p w14:paraId="647DB43A" w14:textId="22886123" w:rsidR="00C50028" w:rsidRDefault="00C50028" w:rsidP="00C50028">
      <w:pPr>
        <w:pStyle w:val="Heading3"/>
        <w:rPr>
          <w:rFonts w:eastAsia="Calibri"/>
        </w:rPr>
      </w:pPr>
      <w:r>
        <w:rPr>
          <w:rFonts w:eastAsia="Calibri"/>
        </w:rPr>
        <w:t>Existing FSC Online Users</w:t>
      </w:r>
    </w:p>
    <w:p w14:paraId="280C123E" w14:textId="6E0C7ED2" w:rsidR="00161271" w:rsidRDefault="009D6297" w:rsidP="00161271">
      <w:pPr>
        <w:spacing w:after="0"/>
        <w:rPr>
          <w:rFonts w:eastAsia="Calibri" w:cstheme="minorHAnsi"/>
        </w:rPr>
      </w:pPr>
      <w:r w:rsidRPr="009D6297">
        <w:rPr>
          <w:rFonts w:eastAsia="Calibri" w:cstheme="minorHAnsi"/>
        </w:rPr>
        <w:t>If you are an existing user of FSC Online, who is accessing the new FSC Online for the first time, continue with the Redeem Invitation button below.</w:t>
      </w:r>
      <w:r w:rsidR="00161271">
        <w:rPr>
          <w:rFonts w:eastAsia="Calibri" w:cstheme="minorHAnsi"/>
        </w:rPr>
        <w:t xml:space="preserve"> </w:t>
      </w:r>
      <w:r w:rsidRPr="009D6297">
        <w:rPr>
          <w:rFonts w:eastAsia="Calibri" w:cstheme="minorHAnsi"/>
        </w:rPr>
        <w:t>Existing users will have received a unique code to link your new account to your old FSC Online profile. If this code has expired, please contact </w:t>
      </w:r>
      <w:hyperlink r:id="rId28" w:history="1">
        <w:r w:rsidRPr="009D6297">
          <w:rPr>
            <w:rStyle w:val="Hyperlink"/>
            <w:rFonts w:eastAsia="Calibri" w:cstheme="minorHAnsi"/>
          </w:rPr>
          <w:t>STARHelpdesk@dewr.gov.au</w:t>
        </w:r>
      </w:hyperlink>
      <w:r w:rsidRPr="009D6297">
        <w:rPr>
          <w:rFonts w:eastAsia="Calibri" w:cstheme="minorHAnsi"/>
        </w:rPr>
        <w:t> to request a new code be issued.</w:t>
      </w:r>
    </w:p>
    <w:p w14:paraId="7AE845B8" w14:textId="77777777" w:rsidR="00367219" w:rsidRDefault="00367219">
      <w:pPr>
        <w:pStyle w:val="Heading3"/>
        <w:rPr>
          <w:rFonts w:eastAsia="Calibri"/>
        </w:rPr>
      </w:pPr>
    </w:p>
    <w:p w14:paraId="6949062A" w14:textId="6C830F21" w:rsidR="00161271" w:rsidRPr="009D6297" w:rsidRDefault="00161271" w:rsidP="00B82940">
      <w:pPr>
        <w:pStyle w:val="Heading3"/>
        <w:rPr>
          <w:rFonts w:eastAsia="Calibri"/>
        </w:rPr>
      </w:pPr>
      <w:r>
        <w:rPr>
          <w:rFonts w:eastAsia="Calibri"/>
        </w:rPr>
        <w:lastRenderedPageBreak/>
        <w:t>New FSC Online Users</w:t>
      </w:r>
    </w:p>
    <w:p w14:paraId="4B7246B4" w14:textId="706A1E1F" w:rsidR="009D6297" w:rsidRDefault="009D6297">
      <w:pPr>
        <w:spacing w:after="0"/>
        <w:rPr>
          <w:rFonts w:eastAsia="Calibri" w:cstheme="minorHAnsi"/>
        </w:rPr>
      </w:pPr>
      <w:r w:rsidRPr="009D6297">
        <w:rPr>
          <w:rFonts w:eastAsia="Calibri" w:cstheme="minorHAnsi"/>
        </w:rPr>
        <w:t>New users and new companies will need to be approved internally by the OFSC before access will be permitted. This process is initiated by logging in with your myID for the first time.</w:t>
      </w:r>
      <w:r w:rsidR="00461058">
        <w:rPr>
          <w:rFonts w:eastAsia="Calibri" w:cstheme="minorHAnsi"/>
        </w:rPr>
        <w:t xml:space="preserve"> </w:t>
      </w:r>
      <w:r w:rsidR="00071AF8">
        <w:rPr>
          <w:rFonts w:eastAsia="Calibri" w:cstheme="minorHAnsi"/>
        </w:rPr>
        <w:t>If you are logging in as a new user under a new company seeking accredi</w:t>
      </w:r>
      <w:r w:rsidR="00CF1685">
        <w:rPr>
          <w:rFonts w:eastAsia="Calibri" w:cstheme="minorHAnsi"/>
        </w:rPr>
        <w:t>tation, your registration will need to be reviewed internally before you can access the portal. Upon completion of the OFSC’s review of your portal registration</w:t>
      </w:r>
      <w:r w:rsidR="00507DF9">
        <w:rPr>
          <w:rFonts w:eastAsia="Calibri" w:cstheme="minorHAnsi"/>
        </w:rPr>
        <w:t xml:space="preserve">, and if approved, you will receive an email from </w:t>
      </w:r>
      <w:r w:rsidR="004425FB">
        <w:rPr>
          <w:rFonts w:eastAsia="Calibri" w:cstheme="minorHAnsi"/>
        </w:rPr>
        <w:t>the department containing a unique invitation code to assist with your next log-in.</w:t>
      </w:r>
    </w:p>
    <w:p w14:paraId="54B9C917" w14:textId="77777777" w:rsidR="00B30983" w:rsidRDefault="00B30983">
      <w:pPr>
        <w:spacing w:after="0"/>
        <w:rPr>
          <w:rFonts w:eastAsia="Calibri" w:cstheme="minorHAnsi"/>
        </w:rPr>
      </w:pPr>
    </w:p>
    <w:p w14:paraId="6F0B3E88" w14:textId="77777777" w:rsidR="003A03B0" w:rsidRDefault="003A03B0" w:rsidP="003A03B0">
      <w:pPr>
        <w:spacing w:after="0"/>
        <w:rPr>
          <w:rFonts w:eastAsia="Calibri" w:cstheme="minorHAnsi"/>
        </w:rPr>
      </w:pPr>
      <w:r w:rsidRPr="00F07C6F">
        <w:rPr>
          <w:rFonts w:eastAsia="Calibri" w:cstheme="minorHAnsi"/>
          <w:b/>
          <w:bCs/>
        </w:rPr>
        <w:t xml:space="preserve">New </w:t>
      </w:r>
      <w:r>
        <w:rPr>
          <w:rFonts w:eastAsia="Calibri" w:cstheme="minorHAnsi"/>
          <w:b/>
          <w:bCs/>
        </w:rPr>
        <w:t>U</w:t>
      </w:r>
      <w:r w:rsidRPr="00F07C6F">
        <w:rPr>
          <w:rFonts w:eastAsia="Calibri" w:cstheme="minorHAnsi"/>
          <w:b/>
          <w:bCs/>
        </w:rPr>
        <w:t xml:space="preserve">sers for </w:t>
      </w:r>
      <w:r>
        <w:rPr>
          <w:rFonts w:eastAsia="Calibri" w:cstheme="minorHAnsi"/>
          <w:b/>
          <w:bCs/>
        </w:rPr>
        <w:t>E</w:t>
      </w:r>
      <w:r w:rsidRPr="00F07C6F">
        <w:rPr>
          <w:rFonts w:eastAsia="Calibri" w:cstheme="minorHAnsi"/>
          <w:b/>
          <w:bCs/>
        </w:rPr>
        <w:t xml:space="preserve">xisting </w:t>
      </w:r>
      <w:r>
        <w:rPr>
          <w:rFonts w:eastAsia="Calibri" w:cstheme="minorHAnsi"/>
          <w:b/>
          <w:bCs/>
        </w:rPr>
        <w:t>A</w:t>
      </w:r>
      <w:r w:rsidRPr="00F07C6F">
        <w:rPr>
          <w:rFonts w:eastAsia="Calibri" w:cstheme="minorHAnsi"/>
          <w:b/>
          <w:bCs/>
        </w:rPr>
        <w:t xml:space="preserve">ccredited </w:t>
      </w:r>
      <w:r>
        <w:rPr>
          <w:rFonts w:eastAsia="Calibri" w:cstheme="minorHAnsi"/>
          <w:b/>
          <w:bCs/>
        </w:rPr>
        <w:t>C</w:t>
      </w:r>
      <w:r w:rsidRPr="00F07C6F">
        <w:rPr>
          <w:rFonts w:eastAsia="Calibri" w:cstheme="minorHAnsi"/>
          <w:b/>
          <w:bCs/>
        </w:rPr>
        <w:t>ompanies</w:t>
      </w:r>
      <w:r>
        <w:rPr>
          <w:rFonts w:eastAsia="Calibri" w:cstheme="minorHAnsi"/>
        </w:rPr>
        <w:t xml:space="preserve"> </w:t>
      </w:r>
    </w:p>
    <w:p w14:paraId="1B371A68" w14:textId="1D6AE1EB" w:rsidR="00B30983" w:rsidRDefault="003A03B0" w:rsidP="003A03B0">
      <w:pPr>
        <w:spacing w:after="0"/>
        <w:rPr>
          <w:rFonts w:eastAsia="Calibri" w:cstheme="minorHAnsi"/>
        </w:rPr>
      </w:pPr>
      <w:r>
        <w:rPr>
          <w:rFonts w:eastAsia="Calibri" w:cstheme="minorHAnsi"/>
        </w:rPr>
        <w:t>For existing accredited companies, new users can be added as company contacts to the company profile, using the ‘Contact Management’ feature contained in FSC Online. This can be performed by any existing FSC Online user employed by the company.</w:t>
      </w:r>
    </w:p>
    <w:p w14:paraId="10067D28" w14:textId="77777777" w:rsidR="000755BE" w:rsidRDefault="000755BE" w:rsidP="003A03B0">
      <w:pPr>
        <w:spacing w:after="0"/>
        <w:rPr>
          <w:rFonts w:eastAsia="Calibri" w:cstheme="minorHAnsi"/>
        </w:rPr>
      </w:pPr>
    </w:p>
    <w:p w14:paraId="3E9F0998" w14:textId="7545DB3E" w:rsidR="000755BE" w:rsidRDefault="000755BE" w:rsidP="003A03B0">
      <w:pPr>
        <w:spacing w:after="0"/>
        <w:rPr>
          <w:rFonts w:eastAsia="Calibri" w:cstheme="minorHAnsi"/>
        </w:rPr>
      </w:pPr>
      <w:r w:rsidRPr="00B82940">
        <w:rPr>
          <w:rFonts w:eastAsia="Calibri" w:cstheme="minorHAnsi"/>
          <w:b/>
          <w:bCs/>
        </w:rPr>
        <w:t>Existing FSC Online user</w:t>
      </w:r>
      <w:r w:rsidR="007752B2" w:rsidRPr="00B82940">
        <w:rPr>
          <w:rFonts w:eastAsia="Calibri" w:cstheme="minorHAnsi"/>
          <w:b/>
          <w:bCs/>
        </w:rPr>
        <w:t xml:space="preserve"> for a new company seeking accreditation</w:t>
      </w:r>
    </w:p>
    <w:p w14:paraId="040C6609" w14:textId="2127A891" w:rsidR="0064744B" w:rsidRDefault="0064744B">
      <w:pPr>
        <w:spacing w:after="0"/>
        <w:rPr>
          <w:rFonts w:eastAsia="Calibri" w:cstheme="minorHAnsi"/>
        </w:rPr>
      </w:pPr>
      <w:r>
        <w:rPr>
          <w:rFonts w:eastAsia="Calibri" w:cstheme="minorHAnsi"/>
        </w:rPr>
        <w:t xml:space="preserve">As an existing FSC Online user you will already be able to log into FSC Online. </w:t>
      </w:r>
      <w:r w:rsidR="00751634">
        <w:rPr>
          <w:rFonts w:eastAsia="Calibri" w:cstheme="minorHAnsi"/>
        </w:rPr>
        <w:t xml:space="preserve">If you seek to represent a new company seeking accreditation, a RAM authorisation under the new company’s ABN </w:t>
      </w:r>
      <w:r w:rsidR="00843386">
        <w:rPr>
          <w:rFonts w:eastAsia="Calibri" w:cstheme="minorHAnsi"/>
        </w:rPr>
        <w:t xml:space="preserve">will enable you to </w:t>
      </w:r>
      <w:r w:rsidR="003715F3">
        <w:rPr>
          <w:rFonts w:eastAsia="Calibri" w:cstheme="minorHAnsi"/>
        </w:rPr>
        <w:t>log into FSC online</w:t>
      </w:r>
      <w:r w:rsidR="00C56F80">
        <w:rPr>
          <w:rFonts w:eastAsia="Calibri" w:cstheme="minorHAnsi"/>
        </w:rPr>
        <w:t xml:space="preserve"> </w:t>
      </w:r>
      <w:r w:rsidR="00CB3512">
        <w:rPr>
          <w:rFonts w:eastAsia="Calibri" w:cstheme="minorHAnsi"/>
        </w:rPr>
        <w:t>under</w:t>
      </w:r>
      <w:r w:rsidR="00C56F80">
        <w:rPr>
          <w:rFonts w:eastAsia="Calibri" w:cstheme="minorHAnsi"/>
        </w:rPr>
        <w:t xml:space="preserve"> that company’s </w:t>
      </w:r>
      <w:r w:rsidR="007C171F">
        <w:rPr>
          <w:rFonts w:eastAsia="Calibri" w:cstheme="minorHAnsi"/>
        </w:rPr>
        <w:t>ABN</w:t>
      </w:r>
      <w:r w:rsidR="00CB3512">
        <w:rPr>
          <w:rFonts w:eastAsia="Calibri" w:cstheme="minorHAnsi"/>
        </w:rPr>
        <w:t>.</w:t>
      </w:r>
      <w:r w:rsidR="007C171F">
        <w:rPr>
          <w:rFonts w:eastAsia="Calibri" w:cstheme="minorHAnsi"/>
        </w:rPr>
        <w:t xml:space="preserve"> </w:t>
      </w:r>
      <w:r w:rsidR="00205099">
        <w:rPr>
          <w:rFonts w:eastAsia="Calibri" w:cstheme="minorHAnsi"/>
        </w:rPr>
        <w:t>A log-in using a new ABN authorisation in RAM</w:t>
      </w:r>
      <w:r w:rsidR="007C171F">
        <w:rPr>
          <w:rFonts w:eastAsia="Calibri" w:cstheme="minorHAnsi"/>
        </w:rPr>
        <w:t xml:space="preserve"> will create a </w:t>
      </w:r>
      <w:r w:rsidR="00DB666D">
        <w:rPr>
          <w:rFonts w:eastAsia="Calibri" w:cstheme="minorHAnsi"/>
        </w:rPr>
        <w:t xml:space="preserve">new </w:t>
      </w:r>
      <w:r w:rsidR="007C171F">
        <w:rPr>
          <w:rFonts w:eastAsia="Calibri" w:cstheme="minorHAnsi"/>
        </w:rPr>
        <w:t>company profile in the portal</w:t>
      </w:r>
      <w:r w:rsidR="00DB666D">
        <w:rPr>
          <w:rFonts w:eastAsia="Calibri" w:cstheme="minorHAnsi"/>
        </w:rPr>
        <w:t xml:space="preserve"> for that ABN. Users with multiple </w:t>
      </w:r>
      <w:r w:rsidR="006653FF">
        <w:rPr>
          <w:rFonts w:eastAsia="Calibri" w:cstheme="minorHAnsi"/>
        </w:rPr>
        <w:t xml:space="preserve">ABN authorisations in RAM will be prompted to select which ABN they’d like to use during the myID log-in process. </w:t>
      </w:r>
    </w:p>
    <w:p w14:paraId="3B65C7D7" w14:textId="77777777" w:rsidR="00367219" w:rsidRDefault="00367219">
      <w:pPr>
        <w:spacing w:after="0"/>
        <w:rPr>
          <w:rFonts w:eastAsia="Calibri" w:cstheme="minorHAnsi"/>
        </w:rPr>
      </w:pPr>
    </w:p>
    <w:p w14:paraId="230E3538" w14:textId="3E90A6E7" w:rsidR="00367219" w:rsidRDefault="00367219">
      <w:pPr>
        <w:spacing w:after="0"/>
        <w:rPr>
          <w:rFonts w:eastAsia="Calibri" w:cstheme="minorHAnsi"/>
          <w:b/>
          <w:bCs/>
        </w:rPr>
      </w:pPr>
      <w:r w:rsidRPr="00B82940">
        <w:rPr>
          <w:rFonts w:eastAsia="Calibri" w:cstheme="minorHAnsi"/>
          <w:b/>
          <w:bCs/>
        </w:rPr>
        <w:t>Users with multiple RAM Authorisations against their myID</w:t>
      </w:r>
    </w:p>
    <w:p w14:paraId="2DD1F56B" w14:textId="5F44DF45" w:rsidR="00367219" w:rsidRPr="00B82940" w:rsidRDefault="00367219" w:rsidP="00B82940">
      <w:pPr>
        <w:spacing w:after="0"/>
        <w:rPr>
          <w:rFonts w:eastAsia="Calibri" w:cstheme="minorHAnsi"/>
          <w:b/>
          <w:bCs/>
        </w:rPr>
      </w:pPr>
      <w:r>
        <w:rPr>
          <w:rFonts w:eastAsia="Calibri" w:cstheme="minorHAnsi"/>
        </w:rPr>
        <w:t>If you represent more than one company in dealings with the OFSC, a single RAM authorisation under any one of the companies you represent will provide access to the FSC Online Portal. If you have multiple RAM authorisations, you will be prompted to select the appropriate RAM authorisation prior to successful log-in.</w:t>
      </w:r>
    </w:p>
    <w:p w14:paraId="33175E00" w14:textId="77777777" w:rsidR="001E7292" w:rsidRDefault="001E7292" w:rsidP="00704B14">
      <w:pPr>
        <w:spacing w:after="0" w:line="240" w:lineRule="auto"/>
        <w:rPr>
          <w:rFonts w:eastAsia="Calibri" w:cstheme="minorHAnsi"/>
        </w:rPr>
      </w:pPr>
    </w:p>
    <w:p w14:paraId="227DFD25" w14:textId="32127164" w:rsidR="00BD2D4C" w:rsidRDefault="004420AC" w:rsidP="00704B14">
      <w:pPr>
        <w:spacing w:after="0" w:line="240" w:lineRule="auto"/>
        <w:rPr>
          <w:rFonts w:eastAsia="Calibri" w:cstheme="minorHAnsi"/>
        </w:rPr>
      </w:pPr>
      <w:r>
        <w:rPr>
          <w:rFonts w:eastAsia="Calibri" w:cstheme="minorHAnsi"/>
          <w:noProof/>
        </w:rPr>
        <w:drawing>
          <wp:inline distT="0" distB="0" distL="0" distR="0" wp14:anchorId="3E57949C" wp14:editId="5BF956BD">
            <wp:extent cx="4701059" cy="3057525"/>
            <wp:effectExtent l="38100" t="38100" r="99695" b="85725"/>
            <wp:docPr id="2091198585"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198585" name="Picture 2" descr="A screenshot of a computer&#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4704777" cy="3059943"/>
                    </a:xfrm>
                    <a:prstGeom prst="rect">
                      <a:avLst/>
                    </a:prstGeom>
                    <a:effectLst>
                      <a:outerShdw blurRad="50800" dist="38100" dir="2700000" algn="tl" rotWithShape="0">
                        <a:prstClr val="black">
                          <a:alpha val="40000"/>
                        </a:prstClr>
                      </a:outerShdw>
                    </a:effectLst>
                  </pic:spPr>
                </pic:pic>
              </a:graphicData>
            </a:graphic>
          </wp:inline>
        </w:drawing>
      </w:r>
    </w:p>
    <w:p w14:paraId="1AE364F2" w14:textId="77777777" w:rsidR="00E44DDE" w:rsidRDefault="00A0632B" w:rsidP="00B82940">
      <w:pPr>
        <w:pStyle w:val="Heading2"/>
      </w:pPr>
      <w:r>
        <w:lastRenderedPageBreak/>
        <w:t>Navigating FSC Online</w:t>
      </w:r>
    </w:p>
    <w:p w14:paraId="20A4616C" w14:textId="77777777" w:rsidR="00AF702B" w:rsidRDefault="0049552A" w:rsidP="00E44DDE">
      <w:r>
        <w:t>All FSC Online reports</w:t>
      </w:r>
      <w:r w:rsidR="002E5909">
        <w:t xml:space="preserve"> </w:t>
      </w:r>
      <w:r w:rsidR="009B0203">
        <w:t xml:space="preserve">are </w:t>
      </w:r>
      <w:r w:rsidR="00EC1041">
        <w:t>displayed in</w:t>
      </w:r>
      <w:r w:rsidR="00BE5A3F">
        <w:t xml:space="preserve"> </w:t>
      </w:r>
      <w:r w:rsidR="009B0203">
        <w:t xml:space="preserve">sections, </w:t>
      </w:r>
      <w:r>
        <w:t xml:space="preserve">with </w:t>
      </w:r>
      <w:r w:rsidR="009B0203">
        <w:t xml:space="preserve">each </w:t>
      </w:r>
      <w:r w:rsidR="00515726">
        <w:t xml:space="preserve">section </w:t>
      </w:r>
      <w:r w:rsidR="00FF69BB">
        <w:t>containing</w:t>
      </w:r>
      <w:r>
        <w:t xml:space="preserve"> </w:t>
      </w:r>
      <w:r w:rsidR="009B0203">
        <w:t>fields</w:t>
      </w:r>
      <w:r>
        <w:t xml:space="preserve"> that must</w:t>
      </w:r>
      <w:r w:rsidR="009B0203">
        <w:t xml:space="preserve"> be completed.</w:t>
      </w:r>
    </w:p>
    <w:p w14:paraId="5D3A26FA" w14:textId="77777777" w:rsidR="003D1543" w:rsidRPr="00CB0630" w:rsidRDefault="003D1543" w:rsidP="00CB0630">
      <w:pPr>
        <w:pStyle w:val="Heading2"/>
      </w:pPr>
      <w:bookmarkStart w:id="30" w:name="_Toc485810601"/>
      <w:bookmarkStart w:id="31" w:name="_Toc485812076"/>
      <w:bookmarkStart w:id="32" w:name="_Toc485813452"/>
      <w:bookmarkStart w:id="33" w:name="_Toc488673181"/>
      <w:r w:rsidRPr="00CB0630">
        <w:t>Mandatory fields</w:t>
      </w:r>
      <w:bookmarkEnd w:id="30"/>
      <w:bookmarkEnd w:id="31"/>
      <w:bookmarkEnd w:id="32"/>
      <w:bookmarkEnd w:id="33"/>
    </w:p>
    <w:p w14:paraId="1AF62E3F" w14:textId="0C109F92" w:rsidR="00AF702B" w:rsidRPr="00216C2F" w:rsidRDefault="00AF702B" w:rsidP="00216C2F">
      <w:r w:rsidRPr="00AF702B">
        <w:t>All fields marked with an asterisk</w:t>
      </w:r>
      <w:r>
        <w:rPr>
          <w:rStyle w:val="message-required1"/>
          <w:sz w:val="42"/>
          <w:szCs w:val="42"/>
          <w:lang w:val="en"/>
        </w:rPr>
        <w:t>*</w:t>
      </w:r>
      <w:r w:rsidRPr="00AF702B">
        <w:t xml:space="preserve"> are </w:t>
      </w:r>
      <w:r w:rsidR="00322AE3">
        <w:t>mandatory and</w:t>
      </w:r>
      <w:r w:rsidR="009D5AA6">
        <w:t xml:space="preserve"> must be completed before a</w:t>
      </w:r>
      <w:r>
        <w:t xml:space="preserve"> report can be submitted</w:t>
      </w:r>
      <w:r w:rsidR="00B338F2">
        <w:t xml:space="preserve"> through FSC Online</w:t>
      </w:r>
      <w:r>
        <w:t>.</w:t>
      </w:r>
      <w:r w:rsidR="00216C2F">
        <w:t xml:space="preserve"> </w:t>
      </w:r>
      <w:r w:rsidR="00216C2F" w:rsidRPr="00216C2F">
        <w:t>For mandatory fields requiring a number you MUST enter either a number (not words) or 0 if your response is nil.</w:t>
      </w:r>
    </w:p>
    <w:p w14:paraId="7158F02A" w14:textId="77777777" w:rsidR="003D1543" w:rsidRDefault="003D1543" w:rsidP="003D1543">
      <w:pPr>
        <w:pStyle w:val="Heading2"/>
      </w:pPr>
      <w:bookmarkStart w:id="34" w:name="_Toc485810602"/>
      <w:bookmarkStart w:id="35" w:name="_Toc485812077"/>
      <w:bookmarkStart w:id="36" w:name="_Toc485813453"/>
      <w:bookmarkStart w:id="37" w:name="_Toc488673182"/>
      <w:r>
        <w:t>Question Marks</w:t>
      </w:r>
      <w:bookmarkEnd w:id="34"/>
      <w:bookmarkEnd w:id="35"/>
      <w:bookmarkEnd w:id="36"/>
      <w:bookmarkEnd w:id="37"/>
    </w:p>
    <w:p w14:paraId="0DEB325F" w14:textId="6CFB7DE8" w:rsidR="00B80F29" w:rsidRDefault="00AF702B" w:rsidP="00E44DDE">
      <w:r>
        <w:t>This question mark</w:t>
      </w:r>
      <w:r w:rsidR="00B338F2">
        <w:t xml:space="preserve"> help icon</w:t>
      </w:r>
      <w:r>
        <w:t xml:space="preserve"> </w:t>
      </w:r>
      <w:r>
        <w:rPr>
          <w:noProof/>
          <w:lang w:eastAsia="en-AU"/>
        </w:rPr>
        <w:drawing>
          <wp:inline distT="0" distB="0" distL="0" distR="0" wp14:anchorId="6574E57F" wp14:editId="50953345">
            <wp:extent cx="228600" cy="209550"/>
            <wp:effectExtent l="0" t="0" r="0" b="0"/>
            <wp:docPr id="8" name="Picture 8" descr="An image of the Question Mark button from FSC Online." title="Question Mar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009E5ED1">
        <w:t xml:space="preserve"> can be hovered over</w:t>
      </w:r>
      <w:r w:rsidR="00322AE3">
        <w:t xml:space="preserve"> </w:t>
      </w:r>
      <w:r w:rsidR="00D363D1">
        <w:t xml:space="preserve">by the user </w:t>
      </w:r>
      <w:r w:rsidR="00322AE3">
        <w:t>to provide</w:t>
      </w:r>
      <w:r w:rsidR="009E5ED1">
        <w:t xml:space="preserve"> </w:t>
      </w:r>
      <w:r w:rsidR="00FE53A3" w:rsidRPr="00F07C6F">
        <w:t>helptext re</w:t>
      </w:r>
      <w:r w:rsidR="00CE4DB9">
        <w:t>lating to the information</w:t>
      </w:r>
      <w:r w:rsidR="00FE53A3" w:rsidRPr="002925E8">
        <w:t xml:space="preserve"> required to complete that field.</w:t>
      </w:r>
    </w:p>
    <w:p w14:paraId="12F819C4" w14:textId="77777777" w:rsidR="003D1543" w:rsidRDefault="00871281" w:rsidP="00871281">
      <w:pPr>
        <w:pStyle w:val="Heading2"/>
      </w:pPr>
      <w:bookmarkStart w:id="38" w:name="_Toc485810604"/>
      <w:bookmarkStart w:id="39" w:name="_Toc485812079"/>
      <w:bookmarkStart w:id="40" w:name="_Toc485813455"/>
      <w:bookmarkStart w:id="41" w:name="_Toc488673184"/>
      <w:r>
        <w:t>Help and Guidance</w:t>
      </w:r>
      <w:bookmarkEnd w:id="38"/>
      <w:bookmarkEnd w:id="39"/>
      <w:bookmarkEnd w:id="40"/>
      <w:bookmarkEnd w:id="41"/>
    </w:p>
    <w:p w14:paraId="530130F8" w14:textId="77777777" w:rsidR="009B61F8" w:rsidRDefault="009B61F8" w:rsidP="00E44DDE">
      <w:r>
        <w:t>Additional information, frequently asked questions, definitions of terms, and links to helpful Accreditation Scheme information can be found by clicking on the Help and Guidance section</w:t>
      </w:r>
      <w:r w:rsidR="00514995">
        <w:t xml:space="preserve"> in FSC Online</w:t>
      </w:r>
      <w:r>
        <w:t>.</w:t>
      </w:r>
    </w:p>
    <w:p w14:paraId="55161ECD" w14:textId="77777777" w:rsidR="007B29BA" w:rsidRDefault="007B29BA" w:rsidP="00E44DDE"/>
    <w:p w14:paraId="01CCD20F" w14:textId="3A83F205" w:rsidR="007E6684" w:rsidRDefault="007E6684" w:rsidP="00E44DDE">
      <w:r>
        <w:rPr>
          <w:noProof/>
        </w:rPr>
        <w:drawing>
          <wp:inline distT="0" distB="0" distL="0" distR="0" wp14:anchorId="72E8792A" wp14:editId="2C328457">
            <wp:extent cx="5731200" cy="612000"/>
            <wp:effectExtent l="38100" t="38100" r="98425" b="93345"/>
            <wp:docPr id="769714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714976" name="Picture 76971497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200" cy="612000"/>
                    </a:xfrm>
                    <a:prstGeom prst="rect">
                      <a:avLst/>
                    </a:prstGeom>
                    <a:effectLst>
                      <a:outerShdw blurRad="50800" dist="38100" dir="2700000" algn="tl" rotWithShape="0">
                        <a:prstClr val="black">
                          <a:alpha val="40000"/>
                        </a:prstClr>
                      </a:outerShdw>
                    </a:effectLst>
                  </pic:spPr>
                </pic:pic>
              </a:graphicData>
            </a:graphic>
          </wp:inline>
        </w:drawing>
      </w:r>
    </w:p>
    <w:p w14:paraId="752176EA" w14:textId="77777777" w:rsidR="007B29BA" w:rsidRDefault="007B29BA" w:rsidP="00E44DDE"/>
    <w:p w14:paraId="6FC07FD8" w14:textId="1A76617E" w:rsidR="00610BE1" w:rsidRDefault="00610BE1" w:rsidP="00E44DDE">
      <w:r>
        <w:t>Further assistance can also be obtained by calling FSC Online Assist on 1800 652 500</w:t>
      </w:r>
      <w:r w:rsidR="00CE4DB9">
        <w:t xml:space="preserve"> or by contacting </w:t>
      </w:r>
      <w:hyperlink r:id="rId32" w:history="1">
        <w:r w:rsidR="00DE202B" w:rsidRPr="00DE202B">
          <w:rPr>
            <w:rStyle w:val="Hyperlink"/>
          </w:rPr>
          <w:t>STARHelpdesk@dewr.gov.au</w:t>
        </w:r>
      </w:hyperlink>
      <w:r w:rsidR="001A047F">
        <w:t xml:space="preserve"> in writing</w:t>
      </w:r>
      <w:r>
        <w:t>.</w:t>
      </w:r>
    </w:p>
    <w:p w14:paraId="46F574EF" w14:textId="77777777" w:rsidR="00A0632B" w:rsidRDefault="00A0632B" w:rsidP="00E44DDE">
      <w:r>
        <w:br w:type="page"/>
      </w:r>
    </w:p>
    <w:p w14:paraId="5193CB37" w14:textId="77777777" w:rsidR="002C6C71" w:rsidRPr="009A2ED2" w:rsidRDefault="002258B6" w:rsidP="005676E5">
      <w:pPr>
        <w:pStyle w:val="Heading1"/>
      </w:pPr>
      <w:bookmarkStart w:id="42" w:name="_Toc238625384"/>
      <w:r>
        <w:lastRenderedPageBreak/>
        <w:t xml:space="preserve">Submitting a </w:t>
      </w:r>
      <w:r w:rsidR="002C6C71">
        <w:t>Contract Declaration</w:t>
      </w:r>
      <w:bookmarkEnd w:id="42"/>
    </w:p>
    <w:p w14:paraId="2DE7E761" w14:textId="68B682AD" w:rsidR="00285853" w:rsidRDefault="00DA0D8B" w:rsidP="00DA0D8B">
      <w:r>
        <w:t xml:space="preserve">A Contract Declaration must be submitted </w:t>
      </w:r>
      <w:r w:rsidR="00514995">
        <w:t xml:space="preserve">via FSC Online </w:t>
      </w:r>
      <w:r>
        <w:t>when an agreement is reached on a tender, or a contract is signed for a</w:t>
      </w:r>
      <w:r w:rsidRPr="009453FA">
        <w:t xml:space="preserve"> project that is directly or indirectly funded by the Australian Government </w:t>
      </w:r>
      <w:r w:rsidR="0067691E">
        <w:t>that</w:t>
      </w:r>
      <w:r w:rsidRPr="009453FA">
        <w:t xml:space="preserve"> meet</w:t>
      </w:r>
      <w:r w:rsidR="0067691E">
        <w:t xml:space="preserve">s </w:t>
      </w:r>
      <w:r w:rsidRPr="009453FA">
        <w:t>the Scheme thresholds.</w:t>
      </w:r>
      <w:r>
        <w:t xml:space="preserve"> </w:t>
      </w:r>
      <w:r w:rsidR="00B534C6">
        <w:t>Projects that meet the following requirements are</w:t>
      </w:r>
      <w:r w:rsidR="00D47DE8">
        <w:t xml:space="preserve"> defined as Scheme Projects for the purposes of the Scheme:</w:t>
      </w:r>
    </w:p>
    <w:p w14:paraId="34A44B62" w14:textId="77777777" w:rsidR="00B6610F" w:rsidRPr="00FF0723" w:rsidRDefault="00B6610F" w:rsidP="00B6610F">
      <w:pPr>
        <w:pStyle w:val="BodyText"/>
      </w:pPr>
      <w:r w:rsidRPr="00FF0723">
        <w:t xml:space="preserve">Projects </w:t>
      </w:r>
      <w:r w:rsidRPr="00FF0723">
        <w:rPr>
          <w:rStyle w:val="Strong"/>
          <w:rFonts w:eastAsiaTheme="majorEastAsia"/>
          <w:u w:val="single"/>
        </w:rPr>
        <w:t>directly</w:t>
      </w:r>
      <w:r w:rsidRPr="00FF0723">
        <w:t xml:space="preserve"> funded by the Australian Government</w:t>
      </w:r>
      <w:r w:rsidR="00BE35F5">
        <w:t>:</w:t>
      </w:r>
    </w:p>
    <w:p w14:paraId="1DECAB98" w14:textId="77777777" w:rsidR="00B6610F" w:rsidRPr="00FF0723" w:rsidRDefault="00B6610F" w:rsidP="004A38A8">
      <w:pPr>
        <w:pStyle w:val="BodyText"/>
        <w:ind w:left="720"/>
      </w:pPr>
      <w:r w:rsidRPr="00FF0723">
        <w:t>Projects are considered to be directly funded when the Australian Government has responsibility for the project funding and development.</w:t>
      </w:r>
    </w:p>
    <w:p w14:paraId="1B7FBA84" w14:textId="77777777" w:rsidR="00B6610F" w:rsidRPr="00FF0723" w:rsidRDefault="00B6610F" w:rsidP="004A38A8">
      <w:pPr>
        <w:pStyle w:val="BodyText"/>
        <w:ind w:left="720"/>
      </w:pPr>
      <w:r w:rsidRPr="00FF0723">
        <w:t>The Scheme applies to projects that are directly funded where the value of the building contract is $</w:t>
      </w:r>
      <w:r>
        <w:t>4</w:t>
      </w:r>
      <w:r w:rsidRPr="00FF0723">
        <w:t> million or more (GST inclusive).</w:t>
      </w:r>
    </w:p>
    <w:p w14:paraId="0E231AB2" w14:textId="071A1BF4" w:rsidR="00B6610F" w:rsidRPr="00FF0723" w:rsidRDefault="00B6610F" w:rsidP="004A38A8">
      <w:pPr>
        <w:pStyle w:val="BodyText"/>
        <w:ind w:left="720"/>
      </w:pPr>
      <w:r w:rsidRPr="00FF0723">
        <w:t>Some typical examples of directly funded projects are</w:t>
      </w:r>
      <w:r w:rsidR="009170BC" w:rsidRPr="00FF0723">
        <w:t xml:space="preserve"> </w:t>
      </w:r>
      <w:r w:rsidRPr="00FF0723">
        <w:t xml:space="preserve">a new Medicare office, a Defence </w:t>
      </w:r>
      <w:r w:rsidR="00160E22" w:rsidRPr="00FF0723">
        <w:t>facility,</w:t>
      </w:r>
      <w:r w:rsidRPr="00FF0723">
        <w:t xml:space="preserve"> or the refurbishment of Australian Government office accommodation.</w:t>
      </w:r>
    </w:p>
    <w:p w14:paraId="73C3CFBD" w14:textId="77777777" w:rsidR="00B6610F" w:rsidRPr="00FF0723" w:rsidRDefault="00B6610F" w:rsidP="00B6610F">
      <w:pPr>
        <w:pStyle w:val="BodyText"/>
        <w:spacing w:before="240"/>
      </w:pPr>
      <w:r w:rsidRPr="00FF0723">
        <w:t xml:space="preserve">Projects </w:t>
      </w:r>
      <w:r w:rsidRPr="00FF0723">
        <w:rPr>
          <w:rStyle w:val="Strong"/>
          <w:rFonts w:eastAsiaTheme="majorEastAsia"/>
          <w:u w:val="single"/>
        </w:rPr>
        <w:t>indirectly</w:t>
      </w:r>
      <w:r w:rsidRPr="00FF0723">
        <w:t xml:space="preserve"> funded by the Australian Government: </w:t>
      </w:r>
    </w:p>
    <w:p w14:paraId="3A0584E4" w14:textId="0FAF1E0F" w:rsidR="00991F2F" w:rsidRDefault="00B6610F" w:rsidP="004A38A8">
      <w:pPr>
        <w:pStyle w:val="BodyText"/>
        <w:ind w:left="720"/>
      </w:pPr>
      <w:r w:rsidRPr="00FF0723">
        <w:t xml:space="preserve">Projects are considered to be indirectly funded when the Australian Government contributes funding to a </w:t>
      </w:r>
      <w:r w:rsidR="00077153" w:rsidRPr="00FF0723">
        <w:t>third-party</w:t>
      </w:r>
      <w:r w:rsidRPr="00FF0723">
        <w:t xml:space="preserve"> recipient, for example a </w:t>
      </w:r>
      <w:r w:rsidR="00977678">
        <w:t>S</w:t>
      </w:r>
      <w:r w:rsidRPr="00FF0723">
        <w:t>tate government, through mechanisms such as funding agreements, grants, or other programs.</w:t>
      </w:r>
      <w:r w:rsidR="00F84B7B">
        <w:t xml:space="preserve"> </w:t>
      </w:r>
      <w:r w:rsidR="00991F2F">
        <w:t>The following thresholds apply for indirect funding:</w:t>
      </w:r>
    </w:p>
    <w:p w14:paraId="00C7E2CB" w14:textId="77777777" w:rsidR="005465CE" w:rsidRDefault="005465CE" w:rsidP="005465CE">
      <w:pPr>
        <w:pStyle w:val="ListParagraph"/>
        <w:numPr>
          <w:ilvl w:val="0"/>
          <w:numId w:val="4"/>
        </w:numPr>
      </w:pPr>
      <w:r>
        <w:t xml:space="preserve">a head contract under the project includes building work of $4 million or more (GST </w:t>
      </w:r>
      <w:r w:rsidR="00086EE4">
        <w:t>i</w:t>
      </w:r>
      <w:r>
        <w:t>nclusive) AND</w:t>
      </w:r>
    </w:p>
    <w:p w14:paraId="0F542F8F" w14:textId="575BA2AC" w:rsidR="005465CE" w:rsidRDefault="005465CE" w:rsidP="005465CE">
      <w:pPr>
        <w:pStyle w:val="ListParagraph"/>
        <w:numPr>
          <w:ilvl w:val="1"/>
          <w:numId w:val="4"/>
        </w:numPr>
      </w:pPr>
      <w:r>
        <w:t xml:space="preserve">the value of the Australian Government contribution to the project is at least $6 million (including GST) and represents at least 50 per cent of the total </w:t>
      </w:r>
      <w:r w:rsidR="008B2FFE">
        <w:t>funding</w:t>
      </w:r>
      <w:r>
        <w:t>; OR</w:t>
      </w:r>
    </w:p>
    <w:p w14:paraId="2BB14211" w14:textId="77777777" w:rsidR="00991F2F" w:rsidRDefault="005465CE" w:rsidP="005465CE">
      <w:pPr>
        <w:pStyle w:val="ListParagraph"/>
        <w:numPr>
          <w:ilvl w:val="1"/>
          <w:numId w:val="4"/>
        </w:numPr>
      </w:pPr>
      <w:r>
        <w:t>the Australian Government contribution to a project is $10 million (including GST) or more, irrespective of the proportion of Australian Government funding.</w:t>
      </w:r>
    </w:p>
    <w:p w14:paraId="4A403F3C" w14:textId="4C20E4B0" w:rsidR="00B6610F" w:rsidRPr="00FF0723" w:rsidRDefault="00B6610F" w:rsidP="004A38A8">
      <w:pPr>
        <w:pStyle w:val="BodyText"/>
        <w:spacing w:after="200"/>
        <w:ind w:left="720"/>
      </w:pPr>
      <w:r w:rsidRPr="00FF0723">
        <w:t xml:space="preserve">Some typical examples of indirect funding are where the Australian Government provides funding to a </w:t>
      </w:r>
      <w:r w:rsidR="00991F2F">
        <w:t>s</w:t>
      </w:r>
      <w:r w:rsidRPr="00FF0723">
        <w:t xml:space="preserve">tate or </w:t>
      </w:r>
      <w:r w:rsidR="00991F2F">
        <w:t>t</w:t>
      </w:r>
      <w:r w:rsidRPr="00FF0723">
        <w:t xml:space="preserve">erritory government to build a new school, a </w:t>
      </w:r>
      <w:r w:rsidR="00160E22" w:rsidRPr="00FF0723">
        <w:t>hospital,</w:t>
      </w:r>
      <w:r w:rsidRPr="00FF0723">
        <w:t xml:space="preserve"> or roads.</w:t>
      </w:r>
      <w:r w:rsidR="00991F2F">
        <w:t xml:space="preserve"> </w:t>
      </w:r>
      <w:r w:rsidRPr="00FF0723">
        <w:t xml:space="preserve">Preconstruction agreements, such as pre-commitment leases, public private partnerships (PPPs), build-own-operate (BOO) and build-own-operate-transfer (BOOT) agreements </w:t>
      </w:r>
      <w:r w:rsidR="00991F2F">
        <w:t xml:space="preserve">also </w:t>
      </w:r>
      <w:r w:rsidRPr="00FF0723">
        <w:t xml:space="preserve">fall within the scope of the Scheme. </w:t>
      </w:r>
    </w:p>
    <w:p w14:paraId="1DC6B3B5" w14:textId="72F1201E" w:rsidR="00DA0D8B" w:rsidRPr="00FC0FB0" w:rsidRDefault="00DE1165" w:rsidP="00DA0D8B">
      <w:r>
        <w:t>If you are unsure whether a project is a Scheme Project, please c</w:t>
      </w:r>
      <w:r w:rsidR="00322CCF">
        <w:t xml:space="preserve">ontact the </w:t>
      </w:r>
      <w:r w:rsidR="00DA0D8B" w:rsidRPr="00FC0FB0">
        <w:t>FSC</w:t>
      </w:r>
      <w:r w:rsidR="00DA0D8B">
        <w:t xml:space="preserve"> </w:t>
      </w:r>
      <w:r w:rsidR="00322CCF">
        <w:t>A</w:t>
      </w:r>
      <w:r w:rsidR="00DA0D8B">
        <w:t>ssist</w:t>
      </w:r>
      <w:r w:rsidR="00322CCF">
        <w:t xml:space="preserve"> L</w:t>
      </w:r>
      <w:r w:rsidR="00DA0D8B">
        <w:t xml:space="preserve">ine on 1800 652 500 or email </w:t>
      </w:r>
      <w:hyperlink r:id="rId33" w:history="1">
        <w:r w:rsidR="00D923D8" w:rsidRPr="004A7BDB">
          <w:rPr>
            <w:rStyle w:val="Hyperlink"/>
          </w:rPr>
          <w:t>fscreporting@dewr.gov.au</w:t>
        </w:r>
      </w:hyperlink>
      <w:r w:rsidR="00DA0D8B">
        <w:t xml:space="preserve"> </w:t>
      </w:r>
      <w:r>
        <w:t>for advice</w:t>
      </w:r>
      <w:r w:rsidR="00DA0D8B" w:rsidRPr="00FC0FB0">
        <w:t>.</w:t>
      </w:r>
    </w:p>
    <w:p w14:paraId="6AE8ECE2" w14:textId="77777777" w:rsidR="00B6610F" w:rsidRDefault="00B6610F">
      <w:r>
        <w:br w:type="page"/>
      </w:r>
    </w:p>
    <w:p w14:paraId="04D49AE8" w14:textId="77777777" w:rsidR="002C6C71" w:rsidRDefault="00005F6A" w:rsidP="002C6C71">
      <w:pPr>
        <w:spacing w:after="0" w:line="240" w:lineRule="auto"/>
      </w:pPr>
      <w:r>
        <w:lastRenderedPageBreak/>
        <w:t>The Contract</w:t>
      </w:r>
      <w:r w:rsidR="002C6C71">
        <w:t xml:space="preserve"> Declaration </w:t>
      </w:r>
      <w:r w:rsidR="00862837">
        <w:t>is located in the Reporting Menu in FSC Online</w:t>
      </w:r>
      <w:r w:rsidR="00515726">
        <w:t>.</w:t>
      </w:r>
    </w:p>
    <w:p w14:paraId="59B84AA5" w14:textId="1DC581C2" w:rsidR="00A71161" w:rsidRPr="00A71161" w:rsidRDefault="00862837" w:rsidP="00A71161">
      <w:pPr>
        <w:pStyle w:val="Heading3"/>
      </w:pPr>
      <w:bookmarkStart w:id="43" w:name="_Toc485810606"/>
      <w:bookmarkStart w:id="44" w:name="_Toc485812081"/>
      <w:bookmarkStart w:id="45" w:name="_Toc485813457"/>
      <w:bookmarkStart w:id="46" w:name="_Toc488673186"/>
      <w:r>
        <w:t xml:space="preserve">Step </w:t>
      </w:r>
      <w:r w:rsidR="00B80F29">
        <w:t>o</w:t>
      </w:r>
      <w:r>
        <w:t>ne</w:t>
      </w:r>
      <w:r w:rsidR="00A0632B">
        <w:t xml:space="preserve"> – </w:t>
      </w:r>
      <w:bookmarkEnd w:id="43"/>
      <w:bookmarkEnd w:id="44"/>
      <w:bookmarkEnd w:id="45"/>
      <w:bookmarkEnd w:id="46"/>
      <w:r w:rsidR="00F52BEF">
        <w:t>Contract Declarations</w:t>
      </w:r>
    </w:p>
    <w:p w14:paraId="2F15791D" w14:textId="77777777" w:rsidR="00271854" w:rsidRDefault="00271854" w:rsidP="002C6C71">
      <w:pPr>
        <w:spacing w:after="0" w:line="240" w:lineRule="auto"/>
        <w:rPr>
          <w:noProof/>
          <w:lang w:eastAsia="en-AU"/>
        </w:rPr>
      </w:pPr>
    </w:p>
    <w:p w14:paraId="4EA4A5B9" w14:textId="5024A65F" w:rsidR="00A71161" w:rsidRDefault="004A3A59" w:rsidP="002C6C71">
      <w:pPr>
        <w:spacing w:after="0" w:line="240" w:lineRule="auto"/>
      </w:pPr>
      <w:r>
        <w:rPr>
          <w:noProof/>
        </w:rPr>
        <w:drawing>
          <wp:inline distT="0" distB="0" distL="0" distR="0" wp14:anchorId="444FCAFA" wp14:editId="187EB224">
            <wp:extent cx="5886450" cy="704850"/>
            <wp:effectExtent l="0" t="0" r="0" b="0"/>
            <wp:docPr id="1173177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886450" cy="704850"/>
                    </a:xfrm>
                    <a:prstGeom prst="rect">
                      <a:avLst/>
                    </a:prstGeom>
                    <a:noFill/>
                    <a:ln>
                      <a:noFill/>
                    </a:ln>
                  </pic:spPr>
                </pic:pic>
              </a:graphicData>
            </a:graphic>
          </wp:inline>
        </w:drawing>
      </w:r>
    </w:p>
    <w:p w14:paraId="39805023" w14:textId="757C6AD1" w:rsidR="00D24C7E" w:rsidRPr="00A90230" w:rsidRDefault="00862837" w:rsidP="00B82940">
      <w:pPr>
        <w:pStyle w:val="Heading3"/>
      </w:pPr>
      <w:bookmarkStart w:id="47" w:name="_Toc485810607"/>
      <w:bookmarkStart w:id="48" w:name="_Toc485812082"/>
      <w:bookmarkStart w:id="49" w:name="_Toc485813458"/>
      <w:bookmarkStart w:id="50" w:name="_Toc488673187"/>
      <w:r>
        <w:t xml:space="preserve">Step </w:t>
      </w:r>
      <w:r w:rsidR="00B80F29">
        <w:t>t</w:t>
      </w:r>
      <w:r>
        <w:t>wo</w:t>
      </w:r>
      <w:r w:rsidR="00A0632B">
        <w:t xml:space="preserve"> –</w:t>
      </w:r>
      <w:bookmarkEnd w:id="47"/>
      <w:bookmarkEnd w:id="48"/>
      <w:bookmarkEnd w:id="49"/>
      <w:bookmarkEnd w:id="50"/>
      <w:r w:rsidR="00F52BEF">
        <w:t xml:space="preserve"> </w:t>
      </w:r>
      <w:r w:rsidR="00F0016C" w:rsidRPr="00F52BEF">
        <w:rPr>
          <w:b w:val="0"/>
        </w:rPr>
        <w:t>Click</w:t>
      </w:r>
      <w:r w:rsidR="00A0632B" w:rsidRPr="00F52BEF">
        <w:rPr>
          <w:b w:val="0"/>
        </w:rPr>
        <w:t xml:space="preserve"> </w:t>
      </w:r>
      <w:r w:rsidR="0047013F" w:rsidRPr="00F52BEF">
        <w:rPr>
          <w:b w:val="0"/>
        </w:rPr>
        <w:t xml:space="preserve">the </w:t>
      </w:r>
      <w:r w:rsidR="00A0632B" w:rsidRPr="00F52BEF">
        <w:rPr>
          <w:b w:val="0"/>
        </w:rPr>
        <w:t xml:space="preserve">New Contract Declaration </w:t>
      </w:r>
      <w:r w:rsidR="0047013F" w:rsidRPr="00F52BEF">
        <w:rPr>
          <w:b w:val="0"/>
        </w:rPr>
        <w:t xml:space="preserve">button </w:t>
      </w:r>
      <w:r w:rsidR="00F0016C" w:rsidRPr="00F52BEF">
        <w:rPr>
          <w:b w:val="0"/>
        </w:rPr>
        <w:t xml:space="preserve">to </w:t>
      </w:r>
      <w:r w:rsidR="00A0632B" w:rsidRPr="00F52BEF">
        <w:rPr>
          <w:b w:val="0"/>
        </w:rPr>
        <w:t xml:space="preserve">open a new </w:t>
      </w:r>
      <w:r w:rsidR="0047013F" w:rsidRPr="00F52BEF">
        <w:rPr>
          <w:b w:val="0"/>
        </w:rPr>
        <w:t>report</w:t>
      </w:r>
      <w:r w:rsidR="00A0632B" w:rsidRPr="00F52BEF">
        <w:rPr>
          <w:b w:val="0"/>
        </w:rPr>
        <w:t>. You can also Continue</w:t>
      </w:r>
      <w:r w:rsidR="00B80F29" w:rsidRPr="00F52BEF">
        <w:rPr>
          <w:b w:val="0"/>
        </w:rPr>
        <w:t xml:space="preserve"> or</w:t>
      </w:r>
      <w:r w:rsidR="00A0632B" w:rsidRPr="00F52BEF">
        <w:rPr>
          <w:b w:val="0"/>
        </w:rPr>
        <w:t xml:space="preserve"> View</w:t>
      </w:r>
      <w:r w:rsidR="004E19AA" w:rsidRPr="00F52BEF">
        <w:rPr>
          <w:b w:val="0"/>
        </w:rPr>
        <w:t xml:space="preserve"> </w:t>
      </w:r>
      <w:r w:rsidR="00A0632B" w:rsidRPr="00F52BEF">
        <w:rPr>
          <w:b w:val="0"/>
        </w:rPr>
        <w:t>previous</w:t>
      </w:r>
      <w:r w:rsidR="0076582F" w:rsidRPr="00F52BEF">
        <w:rPr>
          <w:b w:val="0"/>
        </w:rPr>
        <w:t>ly created</w:t>
      </w:r>
      <w:r w:rsidR="00A0632B" w:rsidRPr="00F52BEF">
        <w:rPr>
          <w:b w:val="0"/>
        </w:rPr>
        <w:t xml:space="preserve"> Contract Declarations</w:t>
      </w:r>
      <w:r w:rsidR="00035DE2" w:rsidRPr="00F52BEF">
        <w:rPr>
          <w:b w:val="0"/>
        </w:rPr>
        <w:t xml:space="preserve"> </w:t>
      </w:r>
      <w:r w:rsidR="004E19AA" w:rsidRPr="00F52BEF">
        <w:rPr>
          <w:b w:val="0"/>
        </w:rPr>
        <w:t xml:space="preserve">on </w:t>
      </w:r>
      <w:r w:rsidR="00035DE2" w:rsidRPr="00F52BEF">
        <w:rPr>
          <w:b w:val="0"/>
        </w:rPr>
        <w:t xml:space="preserve">this </w:t>
      </w:r>
      <w:r w:rsidR="0015136E">
        <w:rPr>
          <w:b w:val="0"/>
        </w:rPr>
        <w:t xml:space="preserve">main </w:t>
      </w:r>
      <w:r w:rsidR="00035DE2" w:rsidRPr="00F52BEF">
        <w:rPr>
          <w:b w:val="0"/>
        </w:rPr>
        <w:t>screen</w:t>
      </w:r>
      <w:r w:rsidR="00466162">
        <w:rPr>
          <w:b w:val="0"/>
        </w:rPr>
        <w:t xml:space="preserve"> page</w:t>
      </w:r>
      <w:r w:rsidR="00035DE2" w:rsidRPr="00F52BEF">
        <w:rPr>
          <w:b w:val="0"/>
        </w:rPr>
        <w:t xml:space="preserve">. </w:t>
      </w:r>
      <w:r w:rsidR="00B80F29" w:rsidRPr="00F52BEF">
        <w:rPr>
          <w:b w:val="0"/>
        </w:rPr>
        <w:t xml:space="preserve">You will also be able to </w:t>
      </w:r>
      <w:r w:rsidR="00515726" w:rsidRPr="00F52BEF">
        <w:rPr>
          <w:b w:val="0"/>
        </w:rPr>
        <w:t xml:space="preserve">delete </w:t>
      </w:r>
      <w:r w:rsidR="00B80F29" w:rsidRPr="00F52BEF">
        <w:rPr>
          <w:b w:val="0"/>
        </w:rPr>
        <w:t xml:space="preserve">Contract Declarations that have not </w:t>
      </w:r>
      <w:r w:rsidR="00515726" w:rsidRPr="00F52BEF">
        <w:rPr>
          <w:b w:val="0"/>
        </w:rPr>
        <w:t xml:space="preserve">yet </w:t>
      </w:r>
      <w:r w:rsidR="00B80F29" w:rsidRPr="00F52BEF">
        <w:rPr>
          <w:b w:val="0"/>
        </w:rPr>
        <w:t>been submitted to the OFSC</w:t>
      </w:r>
      <w:r w:rsidR="00061BDA" w:rsidRPr="00F52BEF">
        <w:rPr>
          <w:b w:val="0"/>
        </w:rPr>
        <w:t xml:space="preserve"> if required</w:t>
      </w:r>
      <w:r w:rsidR="00B80F29" w:rsidRPr="00F52BEF">
        <w:rPr>
          <w:b w:val="0"/>
        </w:rPr>
        <w:t xml:space="preserve">. If you have a Contract Declaration that has been submitted </w:t>
      </w:r>
      <w:r w:rsidR="00515726" w:rsidRPr="00F52BEF">
        <w:rPr>
          <w:b w:val="0"/>
        </w:rPr>
        <w:t xml:space="preserve">to the OFSC </w:t>
      </w:r>
      <w:r w:rsidR="00B80F29" w:rsidRPr="00F52BEF">
        <w:rPr>
          <w:b w:val="0"/>
        </w:rPr>
        <w:t xml:space="preserve">that needs to </w:t>
      </w:r>
      <w:r w:rsidR="00322CCF" w:rsidRPr="00F52BEF">
        <w:rPr>
          <w:b w:val="0"/>
        </w:rPr>
        <w:t xml:space="preserve">be deleted, please contact the </w:t>
      </w:r>
      <w:r w:rsidR="00B80F29" w:rsidRPr="00F52BEF">
        <w:rPr>
          <w:b w:val="0"/>
        </w:rPr>
        <w:t xml:space="preserve">FSC </w:t>
      </w:r>
      <w:r w:rsidR="00322CCF" w:rsidRPr="00F52BEF">
        <w:rPr>
          <w:b w:val="0"/>
        </w:rPr>
        <w:t xml:space="preserve">Assist Line </w:t>
      </w:r>
      <w:r w:rsidR="00B80F29" w:rsidRPr="00F52BEF">
        <w:rPr>
          <w:b w:val="0"/>
        </w:rPr>
        <w:t xml:space="preserve">on 1800 652 500. </w:t>
      </w:r>
    </w:p>
    <w:p w14:paraId="1FB711C2" w14:textId="07103A15" w:rsidR="00F4009D" w:rsidRPr="00F4009D" w:rsidRDefault="00D24C7E" w:rsidP="00B82940">
      <w:r>
        <w:rPr>
          <w:noProof/>
        </w:rPr>
        <w:drawing>
          <wp:inline distT="0" distB="0" distL="0" distR="0" wp14:anchorId="286A2E14" wp14:editId="30539A03">
            <wp:extent cx="2524477" cy="590632"/>
            <wp:effectExtent l="0" t="0" r="9525" b="0"/>
            <wp:docPr id="722851422" name="Picture 7" descr="A red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851422" name="Picture 7" descr="A red rectangle with white text&#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2524477" cy="590632"/>
                    </a:xfrm>
                    <a:prstGeom prst="rect">
                      <a:avLst/>
                    </a:prstGeom>
                    <a:effectLst/>
                  </pic:spPr>
                </pic:pic>
              </a:graphicData>
            </a:graphic>
          </wp:inline>
        </w:drawing>
      </w:r>
      <w:bookmarkStart w:id="51" w:name="_Toc485812083"/>
      <w:bookmarkStart w:id="52" w:name="_Toc485813459"/>
      <w:bookmarkStart w:id="53" w:name="_Toc488673188"/>
    </w:p>
    <w:p w14:paraId="534322D6" w14:textId="2274922F" w:rsidR="000D33DA" w:rsidRDefault="00A71161">
      <w:r>
        <w:rPr>
          <w:b/>
          <w:bCs/>
        </w:rPr>
        <w:t xml:space="preserve">Step three </w:t>
      </w:r>
      <w:r w:rsidR="0057693B">
        <w:rPr>
          <w:b/>
          <w:bCs/>
        </w:rPr>
        <w:t>–</w:t>
      </w:r>
      <w:r>
        <w:rPr>
          <w:b/>
          <w:bCs/>
        </w:rPr>
        <w:t xml:space="preserve"> </w:t>
      </w:r>
      <w:r w:rsidR="0057693B">
        <w:t>A pop-up window will appear</w:t>
      </w:r>
      <w:r w:rsidR="00FE4714">
        <w:t xml:space="preserve"> requesting information on the value of the contact, and if the contract</w:t>
      </w:r>
      <w:r w:rsidR="000D33DA">
        <w:t>’s value is more than $4 million</w:t>
      </w:r>
    </w:p>
    <w:p w14:paraId="477C89AB" w14:textId="77777777" w:rsidR="000D33DA" w:rsidRDefault="000D33DA"/>
    <w:p w14:paraId="704B086D" w14:textId="77777777" w:rsidR="00F4009D" w:rsidRDefault="00F14B57">
      <w:r>
        <w:rPr>
          <w:noProof/>
        </w:rPr>
        <w:drawing>
          <wp:inline distT="0" distB="0" distL="0" distR="0" wp14:anchorId="2EEDBFD2" wp14:editId="2CD3EBBB">
            <wp:extent cx="5572903" cy="1829055"/>
            <wp:effectExtent l="38100" t="38100" r="104140" b="95250"/>
            <wp:docPr id="461172084" name="Picture 9"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172084" name="Picture 9" descr="A screenshot of a phone&#10;&#10;AI-generated content may be incorrect."/>
                    <pic:cNvPicPr/>
                  </pic:nvPicPr>
                  <pic:blipFill>
                    <a:blip r:embed="rId36">
                      <a:extLst>
                        <a:ext uri="{28A0092B-C50C-407E-A947-70E740481C1C}">
                          <a14:useLocalDpi xmlns:a14="http://schemas.microsoft.com/office/drawing/2010/main" val="0"/>
                        </a:ext>
                      </a:extLst>
                    </a:blip>
                    <a:stretch>
                      <a:fillRect/>
                    </a:stretch>
                  </pic:blipFill>
                  <pic:spPr>
                    <a:xfrm>
                      <a:off x="0" y="0"/>
                      <a:ext cx="5572903" cy="1829055"/>
                    </a:xfrm>
                    <a:prstGeom prst="rect">
                      <a:avLst/>
                    </a:prstGeom>
                    <a:effectLst>
                      <a:outerShdw blurRad="50800" dist="38100" dir="2700000" algn="tl" rotWithShape="0">
                        <a:prstClr val="black">
                          <a:alpha val="40000"/>
                        </a:prstClr>
                      </a:outerShdw>
                    </a:effectLst>
                  </pic:spPr>
                </pic:pic>
              </a:graphicData>
            </a:graphic>
          </wp:inline>
        </w:drawing>
      </w:r>
    </w:p>
    <w:p w14:paraId="1FBEF204" w14:textId="484AA4E3" w:rsidR="00527EAF" w:rsidRDefault="00F4009D">
      <w:r>
        <w:tab/>
        <w:t>-</w:t>
      </w:r>
      <w:r w:rsidRPr="00B82940">
        <w:rPr>
          <w:b/>
          <w:bCs/>
        </w:rPr>
        <w:t xml:space="preserve">If the user selects </w:t>
      </w:r>
      <w:r>
        <w:rPr>
          <w:b/>
          <w:bCs/>
        </w:rPr>
        <w:t xml:space="preserve">No: </w:t>
      </w:r>
      <w:r>
        <w:t xml:space="preserve">The user will be returned to the contract declaration </w:t>
      </w:r>
      <w:r w:rsidR="00527EAF">
        <w:t>page,</w:t>
      </w:r>
      <w:r>
        <w:t xml:space="preserve"> </w:t>
      </w:r>
      <w:r w:rsidR="00527EAF">
        <w:t>and no further information will be required.</w:t>
      </w:r>
    </w:p>
    <w:p w14:paraId="60D2BE14" w14:textId="1201A80F" w:rsidR="00F52BEF" w:rsidRDefault="00527EAF">
      <w:pPr>
        <w:rPr>
          <w:rFonts w:ascii="Calibri" w:eastAsiaTheme="majorEastAsia" w:hAnsi="Calibri" w:cstheme="majorBidi"/>
          <w:b/>
          <w:bCs/>
          <w:color w:val="9E191F"/>
          <w:sz w:val="28"/>
          <w:szCs w:val="26"/>
        </w:rPr>
      </w:pPr>
      <w:r>
        <w:tab/>
        <w:t xml:space="preserve">- </w:t>
      </w:r>
      <w:r>
        <w:rPr>
          <w:b/>
          <w:bCs/>
        </w:rPr>
        <w:t xml:space="preserve">If the user selects Yes: </w:t>
      </w:r>
      <w:r>
        <w:t>The user will proceed to the Contract Declaration form</w:t>
      </w:r>
      <w:r w:rsidR="000F08ED">
        <w:t xml:space="preserve"> where they will be able to provide information relevant to the project.</w:t>
      </w:r>
      <w:r w:rsidR="00F52BEF">
        <w:br w:type="page"/>
      </w:r>
    </w:p>
    <w:p w14:paraId="0FD3009A" w14:textId="1490F8BF" w:rsidR="002C6C71" w:rsidRDefault="001528CC" w:rsidP="00B82940">
      <w:pPr>
        <w:pStyle w:val="Heading2"/>
        <w:numPr>
          <w:ilvl w:val="0"/>
          <w:numId w:val="49"/>
        </w:numPr>
      </w:pPr>
      <w:r>
        <w:lastRenderedPageBreak/>
        <w:t>Project Details</w:t>
      </w:r>
      <w:bookmarkEnd w:id="51"/>
      <w:bookmarkEnd w:id="52"/>
      <w:bookmarkEnd w:id="53"/>
    </w:p>
    <w:p w14:paraId="2CCAC6AC" w14:textId="77777777" w:rsidR="002C6C71" w:rsidRDefault="002C6C71" w:rsidP="005676E5">
      <w:pPr>
        <w:pStyle w:val="Heading3"/>
      </w:pPr>
      <w:bookmarkStart w:id="54" w:name="_Toc485810609"/>
      <w:bookmarkStart w:id="55" w:name="_Toc485812084"/>
      <w:bookmarkStart w:id="56" w:name="_Toc485813460"/>
      <w:bookmarkStart w:id="57" w:name="_Toc488673189"/>
      <w:r w:rsidRPr="00F24319">
        <w:t xml:space="preserve">1.1 Project </w:t>
      </w:r>
      <w:r w:rsidR="00C2663B">
        <w:t>d</w:t>
      </w:r>
      <w:r w:rsidRPr="00F24319">
        <w:t>etails</w:t>
      </w:r>
      <w:bookmarkEnd w:id="54"/>
      <w:bookmarkEnd w:id="55"/>
      <w:bookmarkEnd w:id="56"/>
      <w:bookmarkEnd w:id="57"/>
    </w:p>
    <w:p w14:paraId="7A348D32" w14:textId="77777777" w:rsidR="002C6C71" w:rsidRPr="00CF1AF8" w:rsidRDefault="002C6C71" w:rsidP="005676E5">
      <w:pPr>
        <w:pStyle w:val="Heading4"/>
      </w:pPr>
      <w:r w:rsidRPr="00CF1AF8">
        <w:t xml:space="preserve">Project </w:t>
      </w:r>
      <w:r w:rsidR="00061BDA">
        <w:t>Name</w:t>
      </w:r>
    </w:p>
    <w:p w14:paraId="4D19B9C3" w14:textId="77777777" w:rsidR="002C6C71" w:rsidRDefault="002C6C71" w:rsidP="002C6C71">
      <w:r w:rsidRPr="00F24319">
        <w:t>Provide the project name as it was stated on the contract signed with the client. Please provide the whole project title with no acronyms.</w:t>
      </w:r>
    </w:p>
    <w:p w14:paraId="6EF85EC1" w14:textId="77777777" w:rsidR="002C6C71" w:rsidRDefault="00322CCF" w:rsidP="005676E5">
      <w:pPr>
        <w:pStyle w:val="Heading4"/>
      </w:pPr>
      <w:r>
        <w:t>Date b</w:t>
      </w:r>
      <w:r w:rsidR="002C6C71" w:rsidRPr="008610B5">
        <w:t>uilding work commences (DD/MM/YYYY)</w:t>
      </w:r>
    </w:p>
    <w:p w14:paraId="4958080D" w14:textId="77777777" w:rsidR="002C6C71" w:rsidRPr="008610B5" w:rsidRDefault="002C6C71" w:rsidP="002C6C71">
      <w:r w:rsidRPr="008610B5">
        <w:t>Provide the date that the building work commence</w:t>
      </w:r>
      <w:r w:rsidR="004264E4">
        <w:t>d</w:t>
      </w:r>
      <w:r w:rsidRPr="008610B5">
        <w:t xml:space="preserve"> on this project</w:t>
      </w:r>
      <w:r w:rsidR="00BE00F7">
        <w:t xml:space="preserve"> in the format Date/Month/Year</w:t>
      </w:r>
      <w:r w:rsidRPr="008610B5">
        <w:t>. If the building work has yet to commence, please provide an estimated start date. This field can be entered manually or using the date finder.</w:t>
      </w:r>
    </w:p>
    <w:p w14:paraId="5139B0F7" w14:textId="77777777" w:rsidR="002C6C71" w:rsidRDefault="002C6C71" w:rsidP="005676E5">
      <w:pPr>
        <w:pStyle w:val="Heading4"/>
      </w:pPr>
      <w:r w:rsidRPr="008610B5">
        <w:t>Building work end date (DD/MM/YYYY)</w:t>
      </w:r>
    </w:p>
    <w:p w14:paraId="2D46D032" w14:textId="30E29574" w:rsidR="002C6C71" w:rsidRPr="008610B5" w:rsidRDefault="002C6C71" w:rsidP="002C6C71">
      <w:r w:rsidRPr="008610B5">
        <w:t>Provi</w:t>
      </w:r>
      <w:r w:rsidR="007A483C">
        <w:t xml:space="preserve">de the date the </w:t>
      </w:r>
      <w:r w:rsidR="00991F2F">
        <w:t xml:space="preserve">project’s </w:t>
      </w:r>
      <w:r w:rsidR="007A483C">
        <w:t>building work will finish on the project</w:t>
      </w:r>
      <w:r w:rsidR="00BE00F7">
        <w:t xml:space="preserve"> </w:t>
      </w:r>
      <w:r w:rsidR="00BE00F7" w:rsidRPr="00BE00F7">
        <w:t>in the format Date/Month/Year</w:t>
      </w:r>
      <w:r w:rsidRPr="008610B5">
        <w:t xml:space="preserve">. If an exact date is not known, please provide an estimated end date. If this date changes throughout the life of the project, please </w:t>
      </w:r>
      <w:r w:rsidR="00E24E35">
        <w:t>contact</w:t>
      </w:r>
      <w:r w:rsidR="004E19AA">
        <w:t xml:space="preserve"> </w:t>
      </w:r>
      <w:r w:rsidRPr="008610B5">
        <w:t xml:space="preserve">the OFSC </w:t>
      </w:r>
      <w:r w:rsidR="006D7A70">
        <w:t>on 1800</w:t>
      </w:r>
      <w:r w:rsidR="004E19AA">
        <w:t> </w:t>
      </w:r>
      <w:r w:rsidR="006D7A70">
        <w:t xml:space="preserve">652 500 </w:t>
      </w:r>
      <w:r w:rsidRPr="008610B5">
        <w:t>so that the project record can be updated</w:t>
      </w:r>
      <w:r w:rsidR="006F53A2">
        <w:t xml:space="preserve"> or update the date in the next Scheme Biannual Report</w:t>
      </w:r>
      <w:r w:rsidRPr="008610B5">
        <w:t>. This field can be entered manually or using the date finder.</w:t>
      </w:r>
    </w:p>
    <w:p w14:paraId="457C58EC" w14:textId="070656E5" w:rsidR="00E2457F" w:rsidRDefault="002C6C71" w:rsidP="00B82940">
      <w:pPr>
        <w:pStyle w:val="Heading3"/>
        <w:numPr>
          <w:ilvl w:val="1"/>
          <w:numId w:val="49"/>
        </w:numPr>
      </w:pPr>
      <w:bookmarkStart w:id="58" w:name="_Toc485810610"/>
      <w:bookmarkStart w:id="59" w:name="_Toc485812085"/>
      <w:bookmarkStart w:id="60" w:name="_Toc485813461"/>
      <w:bookmarkStart w:id="61" w:name="_Toc488673190"/>
      <w:r w:rsidRPr="00E52CA5">
        <w:t xml:space="preserve">Site </w:t>
      </w:r>
      <w:r w:rsidR="00595D17">
        <w:t>a</w:t>
      </w:r>
      <w:r w:rsidRPr="00E52CA5">
        <w:t xml:space="preserve">ddress and </w:t>
      </w:r>
      <w:r w:rsidR="00595D17">
        <w:t>d</w:t>
      </w:r>
      <w:r w:rsidRPr="00E52CA5">
        <w:t>etails</w:t>
      </w:r>
      <w:bookmarkEnd w:id="58"/>
      <w:bookmarkEnd w:id="59"/>
      <w:bookmarkEnd w:id="60"/>
      <w:bookmarkEnd w:id="61"/>
    </w:p>
    <w:p w14:paraId="16EAB753" w14:textId="5208352D" w:rsidR="00E2457F" w:rsidRPr="00E2457F" w:rsidRDefault="00E2457F" w:rsidP="00B82940">
      <w:r>
        <w:rPr>
          <w:noProof/>
        </w:rPr>
        <w:drawing>
          <wp:inline distT="0" distB="0" distL="0" distR="0" wp14:anchorId="1FECCF60" wp14:editId="157354BB">
            <wp:extent cx="1648055" cy="466790"/>
            <wp:effectExtent l="0" t="0" r="9525" b="9525"/>
            <wp:docPr id="1156058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058693" name="Picture 1156058693"/>
                    <pic:cNvPicPr/>
                  </pic:nvPicPr>
                  <pic:blipFill>
                    <a:blip r:embed="rId37">
                      <a:extLst>
                        <a:ext uri="{28A0092B-C50C-407E-A947-70E740481C1C}">
                          <a14:useLocalDpi xmlns:a14="http://schemas.microsoft.com/office/drawing/2010/main" val="0"/>
                        </a:ext>
                      </a:extLst>
                    </a:blip>
                    <a:stretch>
                      <a:fillRect/>
                    </a:stretch>
                  </pic:blipFill>
                  <pic:spPr>
                    <a:xfrm>
                      <a:off x="0" y="0"/>
                      <a:ext cx="1648055" cy="466790"/>
                    </a:xfrm>
                    <a:prstGeom prst="rect">
                      <a:avLst/>
                    </a:prstGeom>
                    <a:effectLst/>
                  </pic:spPr>
                </pic:pic>
              </a:graphicData>
            </a:graphic>
          </wp:inline>
        </w:drawing>
      </w:r>
    </w:p>
    <w:p w14:paraId="261E5F69" w14:textId="6640064D" w:rsidR="00091EC3" w:rsidRDefault="00091EC3" w:rsidP="00464895">
      <w:r w:rsidRPr="00091EC3">
        <w:t xml:space="preserve">Please note, the </w:t>
      </w:r>
      <w:r w:rsidR="00D944D3">
        <w:t xml:space="preserve">‘Add Site </w:t>
      </w:r>
      <w:r w:rsidR="00AE61A1">
        <w:t xml:space="preserve">Address’ </w:t>
      </w:r>
      <w:r w:rsidRPr="00091EC3">
        <w:t xml:space="preserve">button must be clicked to add address details, and all required fields within </w:t>
      </w:r>
      <w:r w:rsidR="00464895">
        <w:t>this section must be completed.</w:t>
      </w:r>
      <w:r w:rsidR="00867329">
        <w:t xml:space="preserve"> </w:t>
      </w:r>
      <w:r w:rsidR="0059285A">
        <w:t>Clicking the “Add Site Address</w:t>
      </w:r>
      <w:r w:rsidR="002D03F2">
        <w:t xml:space="preserve">” icon will bring up a pop-up screen where you can provide and save the </w:t>
      </w:r>
      <w:r w:rsidR="00501B4C">
        <w:t xml:space="preserve">intended </w:t>
      </w:r>
      <w:r w:rsidR="0020082A">
        <w:t>address</w:t>
      </w:r>
      <w:r w:rsidR="00501B4C">
        <w:t xml:space="preserve"> of the </w:t>
      </w:r>
      <w:r w:rsidR="0020082A">
        <w:t>contract’s project.</w:t>
      </w:r>
    </w:p>
    <w:p w14:paraId="5EEC985D" w14:textId="303D1C74" w:rsidR="0036698C" w:rsidRDefault="0036698C" w:rsidP="00464895">
      <w:r>
        <w:rPr>
          <w:noProof/>
        </w:rPr>
        <w:drawing>
          <wp:inline distT="0" distB="0" distL="0" distR="0" wp14:anchorId="33794D4E" wp14:editId="502B24A9">
            <wp:extent cx="2356472" cy="3031525"/>
            <wp:effectExtent l="38100" t="38100" r="101600" b="92710"/>
            <wp:docPr id="146685185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851857" name="Picture 1" descr="A screenshot of a computer&#10;&#10;AI-generated content may be incorrect."/>
                    <pic:cNvPicPr/>
                  </pic:nvPicPr>
                  <pic:blipFill>
                    <a:blip r:embed="rId38">
                      <a:extLst>
                        <a:ext uri="{28A0092B-C50C-407E-A947-70E740481C1C}">
                          <a14:useLocalDpi xmlns:a14="http://schemas.microsoft.com/office/drawing/2010/main" val="0"/>
                        </a:ext>
                      </a:extLst>
                    </a:blip>
                    <a:stretch>
                      <a:fillRect/>
                    </a:stretch>
                  </pic:blipFill>
                  <pic:spPr>
                    <a:xfrm>
                      <a:off x="0" y="0"/>
                      <a:ext cx="2366442" cy="3044351"/>
                    </a:xfrm>
                    <a:prstGeom prst="rect">
                      <a:avLst/>
                    </a:prstGeom>
                    <a:effectLst>
                      <a:outerShdw blurRad="50800" dist="38100" dir="2700000" algn="tl" rotWithShape="0">
                        <a:prstClr val="black">
                          <a:alpha val="40000"/>
                        </a:prstClr>
                      </a:outerShdw>
                    </a:effectLst>
                  </pic:spPr>
                </pic:pic>
              </a:graphicData>
            </a:graphic>
          </wp:inline>
        </w:drawing>
      </w:r>
    </w:p>
    <w:p w14:paraId="7577E2D2" w14:textId="1958875E" w:rsidR="00E2457F" w:rsidRDefault="00E2457F" w:rsidP="00464895">
      <w:r w:rsidRPr="00E52CA5">
        <w:lastRenderedPageBreak/>
        <w:t>Provide the street address of the site(s) for the project. P</w:t>
      </w:r>
      <w:r>
        <w:t xml:space="preserve">lease include the town/suburb, </w:t>
      </w:r>
      <w:r w:rsidR="00160E22">
        <w:t>s</w:t>
      </w:r>
      <w:r w:rsidR="00160E22" w:rsidRPr="00E52CA5">
        <w:t>tate,</w:t>
      </w:r>
      <w:r w:rsidRPr="00E52CA5">
        <w:t xml:space="preserve"> and postcode. Where there are multiple sites, please specify the addresses for all sites. Where an exact street address is not available, please provide</w:t>
      </w:r>
      <w:r>
        <w:t xml:space="preserve"> details of the site locality (i.e. </w:t>
      </w:r>
      <w:r w:rsidRPr="00E52CA5">
        <w:t>nearest main road).</w:t>
      </w:r>
      <w:r w:rsidR="008C077D">
        <w:t xml:space="preserve"> Select “Submit” </w:t>
      </w:r>
      <w:r w:rsidR="00125127">
        <w:t xml:space="preserve">to </w:t>
      </w:r>
      <w:r w:rsidR="008C077D">
        <w:t xml:space="preserve">save the address </w:t>
      </w:r>
      <w:r w:rsidR="009E70F3">
        <w:t>and</w:t>
      </w:r>
      <w:r w:rsidR="008C077D">
        <w:t xml:space="preserve"> return to the main Contract Declaration page.</w:t>
      </w:r>
    </w:p>
    <w:p w14:paraId="763F0666" w14:textId="77777777" w:rsidR="002C6C71" w:rsidRPr="000B6F30" w:rsidRDefault="002C6C71" w:rsidP="00F41CC2">
      <w:pPr>
        <w:pStyle w:val="Heading3"/>
      </w:pPr>
      <w:bookmarkStart w:id="62" w:name="_Toc485810611"/>
      <w:bookmarkStart w:id="63" w:name="_Toc485812086"/>
      <w:bookmarkStart w:id="64" w:name="_Toc485813462"/>
      <w:bookmarkStart w:id="65" w:name="_Toc488673191"/>
      <w:r w:rsidRPr="000B6F30">
        <w:t xml:space="preserve">1.3 Construction </w:t>
      </w:r>
      <w:r w:rsidR="00595D17">
        <w:t>t</w:t>
      </w:r>
      <w:r w:rsidRPr="000B6F30">
        <w:t>ype</w:t>
      </w:r>
      <w:bookmarkEnd w:id="62"/>
      <w:bookmarkEnd w:id="63"/>
      <w:bookmarkEnd w:id="64"/>
      <w:bookmarkEnd w:id="65"/>
    </w:p>
    <w:p w14:paraId="6AE56D4A" w14:textId="77777777" w:rsidR="002C6C71" w:rsidRPr="006A5AD7" w:rsidRDefault="002C6C71" w:rsidP="00F41CC2">
      <w:pPr>
        <w:pStyle w:val="Heading4"/>
      </w:pPr>
      <w:r w:rsidRPr="006A5AD7">
        <w:t>Construction Type</w:t>
      </w:r>
    </w:p>
    <w:p w14:paraId="7E9EA1FF" w14:textId="77777777" w:rsidR="002C6C71" w:rsidRPr="006A5AD7" w:rsidRDefault="002C6C71" w:rsidP="002C6C71">
      <w:r w:rsidRPr="006A5AD7">
        <w:t>Select the type of construction for the project. Only one type should be selected, so where a</w:t>
      </w:r>
      <w:r w:rsidRPr="006A5AD7">
        <w:rPr>
          <w:b/>
        </w:rPr>
        <w:t xml:space="preserve"> </w:t>
      </w:r>
      <w:r w:rsidRPr="006A5AD7">
        <w:t xml:space="preserve">project involves more than one type, please select the type </w:t>
      </w:r>
      <w:r w:rsidR="006D7A70">
        <w:t xml:space="preserve">that covers </w:t>
      </w:r>
      <w:r w:rsidRPr="006A5AD7">
        <w:t xml:space="preserve">the largest portion of the project that is </w:t>
      </w:r>
      <w:r w:rsidR="006D7A70">
        <w:t>being built</w:t>
      </w:r>
      <w:r w:rsidRPr="006A5AD7">
        <w:t xml:space="preserve"> by the </w:t>
      </w:r>
      <w:r w:rsidR="00EC1042">
        <w:t>accredited contractor</w:t>
      </w:r>
      <w:r w:rsidRPr="006A5AD7">
        <w:t>.</w:t>
      </w:r>
    </w:p>
    <w:p w14:paraId="26B9A60E" w14:textId="77777777" w:rsidR="002C6C71" w:rsidRPr="006A5AD7" w:rsidRDefault="002C6C71" w:rsidP="00A40DA3">
      <w:pPr>
        <w:pStyle w:val="ListParagraph"/>
        <w:numPr>
          <w:ilvl w:val="0"/>
          <w:numId w:val="7"/>
        </w:numPr>
        <w:spacing w:after="160" w:line="259" w:lineRule="auto"/>
        <w:ind w:left="284" w:hanging="284"/>
      </w:pPr>
      <w:r w:rsidRPr="004B45A2">
        <w:rPr>
          <w:i/>
        </w:rPr>
        <w:t>Civil or engineering construction –</w:t>
      </w:r>
      <w:r w:rsidRPr="006A5AD7">
        <w:t xml:space="preserve"> roads and bridges, railways, ports, water storage and supply, sewerage, telecommunications, pipelines, drainage, earthworks, heavy industry-related (refineries, pumping stations, mines, chemical plants, furnaces, steel mills, etc.).</w:t>
      </w:r>
    </w:p>
    <w:p w14:paraId="3B2428A6" w14:textId="744DE8ED" w:rsidR="002C6C71" w:rsidRPr="006A5AD7" w:rsidRDefault="002C6C71" w:rsidP="00A40DA3">
      <w:pPr>
        <w:pStyle w:val="ListParagraph"/>
        <w:numPr>
          <w:ilvl w:val="0"/>
          <w:numId w:val="7"/>
        </w:numPr>
        <w:spacing w:after="160" w:line="259" w:lineRule="auto"/>
        <w:ind w:left="284" w:hanging="284"/>
      </w:pPr>
      <w:r w:rsidRPr="004B45A2">
        <w:rPr>
          <w:i/>
        </w:rPr>
        <w:t>Commercial building</w:t>
      </w:r>
      <w:r w:rsidRPr="006A5AD7">
        <w:t xml:space="preserve"> – </w:t>
      </w:r>
      <w:r w:rsidR="007F603E" w:rsidRPr="007F603E">
        <w:t xml:space="preserve">offices, shops, hotels, other business premises, industrial, </w:t>
      </w:r>
      <w:r w:rsidR="00160E22" w:rsidRPr="007F603E">
        <w:t>social,</w:t>
      </w:r>
      <w:r w:rsidR="007F603E" w:rsidRPr="007F603E">
        <w:t xml:space="preserve"> and institutional, and </w:t>
      </w:r>
      <w:r w:rsidR="00AA3673" w:rsidRPr="007F603E">
        <w:t>mixed-use</w:t>
      </w:r>
      <w:r w:rsidR="007F603E" w:rsidRPr="007F603E">
        <w:t xml:space="preserve"> apartments (combined commercial and apartment developments)</w:t>
      </w:r>
      <w:r w:rsidRPr="006A5AD7">
        <w:t>.</w:t>
      </w:r>
    </w:p>
    <w:p w14:paraId="75383FAB" w14:textId="6BEDCCBF" w:rsidR="00065DC2" w:rsidRDefault="002C6C71" w:rsidP="00A40DA3">
      <w:pPr>
        <w:pStyle w:val="ListParagraph"/>
        <w:numPr>
          <w:ilvl w:val="0"/>
          <w:numId w:val="7"/>
        </w:numPr>
        <w:spacing w:after="160" w:line="259" w:lineRule="auto"/>
        <w:ind w:left="284" w:hanging="284"/>
      </w:pPr>
      <w:r w:rsidRPr="004B45A2">
        <w:rPr>
          <w:i/>
        </w:rPr>
        <w:t>Residential building</w:t>
      </w:r>
      <w:r w:rsidRPr="006A5AD7">
        <w:t xml:space="preserve"> –</w:t>
      </w:r>
      <w:r w:rsidR="006D3897">
        <w:t xml:space="preserve"> </w:t>
      </w:r>
      <w:r w:rsidR="0055173F">
        <w:t>detached houses, attached dwellings</w:t>
      </w:r>
      <w:r w:rsidR="004C675A">
        <w:t xml:space="preserve"> </w:t>
      </w:r>
      <w:r w:rsidR="009922A7">
        <w:t>(e.g.</w:t>
      </w:r>
      <w:r w:rsidR="004C675A">
        <w:t xml:space="preserve"> terrace, </w:t>
      </w:r>
      <w:r w:rsidR="00160E22">
        <w:t>row,</w:t>
      </w:r>
      <w:r w:rsidR="004C675A">
        <w:t xml:space="preserve"> or town</w:t>
      </w:r>
      <w:r w:rsidR="0037457F">
        <w:t xml:space="preserve"> </w:t>
      </w:r>
      <w:r w:rsidR="004C675A">
        <w:t>houses</w:t>
      </w:r>
      <w:r w:rsidR="009922A7">
        <w:t>),</w:t>
      </w:r>
      <w:r w:rsidR="004C675A">
        <w:t xml:space="preserve"> villa homes, home units, residential flats</w:t>
      </w:r>
      <w:r w:rsidR="007921D0" w:rsidRPr="007921D0">
        <w:t>, duplexes, aged care facilities</w:t>
      </w:r>
      <w:r w:rsidR="00F7041A">
        <w:t>,</w:t>
      </w:r>
      <w:r w:rsidR="00B61B75">
        <w:t xml:space="preserve"> </w:t>
      </w:r>
      <w:r w:rsidR="00F7041A">
        <w:t>apartments,</w:t>
      </w:r>
      <w:r w:rsidR="004B041E">
        <w:t xml:space="preserve"> and </w:t>
      </w:r>
      <w:r w:rsidR="004D35EF">
        <w:t>ancillary buildings to the above,</w:t>
      </w:r>
      <w:r w:rsidR="00F7041A">
        <w:t xml:space="preserve"> </w:t>
      </w:r>
      <w:r w:rsidR="007921D0" w:rsidRPr="007921D0">
        <w:t>but excluding mixed</w:t>
      </w:r>
      <w:r w:rsidR="00316026">
        <w:noBreakHyphen/>
      </w:r>
      <w:r w:rsidR="007921D0" w:rsidRPr="007921D0">
        <w:t xml:space="preserve">use developments (combined commercial and apartment developments). </w:t>
      </w:r>
      <w:r w:rsidR="00B83515">
        <w:t xml:space="preserve">Work such </w:t>
      </w:r>
      <w:r w:rsidR="00586D59">
        <w:t>as installation of virtual power plant using solar panels on residential buildings, a contract requiring only the demolition of a residential building, or a contract for the remediation or preparation of a site that will late</w:t>
      </w:r>
      <w:r w:rsidR="004D35EF">
        <w:t>r</w:t>
      </w:r>
      <w:r w:rsidR="00586D59">
        <w:t xml:space="preserve"> house a residential building under a separate contract is not considered residential building work.</w:t>
      </w:r>
    </w:p>
    <w:p w14:paraId="09EF7B62" w14:textId="77777777" w:rsidR="002C6C71" w:rsidRPr="006D5C82" w:rsidRDefault="002C6C71" w:rsidP="00065DC2">
      <w:pPr>
        <w:pStyle w:val="Heading4"/>
      </w:pPr>
      <w:r w:rsidRPr="006D5C82">
        <w:t>Project description/type of</w:t>
      </w:r>
      <w:r w:rsidR="00091EC3">
        <w:t xml:space="preserve"> work being undertaken (</w:t>
      </w:r>
      <w:r w:rsidRPr="006D5C82">
        <w:t>number and type of dwellings, stadium construction, road works</w:t>
      </w:r>
      <w:r w:rsidR="00A40DA3">
        <w:t xml:space="preserve"> etc</w:t>
      </w:r>
      <w:r w:rsidRPr="006D5C82">
        <w:t>)</w:t>
      </w:r>
    </w:p>
    <w:p w14:paraId="435D269C" w14:textId="77777777" w:rsidR="002C6C71" w:rsidRPr="006D5C82" w:rsidRDefault="002C6C71" w:rsidP="002C6C71">
      <w:r w:rsidRPr="006D5C82">
        <w:t>Provide a description of the project including the type of work being undertaken. For example:</w:t>
      </w:r>
    </w:p>
    <w:p w14:paraId="679EF780" w14:textId="77777777" w:rsidR="002C6C71" w:rsidRPr="006D5C82" w:rsidRDefault="002C6C71" w:rsidP="00A40DA3">
      <w:pPr>
        <w:pStyle w:val="ListParagraph"/>
        <w:numPr>
          <w:ilvl w:val="0"/>
          <w:numId w:val="7"/>
        </w:numPr>
        <w:spacing w:after="160" w:line="259" w:lineRule="auto"/>
        <w:ind w:left="284" w:hanging="284"/>
      </w:pPr>
      <w:r w:rsidRPr="006D5C82">
        <w:t>Extend and widen pavement and shoulder and improve intersections along 10 kilometre section of XYZ Road.</w:t>
      </w:r>
    </w:p>
    <w:p w14:paraId="5889D89E" w14:textId="77777777" w:rsidR="002C6C71" w:rsidRPr="006D5C82" w:rsidRDefault="002C6C71" w:rsidP="00A40DA3">
      <w:pPr>
        <w:pStyle w:val="ListParagraph"/>
        <w:numPr>
          <w:ilvl w:val="0"/>
          <w:numId w:val="7"/>
        </w:numPr>
        <w:spacing w:after="160" w:line="259" w:lineRule="auto"/>
        <w:ind w:left="284" w:hanging="284"/>
      </w:pPr>
      <w:r w:rsidRPr="006D5C82">
        <w:t>Extension to existing building, fit out and refurbishment of existing 3 floors.</w:t>
      </w:r>
    </w:p>
    <w:p w14:paraId="3B480D8D" w14:textId="77777777" w:rsidR="002C6C71" w:rsidRPr="006D5C82" w:rsidRDefault="002C6C71" w:rsidP="00A40DA3">
      <w:pPr>
        <w:pStyle w:val="ListParagraph"/>
        <w:numPr>
          <w:ilvl w:val="0"/>
          <w:numId w:val="7"/>
        </w:numPr>
        <w:spacing w:after="160" w:line="259" w:lineRule="auto"/>
        <w:ind w:left="284" w:hanging="284"/>
      </w:pPr>
      <w:r w:rsidRPr="006D5C82">
        <w:t>Demolition and excavation of site, construction of 8 storey building with underground and ground level car park.</w:t>
      </w:r>
    </w:p>
    <w:p w14:paraId="563CA021" w14:textId="77777777" w:rsidR="004E19AA" w:rsidRDefault="000C27E8" w:rsidP="00562F1E">
      <w:pPr>
        <w:pStyle w:val="Heading3"/>
      </w:pPr>
      <w:bookmarkStart w:id="66" w:name="_Toc488673192"/>
      <w:r w:rsidRPr="00562F1E">
        <w:t>1.4 High risk construction work hazard</w:t>
      </w:r>
      <w:r w:rsidR="006C405F">
        <w:t>/</w:t>
      </w:r>
      <w:r w:rsidRPr="00562F1E">
        <w:t>s</w:t>
      </w:r>
      <w:bookmarkEnd w:id="66"/>
    </w:p>
    <w:p w14:paraId="6ED7FDE2" w14:textId="77777777" w:rsidR="000C27E8" w:rsidRDefault="00650FCD" w:rsidP="00562F1E">
      <w:r>
        <w:t>Please indicate any</w:t>
      </w:r>
      <w:r w:rsidR="000C27E8" w:rsidRPr="000C27E8">
        <w:t xml:space="preserve"> high risk construction work hazard work being carried out on this project.</w:t>
      </w:r>
    </w:p>
    <w:p w14:paraId="6F33B684" w14:textId="77777777" w:rsidR="000C27E8" w:rsidRDefault="000C27E8" w:rsidP="00562F1E">
      <w:r w:rsidRPr="000C27E8">
        <w:t>If</w:t>
      </w:r>
      <w:r w:rsidRPr="00562F1E">
        <w:t xml:space="preserve"> applicable, tick the corresponding box</w:t>
      </w:r>
      <w:r w:rsidR="006C405F">
        <w:t>/</w:t>
      </w:r>
      <w:r w:rsidRPr="00562F1E">
        <w:t>es if any of the work performed on this project falls within any of the high risk construction categories listed.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06"/>
      </w:tblGrid>
      <w:tr w:rsidR="000C27E8" w14:paraId="6EB22C76" w14:textId="77777777" w:rsidTr="00562F1E">
        <w:tc>
          <w:tcPr>
            <w:tcW w:w="4621" w:type="dxa"/>
          </w:tcPr>
          <w:p w14:paraId="2DEDEA0E" w14:textId="77777777" w:rsidR="000C27E8" w:rsidRDefault="000C27E8" w:rsidP="000C27E8">
            <w:r>
              <w:rPr>
                <w:rFonts w:ascii="Wingdings" w:eastAsia="Wingdings" w:hAnsi="Wingdings" w:cs="Wingdings"/>
              </w:rPr>
              <w:t>o</w:t>
            </w:r>
            <w:r>
              <w:t xml:space="preserve"> </w:t>
            </w:r>
            <w:r w:rsidRPr="0014356B">
              <w:t>Working at Heights</w:t>
            </w:r>
          </w:p>
        </w:tc>
        <w:tc>
          <w:tcPr>
            <w:tcW w:w="4621" w:type="dxa"/>
          </w:tcPr>
          <w:p w14:paraId="1B38D78E" w14:textId="77777777" w:rsidR="000C27E8" w:rsidRDefault="000C27E8" w:rsidP="000C27E8">
            <w:r>
              <w:rPr>
                <w:rFonts w:ascii="Wingdings" w:eastAsia="Wingdings" w:hAnsi="Wingdings" w:cs="Wingdings"/>
              </w:rPr>
              <w:t>o</w:t>
            </w:r>
            <w:r>
              <w:t xml:space="preserve"> </w:t>
            </w:r>
            <w:r w:rsidRPr="00E04648">
              <w:t xml:space="preserve">Chemical, Fuel or Refrigerant Lines </w:t>
            </w:r>
          </w:p>
        </w:tc>
      </w:tr>
      <w:tr w:rsidR="000C27E8" w14:paraId="6A38B669" w14:textId="77777777" w:rsidTr="00562F1E">
        <w:tc>
          <w:tcPr>
            <w:tcW w:w="4621" w:type="dxa"/>
          </w:tcPr>
          <w:p w14:paraId="4460AED1" w14:textId="77777777" w:rsidR="000C27E8" w:rsidRDefault="000C27E8" w:rsidP="000C27E8">
            <w:r>
              <w:rPr>
                <w:rFonts w:ascii="Wingdings" w:eastAsia="Wingdings" w:hAnsi="Wingdings" w:cs="Wingdings"/>
              </w:rPr>
              <w:t>o</w:t>
            </w:r>
            <w:r>
              <w:t xml:space="preserve"> </w:t>
            </w:r>
            <w:r w:rsidRPr="0014356B">
              <w:t xml:space="preserve">Telecommunications Towers </w:t>
            </w:r>
          </w:p>
        </w:tc>
        <w:tc>
          <w:tcPr>
            <w:tcW w:w="4621" w:type="dxa"/>
          </w:tcPr>
          <w:p w14:paraId="4C1F5CD2" w14:textId="77777777" w:rsidR="000C27E8" w:rsidRDefault="000C27E8" w:rsidP="000C27E8">
            <w:r>
              <w:rPr>
                <w:rFonts w:ascii="Wingdings" w:eastAsia="Wingdings" w:hAnsi="Wingdings" w:cs="Wingdings"/>
              </w:rPr>
              <w:t>o</w:t>
            </w:r>
            <w:r>
              <w:t xml:space="preserve"> </w:t>
            </w:r>
            <w:r w:rsidRPr="00E04648">
              <w:t xml:space="preserve">Electrical </w:t>
            </w:r>
          </w:p>
        </w:tc>
      </w:tr>
      <w:tr w:rsidR="000C27E8" w14:paraId="2B51755C" w14:textId="77777777" w:rsidTr="00562F1E">
        <w:tc>
          <w:tcPr>
            <w:tcW w:w="4621" w:type="dxa"/>
          </w:tcPr>
          <w:p w14:paraId="1CBAB6FC" w14:textId="77777777" w:rsidR="000C27E8" w:rsidRDefault="000C27E8" w:rsidP="000C27E8">
            <w:r>
              <w:rPr>
                <w:rFonts w:ascii="Wingdings" w:eastAsia="Wingdings" w:hAnsi="Wingdings" w:cs="Wingdings"/>
              </w:rPr>
              <w:t>o</w:t>
            </w:r>
            <w:r>
              <w:t xml:space="preserve"> </w:t>
            </w:r>
            <w:r w:rsidRPr="0014356B">
              <w:t xml:space="preserve">Demolition </w:t>
            </w:r>
          </w:p>
        </w:tc>
        <w:tc>
          <w:tcPr>
            <w:tcW w:w="4621" w:type="dxa"/>
          </w:tcPr>
          <w:p w14:paraId="420A970C" w14:textId="77777777" w:rsidR="000C27E8" w:rsidRDefault="000C27E8" w:rsidP="000C27E8">
            <w:r>
              <w:rPr>
                <w:rFonts w:ascii="Wingdings" w:eastAsia="Wingdings" w:hAnsi="Wingdings" w:cs="Wingdings"/>
              </w:rPr>
              <w:t>o</w:t>
            </w:r>
            <w:r>
              <w:t xml:space="preserve"> </w:t>
            </w:r>
            <w:r w:rsidRPr="00E04648">
              <w:t xml:space="preserve">Contaminated / Flammable Atmosphere </w:t>
            </w:r>
          </w:p>
        </w:tc>
      </w:tr>
      <w:tr w:rsidR="000C27E8" w14:paraId="33A419A3" w14:textId="77777777" w:rsidTr="00562F1E">
        <w:tc>
          <w:tcPr>
            <w:tcW w:w="4621" w:type="dxa"/>
          </w:tcPr>
          <w:p w14:paraId="6F1027A1" w14:textId="77777777" w:rsidR="000C27E8" w:rsidRDefault="000C27E8" w:rsidP="000C27E8">
            <w:r>
              <w:rPr>
                <w:rFonts w:ascii="Wingdings" w:eastAsia="Wingdings" w:hAnsi="Wingdings" w:cs="Wingdings"/>
              </w:rPr>
              <w:t>o</w:t>
            </w:r>
            <w:r>
              <w:t xml:space="preserve"> </w:t>
            </w:r>
            <w:r w:rsidRPr="0014356B">
              <w:t xml:space="preserve">Asbestos </w:t>
            </w:r>
          </w:p>
        </w:tc>
        <w:tc>
          <w:tcPr>
            <w:tcW w:w="4621" w:type="dxa"/>
          </w:tcPr>
          <w:p w14:paraId="59CD4A31" w14:textId="77777777" w:rsidR="000C27E8" w:rsidRDefault="00DA70DB" w:rsidP="000C27E8">
            <w:r>
              <w:rPr>
                <w:rFonts w:ascii="Wingdings" w:eastAsia="Wingdings" w:hAnsi="Wingdings" w:cs="Wingdings"/>
              </w:rPr>
              <w:t>o</w:t>
            </w:r>
            <w:r>
              <w:t xml:space="preserve"> </w:t>
            </w:r>
            <w:r w:rsidR="000C27E8" w:rsidRPr="00E04648">
              <w:t xml:space="preserve">Tilt-up / Precast Concrete </w:t>
            </w:r>
          </w:p>
        </w:tc>
      </w:tr>
      <w:tr w:rsidR="000C27E8" w14:paraId="6FBECE06" w14:textId="77777777" w:rsidTr="00562F1E">
        <w:tc>
          <w:tcPr>
            <w:tcW w:w="4621" w:type="dxa"/>
          </w:tcPr>
          <w:p w14:paraId="397841E8" w14:textId="77777777" w:rsidR="000C27E8" w:rsidRDefault="000C27E8" w:rsidP="000C27E8">
            <w:r>
              <w:rPr>
                <w:rFonts w:ascii="Wingdings" w:eastAsia="Wingdings" w:hAnsi="Wingdings" w:cs="Wingdings"/>
              </w:rPr>
              <w:t>o</w:t>
            </w:r>
            <w:r>
              <w:t xml:space="preserve"> </w:t>
            </w:r>
            <w:r w:rsidRPr="0014356B">
              <w:t xml:space="preserve">Structural Alterations / Temporary Support </w:t>
            </w:r>
          </w:p>
        </w:tc>
        <w:tc>
          <w:tcPr>
            <w:tcW w:w="4621" w:type="dxa"/>
          </w:tcPr>
          <w:p w14:paraId="558523E4" w14:textId="77777777" w:rsidR="000C27E8" w:rsidRDefault="00DA70DB" w:rsidP="000C27E8">
            <w:r>
              <w:rPr>
                <w:rFonts w:ascii="Wingdings" w:eastAsia="Wingdings" w:hAnsi="Wingdings" w:cs="Wingdings"/>
              </w:rPr>
              <w:t>o</w:t>
            </w:r>
            <w:r>
              <w:t xml:space="preserve"> </w:t>
            </w:r>
            <w:r w:rsidR="000C27E8" w:rsidRPr="00E04648">
              <w:t xml:space="preserve">Traffic </w:t>
            </w:r>
          </w:p>
        </w:tc>
      </w:tr>
      <w:tr w:rsidR="000C27E8" w14:paraId="61811F7D" w14:textId="77777777" w:rsidTr="00562F1E">
        <w:tc>
          <w:tcPr>
            <w:tcW w:w="4621" w:type="dxa"/>
          </w:tcPr>
          <w:p w14:paraId="05F2A11D" w14:textId="77777777" w:rsidR="000C27E8" w:rsidRDefault="000C27E8" w:rsidP="009536A7">
            <w:r>
              <w:rPr>
                <w:rFonts w:ascii="Wingdings" w:eastAsia="Wingdings" w:hAnsi="Wingdings" w:cs="Wingdings"/>
              </w:rPr>
              <w:t>o</w:t>
            </w:r>
            <w:r>
              <w:t xml:space="preserve"> </w:t>
            </w:r>
            <w:r w:rsidRPr="0014356B">
              <w:t xml:space="preserve">Confined </w:t>
            </w:r>
            <w:r w:rsidR="009536A7">
              <w:t>S</w:t>
            </w:r>
            <w:r w:rsidRPr="0014356B">
              <w:t xml:space="preserve">pace </w:t>
            </w:r>
          </w:p>
        </w:tc>
        <w:tc>
          <w:tcPr>
            <w:tcW w:w="4621" w:type="dxa"/>
          </w:tcPr>
          <w:p w14:paraId="481B7C6C" w14:textId="77777777" w:rsidR="000C27E8" w:rsidRDefault="00DA70DB" w:rsidP="000C27E8">
            <w:r>
              <w:rPr>
                <w:rFonts w:ascii="Wingdings" w:eastAsia="Wingdings" w:hAnsi="Wingdings" w:cs="Wingdings"/>
              </w:rPr>
              <w:t>o</w:t>
            </w:r>
            <w:r>
              <w:t xml:space="preserve"> </w:t>
            </w:r>
            <w:r w:rsidR="000C27E8" w:rsidRPr="00E04648">
              <w:t xml:space="preserve">Mobile Plant </w:t>
            </w:r>
          </w:p>
        </w:tc>
      </w:tr>
      <w:tr w:rsidR="000C27E8" w14:paraId="23420928" w14:textId="77777777" w:rsidTr="00562F1E">
        <w:tc>
          <w:tcPr>
            <w:tcW w:w="4621" w:type="dxa"/>
          </w:tcPr>
          <w:p w14:paraId="31A1D999" w14:textId="77777777" w:rsidR="000C27E8" w:rsidRDefault="000C27E8" w:rsidP="000C27E8">
            <w:r>
              <w:rPr>
                <w:rFonts w:ascii="Wingdings" w:eastAsia="Wingdings" w:hAnsi="Wingdings" w:cs="Wingdings"/>
              </w:rPr>
              <w:t>o</w:t>
            </w:r>
            <w:r>
              <w:t xml:space="preserve"> </w:t>
            </w:r>
            <w:r w:rsidRPr="0014356B">
              <w:t xml:space="preserve">Excavation </w:t>
            </w:r>
          </w:p>
        </w:tc>
        <w:tc>
          <w:tcPr>
            <w:tcW w:w="4621" w:type="dxa"/>
          </w:tcPr>
          <w:p w14:paraId="29259E98" w14:textId="77777777" w:rsidR="000C27E8" w:rsidRDefault="00DA70DB" w:rsidP="000C27E8">
            <w:r>
              <w:rPr>
                <w:rFonts w:ascii="Wingdings" w:eastAsia="Wingdings" w:hAnsi="Wingdings" w:cs="Wingdings"/>
              </w:rPr>
              <w:t>o</w:t>
            </w:r>
            <w:r>
              <w:t xml:space="preserve"> </w:t>
            </w:r>
            <w:r w:rsidR="000C27E8" w:rsidRPr="00E04648">
              <w:t xml:space="preserve">Artificial Extremes of Temperature </w:t>
            </w:r>
          </w:p>
        </w:tc>
      </w:tr>
      <w:tr w:rsidR="000C27E8" w14:paraId="7DB0DC91" w14:textId="77777777" w:rsidTr="00562F1E">
        <w:tc>
          <w:tcPr>
            <w:tcW w:w="4621" w:type="dxa"/>
          </w:tcPr>
          <w:p w14:paraId="37661880" w14:textId="77777777" w:rsidR="000C27E8" w:rsidRDefault="000C27E8" w:rsidP="000C27E8">
            <w:r>
              <w:rPr>
                <w:rFonts w:ascii="Wingdings" w:eastAsia="Wingdings" w:hAnsi="Wingdings" w:cs="Wingdings"/>
              </w:rPr>
              <w:lastRenderedPageBreak/>
              <w:t>o</w:t>
            </w:r>
            <w:r>
              <w:t xml:space="preserve"> </w:t>
            </w:r>
            <w:r w:rsidRPr="0014356B">
              <w:t xml:space="preserve">Tunnels </w:t>
            </w:r>
          </w:p>
        </w:tc>
        <w:tc>
          <w:tcPr>
            <w:tcW w:w="4621" w:type="dxa"/>
          </w:tcPr>
          <w:p w14:paraId="62C6BF97" w14:textId="77777777" w:rsidR="000C27E8" w:rsidRDefault="00DA70DB" w:rsidP="000C27E8">
            <w:r>
              <w:rPr>
                <w:rFonts w:ascii="Wingdings" w:eastAsia="Wingdings" w:hAnsi="Wingdings" w:cs="Wingdings"/>
              </w:rPr>
              <w:t>o</w:t>
            </w:r>
            <w:r>
              <w:t xml:space="preserve"> </w:t>
            </w:r>
            <w:r w:rsidR="000C27E8" w:rsidRPr="00E04648">
              <w:t xml:space="preserve">Diving </w:t>
            </w:r>
          </w:p>
        </w:tc>
      </w:tr>
      <w:tr w:rsidR="000C27E8" w14:paraId="3105B660" w14:textId="77777777" w:rsidTr="00562F1E">
        <w:tc>
          <w:tcPr>
            <w:tcW w:w="4621" w:type="dxa"/>
          </w:tcPr>
          <w:p w14:paraId="050AA948" w14:textId="77777777" w:rsidR="00DA70DB" w:rsidRDefault="000C27E8" w:rsidP="000C27E8">
            <w:r>
              <w:rPr>
                <w:rFonts w:ascii="Wingdings" w:eastAsia="Wingdings" w:hAnsi="Wingdings" w:cs="Wingdings"/>
              </w:rPr>
              <w:t>o</w:t>
            </w:r>
            <w:r>
              <w:t xml:space="preserve"> Explosives</w:t>
            </w:r>
          </w:p>
          <w:p w14:paraId="050CD35A" w14:textId="77777777" w:rsidR="000C27E8" w:rsidRPr="0014356B" w:rsidRDefault="00DA70DB" w:rsidP="000C27E8">
            <w:r>
              <w:rPr>
                <w:rFonts w:ascii="Wingdings" w:eastAsia="Wingdings" w:hAnsi="Wingdings" w:cs="Wingdings"/>
              </w:rPr>
              <w:t>o</w:t>
            </w:r>
            <w:r>
              <w:t xml:space="preserve"> Pressurised Gas</w:t>
            </w:r>
          </w:p>
        </w:tc>
        <w:tc>
          <w:tcPr>
            <w:tcW w:w="4621" w:type="dxa"/>
          </w:tcPr>
          <w:p w14:paraId="5814CCE8" w14:textId="77777777" w:rsidR="000C27E8" w:rsidRDefault="00DA70DB" w:rsidP="00DA70DB">
            <w:pPr>
              <w:ind w:left="342" w:hanging="342"/>
            </w:pPr>
            <w:r>
              <w:rPr>
                <w:rFonts w:ascii="Wingdings" w:eastAsia="Wingdings" w:hAnsi="Wingdings" w:cs="Wingdings"/>
              </w:rPr>
              <w:t>o</w:t>
            </w:r>
            <w:r>
              <w:t xml:space="preserve"> </w:t>
            </w:r>
            <w:r w:rsidR="000C27E8" w:rsidRPr="00E04648">
              <w:t>Construction Work In, Over or Adjacent to Water / Liquids Where Risk of Drowning</w:t>
            </w:r>
          </w:p>
        </w:tc>
      </w:tr>
    </w:tbl>
    <w:p w14:paraId="4984532E" w14:textId="77777777" w:rsidR="00D13856" w:rsidRDefault="00D13856" w:rsidP="00F41CC2">
      <w:pPr>
        <w:pStyle w:val="Heading4"/>
      </w:pPr>
    </w:p>
    <w:p w14:paraId="43324F66" w14:textId="547938C9" w:rsidR="002C6C71" w:rsidRPr="00473EB0" w:rsidRDefault="002C6C71" w:rsidP="00F41CC2">
      <w:pPr>
        <w:pStyle w:val="Heading4"/>
      </w:pPr>
      <w:r w:rsidRPr="00473EB0">
        <w:t>Are there any unique or interesting aspects or challenges to the project?</w:t>
      </w:r>
    </w:p>
    <w:p w14:paraId="7C1CE3AD" w14:textId="0FCA0E0B" w:rsidR="002C6C71" w:rsidRPr="00F41CC2" w:rsidRDefault="002C6C71" w:rsidP="002C6C71">
      <w:r w:rsidRPr="00473EB0">
        <w:t xml:space="preserve">The OFSC publishes case studies and news articles on </w:t>
      </w:r>
      <w:r w:rsidR="00626D19">
        <w:t>www.</w:t>
      </w:r>
      <w:r w:rsidRPr="00473EB0">
        <w:t>fsc.gov.au and is always interested in hearing about unique challenges and how accredited contractors overcame them.</w:t>
      </w:r>
      <w:r w:rsidR="00BC3B43">
        <w:t xml:space="preserve"> If you are interested in sharing any onsite experiences, with a view </w:t>
      </w:r>
      <w:r w:rsidR="00C54805">
        <w:t xml:space="preserve">to improving safety outcomes across the building and construction industry, please contact </w:t>
      </w:r>
      <w:hyperlink r:id="rId39" w:history="1">
        <w:r w:rsidR="00D7543B" w:rsidRPr="009B5B57">
          <w:rPr>
            <w:rStyle w:val="Hyperlink"/>
          </w:rPr>
          <w:t>fsconline@dewr.gov.au</w:t>
        </w:r>
      </w:hyperlink>
      <w:r w:rsidR="00D7543B">
        <w:t xml:space="preserve"> to discuss.</w:t>
      </w:r>
    </w:p>
    <w:p w14:paraId="7B576C10" w14:textId="77777777" w:rsidR="002C6C71" w:rsidRPr="00A2286A" w:rsidRDefault="009622D8" w:rsidP="00F41CC2">
      <w:pPr>
        <w:pStyle w:val="Heading2"/>
      </w:pPr>
      <w:bookmarkStart w:id="67" w:name="_Toc485812087"/>
      <w:bookmarkStart w:id="68" w:name="_Toc485813463"/>
      <w:bookmarkStart w:id="69" w:name="_Toc488673193"/>
      <w:r>
        <w:t xml:space="preserve">2. </w:t>
      </w:r>
      <w:r w:rsidR="002C6C71">
        <w:t xml:space="preserve">Contract </w:t>
      </w:r>
      <w:r>
        <w:t>Information</w:t>
      </w:r>
      <w:bookmarkEnd w:id="67"/>
      <w:bookmarkEnd w:id="68"/>
      <w:bookmarkEnd w:id="69"/>
    </w:p>
    <w:p w14:paraId="63D9AAB4" w14:textId="10335D4E" w:rsidR="002C6C71" w:rsidRPr="00A2286A" w:rsidRDefault="002C6C71" w:rsidP="00F41CC2">
      <w:pPr>
        <w:pStyle w:val="Heading3"/>
      </w:pPr>
      <w:bookmarkStart w:id="70" w:name="_Toc485810613"/>
      <w:bookmarkStart w:id="71" w:name="_Toc485812088"/>
      <w:bookmarkStart w:id="72" w:name="_Toc485813464"/>
      <w:bookmarkStart w:id="73" w:name="_Toc488673194"/>
      <w:r w:rsidRPr="00A2286A">
        <w:t xml:space="preserve">2.1 </w:t>
      </w:r>
      <w:r w:rsidR="00635653">
        <w:t>Commonwealth Agency Information</w:t>
      </w:r>
      <w:bookmarkEnd w:id="70"/>
      <w:bookmarkEnd w:id="71"/>
      <w:bookmarkEnd w:id="72"/>
      <w:bookmarkEnd w:id="73"/>
    </w:p>
    <w:p w14:paraId="76274716" w14:textId="77777777" w:rsidR="002C6C71" w:rsidRDefault="002C6C71" w:rsidP="00F41CC2">
      <w:pPr>
        <w:pStyle w:val="Heading4"/>
      </w:pPr>
      <w:r w:rsidRPr="0090703A">
        <w:t xml:space="preserve">Which Commonwealth </w:t>
      </w:r>
      <w:r w:rsidR="00B45A34">
        <w:t>a</w:t>
      </w:r>
      <w:r w:rsidRPr="0090703A">
        <w:t>gency is providing the funding</w:t>
      </w:r>
    </w:p>
    <w:p w14:paraId="5BDF16F8" w14:textId="0364A4DE" w:rsidR="002C6C71" w:rsidRPr="0090703A" w:rsidRDefault="002C6C71" w:rsidP="002C6C71">
      <w:r w:rsidRPr="0090703A">
        <w:t xml:space="preserve">Provide the name of the </w:t>
      </w:r>
      <w:r w:rsidR="00455E0A">
        <w:t>Commonwealth</w:t>
      </w:r>
      <w:r w:rsidRPr="0090703A">
        <w:t xml:space="preserve"> Government department or agency that provided the funding for this project. If the department or agency </w:t>
      </w:r>
      <w:r w:rsidR="00DB1CEE" w:rsidRPr="0090703A">
        <w:t>is not</w:t>
      </w:r>
      <w:r w:rsidRPr="0090703A">
        <w:t xml:space="preserve"> in the list above, please contact the OFSC on 1800 652 500</w:t>
      </w:r>
      <w:r w:rsidR="00B23518" w:rsidRPr="00B23518">
        <w:t xml:space="preserve"> or at </w:t>
      </w:r>
      <w:hyperlink r:id="rId40" w:history="1">
        <w:r w:rsidR="0073095A" w:rsidRPr="0073095A">
          <w:rPr>
            <w:rStyle w:val="Hyperlink"/>
          </w:rPr>
          <w:t>fsconline@dewr.gov.au</w:t>
        </w:r>
      </w:hyperlink>
      <w:r w:rsidR="0017422A">
        <w:t xml:space="preserve">. </w:t>
      </w:r>
    </w:p>
    <w:p w14:paraId="18810B3A" w14:textId="77777777" w:rsidR="002C6C71" w:rsidRDefault="002C6C71" w:rsidP="00F41CC2">
      <w:pPr>
        <w:pStyle w:val="Heading4"/>
      </w:pPr>
      <w:r w:rsidRPr="0090703A">
        <w:t>Amount of Commonwealth funding</w:t>
      </w:r>
    </w:p>
    <w:p w14:paraId="29986F76" w14:textId="77777777" w:rsidR="002C6C71" w:rsidRDefault="002C6C71" w:rsidP="002C6C71">
      <w:r w:rsidRPr="0090703A">
        <w:t>Provide the amount of Commonwealth funding awarded to your company for this project.</w:t>
      </w:r>
    </w:p>
    <w:p w14:paraId="24DB1F3D" w14:textId="49AB040F" w:rsidR="00EB3B33" w:rsidRDefault="00EB3B33" w:rsidP="00B82940">
      <w:pPr>
        <w:pStyle w:val="Heading3"/>
      </w:pPr>
      <w:r w:rsidRPr="005751A7">
        <w:t>2.2 Commonwealth Agency Contact Person Details</w:t>
      </w:r>
    </w:p>
    <w:p w14:paraId="0B4FF415" w14:textId="4824DF40" w:rsidR="00A205BF" w:rsidRDefault="00A205BF" w:rsidP="002C6C71">
      <w:r>
        <w:t xml:space="preserve">Please provide </w:t>
      </w:r>
      <w:r w:rsidR="009369CD">
        <w:t>details of the person at the Commonwealth agency listed above the OFSC can contact regarding the project</w:t>
      </w:r>
      <w:r w:rsidR="00BB460C">
        <w:t>:</w:t>
      </w:r>
    </w:p>
    <w:p w14:paraId="3FF3B285" w14:textId="50AFE050" w:rsidR="00BB460C" w:rsidRDefault="00BB460C" w:rsidP="00BB460C">
      <w:pPr>
        <w:pStyle w:val="ListParagraph"/>
        <w:numPr>
          <w:ilvl w:val="0"/>
          <w:numId w:val="50"/>
        </w:numPr>
      </w:pPr>
      <w:r>
        <w:t>Title</w:t>
      </w:r>
    </w:p>
    <w:p w14:paraId="06860E8C" w14:textId="4AF828B0" w:rsidR="00BB460C" w:rsidRDefault="00BB460C" w:rsidP="00BB460C">
      <w:pPr>
        <w:pStyle w:val="ListParagraph"/>
        <w:numPr>
          <w:ilvl w:val="0"/>
          <w:numId w:val="50"/>
        </w:numPr>
      </w:pPr>
      <w:r>
        <w:t>First Name</w:t>
      </w:r>
    </w:p>
    <w:p w14:paraId="696C3834" w14:textId="478F1FB9" w:rsidR="00BB460C" w:rsidRDefault="00BB460C" w:rsidP="00BB460C">
      <w:pPr>
        <w:pStyle w:val="ListParagraph"/>
        <w:numPr>
          <w:ilvl w:val="0"/>
          <w:numId w:val="50"/>
        </w:numPr>
      </w:pPr>
      <w:r>
        <w:t>Last Name</w:t>
      </w:r>
    </w:p>
    <w:p w14:paraId="7B92DFC6" w14:textId="2B7BEEE5" w:rsidR="00BB460C" w:rsidRDefault="00BB460C" w:rsidP="00BB460C">
      <w:pPr>
        <w:pStyle w:val="ListParagraph"/>
        <w:numPr>
          <w:ilvl w:val="0"/>
          <w:numId w:val="50"/>
        </w:numPr>
      </w:pPr>
      <w:r>
        <w:t>Position</w:t>
      </w:r>
    </w:p>
    <w:p w14:paraId="4B33666B" w14:textId="74A18128" w:rsidR="00BB460C" w:rsidRDefault="00BB460C" w:rsidP="00BB460C">
      <w:pPr>
        <w:pStyle w:val="ListParagraph"/>
        <w:numPr>
          <w:ilvl w:val="0"/>
          <w:numId w:val="50"/>
        </w:numPr>
      </w:pPr>
      <w:r>
        <w:t>Company/Organisation</w:t>
      </w:r>
    </w:p>
    <w:p w14:paraId="7521790F" w14:textId="62AC7B39" w:rsidR="00BB460C" w:rsidRDefault="00BB460C" w:rsidP="00BB460C">
      <w:pPr>
        <w:pStyle w:val="ListParagraph"/>
        <w:numPr>
          <w:ilvl w:val="0"/>
          <w:numId w:val="50"/>
        </w:numPr>
      </w:pPr>
      <w:r>
        <w:t>Phone</w:t>
      </w:r>
    </w:p>
    <w:p w14:paraId="1FBACC96" w14:textId="62EC0237" w:rsidR="00BB460C" w:rsidRDefault="00BB460C" w:rsidP="00BB460C">
      <w:pPr>
        <w:pStyle w:val="ListParagraph"/>
        <w:numPr>
          <w:ilvl w:val="0"/>
          <w:numId w:val="50"/>
        </w:numPr>
      </w:pPr>
      <w:r>
        <w:t>Mobile</w:t>
      </w:r>
    </w:p>
    <w:p w14:paraId="2D10941F" w14:textId="7F7F4A3D" w:rsidR="00BB460C" w:rsidRDefault="00BB460C" w:rsidP="00BB460C">
      <w:pPr>
        <w:pStyle w:val="ListParagraph"/>
        <w:numPr>
          <w:ilvl w:val="0"/>
          <w:numId w:val="50"/>
        </w:numPr>
      </w:pPr>
      <w:r>
        <w:t>Email</w:t>
      </w:r>
    </w:p>
    <w:p w14:paraId="76B05094" w14:textId="584ADF2C" w:rsidR="005751A7" w:rsidRDefault="005751A7" w:rsidP="005751A7">
      <w:pPr>
        <w:pStyle w:val="Heading3"/>
      </w:pPr>
      <w:r>
        <w:t>2.3 Contract Details</w:t>
      </w:r>
    </w:p>
    <w:p w14:paraId="407308AC" w14:textId="77777777" w:rsidR="00375C28" w:rsidRPr="006D5E27" w:rsidRDefault="00375C28" w:rsidP="00B82940">
      <w:pPr>
        <w:pStyle w:val="Heading4"/>
        <w:rPr>
          <w:rFonts w:eastAsia="Times New Roman"/>
        </w:rPr>
      </w:pPr>
      <w:r w:rsidRPr="006D5E27">
        <w:rPr>
          <w:rFonts w:eastAsia="Times New Roman"/>
        </w:rPr>
        <w:t>Contract value (inclusive of GST)</w:t>
      </w:r>
    </w:p>
    <w:p w14:paraId="18208FBE" w14:textId="6D028EE1" w:rsidR="00375C28" w:rsidRDefault="008A299C" w:rsidP="00375C28">
      <w:pPr>
        <w:rPr>
          <w:rFonts w:ascii="Calibri" w:eastAsia="Times New Roman" w:hAnsi="Calibri" w:cs="Times New Roman"/>
        </w:rPr>
      </w:pPr>
      <w:r>
        <w:rPr>
          <w:rFonts w:ascii="Calibri" w:eastAsia="Times New Roman" w:hAnsi="Calibri" w:cs="Times New Roman"/>
        </w:rPr>
        <w:t xml:space="preserve">Please </w:t>
      </w:r>
      <w:r w:rsidR="00375C28" w:rsidRPr="006D5E27">
        <w:rPr>
          <w:rFonts w:ascii="Calibri" w:eastAsia="Times New Roman" w:hAnsi="Calibri" w:cs="Times New Roman"/>
        </w:rPr>
        <w:t>Provide the total dollar value of the whole project. This includes the total amount of Commonwealth funding awarded to you and other contractors, as well as funding from other sources.</w:t>
      </w:r>
    </w:p>
    <w:p w14:paraId="3C4D4E7B" w14:textId="77777777" w:rsidR="00845103" w:rsidRPr="006D5E27" w:rsidRDefault="00845103" w:rsidP="00B82940">
      <w:pPr>
        <w:pStyle w:val="Heading4"/>
        <w:rPr>
          <w:rFonts w:eastAsia="Times New Roman"/>
        </w:rPr>
      </w:pPr>
      <w:r w:rsidRPr="006D5E27">
        <w:rPr>
          <w:rFonts w:eastAsia="Times New Roman"/>
        </w:rPr>
        <w:t xml:space="preserve">Date contract signed (DD/MM/YYYY) </w:t>
      </w:r>
    </w:p>
    <w:p w14:paraId="7CC8A94F" w14:textId="0FABE7D6" w:rsidR="00845103" w:rsidRDefault="0082440E" w:rsidP="00845103">
      <w:pPr>
        <w:rPr>
          <w:rFonts w:ascii="Calibri" w:eastAsia="Times New Roman" w:hAnsi="Calibri" w:cs="Times New Roman"/>
        </w:rPr>
      </w:pPr>
      <w:r>
        <w:rPr>
          <w:rFonts w:ascii="Calibri" w:eastAsia="Times New Roman" w:hAnsi="Calibri" w:cs="Times New Roman"/>
        </w:rPr>
        <w:t>Please p</w:t>
      </w:r>
      <w:r w:rsidR="00845103" w:rsidRPr="006D5E27">
        <w:rPr>
          <w:rFonts w:ascii="Calibri" w:eastAsia="Times New Roman" w:hAnsi="Calibri" w:cs="Times New Roman"/>
        </w:rPr>
        <w:t>rovide the date that the contract was signed in the format Date/Month/Year.</w:t>
      </w:r>
    </w:p>
    <w:p w14:paraId="28673D4A" w14:textId="77777777" w:rsidR="002B6F66" w:rsidRPr="006D5E27" w:rsidRDefault="002B6F66" w:rsidP="00845103">
      <w:pPr>
        <w:rPr>
          <w:rFonts w:ascii="Calibri" w:eastAsia="Times New Roman" w:hAnsi="Calibri" w:cs="Times New Roman"/>
        </w:rPr>
      </w:pPr>
    </w:p>
    <w:p w14:paraId="69080B88" w14:textId="595060A0" w:rsidR="00685DFC" w:rsidRPr="00685DFC" w:rsidRDefault="007E2D3D" w:rsidP="00685DFC">
      <w:pPr>
        <w:pStyle w:val="Heading3"/>
        <w:rPr>
          <w:rFonts w:eastAsia="Times New Roman"/>
        </w:rPr>
      </w:pPr>
      <w:r>
        <w:rPr>
          <w:rFonts w:eastAsia="Times New Roman"/>
        </w:rPr>
        <w:lastRenderedPageBreak/>
        <w:t xml:space="preserve">2.4 Contracting </w:t>
      </w:r>
      <w:r w:rsidR="0049446D">
        <w:rPr>
          <w:rFonts w:eastAsia="Times New Roman"/>
        </w:rPr>
        <w:t>Entity Details</w:t>
      </w:r>
    </w:p>
    <w:p w14:paraId="033BF004" w14:textId="77777777" w:rsidR="00D92C42" w:rsidRDefault="008A299C" w:rsidP="008A299C">
      <w:r>
        <w:t>Please provide additional</w:t>
      </w:r>
      <w:r w:rsidR="00685DFC">
        <w:t xml:space="preserve"> </w:t>
      </w:r>
      <w:r>
        <w:t xml:space="preserve">information </w:t>
      </w:r>
      <w:r w:rsidR="00685DFC">
        <w:t>on the contracting entity that issued the c</w:t>
      </w:r>
      <w:r w:rsidR="004D1191">
        <w:t>ontract to the accredited company or joint ventur</w:t>
      </w:r>
      <w:r w:rsidR="00D92C42">
        <w:t>e by selecting of the following options:</w:t>
      </w:r>
    </w:p>
    <w:p w14:paraId="1BC9CC3C" w14:textId="7612F227" w:rsidR="008A299C" w:rsidRDefault="00D92C42" w:rsidP="00D92C42">
      <w:pPr>
        <w:pStyle w:val="ListParagraph"/>
        <w:numPr>
          <w:ilvl w:val="0"/>
          <w:numId w:val="51"/>
        </w:numPr>
      </w:pPr>
      <w:r>
        <w:t>Agency/Client or;</w:t>
      </w:r>
    </w:p>
    <w:p w14:paraId="099FA724" w14:textId="04EA81EF" w:rsidR="00D92C42" w:rsidRDefault="00D92C42" w:rsidP="00D92C42">
      <w:pPr>
        <w:pStyle w:val="ListParagraph"/>
        <w:numPr>
          <w:ilvl w:val="0"/>
          <w:numId w:val="51"/>
        </w:numPr>
      </w:pPr>
      <w:r>
        <w:t>Community Housing Provider</w:t>
      </w:r>
    </w:p>
    <w:p w14:paraId="693C2441" w14:textId="1A4333C4" w:rsidR="00DD19B2" w:rsidRDefault="00DD19B2" w:rsidP="00B82940">
      <w:r>
        <w:t xml:space="preserve">Selecting either option listed above </w:t>
      </w:r>
      <w:r w:rsidR="0043619E">
        <w:t>will prompt a dropdown selection box allowing the user to elect the specific entity which issued the contract.</w:t>
      </w:r>
    </w:p>
    <w:p w14:paraId="35161A5E" w14:textId="26C87875" w:rsidR="0077087E" w:rsidRDefault="0077087E" w:rsidP="006E4003">
      <w:pPr>
        <w:pStyle w:val="Heading3"/>
      </w:pPr>
      <w:r>
        <w:t>2.5 Contracting Entity Contact Details</w:t>
      </w:r>
    </w:p>
    <w:p w14:paraId="3387BDC9" w14:textId="63D802D9" w:rsidR="0082440E" w:rsidRDefault="0082440E" w:rsidP="0082440E">
      <w:r>
        <w:t>Please provide additional information rela</w:t>
      </w:r>
      <w:r w:rsidR="00092FD6">
        <w:t>ting to the person who can be contacted by the OFSC at the Contra</w:t>
      </w:r>
      <w:r w:rsidR="00262E53">
        <w:t>cting Entity including the following details:</w:t>
      </w:r>
    </w:p>
    <w:p w14:paraId="2E4A4918" w14:textId="730EBB0F" w:rsidR="00262E53" w:rsidRDefault="00262E53" w:rsidP="00262E53">
      <w:pPr>
        <w:pStyle w:val="ListParagraph"/>
        <w:numPr>
          <w:ilvl w:val="0"/>
          <w:numId w:val="52"/>
        </w:numPr>
      </w:pPr>
      <w:r>
        <w:t>Title</w:t>
      </w:r>
    </w:p>
    <w:p w14:paraId="77B62A63" w14:textId="413E5EDA" w:rsidR="00262E53" w:rsidRDefault="00262E53" w:rsidP="00262E53">
      <w:pPr>
        <w:pStyle w:val="ListParagraph"/>
        <w:numPr>
          <w:ilvl w:val="0"/>
          <w:numId w:val="52"/>
        </w:numPr>
      </w:pPr>
      <w:r>
        <w:t>First Name</w:t>
      </w:r>
    </w:p>
    <w:p w14:paraId="49D19949" w14:textId="4115958F" w:rsidR="00262E53" w:rsidRDefault="00262E53" w:rsidP="00262E53">
      <w:pPr>
        <w:pStyle w:val="ListParagraph"/>
        <w:numPr>
          <w:ilvl w:val="0"/>
          <w:numId w:val="52"/>
        </w:numPr>
      </w:pPr>
      <w:r>
        <w:t>Last Name</w:t>
      </w:r>
    </w:p>
    <w:p w14:paraId="5A338920" w14:textId="0530F442" w:rsidR="00262E53" w:rsidRDefault="00262E53" w:rsidP="00262E53">
      <w:pPr>
        <w:pStyle w:val="ListParagraph"/>
        <w:numPr>
          <w:ilvl w:val="0"/>
          <w:numId w:val="52"/>
        </w:numPr>
      </w:pPr>
      <w:r>
        <w:t>Position</w:t>
      </w:r>
    </w:p>
    <w:p w14:paraId="40AC0CA3" w14:textId="1129ED79" w:rsidR="00262E53" w:rsidRDefault="00262E53" w:rsidP="00262E53">
      <w:pPr>
        <w:pStyle w:val="ListParagraph"/>
        <w:numPr>
          <w:ilvl w:val="0"/>
          <w:numId w:val="52"/>
        </w:numPr>
      </w:pPr>
      <w:r>
        <w:t>Company/Organisation</w:t>
      </w:r>
    </w:p>
    <w:p w14:paraId="3D966189" w14:textId="075AC258" w:rsidR="004A22BA" w:rsidRDefault="00262E53" w:rsidP="004A22BA">
      <w:pPr>
        <w:pStyle w:val="ListParagraph"/>
        <w:numPr>
          <w:ilvl w:val="0"/>
          <w:numId w:val="52"/>
        </w:numPr>
      </w:pPr>
      <w:r>
        <w:t>Phone</w:t>
      </w:r>
      <w:r w:rsidR="004A22BA">
        <w:t xml:space="preserve"> (Please provide a telephone number)</w:t>
      </w:r>
    </w:p>
    <w:p w14:paraId="03A721F0" w14:textId="0D9AB91A" w:rsidR="004A22BA" w:rsidRDefault="004A22BA" w:rsidP="004A22BA">
      <w:pPr>
        <w:pStyle w:val="ListParagraph"/>
        <w:numPr>
          <w:ilvl w:val="0"/>
          <w:numId w:val="52"/>
        </w:numPr>
      </w:pPr>
      <w:r>
        <w:t>Mobile (Please provide a telephone number)</w:t>
      </w:r>
    </w:p>
    <w:p w14:paraId="5DE47FFF" w14:textId="4A5D9D51" w:rsidR="00D1565D" w:rsidRPr="0082440E" w:rsidRDefault="00D1565D" w:rsidP="00B82940">
      <w:pPr>
        <w:pStyle w:val="ListParagraph"/>
        <w:numPr>
          <w:ilvl w:val="0"/>
          <w:numId w:val="52"/>
        </w:numPr>
      </w:pPr>
      <w:r>
        <w:t>Email</w:t>
      </w:r>
    </w:p>
    <w:p w14:paraId="38805C48" w14:textId="77777777" w:rsidR="002C6C71" w:rsidRPr="009F05FA" w:rsidRDefault="009622D8" w:rsidP="009622D8">
      <w:pPr>
        <w:pStyle w:val="Heading2"/>
      </w:pPr>
      <w:bookmarkStart w:id="74" w:name="_Toc485810618"/>
      <w:bookmarkStart w:id="75" w:name="_Toc485812093"/>
      <w:bookmarkStart w:id="76" w:name="_Toc485813469"/>
      <w:bookmarkStart w:id="77" w:name="_Toc488673199"/>
      <w:r>
        <w:t>4. Submission</w:t>
      </w:r>
      <w:bookmarkEnd w:id="74"/>
      <w:bookmarkEnd w:id="75"/>
      <w:bookmarkEnd w:id="76"/>
      <w:bookmarkEnd w:id="77"/>
    </w:p>
    <w:p w14:paraId="2F60FE9D" w14:textId="77777777" w:rsidR="002C6C71" w:rsidRDefault="002C6C71" w:rsidP="002C6C71">
      <w:r w:rsidRPr="0052370C">
        <w:t xml:space="preserve">Please click </w:t>
      </w:r>
      <w:r w:rsidR="00BB110E">
        <w:t xml:space="preserve">the </w:t>
      </w:r>
      <w:r w:rsidRPr="0052370C">
        <w:t>"Submit" button to submit your report.</w:t>
      </w:r>
    </w:p>
    <w:p w14:paraId="1BE02ECD" w14:textId="2783F5FA" w:rsidR="00D329F3" w:rsidRDefault="00D329F3" w:rsidP="002C6C71">
      <w:r>
        <w:rPr>
          <w:noProof/>
        </w:rPr>
        <w:drawing>
          <wp:inline distT="0" distB="0" distL="0" distR="0" wp14:anchorId="0C804513" wp14:editId="1CD85B9D">
            <wp:extent cx="1038370" cy="495369"/>
            <wp:effectExtent l="0" t="0" r="9525" b="0"/>
            <wp:docPr id="1602654927" name="Picture 2" descr="A red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54927" name="Picture 2" descr="A red rectangle with white text&#10;&#10;AI-generated content may be incorrect."/>
                    <pic:cNvPicPr/>
                  </pic:nvPicPr>
                  <pic:blipFill>
                    <a:blip r:embed="rId41">
                      <a:extLst>
                        <a:ext uri="{28A0092B-C50C-407E-A947-70E740481C1C}">
                          <a14:useLocalDpi xmlns:a14="http://schemas.microsoft.com/office/drawing/2010/main" val="0"/>
                        </a:ext>
                      </a:extLst>
                    </a:blip>
                    <a:stretch>
                      <a:fillRect/>
                    </a:stretch>
                  </pic:blipFill>
                  <pic:spPr>
                    <a:xfrm>
                      <a:off x="0" y="0"/>
                      <a:ext cx="1038370" cy="495369"/>
                    </a:xfrm>
                    <a:prstGeom prst="rect">
                      <a:avLst/>
                    </a:prstGeom>
                    <a:effectLst/>
                  </pic:spPr>
                </pic:pic>
              </a:graphicData>
            </a:graphic>
          </wp:inline>
        </w:drawing>
      </w:r>
    </w:p>
    <w:p w14:paraId="37149950" w14:textId="77777777" w:rsidR="00562F1E" w:rsidRPr="0052370C" w:rsidRDefault="00562F1E" w:rsidP="00743BDA">
      <w:pPr>
        <w:pStyle w:val="Heading3"/>
      </w:pPr>
      <w:bookmarkStart w:id="78" w:name="_Toc488673200"/>
      <w:r>
        <w:t>Validation Errors</w:t>
      </w:r>
      <w:bookmarkEnd w:id="78"/>
    </w:p>
    <w:p w14:paraId="2C4A6875" w14:textId="40B37C65" w:rsidR="00562F1E" w:rsidRDefault="00562F1E" w:rsidP="00562F1E">
      <w:r>
        <w:t xml:space="preserve">Before submission </w:t>
      </w:r>
      <w:r w:rsidR="008A06A2">
        <w:t xml:space="preserve">is </w:t>
      </w:r>
      <w:r w:rsidR="007C0A14">
        <w:t>permitted,</w:t>
      </w:r>
      <w:r w:rsidR="008A06A2">
        <w:t xml:space="preserve"> </w:t>
      </w:r>
      <w:r>
        <w:t xml:space="preserve">you must </w:t>
      </w:r>
      <w:r w:rsidR="00226BE3">
        <w:t>ensure that all the required fields have been completed</w:t>
      </w:r>
      <w:r w:rsidR="00115410">
        <w:t xml:space="preserve"> and saved on each page before </w:t>
      </w:r>
      <w:r w:rsidR="007E62CE">
        <w:t>progressing to the next page.</w:t>
      </w:r>
    </w:p>
    <w:p w14:paraId="241AD273" w14:textId="76FE7944" w:rsidR="007E62CE" w:rsidRDefault="007E62CE" w:rsidP="00562F1E">
      <w:r>
        <w:rPr>
          <w:noProof/>
        </w:rPr>
        <w:drawing>
          <wp:inline distT="0" distB="0" distL="0" distR="0" wp14:anchorId="1B7F2037" wp14:editId="34E5226E">
            <wp:extent cx="924054" cy="543001"/>
            <wp:effectExtent l="0" t="0" r="9525" b="9525"/>
            <wp:docPr id="458541879" name="Picture 3" descr="A red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541879" name="Picture 3" descr="A red rectangle with white text&#10;&#10;AI-generated content may be incorrect."/>
                    <pic:cNvPicPr/>
                  </pic:nvPicPr>
                  <pic:blipFill>
                    <a:blip r:embed="rId42">
                      <a:extLst>
                        <a:ext uri="{28A0092B-C50C-407E-A947-70E740481C1C}">
                          <a14:useLocalDpi xmlns:a14="http://schemas.microsoft.com/office/drawing/2010/main" val="0"/>
                        </a:ext>
                      </a:extLst>
                    </a:blip>
                    <a:stretch>
                      <a:fillRect/>
                    </a:stretch>
                  </pic:blipFill>
                  <pic:spPr>
                    <a:xfrm>
                      <a:off x="0" y="0"/>
                      <a:ext cx="924054" cy="543001"/>
                    </a:xfrm>
                    <a:prstGeom prst="rect">
                      <a:avLst/>
                    </a:prstGeom>
                    <a:effectLst/>
                  </pic:spPr>
                </pic:pic>
              </a:graphicData>
            </a:graphic>
          </wp:inline>
        </w:drawing>
      </w:r>
    </w:p>
    <w:p w14:paraId="34549EBB" w14:textId="4043E93F" w:rsidR="007E62CE" w:rsidRDefault="00615252" w:rsidP="00562F1E">
      <w:r>
        <w:t xml:space="preserve">Before clicking “Submit,” please make sure that all of the pages of the Contract Declaration have been correctly completed which is indicated by a tick corresponding to the </w:t>
      </w:r>
      <w:r w:rsidR="00E440C1">
        <w:t>section of the declaration.</w:t>
      </w:r>
    </w:p>
    <w:p w14:paraId="5CF91806" w14:textId="27E7B19C" w:rsidR="00E440C1" w:rsidRDefault="00E440C1" w:rsidP="00562F1E">
      <w:r>
        <w:rPr>
          <w:noProof/>
        </w:rPr>
        <w:lastRenderedPageBreak/>
        <w:drawing>
          <wp:inline distT="0" distB="0" distL="0" distR="0" wp14:anchorId="7E95747A" wp14:editId="26748906">
            <wp:extent cx="2229161" cy="1124107"/>
            <wp:effectExtent l="0" t="0" r="0" b="0"/>
            <wp:docPr id="105699876" name="Picture 4"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99876" name="Picture 4" descr="A close-up of a sign&#10;&#10;AI-generated content may be incorrect."/>
                    <pic:cNvPicPr/>
                  </pic:nvPicPr>
                  <pic:blipFill>
                    <a:blip r:embed="rId43">
                      <a:extLst>
                        <a:ext uri="{28A0092B-C50C-407E-A947-70E740481C1C}">
                          <a14:useLocalDpi xmlns:a14="http://schemas.microsoft.com/office/drawing/2010/main" val="0"/>
                        </a:ext>
                      </a:extLst>
                    </a:blip>
                    <a:stretch>
                      <a:fillRect/>
                    </a:stretch>
                  </pic:blipFill>
                  <pic:spPr>
                    <a:xfrm>
                      <a:off x="0" y="0"/>
                      <a:ext cx="2229161" cy="1124107"/>
                    </a:xfrm>
                    <a:prstGeom prst="rect">
                      <a:avLst/>
                    </a:prstGeom>
                    <a:effectLst/>
                  </pic:spPr>
                </pic:pic>
              </a:graphicData>
            </a:graphic>
          </wp:inline>
        </w:drawing>
      </w:r>
    </w:p>
    <w:p w14:paraId="3D96148A" w14:textId="7185D040" w:rsidR="00562F1E" w:rsidRDefault="00E440C1" w:rsidP="00562F1E">
      <w:pPr>
        <w:rPr>
          <w:rFonts w:eastAsiaTheme="majorEastAsia"/>
        </w:rPr>
      </w:pPr>
      <w:r>
        <w:rPr>
          <w:rFonts w:eastAsiaTheme="majorEastAsia"/>
        </w:rPr>
        <w:t>If you do see that a section has a</w:t>
      </w:r>
      <w:r w:rsidR="00943FD1">
        <w:rPr>
          <w:rFonts w:eastAsiaTheme="majorEastAsia"/>
        </w:rPr>
        <w:t>n “X” next to it, please click on that section and ensure that all of the required information has been provided and select “Save” before returning to the final</w:t>
      </w:r>
      <w:r w:rsidR="00BE37B6">
        <w:rPr>
          <w:rFonts w:eastAsiaTheme="majorEastAsia"/>
        </w:rPr>
        <w:t xml:space="preserve"> page.</w:t>
      </w:r>
      <w:r w:rsidR="00BE37B6" w:rsidDel="00226BE3">
        <w:rPr>
          <w:rFonts w:eastAsiaTheme="majorEastAsia"/>
          <w:noProof/>
          <w:lang w:eastAsia="en-AU"/>
        </w:rPr>
        <w:t xml:space="preserve"> </w:t>
      </w:r>
    </w:p>
    <w:p w14:paraId="039C65CA" w14:textId="59ACF752" w:rsidR="00562F1E" w:rsidRDefault="00562F1E" w:rsidP="00562F1E">
      <w:pPr>
        <w:rPr>
          <w:rFonts w:eastAsiaTheme="majorEastAsia"/>
        </w:rPr>
      </w:pPr>
      <w:r>
        <w:rPr>
          <w:rFonts w:eastAsiaTheme="majorEastAsia"/>
        </w:rPr>
        <w:t>When the</w:t>
      </w:r>
      <w:r w:rsidR="00825E9D">
        <w:rPr>
          <w:rFonts w:eastAsiaTheme="majorEastAsia"/>
        </w:rPr>
        <w:t xml:space="preserve"> errors in the</w:t>
      </w:r>
      <w:r>
        <w:rPr>
          <w:rFonts w:eastAsiaTheme="majorEastAsia"/>
        </w:rPr>
        <w:t xml:space="preserve"> </w:t>
      </w:r>
      <w:r w:rsidR="000877AB" w:rsidRPr="000877AB">
        <w:rPr>
          <w:rFonts w:eastAsiaTheme="majorEastAsia"/>
        </w:rPr>
        <w:t xml:space="preserve">Contract Declaration </w:t>
      </w:r>
      <w:r w:rsidR="00825E9D">
        <w:rPr>
          <w:rFonts w:eastAsiaTheme="majorEastAsia"/>
        </w:rPr>
        <w:t>have</w:t>
      </w:r>
      <w:r w:rsidR="006C5AE1">
        <w:rPr>
          <w:rFonts w:eastAsiaTheme="majorEastAsia"/>
        </w:rPr>
        <w:t xml:space="preserve"> been resolved,</w:t>
      </w:r>
      <w:r>
        <w:rPr>
          <w:rFonts w:eastAsiaTheme="majorEastAsia"/>
        </w:rPr>
        <w:t xml:space="preserve"> </w:t>
      </w:r>
      <w:r w:rsidR="00825E9D">
        <w:rPr>
          <w:rFonts w:eastAsiaTheme="majorEastAsia"/>
        </w:rPr>
        <w:t>users</w:t>
      </w:r>
      <w:r>
        <w:rPr>
          <w:rFonts w:eastAsiaTheme="majorEastAsia"/>
        </w:rPr>
        <w:t xml:space="preserve"> can click on the </w:t>
      </w:r>
      <w:r w:rsidR="00825E9D">
        <w:rPr>
          <w:rFonts w:eastAsiaTheme="majorEastAsia"/>
          <w:noProof/>
          <w:lang w:eastAsia="en-AU"/>
        </w:rPr>
        <w:t>“Submit”</w:t>
      </w:r>
      <w:r>
        <w:rPr>
          <w:rFonts w:eastAsiaTheme="majorEastAsia"/>
        </w:rPr>
        <w:t xml:space="preserve"> button. </w:t>
      </w:r>
    </w:p>
    <w:p w14:paraId="2F81498B" w14:textId="3148E00C" w:rsidR="00602344" w:rsidRDefault="00711ECD" w:rsidP="00B82940">
      <w:r>
        <w:rPr>
          <w:rFonts w:eastAsiaTheme="majorEastAsia"/>
        </w:rPr>
        <w:t xml:space="preserve">Please contact </w:t>
      </w:r>
      <w:hyperlink r:id="rId44" w:history="1">
        <w:r w:rsidRPr="009B5B57">
          <w:rPr>
            <w:rStyle w:val="Hyperlink"/>
            <w:rFonts w:eastAsiaTheme="majorEastAsia"/>
          </w:rPr>
          <w:t>STARHelpdesk@dewr.gov.au</w:t>
        </w:r>
      </w:hyperlink>
      <w:r w:rsidR="00F50536">
        <w:rPr>
          <w:rFonts w:eastAsiaTheme="majorEastAsia"/>
        </w:rPr>
        <w:t xml:space="preserve"> f</w:t>
      </w:r>
      <w:r w:rsidR="00A81181">
        <w:rPr>
          <w:rFonts w:eastAsiaTheme="majorEastAsia"/>
        </w:rPr>
        <w:t xml:space="preserve">or assistance with any </w:t>
      </w:r>
      <w:r w:rsidR="00245FE9">
        <w:rPr>
          <w:rFonts w:eastAsiaTheme="majorEastAsia"/>
        </w:rPr>
        <w:t xml:space="preserve">persistent technical issues which are </w:t>
      </w:r>
      <w:r w:rsidR="00BF7928">
        <w:rPr>
          <w:rFonts w:eastAsiaTheme="majorEastAsia"/>
        </w:rPr>
        <w:t>stopping submission.</w:t>
      </w:r>
      <w:r w:rsidR="00CD1DFE">
        <w:rPr>
          <w:rFonts w:eastAsiaTheme="majorEastAsia"/>
        </w:rPr>
        <w:t xml:space="preserve"> </w:t>
      </w:r>
      <w:bookmarkStart w:id="79" w:name="_Toc341083120"/>
      <w:bookmarkStart w:id="80" w:name="_Toc341084242"/>
      <w:bookmarkStart w:id="81" w:name="_Toc341085330"/>
      <w:bookmarkStart w:id="82" w:name="_Toc341088555"/>
      <w:bookmarkStart w:id="83" w:name="_Toc345321047"/>
    </w:p>
    <w:p w14:paraId="0DEF1AB0" w14:textId="77777777" w:rsidR="002C6C71" w:rsidRPr="00623DEA" w:rsidRDefault="002258B6" w:rsidP="001528CC">
      <w:pPr>
        <w:pStyle w:val="Heading1"/>
      </w:pPr>
      <w:bookmarkStart w:id="84" w:name="_Toc238625385"/>
      <w:r>
        <w:t xml:space="preserve">Submitting a </w:t>
      </w:r>
      <w:r w:rsidR="00412718">
        <w:t>Scheme Biannual Report</w:t>
      </w:r>
      <w:bookmarkEnd w:id="79"/>
      <w:bookmarkEnd w:id="80"/>
      <w:bookmarkEnd w:id="81"/>
      <w:bookmarkEnd w:id="82"/>
      <w:bookmarkEnd w:id="83"/>
      <w:bookmarkEnd w:id="84"/>
    </w:p>
    <w:p w14:paraId="28DF8677" w14:textId="77777777" w:rsidR="00BB3C91" w:rsidRDefault="00412718" w:rsidP="00BB3C91">
      <w:r>
        <w:t>Scheme Biannual Report</w:t>
      </w:r>
      <w:r w:rsidR="00BB3C91">
        <w:t xml:space="preserve">s must be submitted </w:t>
      </w:r>
      <w:r w:rsidR="00514995">
        <w:t xml:space="preserve">via FSC Online </w:t>
      </w:r>
      <w:r w:rsidR="00BB3C91">
        <w:t>every six months with the following conditions:</w:t>
      </w:r>
    </w:p>
    <w:p w14:paraId="2236435F" w14:textId="03E51652" w:rsidR="00BB3C91" w:rsidRDefault="00BB3C91" w:rsidP="00BB3C91">
      <w:pPr>
        <w:pStyle w:val="ListParagraph"/>
        <w:numPr>
          <w:ilvl w:val="0"/>
          <w:numId w:val="5"/>
        </w:numPr>
      </w:pPr>
      <w:r w:rsidRPr="00954F04">
        <w:t xml:space="preserve">Reports are due on </w:t>
      </w:r>
      <w:r w:rsidR="00D01233">
        <w:t>14</w:t>
      </w:r>
      <w:r w:rsidRPr="00954F04">
        <w:t xml:space="preserve"> </w:t>
      </w:r>
      <w:r>
        <w:t>February for the previous July to December six-month period,</w:t>
      </w:r>
      <w:r w:rsidRPr="00954F04">
        <w:t xml:space="preserve"> and </w:t>
      </w:r>
      <w:r w:rsidR="00B539D3">
        <w:t>31</w:t>
      </w:r>
      <w:r>
        <w:t> July for the previous January to June six-month period;</w:t>
      </w:r>
    </w:p>
    <w:p w14:paraId="16C35993" w14:textId="77777777" w:rsidR="00B539D3" w:rsidRDefault="00B539D3" w:rsidP="00B539D3">
      <w:pPr>
        <w:pStyle w:val="ListParagraph"/>
        <w:numPr>
          <w:ilvl w:val="0"/>
          <w:numId w:val="5"/>
        </w:numPr>
      </w:pPr>
      <w:r w:rsidRPr="00B539D3">
        <w:t>The Scheme Biannual Report includes reporting on each individual Scheme Project the accredited contractor was</w:t>
      </w:r>
      <w:r w:rsidR="005E0C1D">
        <w:t xml:space="preserve"> undertaking</w:t>
      </w:r>
      <w:r w:rsidRPr="00B539D3">
        <w:t xml:space="preserve"> during the six-month </w:t>
      </w:r>
      <w:r w:rsidR="00216C2F">
        <w:t xml:space="preserve">reporting </w:t>
      </w:r>
      <w:r w:rsidRPr="00B539D3">
        <w:t>period;</w:t>
      </w:r>
    </w:p>
    <w:p w14:paraId="5F500982" w14:textId="4860EA93" w:rsidR="00BC0270" w:rsidRDefault="00BC0270" w:rsidP="009130A2">
      <w:pPr>
        <w:pStyle w:val="ListParagraph"/>
        <w:numPr>
          <w:ilvl w:val="0"/>
          <w:numId w:val="5"/>
        </w:numPr>
      </w:pPr>
      <w:r w:rsidRPr="00BC0270">
        <w:t>When a Scheme Project ends, this must be reported on the next Scheme Biannual Report</w:t>
      </w:r>
      <w:r w:rsidR="009130A2">
        <w:t>.</w:t>
      </w:r>
      <w:r w:rsidR="009130A2" w:rsidRPr="009130A2">
        <w:t xml:space="preserve"> If the project has been completed during the </w:t>
      </w:r>
      <w:r w:rsidR="00846AD5">
        <w:t xml:space="preserve">Scheme Biannual </w:t>
      </w:r>
      <w:r w:rsidR="009130A2" w:rsidRPr="009130A2">
        <w:t xml:space="preserve">reporting period, the information provided should </w:t>
      </w:r>
      <w:r w:rsidR="00B21F20" w:rsidRPr="00B21F20">
        <w:rPr>
          <w:rFonts w:ascii="Calibri" w:eastAsiaTheme="majorEastAsia" w:hAnsi="Calibri" w:cstheme="majorBidi"/>
          <w:bCs/>
          <w:iCs/>
        </w:rPr>
        <w:t xml:space="preserve">cover </w:t>
      </w:r>
      <w:r w:rsidR="008C0BCD">
        <w:rPr>
          <w:rFonts w:ascii="Calibri" w:eastAsiaTheme="majorEastAsia" w:hAnsi="Calibri" w:cstheme="majorBidi"/>
          <w:bCs/>
          <w:iCs/>
        </w:rPr>
        <w:t xml:space="preserve">the part </w:t>
      </w:r>
      <w:r w:rsidR="00FF3B8A">
        <w:rPr>
          <w:rFonts w:ascii="Calibri" w:eastAsiaTheme="majorEastAsia" w:hAnsi="Calibri" w:cstheme="majorBidi"/>
          <w:bCs/>
          <w:iCs/>
        </w:rPr>
        <w:t>of</w:t>
      </w:r>
      <w:r w:rsidR="008C0BCD">
        <w:rPr>
          <w:rFonts w:ascii="Calibri" w:eastAsiaTheme="majorEastAsia" w:hAnsi="Calibri" w:cstheme="majorBidi"/>
          <w:bCs/>
          <w:iCs/>
        </w:rPr>
        <w:t xml:space="preserve"> the six month reporting period it was active for</w:t>
      </w:r>
      <w:r w:rsidR="00FF3B8A">
        <w:rPr>
          <w:rFonts w:ascii="Calibri" w:eastAsiaTheme="majorEastAsia" w:hAnsi="Calibri" w:cstheme="majorBidi"/>
          <w:bCs/>
          <w:iCs/>
        </w:rPr>
        <w:t>. This is a change from previous requirements</w:t>
      </w:r>
      <w:r w:rsidRPr="00B21F20">
        <w:t>;</w:t>
      </w:r>
    </w:p>
    <w:p w14:paraId="1C89A768" w14:textId="77777777" w:rsidR="00BB3C91" w:rsidRDefault="00BB3C91" w:rsidP="00BB3C91">
      <w:pPr>
        <w:pStyle w:val="ListParagraph"/>
        <w:numPr>
          <w:ilvl w:val="0"/>
          <w:numId w:val="5"/>
        </w:numPr>
      </w:pPr>
      <w:r>
        <w:t>All accredited contractors must submit a report, even if no Scheme</w:t>
      </w:r>
      <w:r w:rsidR="001129FE">
        <w:t xml:space="preserve"> P</w:t>
      </w:r>
      <w:r w:rsidR="00B60FA6">
        <w:t>rojects</w:t>
      </w:r>
      <w:r>
        <w:t xml:space="preserve"> have been undertaken in the reporting period.</w:t>
      </w:r>
    </w:p>
    <w:p w14:paraId="4D2019E0" w14:textId="1CA29AD6" w:rsidR="004E36DB" w:rsidRPr="00B82940" w:rsidRDefault="004E36DB" w:rsidP="00307EE2">
      <w:pPr>
        <w:rPr>
          <w:b/>
          <w:bCs/>
        </w:rPr>
      </w:pPr>
      <w:r w:rsidRPr="00B82940">
        <w:rPr>
          <w:b/>
          <w:bCs/>
        </w:rPr>
        <w:t>IMPORTANT!</w:t>
      </w:r>
    </w:p>
    <w:p w14:paraId="417BA565" w14:textId="7B557446" w:rsidR="002B6F66" w:rsidRPr="004E36DB" w:rsidRDefault="009F1C03" w:rsidP="00B82940">
      <w:r w:rsidRPr="004E36DB">
        <w:t>Please</w:t>
      </w:r>
      <w:r w:rsidR="00307EE2" w:rsidRPr="004E36DB">
        <w:t xml:space="preserve"> note that all contract declarations and </w:t>
      </w:r>
      <w:r w:rsidR="004E36DB" w:rsidRPr="004E36DB">
        <w:t xml:space="preserve">reportable </w:t>
      </w:r>
      <w:r w:rsidR="00307EE2" w:rsidRPr="004E36DB">
        <w:t xml:space="preserve">incidents which arose within a respective reporting period </w:t>
      </w:r>
      <w:r w:rsidR="00C8262C" w:rsidRPr="004E36DB">
        <w:t xml:space="preserve">should be lodged with the OFSC via the FSC Online portal </w:t>
      </w:r>
      <w:r w:rsidR="00C8262C" w:rsidRPr="00B82940">
        <w:rPr>
          <w:b/>
          <w:bCs/>
        </w:rPr>
        <w:t>before</w:t>
      </w:r>
      <w:r w:rsidR="00C8262C" w:rsidRPr="00B82940">
        <w:t xml:space="preserve"> you commence </w:t>
      </w:r>
      <w:r w:rsidRPr="00B82940">
        <w:t>your scheme biannual report.</w:t>
      </w:r>
    </w:p>
    <w:p w14:paraId="4941B1C2" w14:textId="77777777" w:rsidR="00D50E88" w:rsidRDefault="00D50E88" w:rsidP="00D50E88">
      <w:pPr>
        <w:pStyle w:val="Heading3"/>
      </w:pPr>
      <w:bookmarkStart w:id="85" w:name="_Toc485810635"/>
      <w:bookmarkStart w:id="86" w:name="_Toc485812110"/>
      <w:bookmarkStart w:id="87" w:name="_Toc485813486"/>
      <w:bookmarkStart w:id="88" w:name="_Toc488673218"/>
      <w:r>
        <w:t xml:space="preserve">Step One – </w:t>
      </w:r>
      <w:bookmarkEnd w:id="85"/>
      <w:bookmarkEnd w:id="86"/>
      <w:bookmarkEnd w:id="87"/>
      <w:bookmarkEnd w:id="88"/>
      <w:r w:rsidR="008C7576">
        <w:t>Scheme Biannual Reports</w:t>
      </w:r>
    </w:p>
    <w:p w14:paraId="64C6C0FA" w14:textId="77777777" w:rsidR="00B4582A" w:rsidRDefault="00B4582A" w:rsidP="00B4582A">
      <w:pPr>
        <w:spacing w:after="0" w:line="240" w:lineRule="auto"/>
      </w:pPr>
      <w:r>
        <w:t>The Scheme Biannual Report is located on the top navigation menu in FSC Online.</w:t>
      </w:r>
    </w:p>
    <w:p w14:paraId="784D4A05" w14:textId="0680AD5F" w:rsidR="00D50E88" w:rsidRDefault="00D50E88" w:rsidP="00D50E88">
      <w:pPr>
        <w:spacing w:after="0" w:line="240" w:lineRule="auto"/>
      </w:pPr>
    </w:p>
    <w:p w14:paraId="6B5FEDED" w14:textId="1AC6E015" w:rsidR="00F97C05" w:rsidRDefault="002818AE" w:rsidP="00F97C05">
      <w:r>
        <w:rPr>
          <w:rFonts w:ascii="Calibri" w:eastAsiaTheme="majorEastAsia" w:hAnsi="Calibri" w:cstheme="majorBidi"/>
          <w:noProof/>
        </w:rPr>
        <w:drawing>
          <wp:inline distT="0" distB="0" distL="0" distR="0" wp14:anchorId="606EB9E3" wp14:editId="1B31ED24">
            <wp:extent cx="5731510" cy="610870"/>
            <wp:effectExtent l="38100" t="38100" r="97790" b="93980"/>
            <wp:docPr id="13241432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143260" name="Picture 1324143260"/>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31510" cy="610870"/>
                    </a:xfrm>
                    <a:prstGeom prst="rect">
                      <a:avLst/>
                    </a:prstGeom>
                    <a:effectLst>
                      <a:outerShdw blurRad="50800" dist="38100" dir="2700000" algn="tl" rotWithShape="0">
                        <a:prstClr val="black">
                          <a:alpha val="40000"/>
                        </a:prstClr>
                      </a:outerShdw>
                    </a:effectLst>
                  </pic:spPr>
                </pic:pic>
              </a:graphicData>
            </a:graphic>
          </wp:inline>
        </w:drawing>
      </w:r>
    </w:p>
    <w:p w14:paraId="6A7877A2" w14:textId="77777777" w:rsidR="00F97C05" w:rsidRPr="00F97C05" w:rsidRDefault="00F97C05" w:rsidP="00B82940"/>
    <w:p w14:paraId="274EBA1E" w14:textId="5E024822" w:rsidR="00B4582A" w:rsidRDefault="00D50E88" w:rsidP="00B82940">
      <w:pPr>
        <w:pStyle w:val="Heading3"/>
      </w:pPr>
      <w:bookmarkStart w:id="89" w:name="_Toc485810636"/>
      <w:bookmarkStart w:id="90" w:name="_Toc485812111"/>
      <w:bookmarkStart w:id="91" w:name="_Toc485813487"/>
      <w:bookmarkStart w:id="92" w:name="_Toc488673219"/>
      <w:r w:rsidRPr="004A38A8">
        <w:lastRenderedPageBreak/>
        <w:t>Step Two</w:t>
      </w:r>
      <w:r w:rsidRPr="009F210F">
        <w:t xml:space="preserve"> </w:t>
      </w:r>
      <w:bookmarkEnd w:id="89"/>
      <w:bookmarkEnd w:id="90"/>
      <w:bookmarkEnd w:id="91"/>
      <w:bookmarkEnd w:id="92"/>
      <w:r w:rsidR="002E7EB9" w:rsidRPr="009F210F">
        <w:t xml:space="preserve">– </w:t>
      </w:r>
      <w:r w:rsidR="00B4582A">
        <w:t>Creating New Scheme Biannual Reports</w:t>
      </w:r>
    </w:p>
    <w:p w14:paraId="1A08D224" w14:textId="77777777" w:rsidR="00B4582A" w:rsidRDefault="00B4582A" w:rsidP="00B4582A">
      <w:pPr>
        <w:spacing w:after="0" w:line="240" w:lineRule="auto"/>
      </w:pPr>
    </w:p>
    <w:p w14:paraId="6DB65F44" w14:textId="403AB56C" w:rsidR="00D50E88" w:rsidRPr="009F210F" w:rsidRDefault="002E7EB9" w:rsidP="00B82940">
      <w:pPr>
        <w:spacing w:after="0" w:line="240" w:lineRule="auto"/>
      </w:pPr>
      <w:r w:rsidRPr="009F210F">
        <w:t>C</w:t>
      </w:r>
      <w:r w:rsidR="00D50E88" w:rsidRPr="009F210F">
        <w:t>lick</w:t>
      </w:r>
      <w:r w:rsidR="00F0016C" w:rsidRPr="009F210F">
        <w:t xml:space="preserve"> the</w:t>
      </w:r>
      <w:r w:rsidR="00D50E88" w:rsidRPr="009F210F">
        <w:t xml:space="preserve"> </w:t>
      </w:r>
      <w:r w:rsidR="00FE5A91" w:rsidRPr="009F210F">
        <w:t>Create New</w:t>
      </w:r>
      <w:r w:rsidR="00D50E88" w:rsidRPr="009F210F">
        <w:t xml:space="preserve"> </w:t>
      </w:r>
      <w:r w:rsidR="00412718" w:rsidRPr="009F210F">
        <w:t>Scheme Biannual Report</w:t>
      </w:r>
      <w:r w:rsidR="00D50E88" w:rsidRPr="009F210F">
        <w:t xml:space="preserve"> </w:t>
      </w:r>
      <w:r w:rsidR="00F0016C" w:rsidRPr="009F210F">
        <w:t>button to</w:t>
      </w:r>
      <w:r w:rsidR="00D50E88" w:rsidRPr="009F210F">
        <w:t xml:space="preserve"> open a new</w:t>
      </w:r>
      <w:r w:rsidR="0061447A" w:rsidRPr="009F210F">
        <w:t xml:space="preserve"> </w:t>
      </w:r>
      <w:r w:rsidR="0047013F" w:rsidRPr="009F210F">
        <w:t>report</w:t>
      </w:r>
      <w:r w:rsidR="00D50E88" w:rsidRPr="009F210F">
        <w:t>. You can also Continue</w:t>
      </w:r>
      <w:r w:rsidR="00CD1EF0" w:rsidRPr="009F210F">
        <w:t xml:space="preserve"> or</w:t>
      </w:r>
      <w:r w:rsidR="00D50E88" w:rsidRPr="009F210F">
        <w:t xml:space="preserve"> View previously created </w:t>
      </w:r>
      <w:r w:rsidR="00412718" w:rsidRPr="009F210F">
        <w:t>Scheme Biannual Report</w:t>
      </w:r>
      <w:r w:rsidR="00FE5A91" w:rsidRPr="009F210F">
        <w:t>s</w:t>
      </w:r>
      <w:r w:rsidR="00CD1EF0" w:rsidRPr="009F210F">
        <w:t xml:space="preserve"> </w:t>
      </w:r>
      <w:r w:rsidR="00D50E88" w:rsidRPr="009F210F">
        <w:t xml:space="preserve">from this screen. </w:t>
      </w:r>
      <w:r w:rsidR="00CD1EF0" w:rsidRPr="009F210F">
        <w:t xml:space="preserve">You will also be able to </w:t>
      </w:r>
      <w:r w:rsidR="009F210F">
        <w:t>D</w:t>
      </w:r>
      <w:r w:rsidR="00CD1EF0" w:rsidRPr="009F210F">
        <w:t>elete</w:t>
      </w:r>
      <w:r w:rsidR="00FE5A91" w:rsidRPr="009F210F">
        <w:t xml:space="preserve"> a</w:t>
      </w:r>
      <w:r w:rsidR="00CD1EF0" w:rsidRPr="009F210F">
        <w:t xml:space="preserve"> </w:t>
      </w:r>
      <w:r w:rsidR="00412718" w:rsidRPr="009F210F">
        <w:t>Scheme Biannual Report</w:t>
      </w:r>
      <w:r w:rsidR="00CD1EF0" w:rsidRPr="009F210F">
        <w:t xml:space="preserve"> that </w:t>
      </w:r>
      <w:r w:rsidR="00FE5A91" w:rsidRPr="009F210F">
        <w:t>has</w:t>
      </w:r>
      <w:r w:rsidR="00CD1EF0" w:rsidRPr="009F210F">
        <w:t xml:space="preserve"> not been submitted to the OFSC</w:t>
      </w:r>
      <w:r w:rsidR="0039568F">
        <w:t xml:space="preserve"> (these will have a status of </w:t>
      </w:r>
      <w:r w:rsidR="0039568F" w:rsidRPr="0039568F">
        <w:t>Incomplete</w:t>
      </w:r>
      <w:r w:rsidR="0039568F">
        <w:t>)</w:t>
      </w:r>
      <w:r w:rsidR="00CD1EF0" w:rsidRPr="009F210F">
        <w:t>. I</w:t>
      </w:r>
      <w:r w:rsidR="000877AB" w:rsidRPr="009F210F">
        <w:t xml:space="preserve">f you have a </w:t>
      </w:r>
      <w:r w:rsidR="00412718" w:rsidRPr="009F210F">
        <w:t>Scheme Biannual Report</w:t>
      </w:r>
      <w:r w:rsidR="00CD1EF0" w:rsidRPr="009F210F">
        <w:t xml:space="preserve"> that has been submitted to the OFSC that needs to </w:t>
      </w:r>
      <w:r w:rsidR="00322CCF" w:rsidRPr="009F210F">
        <w:t xml:space="preserve">be deleted, please contact the </w:t>
      </w:r>
      <w:r w:rsidR="00CD1EF0" w:rsidRPr="009F210F">
        <w:t xml:space="preserve">FSC </w:t>
      </w:r>
      <w:r w:rsidR="00322CCF" w:rsidRPr="009F210F">
        <w:t xml:space="preserve">Assist Line </w:t>
      </w:r>
      <w:r w:rsidR="00CD1EF0" w:rsidRPr="009F210F">
        <w:t>on 1800 652 500.</w:t>
      </w:r>
    </w:p>
    <w:p w14:paraId="0871B602" w14:textId="77777777" w:rsidR="006025BF" w:rsidRDefault="006025BF" w:rsidP="006025BF">
      <w:pPr>
        <w:spacing w:after="0" w:line="240" w:lineRule="auto"/>
      </w:pPr>
    </w:p>
    <w:p w14:paraId="0D601969" w14:textId="77777777" w:rsidR="006025BF" w:rsidRPr="006025BF" w:rsidRDefault="006025BF" w:rsidP="00B82940">
      <w:pPr>
        <w:pStyle w:val="Heading4"/>
      </w:pPr>
      <w:r w:rsidRPr="006025BF">
        <w:t xml:space="preserve">Creating New </w:t>
      </w:r>
      <w:r>
        <w:t xml:space="preserve">Scheme Biannual </w:t>
      </w:r>
      <w:r w:rsidRPr="006025BF">
        <w:t>Report:</w:t>
      </w:r>
    </w:p>
    <w:p w14:paraId="3ABB8AD7" w14:textId="079B1AD4" w:rsidR="00FE5A91" w:rsidRDefault="00FE5A91" w:rsidP="00FE5A91"/>
    <w:p w14:paraId="6C0C4454" w14:textId="2D979D04" w:rsidR="00906D7D" w:rsidRDefault="00906D7D" w:rsidP="00FE5A91">
      <w:r>
        <w:rPr>
          <w:noProof/>
        </w:rPr>
        <w:drawing>
          <wp:inline distT="0" distB="0" distL="0" distR="0" wp14:anchorId="1822A388" wp14:editId="6CCDA58E">
            <wp:extent cx="3248478" cy="552527"/>
            <wp:effectExtent l="0" t="0" r="9525" b="0"/>
            <wp:docPr id="343834802" name="Picture 6" descr="A red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834802" name="Picture 6" descr="A red rectangle with white text&#10;&#10;AI-generated content may be incorrect."/>
                    <pic:cNvPicPr/>
                  </pic:nvPicPr>
                  <pic:blipFill>
                    <a:blip r:embed="rId46">
                      <a:extLst>
                        <a:ext uri="{28A0092B-C50C-407E-A947-70E740481C1C}">
                          <a14:useLocalDpi xmlns:a14="http://schemas.microsoft.com/office/drawing/2010/main" val="0"/>
                        </a:ext>
                      </a:extLst>
                    </a:blip>
                    <a:stretch>
                      <a:fillRect/>
                    </a:stretch>
                  </pic:blipFill>
                  <pic:spPr>
                    <a:xfrm>
                      <a:off x="0" y="0"/>
                      <a:ext cx="3248478" cy="552527"/>
                    </a:xfrm>
                    <a:prstGeom prst="rect">
                      <a:avLst/>
                    </a:prstGeom>
                    <a:effectLst/>
                  </pic:spPr>
                </pic:pic>
              </a:graphicData>
            </a:graphic>
          </wp:inline>
        </w:drawing>
      </w:r>
    </w:p>
    <w:p w14:paraId="47CA2EB3" w14:textId="768814FA" w:rsidR="006025BF" w:rsidRDefault="006025BF" w:rsidP="00B82940">
      <w:pPr>
        <w:pStyle w:val="Heading4"/>
      </w:pPr>
      <w:r>
        <w:t xml:space="preserve">Continuing or Deleting </w:t>
      </w:r>
      <w:r w:rsidR="0039568F">
        <w:t xml:space="preserve">an </w:t>
      </w:r>
      <w:r w:rsidR="00DF46CE">
        <w:t>I</w:t>
      </w:r>
      <w:r w:rsidR="0039568F">
        <w:t xml:space="preserve">ncomplete </w:t>
      </w:r>
      <w:r>
        <w:t xml:space="preserve">Scheme Biannual </w:t>
      </w:r>
      <w:r w:rsidRPr="006025BF">
        <w:t>Report:</w:t>
      </w:r>
    </w:p>
    <w:p w14:paraId="75D61019" w14:textId="77777777" w:rsidR="006103BD" w:rsidRDefault="006103BD" w:rsidP="006025BF">
      <w:pPr>
        <w:spacing w:after="0" w:line="240" w:lineRule="auto"/>
        <w:rPr>
          <w:i/>
        </w:rPr>
      </w:pPr>
    </w:p>
    <w:p w14:paraId="5B48DCC5" w14:textId="14B89258" w:rsidR="006103BD" w:rsidRPr="00B82940" w:rsidRDefault="006103BD" w:rsidP="006025BF">
      <w:pPr>
        <w:spacing w:after="0" w:line="240" w:lineRule="auto"/>
        <w:rPr>
          <w:iCs/>
        </w:rPr>
      </w:pPr>
      <w:r>
        <w:rPr>
          <w:iCs/>
          <w:noProof/>
        </w:rPr>
        <w:drawing>
          <wp:inline distT="0" distB="0" distL="0" distR="0" wp14:anchorId="07D2F055" wp14:editId="39C5AE88">
            <wp:extent cx="1619476" cy="876422"/>
            <wp:effectExtent l="38100" t="38100" r="95250" b="95250"/>
            <wp:docPr id="1084321778" name="Picture 8" descr="A close up of a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321778" name="Picture 8" descr="A close up of a message&#10;&#10;AI-generated content may be incorrect."/>
                    <pic:cNvPicPr/>
                  </pic:nvPicPr>
                  <pic:blipFill>
                    <a:blip r:embed="rId47">
                      <a:extLst>
                        <a:ext uri="{28A0092B-C50C-407E-A947-70E740481C1C}">
                          <a14:useLocalDpi xmlns:a14="http://schemas.microsoft.com/office/drawing/2010/main" val="0"/>
                        </a:ext>
                      </a:extLst>
                    </a:blip>
                    <a:stretch>
                      <a:fillRect/>
                    </a:stretch>
                  </pic:blipFill>
                  <pic:spPr>
                    <a:xfrm>
                      <a:off x="0" y="0"/>
                      <a:ext cx="1619476" cy="876422"/>
                    </a:xfrm>
                    <a:prstGeom prst="rect">
                      <a:avLst/>
                    </a:prstGeom>
                    <a:effectLst>
                      <a:outerShdw blurRad="50800" dist="38100" dir="2700000" algn="tl" rotWithShape="0">
                        <a:prstClr val="black">
                          <a:alpha val="40000"/>
                        </a:prstClr>
                      </a:outerShdw>
                    </a:effectLst>
                  </pic:spPr>
                </pic:pic>
              </a:graphicData>
            </a:graphic>
          </wp:inline>
        </w:drawing>
      </w:r>
    </w:p>
    <w:p w14:paraId="326E65A4" w14:textId="6FA71245" w:rsidR="00CC670A" w:rsidRPr="00CB168C" w:rsidRDefault="00CC670A" w:rsidP="00FE5A91"/>
    <w:p w14:paraId="503E0B89" w14:textId="77777777" w:rsidR="007A3331" w:rsidRPr="00137EBE" w:rsidRDefault="007B700A" w:rsidP="007A3331">
      <w:pPr>
        <w:pStyle w:val="Heading2"/>
      </w:pPr>
      <w:bookmarkStart w:id="93" w:name="_Toc485812112"/>
      <w:bookmarkStart w:id="94" w:name="_Toc485813488"/>
      <w:bookmarkStart w:id="95" w:name="_Toc488673220"/>
      <w:r>
        <w:t>Add Scheme Biannual</w:t>
      </w:r>
      <w:r w:rsidR="007A3331">
        <w:t xml:space="preserve"> Report</w:t>
      </w:r>
    </w:p>
    <w:p w14:paraId="774D6121" w14:textId="78C1AF61" w:rsidR="007A3331" w:rsidRDefault="007A3331" w:rsidP="007A3331">
      <w:r w:rsidRPr="007A3331">
        <w:t xml:space="preserve">Please select the reporting period from the </w:t>
      </w:r>
      <w:r w:rsidR="00901F3B" w:rsidRPr="007A3331">
        <w:t>drop-down</w:t>
      </w:r>
      <w:r w:rsidRPr="007A3331">
        <w:t xml:space="preserve"> list. Repor</w:t>
      </w:r>
      <w:r>
        <w:t>ts are required for the January </w:t>
      </w:r>
      <w:r w:rsidRPr="007A3331">
        <w:t>to</w:t>
      </w:r>
      <w:r>
        <w:t> </w:t>
      </w:r>
      <w:r w:rsidRPr="007A3331">
        <w:t xml:space="preserve">June and July to December periods each year. Only reports that have not yet been submitted to the OFSC will be shown in the </w:t>
      </w:r>
      <w:r w:rsidR="00901F3B" w:rsidRPr="007A3331">
        <w:t>drop-down</w:t>
      </w:r>
      <w:r w:rsidRPr="007A3331">
        <w:t xml:space="preserve"> list.</w:t>
      </w:r>
      <w:r>
        <w:t xml:space="preserve"> </w:t>
      </w:r>
      <w:r w:rsidR="004066E6">
        <w:t>The list will not show periods where you</w:t>
      </w:r>
      <w:r w:rsidR="001A5476">
        <w:t xml:space="preserve">r accreditation was not accredited for the entire period. </w:t>
      </w:r>
      <w:r>
        <w:t xml:space="preserve">When you have selected a reporting period, click the </w:t>
      </w:r>
      <w:r w:rsidRPr="007A3331">
        <w:rPr>
          <w:b/>
        </w:rPr>
        <w:t>Create</w:t>
      </w:r>
      <w:r>
        <w:t xml:space="preserve"> button.</w:t>
      </w:r>
    </w:p>
    <w:p w14:paraId="6E943170" w14:textId="43724FAB" w:rsidR="007A3331" w:rsidRDefault="00755091" w:rsidP="001528CC">
      <w:pPr>
        <w:pStyle w:val="Heading2"/>
      </w:pPr>
      <w:r>
        <w:rPr>
          <w:noProof/>
        </w:rPr>
        <w:drawing>
          <wp:inline distT="0" distB="0" distL="0" distR="0" wp14:anchorId="7F13696C" wp14:editId="188282EC">
            <wp:extent cx="5731510" cy="2072640"/>
            <wp:effectExtent l="38100" t="38100" r="97790" b="99060"/>
            <wp:docPr id="974791868" name="Picture 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791868" name="Picture 9" descr="A screenshot of a computer&#10;&#10;AI-generated content may be incorrect."/>
                    <pic:cNvPicPr/>
                  </pic:nvPicPr>
                  <pic:blipFill>
                    <a:blip r:embed="rId48">
                      <a:extLst>
                        <a:ext uri="{28A0092B-C50C-407E-A947-70E740481C1C}">
                          <a14:useLocalDpi xmlns:a14="http://schemas.microsoft.com/office/drawing/2010/main" val="0"/>
                        </a:ext>
                      </a:extLst>
                    </a:blip>
                    <a:stretch>
                      <a:fillRect/>
                    </a:stretch>
                  </pic:blipFill>
                  <pic:spPr>
                    <a:xfrm>
                      <a:off x="0" y="0"/>
                      <a:ext cx="5731510" cy="2072640"/>
                    </a:xfrm>
                    <a:prstGeom prst="rect">
                      <a:avLst/>
                    </a:prstGeom>
                    <a:effectLst>
                      <a:outerShdw blurRad="50800" dist="38100" dir="2700000" algn="tl" rotWithShape="0">
                        <a:prstClr val="black">
                          <a:alpha val="40000"/>
                        </a:prstClr>
                      </a:outerShdw>
                    </a:effectLst>
                  </pic:spPr>
                </pic:pic>
              </a:graphicData>
            </a:graphic>
          </wp:inline>
        </w:drawing>
      </w:r>
    </w:p>
    <w:p w14:paraId="463978AB" w14:textId="77777777" w:rsidR="00B870E9" w:rsidRDefault="00B870E9" w:rsidP="001528CC">
      <w:pPr>
        <w:pStyle w:val="Heading2"/>
      </w:pPr>
    </w:p>
    <w:p w14:paraId="25D71004" w14:textId="77777777" w:rsidR="002C6C71" w:rsidRPr="00137EBE" w:rsidRDefault="001528CC" w:rsidP="001528CC">
      <w:pPr>
        <w:pStyle w:val="Heading2"/>
      </w:pPr>
      <w:r>
        <w:lastRenderedPageBreak/>
        <w:t xml:space="preserve">1. </w:t>
      </w:r>
      <w:bookmarkEnd w:id="93"/>
      <w:bookmarkEnd w:id="94"/>
      <w:bookmarkEnd w:id="95"/>
      <w:r w:rsidR="009707C9" w:rsidRPr="009707C9">
        <w:t xml:space="preserve">Workers’ Compensation &amp; WHS Information </w:t>
      </w:r>
    </w:p>
    <w:p w14:paraId="468E1F67" w14:textId="77777777" w:rsidR="002C6C71" w:rsidRDefault="002C6C71" w:rsidP="001528CC">
      <w:pPr>
        <w:pStyle w:val="Heading3"/>
      </w:pPr>
      <w:bookmarkStart w:id="96" w:name="_Toc485810638"/>
      <w:bookmarkStart w:id="97" w:name="_Toc485812113"/>
      <w:bookmarkStart w:id="98" w:name="_Toc485813489"/>
      <w:bookmarkStart w:id="99" w:name="_Toc488673221"/>
      <w:r w:rsidRPr="00F24319">
        <w:t xml:space="preserve">1.1 </w:t>
      </w:r>
      <w:bookmarkEnd w:id="96"/>
      <w:bookmarkEnd w:id="97"/>
      <w:bookmarkEnd w:id="98"/>
      <w:bookmarkEnd w:id="99"/>
      <w:r w:rsidR="007A3331" w:rsidRPr="007A3331">
        <w:t>Scheme Biannual Report Details</w:t>
      </w:r>
    </w:p>
    <w:p w14:paraId="555783DD" w14:textId="77777777" w:rsidR="002C6C71" w:rsidRDefault="00B870E9" w:rsidP="009707C9">
      <w:r>
        <w:t>The Accreditation Name, Accreditation number and Reporting Period Covered are not able to be changed at this point.</w:t>
      </w:r>
    </w:p>
    <w:p w14:paraId="196AA023" w14:textId="77777777" w:rsidR="00B870E9" w:rsidRPr="00DF1655" w:rsidRDefault="009707C9" w:rsidP="00DF1655">
      <w:pPr>
        <w:pStyle w:val="Heading3"/>
      </w:pPr>
      <w:r>
        <w:t>1</w:t>
      </w:r>
      <w:r w:rsidR="00B870E9">
        <w:t>.</w:t>
      </w:r>
      <w:r>
        <w:t>2</w:t>
      </w:r>
      <w:r w:rsidR="00B870E9">
        <w:t xml:space="preserve"> </w:t>
      </w:r>
      <w:r w:rsidR="00DF1655" w:rsidRPr="00DF1655">
        <w:t>All current building and construction projects WHS information</w:t>
      </w:r>
    </w:p>
    <w:p w14:paraId="2A8E12F1" w14:textId="77777777" w:rsidR="00B3186D" w:rsidRDefault="00B3186D" w:rsidP="00B870E9">
      <w:pPr>
        <w:pStyle w:val="Heading4"/>
      </w:pPr>
      <w:r w:rsidRPr="00B3186D">
        <w:t>Do you pay your workers’ compensation premiums on a state/territory basis, or are you self-insured, or do you have other workers’ compensation arrangements?</w:t>
      </w:r>
    </w:p>
    <w:p w14:paraId="2779722E" w14:textId="77777777" w:rsidR="00B3186D" w:rsidRDefault="00B3186D" w:rsidP="00B3186D">
      <w:r>
        <w:t>Please choose State/Territory based, self-insured, or other.</w:t>
      </w:r>
    </w:p>
    <w:p w14:paraId="01A47DDC" w14:textId="77777777" w:rsidR="00076F69" w:rsidRPr="00076F69" w:rsidRDefault="00114B7A" w:rsidP="00076F69">
      <w:pPr>
        <w:pStyle w:val="ListParagraph"/>
        <w:numPr>
          <w:ilvl w:val="0"/>
          <w:numId w:val="45"/>
        </w:numPr>
      </w:pPr>
      <w:r>
        <w:rPr>
          <w:b/>
        </w:rPr>
        <w:t>State/Territory B</w:t>
      </w:r>
      <w:r w:rsidRPr="00114B7A">
        <w:rPr>
          <w:b/>
        </w:rPr>
        <w:t>ased</w:t>
      </w:r>
      <w:r>
        <w:t>: Enter the workers’ compensation premium rate for each State and/or Territory your company operated in during the reporting period. Your insurer will be able to provide this figure. Report the rate as a percentage up to two decimal places only. No additional details are required when entering a rate.</w:t>
      </w:r>
      <w:r w:rsidR="00076F69" w:rsidRPr="00076F69">
        <w:t xml:space="preserve"> </w:t>
      </w:r>
      <w:r w:rsidR="00076F69" w:rsidRPr="00B82940">
        <w:t>The rate is the percentage of payroll paid to the insurer which can vary by state operated in. It is NOT the percentage of where the insurance is paid e.g. 100% paid in ACT.</w:t>
      </w:r>
    </w:p>
    <w:p w14:paraId="791E2540" w14:textId="50CEAA06" w:rsidR="00114B7A" w:rsidRDefault="00114B7A" w:rsidP="00B82940">
      <w:pPr>
        <w:ind w:left="360"/>
      </w:pPr>
    </w:p>
    <w:p w14:paraId="14880096" w14:textId="77777777" w:rsidR="00114B7A" w:rsidRDefault="00114B7A" w:rsidP="00114B7A">
      <w:pPr>
        <w:pStyle w:val="ListParagraph"/>
        <w:numPr>
          <w:ilvl w:val="0"/>
          <w:numId w:val="45"/>
        </w:numPr>
      </w:pPr>
      <w:r w:rsidRPr="00114B7A">
        <w:rPr>
          <w:b/>
        </w:rPr>
        <w:t>Self-Insured:</w:t>
      </w:r>
      <w:r>
        <w:t xml:space="preserve"> </w:t>
      </w:r>
      <w:r w:rsidRPr="00114B7A">
        <w:t>Provide information regarding your company’s workers’ compensation arrangements</w:t>
      </w:r>
      <w:r>
        <w:t>.</w:t>
      </w:r>
    </w:p>
    <w:p w14:paraId="408B498B" w14:textId="77777777" w:rsidR="00114B7A" w:rsidRDefault="00114B7A" w:rsidP="00114B7A">
      <w:pPr>
        <w:pStyle w:val="ListParagraph"/>
        <w:numPr>
          <w:ilvl w:val="0"/>
          <w:numId w:val="45"/>
        </w:numPr>
      </w:pPr>
      <w:r w:rsidRPr="00114B7A">
        <w:rPr>
          <w:b/>
        </w:rPr>
        <w:t>Other:</w:t>
      </w:r>
      <w:r>
        <w:t xml:space="preserve"> </w:t>
      </w:r>
      <w:r w:rsidR="00A0107F">
        <w:t>Enter</w:t>
      </w:r>
      <w:r>
        <w:t xml:space="preserve"> the o</w:t>
      </w:r>
      <w:r w:rsidRPr="00114B7A">
        <w:t>ther workers’ compensation premium rate percentage (%)</w:t>
      </w:r>
      <w:r w:rsidR="00974561">
        <w:t xml:space="preserve"> if you have one</w:t>
      </w:r>
      <w:r>
        <w:t>.</w:t>
      </w:r>
      <w:r w:rsidR="00146D03">
        <w:t xml:space="preserve"> If you select Other, you must provide details on your workers compensation arrangements.</w:t>
      </w:r>
    </w:p>
    <w:p w14:paraId="3A91252D" w14:textId="0D460641" w:rsidR="00B3186D" w:rsidRPr="00F350F4" w:rsidRDefault="00B3186D" w:rsidP="00F350F4">
      <w:pPr>
        <w:pStyle w:val="Heading3"/>
        <w:rPr>
          <w:i/>
        </w:rPr>
      </w:pPr>
      <w:r w:rsidRPr="00B3186D">
        <w:rPr>
          <w:i/>
        </w:rPr>
        <w:t>Provide the total number of individuals, who are directly employed by the accredited contractor</w:t>
      </w:r>
      <w:r w:rsidR="00780C7D">
        <w:rPr>
          <w:i/>
        </w:rPr>
        <w:t xml:space="preserve"> (</w:t>
      </w:r>
      <w:r w:rsidR="002758C2">
        <w:rPr>
          <w:i/>
        </w:rPr>
        <w:t>i.e.</w:t>
      </w:r>
      <w:r w:rsidR="00780C7D">
        <w:rPr>
          <w:i/>
        </w:rPr>
        <w:t xml:space="preserve"> </w:t>
      </w:r>
      <w:r w:rsidR="00503979">
        <w:rPr>
          <w:i/>
        </w:rPr>
        <w:t xml:space="preserve">are </w:t>
      </w:r>
      <w:r w:rsidR="00780C7D">
        <w:rPr>
          <w:i/>
        </w:rPr>
        <w:t>on the payroll of the company)</w:t>
      </w:r>
      <w:r w:rsidRPr="00B3186D">
        <w:rPr>
          <w:i/>
        </w:rPr>
        <w:t>, that have worked on building or civil construction projects (irrelevant of project value) for the accredited contractor for any length of tim</w:t>
      </w:r>
      <w:r w:rsidRPr="00F350F4">
        <w:rPr>
          <w:i/>
        </w:rPr>
        <w:t>e during the reporting period.</w:t>
      </w:r>
    </w:p>
    <w:p w14:paraId="6D4BF45B" w14:textId="77777777" w:rsidR="00B3186D" w:rsidRPr="00B3186D" w:rsidRDefault="00B3186D" w:rsidP="00B3186D">
      <w:r w:rsidRPr="00B3186D">
        <w:t>Count each accredited contractor employee once only, even if they have worked on multiple projects in the reporting period. Administrative staff not working on site should not be included in this count.</w:t>
      </w:r>
      <w:r w:rsidR="00E9023E">
        <w:t xml:space="preserve"> </w:t>
      </w:r>
      <w:r w:rsidR="00E9023E" w:rsidRPr="00E9023E">
        <w:t>Do not count subcontractors.</w:t>
      </w:r>
    </w:p>
    <w:p w14:paraId="15EA2C11" w14:textId="77777777" w:rsidR="00B870E9" w:rsidRDefault="00A0107F" w:rsidP="00A0107F">
      <w:pPr>
        <w:pStyle w:val="Heading4"/>
      </w:pPr>
      <w:r w:rsidRPr="00A0107F">
        <w:t>Provide the number of workers’ compensation claims that were actioned for the employees counted in the previous field that originated from building or civil construction work performed during the period.</w:t>
      </w:r>
    </w:p>
    <w:p w14:paraId="53A935F5" w14:textId="77777777" w:rsidR="00B870E9" w:rsidRDefault="0078220E" w:rsidP="00A0107F">
      <w:r w:rsidRPr="0078220E">
        <w:t>Only count claims that incurred a cost for the company. If claims carry through several reporting periods, these must be reported during each period they continue through.</w:t>
      </w:r>
    </w:p>
    <w:p w14:paraId="1D87D12C" w14:textId="77777777" w:rsidR="00B870E9" w:rsidRPr="00A0107F" w:rsidRDefault="00A0107F" w:rsidP="00A0107F">
      <w:pPr>
        <w:pStyle w:val="Heading3"/>
        <w:rPr>
          <w:i/>
        </w:rPr>
      </w:pPr>
      <w:r w:rsidRPr="00A0107F">
        <w:rPr>
          <w:i/>
        </w:rPr>
        <w:t>Average cost per workers' compensation claim for all projects during the period</w:t>
      </w:r>
    </w:p>
    <w:p w14:paraId="415BC448" w14:textId="45E69BFE" w:rsidR="001F0C51" w:rsidRPr="00201753" w:rsidRDefault="00A0107F" w:rsidP="00B82940">
      <w:r w:rsidRPr="00A0107F">
        <w:t xml:space="preserve">Provide the average cost of the workers' compensation claims the company had during the period on building and/or construction projects. </w:t>
      </w:r>
      <w:r w:rsidR="001F0C51" w:rsidRPr="00B82940">
        <w:t>Average costs must be for the claims listed in the previous question</w:t>
      </w:r>
      <w:r w:rsidR="001F0C51" w:rsidRPr="001F0C51">
        <w:rPr>
          <w:i/>
          <w:iCs/>
        </w:rPr>
        <w:t>.</w:t>
      </w:r>
    </w:p>
    <w:p w14:paraId="7E703E4D" w14:textId="7885C8EE" w:rsidR="00B870E9" w:rsidRDefault="00A0107F" w:rsidP="00B870E9">
      <w:r w:rsidRPr="00A0107F">
        <w:t>Average cost per claim is calculated using the following formula:</w:t>
      </w:r>
    </w:p>
    <w:p w14:paraId="33130E74" w14:textId="77777777" w:rsidR="00B870E9" w:rsidRDefault="00B870E9" w:rsidP="00B870E9">
      <w:r>
        <w:lastRenderedPageBreak/>
        <w:t>A = Cost of all claims in the period</w:t>
      </w:r>
    </w:p>
    <w:p w14:paraId="7D1E42FE" w14:textId="77777777" w:rsidR="00B870E9" w:rsidRDefault="00B870E9" w:rsidP="00B870E9">
      <w:r>
        <w:t>B = Number of claims in the period</w:t>
      </w:r>
    </w:p>
    <w:p w14:paraId="0CFCF5B9" w14:textId="77777777" w:rsidR="00B870E9" w:rsidRDefault="00B870E9" w:rsidP="00B870E9">
      <w:r>
        <w:t>Average cost per claim = A/B</w:t>
      </w:r>
    </w:p>
    <w:p w14:paraId="5F6B7FF7" w14:textId="77777777" w:rsidR="00B870E9" w:rsidRDefault="009707C9" w:rsidP="00B870E9">
      <w:pPr>
        <w:pStyle w:val="Heading3"/>
      </w:pPr>
      <w:bookmarkStart w:id="100" w:name="_Toc485810644"/>
      <w:bookmarkStart w:id="101" w:name="_Toc485812119"/>
      <w:bookmarkStart w:id="102" w:name="_Toc485813495"/>
      <w:bookmarkStart w:id="103" w:name="_Toc488673227"/>
      <w:r>
        <w:t>1</w:t>
      </w:r>
      <w:r w:rsidR="00A0107F">
        <w:t>.</w:t>
      </w:r>
      <w:r>
        <w:t>3</w:t>
      </w:r>
      <w:r w:rsidR="00B870E9" w:rsidRPr="00E44BF1">
        <w:t xml:space="preserve"> </w:t>
      </w:r>
      <w:bookmarkEnd w:id="100"/>
      <w:bookmarkEnd w:id="101"/>
      <w:bookmarkEnd w:id="102"/>
      <w:bookmarkEnd w:id="103"/>
      <w:r w:rsidR="00A0107F">
        <w:t>Pe</w:t>
      </w:r>
      <w:r w:rsidR="00A0107F" w:rsidRPr="00A0107F">
        <w:t>nding or completed prosecution action details</w:t>
      </w:r>
    </w:p>
    <w:p w14:paraId="3A1904B1" w14:textId="77777777" w:rsidR="00A0107F" w:rsidRPr="00F350F4" w:rsidRDefault="00A0107F" w:rsidP="00F350F4">
      <w:pPr>
        <w:pStyle w:val="NormalWeb"/>
        <w:shd w:val="clear" w:color="auto" w:fill="FDFDFD"/>
        <w:spacing w:before="200" w:after="0" w:line="23" w:lineRule="atLeast"/>
        <w:rPr>
          <w:rFonts w:ascii="Calibri" w:eastAsiaTheme="majorEastAsia" w:hAnsi="Calibri" w:cstheme="majorBidi"/>
          <w:b/>
          <w:bCs/>
          <w:i/>
          <w:iCs/>
          <w:sz w:val="22"/>
          <w:szCs w:val="22"/>
          <w:lang w:eastAsia="en-US"/>
        </w:rPr>
      </w:pPr>
      <w:r w:rsidRPr="00F350F4">
        <w:rPr>
          <w:rFonts w:ascii="Calibri" w:eastAsiaTheme="majorEastAsia" w:hAnsi="Calibri" w:cstheme="majorBidi"/>
          <w:b/>
          <w:bCs/>
          <w:i/>
          <w:iCs/>
          <w:sz w:val="22"/>
          <w:szCs w:val="22"/>
          <w:lang w:eastAsia="en-US"/>
        </w:rPr>
        <w:t>Enter the number of pending or completed prosecution action(s) taken against the accredited contractor by a State or Territory</w:t>
      </w:r>
    </w:p>
    <w:p w14:paraId="60F0897E" w14:textId="1E4BAC31" w:rsidR="00A0107F" w:rsidRDefault="00102627" w:rsidP="00A0107F">
      <w:pPr>
        <w:pStyle w:val="Heading3"/>
      </w:pPr>
      <w:r w:rsidRPr="00B82940">
        <w:t>Provide the number and details of any pending or completed prosecution action against the contractor by a state/territory WHS authority during the period (include number, the dates of the on</w:t>
      </w:r>
      <w:r w:rsidR="009445BC">
        <w:t>-</w:t>
      </w:r>
      <w:r w:rsidRPr="00B82940">
        <w:t>site incidents that triggered each prosecution and brief description of each prosecution focused on what safety issue prompted the prosecution).</w:t>
      </w:r>
      <w:r w:rsidR="009707C9">
        <w:t>1</w:t>
      </w:r>
      <w:r w:rsidR="00A0107F">
        <w:t>.</w:t>
      </w:r>
      <w:r w:rsidR="009707C9">
        <w:t>4</w:t>
      </w:r>
      <w:r w:rsidR="00A0107F" w:rsidRPr="00E44BF1">
        <w:t xml:space="preserve"> </w:t>
      </w:r>
      <w:r w:rsidR="00A0107F" w:rsidRPr="00A0107F">
        <w:t>Other WHS Information</w:t>
      </w:r>
    </w:p>
    <w:p w14:paraId="06D7899C" w14:textId="77777777" w:rsidR="00A0107F" w:rsidRPr="00F350F4" w:rsidRDefault="00A0107F" w:rsidP="00F350F4">
      <w:pPr>
        <w:pStyle w:val="NormalWeb"/>
        <w:shd w:val="clear" w:color="auto" w:fill="FDFDFD"/>
        <w:spacing w:before="200" w:after="0" w:line="23" w:lineRule="atLeast"/>
        <w:rPr>
          <w:rFonts w:ascii="Calibri" w:eastAsiaTheme="majorEastAsia" w:hAnsi="Calibri" w:cstheme="majorBidi"/>
          <w:b/>
          <w:bCs/>
          <w:i/>
          <w:iCs/>
          <w:sz w:val="22"/>
          <w:szCs w:val="22"/>
          <w:lang w:eastAsia="en-US"/>
        </w:rPr>
      </w:pPr>
      <w:r w:rsidRPr="00F350F4">
        <w:rPr>
          <w:rFonts w:ascii="Calibri" w:eastAsiaTheme="majorEastAsia" w:hAnsi="Calibri" w:cstheme="majorBidi"/>
          <w:b/>
          <w:bCs/>
          <w:i/>
          <w:iCs/>
          <w:sz w:val="22"/>
          <w:szCs w:val="22"/>
          <w:lang w:eastAsia="en-US"/>
        </w:rPr>
        <w:t>Did your company receive any peer or industry recognition for WHS performance during the period? Please provide details</w:t>
      </w:r>
    </w:p>
    <w:p w14:paraId="15C6C931" w14:textId="77777777" w:rsidR="00B870E9" w:rsidRDefault="00A0107F" w:rsidP="00A0107F">
      <w:r>
        <w:t>Enter details of peer or industry WHS recognition or safety awards that your company or any of your employees received during the reporting period. Include any awards that your company has won in the areas of workplace safety initiatives and any WHS leadership and contribution to safety categories. Also include any recognition of good WHS from other contractors or clients.</w:t>
      </w:r>
    </w:p>
    <w:p w14:paraId="06211407" w14:textId="77777777" w:rsidR="00A0107F" w:rsidRPr="00F350F4" w:rsidRDefault="007C33EB" w:rsidP="00F350F4">
      <w:pPr>
        <w:pStyle w:val="NormalWeb"/>
        <w:shd w:val="clear" w:color="auto" w:fill="FDFDFD"/>
        <w:spacing w:before="200" w:after="0" w:line="23" w:lineRule="atLeast"/>
        <w:rPr>
          <w:rFonts w:ascii="Calibri" w:eastAsiaTheme="majorEastAsia" w:hAnsi="Calibri" w:cstheme="majorBidi"/>
          <w:b/>
          <w:bCs/>
          <w:i/>
          <w:iCs/>
          <w:sz w:val="22"/>
          <w:szCs w:val="22"/>
          <w:lang w:eastAsia="en-US"/>
        </w:rPr>
      </w:pPr>
      <w:r w:rsidRPr="00F350F4">
        <w:rPr>
          <w:rFonts w:ascii="Calibri" w:eastAsiaTheme="majorEastAsia" w:hAnsi="Calibri" w:cstheme="majorBidi"/>
          <w:b/>
          <w:bCs/>
          <w:i/>
          <w:iCs/>
          <w:sz w:val="22"/>
          <w:szCs w:val="22"/>
          <w:lang w:eastAsia="en-US"/>
        </w:rPr>
        <w:t>Provide details of any key WHS initiatives implemented by the accredited contractor during the period</w:t>
      </w:r>
    </w:p>
    <w:p w14:paraId="3E09FF00" w14:textId="77777777" w:rsidR="007C33EB" w:rsidRDefault="007C33EB" w:rsidP="007C33EB">
      <w:r w:rsidRPr="007C33EB">
        <w:t>Enter details of any WHS initiatives that your company has implemented during the reporting period.</w:t>
      </w:r>
      <w:r>
        <w:t xml:space="preserve"> </w:t>
      </w:r>
      <w:r w:rsidRPr="007C33EB">
        <w:t>Examples of such initiatives could include company-wide WHS training, and health strategies such as sun protection or an alcohol and drugs program. Please outline the strategies used and the outcomes achieved as a result of the initiative(s).</w:t>
      </w:r>
    </w:p>
    <w:p w14:paraId="20886E28" w14:textId="6D379F8A" w:rsidR="007C33EB" w:rsidRDefault="007C33EB" w:rsidP="007C33EB">
      <w:pPr>
        <w:rPr>
          <w:rFonts w:ascii="Calibri" w:eastAsiaTheme="majorEastAsia" w:hAnsi="Calibri" w:cstheme="majorBidi"/>
          <w:b/>
          <w:bCs/>
          <w:i/>
        </w:rPr>
      </w:pPr>
      <w:r w:rsidRPr="007C33EB">
        <w:rPr>
          <w:rFonts w:ascii="Calibri" w:eastAsiaTheme="majorEastAsia" w:hAnsi="Calibri" w:cstheme="majorBidi"/>
          <w:b/>
          <w:bCs/>
          <w:i/>
        </w:rPr>
        <w:t xml:space="preserve">Provide details on any other relevant information, </w:t>
      </w:r>
      <w:r w:rsidR="00DB1CEE" w:rsidRPr="007C33EB">
        <w:rPr>
          <w:rFonts w:ascii="Calibri" w:eastAsiaTheme="majorEastAsia" w:hAnsi="Calibri" w:cstheme="majorBidi"/>
          <w:b/>
          <w:bCs/>
          <w:i/>
        </w:rPr>
        <w:t>trends,</w:t>
      </w:r>
      <w:r w:rsidRPr="007C33EB">
        <w:rPr>
          <w:rFonts w:ascii="Calibri" w:eastAsiaTheme="majorEastAsia" w:hAnsi="Calibri" w:cstheme="majorBidi"/>
          <w:b/>
          <w:bCs/>
          <w:i/>
        </w:rPr>
        <w:t xml:space="preserve"> or developments in the industry that you would like to bring to the attention of the OFSC</w:t>
      </w:r>
    </w:p>
    <w:p w14:paraId="2CF6AF20" w14:textId="77777777" w:rsidR="003C214F" w:rsidRDefault="009707C9" w:rsidP="003C214F">
      <w:pPr>
        <w:pStyle w:val="Heading2"/>
      </w:pPr>
      <w:bookmarkStart w:id="104" w:name="_Toc485812122"/>
      <w:bookmarkStart w:id="105" w:name="_Toc485813498"/>
      <w:bookmarkStart w:id="106" w:name="_Toc488673237"/>
      <w:r>
        <w:t>2</w:t>
      </w:r>
      <w:r w:rsidR="003C214F">
        <w:t>. Scheme Projects</w:t>
      </w:r>
    </w:p>
    <w:p w14:paraId="0EA93A1E" w14:textId="71D0B64A" w:rsidR="00B870E9" w:rsidRPr="00C86A52" w:rsidRDefault="00C86A52" w:rsidP="00C86A52">
      <w:pPr>
        <w:pStyle w:val="Heading3"/>
      </w:pPr>
      <w:bookmarkStart w:id="107" w:name="_Toc488673230"/>
      <w:r w:rsidRPr="00C86A52">
        <w:t xml:space="preserve">2.1 </w:t>
      </w:r>
      <w:r w:rsidR="00B870E9" w:rsidRPr="00C86A52">
        <w:t>What is a Scheme Project?</w:t>
      </w:r>
      <w:bookmarkEnd w:id="107"/>
    </w:p>
    <w:p w14:paraId="0D273C10" w14:textId="77777777" w:rsidR="00DC2104" w:rsidRDefault="00DC2104" w:rsidP="00B870E9">
      <w:pPr>
        <w:pStyle w:val="BodyText"/>
      </w:pPr>
      <w:r>
        <w:t>Projects that meet the following requirements are defined as Scheme Projects for the purposes of the Scheme:</w:t>
      </w:r>
    </w:p>
    <w:p w14:paraId="3537D6E7" w14:textId="77777777" w:rsidR="00B870E9" w:rsidRPr="00FF0723" w:rsidRDefault="00B870E9" w:rsidP="00B870E9">
      <w:pPr>
        <w:pStyle w:val="BodyText"/>
      </w:pPr>
      <w:r w:rsidRPr="00FF0723">
        <w:t xml:space="preserve">Projects </w:t>
      </w:r>
      <w:r w:rsidRPr="00FF0723">
        <w:rPr>
          <w:rStyle w:val="Strong"/>
          <w:rFonts w:eastAsiaTheme="majorEastAsia"/>
          <w:u w:val="single"/>
        </w:rPr>
        <w:t>directly</w:t>
      </w:r>
      <w:r w:rsidRPr="00FF0723">
        <w:t xml:space="preserve"> funded by the Australian Government</w:t>
      </w:r>
      <w:r>
        <w:t>:</w:t>
      </w:r>
    </w:p>
    <w:p w14:paraId="3A3C3263" w14:textId="77777777" w:rsidR="00B870E9" w:rsidRDefault="00B870E9" w:rsidP="00B870E9">
      <w:r>
        <w:t>Projects are considered to be directly funded when the Australian Government has responsibility for the project funding and development. The Scheme applies to projects that are directly funded where the value of the building contract is $4 million or more (GST inclusive).</w:t>
      </w:r>
    </w:p>
    <w:p w14:paraId="3265CAF8" w14:textId="09F05278" w:rsidR="00B870E9" w:rsidRPr="00FF0723" w:rsidRDefault="00B870E9" w:rsidP="00B870E9">
      <w:pPr>
        <w:pStyle w:val="BodyText"/>
      </w:pPr>
      <w:r w:rsidRPr="00FF0723">
        <w:t xml:space="preserve">Some typical examples of directly funded projects are a new Medicare office, a Defence </w:t>
      </w:r>
      <w:r w:rsidR="00DB1CEE" w:rsidRPr="00FF0723">
        <w:t>facility,</w:t>
      </w:r>
      <w:r w:rsidRPr="00FF0723">
        <w:t xml:space="preserve"> or the refurbishment of Australian Government office accommodation.</w:t>
      </w:r>
    </w:p>
    <w:p w14:paraId="06285F1E" w14:textId="77777777" w:rsidR="00B870E9" w:rsidRPr="00FF0723" w:rsidRDefault="00B870E9" w:rsidP="00B870E9">
      <w:pPr>
        <w:pStyle w:val="BodyText"/>
        <w:spacing w:before="240"/>
      </w:pPr>
      <w:r w:rsidRPr="00FF0723">
        <w:t xml:space="preserve">Projects </w:t>
      </w:r>
      <w:r w:rsidRPr="00FF0723">
        <w:rPr>
          <w:rStyle w:val="Strong"/>
          <w:rFonts w:eastAsiaTheme="majorEastAsia"/>
          <w:u w:val="single"/>
        </w:rPr>
        <w:t>indirectly</w:t>
      </w:r>
      <w:r w:rsidRPr="00FF0723">
        <w:t xml:space="preserve"> funded by the Australian Government: </w:t>
      </w:r>
    </w:p>
    <w:p w14:paraId="55D5BF44" w14:textId="5944EE6A" w:rsidR="00B870E9" w:rsidRDefault="00B870E9" w:rsidP="00B870E9">
      <w:r>
        <w:lastRenderedPageBreak/>
        <w:t xml:space="preserve">Projects are considered to be indirectly funded when the Australian Government contributes funding to a </w:t>
      </w:r>
      <w:r w:rsidR="00901F3B">
        <w:t>third-party</w:t>
      </w:r>
      <w:r>
        <w:t xml:space="preserve"> recipient. The following thresholds apply for indirect funding:</w:t>
      </w:r>
    </w:p>
    <w:p w14:paraId="0417647B" w14:textId="77777777" w:rsidR="00B870E9" w:rsidRDefault="00B870E9" w:rsidP="00B870E9">
      <w:pPr>
        <w:pStyle w:val="ListParagraph"/>
        <w:numPr>
          <w:ilvl w:val="0"/>
          <w:numId w:val="41"/>
        </w:numPr>
      </w:pPr>
      <w:r>
        <w:t>a head contract under the project includes building work of $4 million or more (GST inclusive) AND</w:t>
      </w:r>
    </w:p>
    <w:p w14:paraId="10766ED2" w14:textId="645AE8C2" w:rsidR="00B870E9" w:rsidRDefault="00B870E9" w:rsidP="00B870E9">
      <w:pPr>
        <w:pStyle w:val="ListParagraph"/>
        <w:numPr>
          <w:ilvl w:val="1"/>
          <w:numId w:val="41"/>
        </w:numPr>
      </w:pPr>
      <w:r>
        <w:t xml:space="preserve">the value of the Australian Government contribution to the project is at least $6 million (including GST) and represents at least 50 per cent of the total </w:t>
      </w:r>
      <w:r w:rsidR="007679FD">
        <w:t>funding</w:t>
      </w:r>
      <w:r>
        <w:t>; OR</w:t>
      </w:r>
    </w:p>
    <w:p w14:paraId="2A86213E" w14:textId="77777777" w:rsidR="00B870E9" w:rsidRDefault="00B870E9" w:rsidP="00B870E9">
      <w:pPr>
        <w:pStyle w:val="ListParagraph"/>
        <w:numPr>
          <w:ilvl w:val="1"/>
          <w:numId w:val="41"/>
        </w:numPr>
      </w:pPr>
      <w:r>
        <w:t>the Australian Government contribution to a project is $10 million (including GST) or more, irrespective of the proportion of Australian Government funding.</w:t>
      </w:r>
    </w:p>
    <w:p w14:paraId="76B60EC7" w14:textId="139B35F5" w:rsidR="00B870E9" w:rsidRDefault="00B870E9" w:rsidP="00B870E9">
      <w:pPr>
        <w:pStyle w:val="BodyText"/>
      </w:pPr>
      <w:r w:rsidRPr="00FF0723">
        <w:t>If a project meets the above requirements</w:t>
      </w:r>
      <w:r>
        <w:t xml:space="preserve">, where any ‘head contracts’ for building work are awarded that have a value of $4 million or more (inc. GST), the Scheme will </w:t>
      </w:r>
      <w:r w:rsidR="00901F3B">
        <w:t>apply,</w:t>
      </w:r>
      <w:r>
        <w:t xml:space="preserve"> and an accredited builder must be appointed.</w:t>
      </w:r>
    </w:p>
    <w:p w14:paraId="4161DE88" w14:textId="63987745" w:rsidR="00B870E9" w:rsidRPr="00FF0723" w:rsidRDefault="00B870E9" w:rsidP="00B870E9">
      <w:pPr>
        <w:pStyle w:val="BodyText"/>
      </w:pPr>
      <w:r w:rsidRPr="00FF0723">
        <w:t xml:space="preserve">Some typical examples of indirect funding are where the Australian Government provides funding to a </w:t>
      </w:r>
      <w:r>
        <w:t>S</w:t>
      </w:r>
      <w:r w:rsidRPr="00FF0723">
        <w:t xml:space="preserve">tate or </w:t>
      </w:r>
      <w:r>
        <w:t>T</w:t>
      </w:r>
      <w:r w:rsidRPr="00FF0723">
        <w:t xml:space="preserve">erritory government to build a new school, a </w:t>
      </w:r>
      <w:r w:rsidR="00DB1CEE" w:rsidRPr="00FF0723">
        <w:t>hospital,</w:t>
      </w:r>
      <w:r w:rsidRPr="00FF0723">
        <w:t xml:space="preserve"> or roads.</w:t>
      </w:r>
    </w:p>
    <w:p w14:paraId="62A2D328" w14:textId="77777777" w:rsidR="00B870E9" w:rsidRPr="00FF0723" w:rsidRDefault="00B870E9" w:rsidP="00B870E9">
      <w:pPr>
        <w:pStyle w:val="BodyText"/>
      </w:pPr>
      <w:r w:rsidRPr="00FF0723">
        <w:t xml:space="preserve">Preconstruction agreements, such as pre-commitment leases, public private partnerships (PPPs), build-own-operate (BOO) and build-own-operate-transfer (BOOT) agreements fall within the scope of the Scheme. </w:t>
      </w:r>
    </w:p>
    <w:p w14:paraId="1B8B97E0" w14:textId="77777777" w:rsidR="00DE1165" w:rsidRDefault="00DE1165" w:rsidP="00DE1165">
      <w:r>
        <w:t xml:space="preserve">Any project that does not meet the above definition and for which the company is the head contractor is defined as a </w:t>
      </w:r>
      <w:r w:rsidRPr="00A16D7F">
        <w:t xml:space="preserve">Non-Scheme </w:t>
      </w:r>
      <w:r>
        <w:t>Project for the purposes of the Scheme.</w:t>
      </w:r>
    </w:p>
    <w:p w14:paraId="694D70CD" w14:textId="25D63B65" w:rsidR="001E31BF" w:rsidRPr="001E31BF" w:rsidRDefault="00DE1165" w:rsidP="00D41FD3">
      <w:pPr>
        <w:pStyle w:val="Heading3"/>
        <w:spacing w:after="200"/>
      </w:pPr>
      <w:r>
        <w:t xml:space="preserve">If you are unsure whether a project is a Scheme Project, please contact the </w:t>
      </w:r>
      <w:r w:rsidRPr="00FC0FB0">
        <w:t>FSC</w:t>
      </w:r>
      <w:r>
        <w:t xml:space="preserve"> Assist Line on 1800 652 500 or email </w:t>
      </w:r>
      <w:hyperlink r:id="rId49" w:history="1">
        <w:r w:rsidR="00D923D8" w:rsidRPr="004A7BDB">
          <w:rPr>
            <w:rStyle w:val="Hyperlink"/>
          </w:rPr>
          <w:t>fscreporting@dewr.gov.au</w:t>
        </w:r>
      </w:hyperlink>
      <w:r>
        <w:t xml:space="preserve"> for advice.</w:t>
      </w:r>
      <w:bookmarkStart w:id="108" w:name="_Toc485810646"/>
      <w:bookmarkStart w:id="109" w:name="_Toc485812121"/>
      <w:bookmarkStart w:id="110" w:name="_Toc485813497"/>
      <w:bookmarkStart w:id="111" w:name="_Toc488673229"/>
    </w:p>
    <w:p w14:paraId="12442163" w14:textId="77777777" w:rsidR="003C4FE5" w:rsidRPr="003C4FE5" w:rsidRDefault="003C4FE5" w:rsidP="00B82940"/>
    <w:p w14:paraId="554E26E5" w14:textId="6B247C50" w:rsidR="00801D6F" w:rsidRDefault="00B32F12" w:rsidP="00602344">
      <w:pPr>
        <w:pStyle w:val="Heading3"/>
        <w:spacing w:after="200"/>
      </w:pPr>
      <w:r>
        <w:t>2</w:t>
      </w:r>
      <w:r w:rsidR="00801D6F" w:rsidRPr="00F57880">
        <w:t xml:space="preserve">.1 </w:t>
      </w:r>
      <w:bookmarkEnd w:id="108"/>
      <w:bookmarkEnd w:id="109"/>
      <w:bookmarkEnd w:id="110"/>
      <w:bookmarkEnd w:id="111"/>
      <w:r w:rsidR="00801D6F">
        <w:t>Scheme Projects</w:t>
      </w:r>
      <w:r w:rsidR="00801D6F" w:rsidRPr="00F57880">
        <w:t xml:space="preserve"> </w:t>
      </w:r>
    </w:p>
    <w:p w14:paraId="22D17504" w14:textId="0B5C46AE" w:rsidR="0001344F" w:rsidRPr="001E31BF" w:rsidRDefault="00CB7DEA" w:rsidP="00B82940">
      <w:pPr>
        <w:pStyle w:val="Heading4"/>
      </w:pPr>
      <w:r>
        <w:t>Did you have any Scheme projects during the reporting period that are not listed above?</w:t>
      </w:r>
    </w:p>
    <w:p w14:paraId="3236F3B6" w14:textId="2BF99D5C" w:rsidR="00B870E9" w:rsidRDefault="00801D6F" w:rsidP="00602344">
      <w:r>
        <w:t>I</w:t>
      </w:r>
      <w:r w:rsidR="00912B3A">
        <w:t>f you have any</w:t>
      </w:r>
      <w:r>
        <w:t xml:space="preserve"> Scheme projects </w:t>
      </w:r>
      <w:r w:rsidR="00912B3A">
        <w:t xml:space="preserve">that are not listed </w:t>
      </w:r>
      <w:r>
        <w:t>in the Scheme Biannual Report</w:t>
      </w:r>
      <w:r w:rsidR="00383348">
        <w:t xml:space="preserve">, please contact </w:t>
      </w:r>
      <w:hyperlink r:id="rId50" w:history="1">
        <w:r w:rsidR="00A40868" w:rsidRPr="002C6A1A">
          <w:rPr>
            <w:rStyle w:val="Hyperlink"/>
          </w:rPr>
          <w:t>FSCReporting@dewr.gov.au</w:t>
        </w:r>
      </w:hyperlink>
      <w:r w:rsidR="00A40868">
        <w:t xml:space="preserve"> to have the Scheme Biannual deactivated</w:t>
      </w:r>
      <w:r w:rsidR="00763F13">
        <w:t xml:space="preserve"> and</w:t>
      </w:r>
      <w:r w:rsidR="00A40868">
        <w:t xml:space="preserve"> then</w:t>
      </w:r>
      <w:r w:rsidR="00912B3A">
        <w:t xml:space="preserve"> submit a new Contract D</w:t>
      </w:r>
      <w:r>
        <w:t>eclaration</w:t>
      </w:r>
      <w:r w:rsidR="00912B3A">
        <w:t xml:space="preserve"> via the </w:t>
      </w:r>
      <w:r w:rsidR="001169F5">
        <w:t xml:space="preserve">top menu </w:t>
      </w:r>
      <w:r w:rsidR="00DA777E">
        <w:t>selection</w:t>
      </w:r>
      <w:r w:rsidR="00912B3A">
        <w:t xml:space="preserve"> item</w:t>
      </w:r>
      <w:r>
        <w:t xml:space="preserve">. </w:t>
      </w:r>
      <w:r w:rsidR="007B733A">
        <w:t xml:space="preserve">Guidance on how to submit a Contract Declaration starts </w:t>
      </w:r>
      <w:r w:rsidR="007B733A" w:rsidRPr="005D51E4">
        <w:t xml:space="preserve">on page </w:t>
      </w:r>
      <w:r w:rsidR="00FA0481" w:rsidRPr="005D51E4">
        <w:t>8</w:t>
      </w:r>
      <w:r w:rsidR="007B733A" w:rsidRPr="005D51E4">
        <w:t xml:space="preserve"> of</w:t>
      </w:r>
      <w:r w:rsidR="007B733A">
        <w:t xml:space="preserve"> this guide. </w:t>
      </w:r>
      <w:r>
        <w:t>O</w:t>
      </w:r>
      <w:r w:rsidR="00A048C4">
        <w:t>nce you have submitted the new Contract D</w:t>
      </w:r>
      <w:r>
        <w:t>eclaration</w:t>
      </w:r>
      <w:r w:rsidR="00A40868">
        <w:t xml:space="preserve"> </w:t>
      </w:r>
      <w:r w:rsidR="001F4EDF">
        <w:t>a</w:t>
      </w:r>
      <w:r w:rsidR="00A40868">
        <w:t xml:space="preserve">nd it has been approved by the OFSC, you will be able to recreate the Scheme Biannual Report </w:t>
      </w:r>
      <w:r w:rsidR="001F4EDF">
        <w:t>and the new Scheme Project will be listed.</w:t>
      </w:r>
    </w:p>
    <w:p w14:paraId="7CD71835" w14:textId="1306C3F3" w:rsidR="00EE53CD" w:rsidRDefault="00EE53CD" w:rsidP="00EE53CD">
      <w:pPr>
        <w:pStyle w:val="Heading3"/>
      </w:pPr>
      <w:r>
        <w:t>2.2 Completing Listed Scheme Projects</w:t>
      </w:r>
    </w:p>
    <w:p w14:paraId="79D31EA2" w14:textId="22169DE0" w:rsidR="000F339C" w:rsidRDefault="000F339C" w:rsidP="000F339C">
      <w:r>
        <w:t xml:space="preserve">You </w:t>
      </w:r>
      <w:r w:rsidR="00E573BA">
        <w:t>must</w:t>
      </w:r>
      <w:r>
        <w:t xml:space="preserve"> enter each Scheme project</w:t>
      </w:r>
      <w:r w:rsidR="00D40FFB">
        <w:t xml:space="preserve"> by clicking on it within</w:t>
      </w:r>
      <w:r w:rsidR="00E573BA">
        <w:t xml:space="preserve"> the</w:t>
      </w:r>
      <w:r w:rsidR="00D40FFB">
        <w:t xml:space="preserve"> table </w:t>
      </w:r>
      <w:r w:rsidR="00E573BA">
        <w:t xml:space="preserve">listing all </w:t>
      </w:r>
      <w:r w:rsidR="00D40FFB">
        <w:t xml:space="preserve">Scheme projects previously declared in Contract </w:t>
      </w:r>
      <w:r w:rsidR="0027487B">
        <w:t>D</w:t>
      </w:r>
      <w:r w:rsidR="00D40FFB">
        <w:t>eclarations.</w:t>
      </w:r>
    </w:p>
    <w:p w14:paraId="43EDE499" w14:textId="228F3713" w:rsidR="00E573BA" w:rsidRPr="00B82940" w:rsidRDefault="00016CEF" w:rsidP="000F339C">
      <w:pPr>
        <w:rPr>
          <w:u w:val="single"/>
        </w:rPr>
      </w:pPr>
      <w:r w:rsidRPr="00B82940">
        <w:rPr>
          <w:u w:val="single"/>
        </w:rPr>
        <w:t>N</w:t>
      </w:r>
      <w:r>
        <w:rPr>
          <w:u w:val="single"/>
        </w:rPr>
        <w:t>OTE</w:t>
      </w:r>
      <w:r w:rsidRPr="00B82940">
        <w:rPr>
          <w:u w:val="single"/>
        </w:rPr>
        <w:t xml:space="preserve">: </w:t>
      </w:r>
      <w:r w:rsidR="00E573BA" w:rsidRPr="00B82940">
        <w:rPr>
          <w:u w:val="single"/>
        </w:rPr>
        <w:t>The “Scheme Projects” page will not provide</w:t>
      </w:r>
      <w:r w:rsidRPr="00B82940">
        <w:rPr>
          <w:u w:val="single"/>
        </w:rPr>
        <w:t xml:space="preserve"> a completed status until each Scheme project’s details have been provided.</w:t>
      </w:r>
    </w:p>
    <w:p w14:paraId="013062C4" w14:textId="77777777" w:rsidR="004C7AD5" w:rsidRDefault="004C7AD5" w:rsidP="004C7AD5">
      <w:pPr>
        <w:pStyle w:val="Heading4"/>
      </w:pPr>
      <w:r w:rsidRPr="004C7AD5">
        <w:t>Was this project completed during this reporting period?</w:t>
      </w:r>
    </w:p>
    <w:p w14:paraId="38499DEB" w14:textId="77777777" w:rsidR="004C7AD5" w:rsidRPr="004C7AD5" w:rsidRDefault="004C7AD5" w:rsidP="004C7AD5">
      <w:pPr>
        <w:pStyle w:val="ListParagraph"/>
        <w:numPr>
          <w:ilvl w:val="0"/>
          <w:numId w:val="41"/>
        </w:numPr>
        <w:rPr>
          <w:b/>
        </w:rPr>
      </w:pPr>
      <w:r w:rsidRPr="004C7AD5">
        <w:rPr>
          <w:b/>
        </w:rPr>
        <w:t>Yes:</w:t>
      </w:r>
      <w:r>
        <w:rPr>
          <w:b/>
        </w:rPr>
        <w:t xml:space="preserve"> </w:t>
      </w:r>
      <w:r w:rsidRPr="004C7AD5">
        <w:t>Please provide the date the building work was completed (Date/Month/Year)</w:t>
      </w:r>
    </w:p>
    <w:p w14:paraId="7B3C1A5C" w14:textId="77777777" w:rsidR="004C7AD5" w:rsidRPr="004C7AD5" w:rsidRDefault="004C7AD5" w:rsidP="004C7AD5">
      <w:pPr>
        <w:pStyle w:val="ListParagraph"/>
        <w:numPr>
          <w:ilvl w:val="0"/>
          <w:numId w:val="41"/>
        </w:numPr>
      </w:pPr>
      <w:r>
        <w:rPr>
          <w:b/>
        </w:rPr>
        <w:lastRenderedPageBreak/>
        <w:t xml:space="preserve">No: </w:t>
      </w:r>
      <w:r w:rsidRPr="004C7AD5">
        <w:t>Please check the estimated building work end date for this project listed above, and confirm by re-entering it here or update if the date has changed</w:t>
      </w:r>
    </w:p>
    <w:p w14:paraId="4BCC267E" w14:textId="5D2FC9FA" w:rsidR="00960296" w:rsidRPr="007B733A" w:rsidRDefault="0078220E" w:rsidP="004C4AF0">
      <w:pPr>
        <w:rPr>
          <w:rFonts w:ascii="Calibri" w:eastAsiaTheme="majorEastAsia" w:hAnsi="Calibri" w:cstheme="majorBidi"/>
          <w:bCs/>
          <w:iCs/>
          <w:u w:val="single"/>
        </w:rPr>
      </w:pPr>
      <w:r w:rsidRPr="007B733A">
        <w:rPr>
          <w:rFonts w:ascii="Calibri" w:eastAsiaTheme="majorEastAsia" w:hAnsi="Calibri" w:cstheme="majorBidi"/>
          <w:bCs/>
          <w:iCs/>
          <w:u w:val="single"/>
        </w:rPr>
        <w:t xml:space="preserve">NOTE: </w:t>
      </w:r>
      <w:r w:rsidR="005357B4" w:rsidRPr="007B733A">
        <w:rPr>
          <w:rFonts w:ascii="Calibri" w:eastAsiaTheme="majorEastAsia" w:hAnsi="Calibri" w:cstheme="majorBidi"/>
          <w:bCs/>
          <w:iCs/>
          <w:u w:val="single"/>
        </w:rPr>
        <w:t>If the project has been completed</w:t>
      </w:r>
      <w:r w:rsidRPr="007B733A">
        <w:rPr>
          <w:rFonts w:ascii="Calibri" w:eastAsiaTheme="majorEastAsia" w:hAnsi="Calibri" w:cstheme="majorBidi"/>
          <w:bCs/>
          <w:iCs/>
          <w:u w:val="single"/>
        </w:rPr>
        <w:t xml:space="preserve"> during the </w:t>
      </w:r>
      <w:r w:rsidR="00846AD5">
        <w:rPr>
          <w:rFonts w:ascii="Calibri" w:eastAsiaTheme="majorEastAsia" w:hAnsi="Calibri" w:cstheme="majorBidi"/>
          <w:bCs/>
          <w:iCs/>
          <w:u w:val="single"/>
        </w:rPr>
        <w:t xml:space="preserve">Scheme Biannual </w:t>
      </w:r>
      <w:r w:rsidRPr="007B733A">
        <w:rPr>
          <w:rFonts w:ascii="Calibri" w:eastAsiaTheme="majorEastAsia" w:hAnsi="Calibri" w:cstheme="majorBidi"/>
          <w:bCs/>
          <w:iCs/>
          <w:u w:val="single"/>
        </w:rPr>
        <w:t>reporting period</w:t>
      </w:r>
      <w:r w:rsidR="005357B4" w:rsidRPr="007B733A">
        <w:rPr>
          <w:rFonts w:ascii="Calibri" w:eastAsiaTheme="majorEastAsia" w:hAnsi="Calibri" w:cstheme="majorBidi"/>
          <w:bCs/>
          <w:iCs/>
          <w:u w:val="single"/>
        </w:rPr>
        <w:t>, the information provide</w:t>
      </w:r>
      <w:r w:rsidRPr="007B733A">
        <w:rPr>
          <w:rFonts w:ascii="Calibri" w:eastAsiaTheme="majorEastAsia" w:hAnsi="Calibri" w:cstheme="majorBidi"/>
          <w:bCs/>
          <w:iCs/>
          <w:u w:val="single"/>
        </w:rPr>
        <w:t xml:space="preserve">d should </w:t>
      </w:r>
      <w:r w:rsidR="00FE2268">
        <w:rPr>
          <w:rFonts w:ascii="Calibri" w:eastAsiaTheme="majorEastAsia" w:hAnsi="Calibri" w:cstheme="majorBidi"/>
          <w:bCs/>
          <w:iCs/>
          <w:u w:val="single"/>
        </w:rPr>
        <w:t xml:space="preserve">only </w:t>
      </w:r>
      <w:r w:rsidR="00491666">
        <w:rPr>
          <w:rFonts w:ascii="Calibri" w:eastAsiaTheme="majorEastAsia" w:hAnsi="Calibri" w:cstheme="majorBidi"/>
          <w:bCs/>
          <w:iCs/>
          <w:u w:val="single"/>
        </w:rPr>
        <w:t xml:space="preserve">cover the </w:t>
      </w:r>
      <w:r w:rsidR="00415D45">
        <w:rPr>
          <w:rFonts w:ascii="Calibri" w:eastAsiaTheme="majorEastAsia" w:hAnsi="Calibri" w:cstheme="majorBidi"/>
          <w:bCs/>
          <w:iCs/>
          <w:u w:val="single"/>
        </w:rPr>
        <w:t>portion of</w:t>
      </w:r>
      <w:r w:rsidR="00205FD5">
        <w:rPr>
          <w:rFonts w:ascii="Calibri" w:eastAsiaTheme="majorEastAsia" w:hAnsi="Calibri" w:cstheme="majorBidi"/>
          <w:bCs/>
          <w:iCs/>
          <w:u w:val="single"/>
        </w:rPr>
        <w:t xml:space="preserve"> the reporting</w:t>
      </w:r>
      <w:r w:rsidR="00C5367C">
        <w:rPr>
          <w:rFonts w:ascii="Calibri" w:eastAsiaTheme="majorEastAsia" w:hAnsi="Calibri" w:cstheme="majorBidi"/>
          <w:bCs/>
          <w:iCs/>
          <w:u w:val="single"/>
        </w:rPr>
        <w:t xml:space="preserve"> period to</w:t>
      </w:r>
      <w:r w:rsidR="00491666">
        <w:rPr>
          <w:rFonts w:ascii="Calibri" w:eastAsiaTheme="majorEastAsia" w:hAnsi="Calibri" w:cstheme="majorBidi"/>
          <w:bCs/>
          <w:iCs/>
          <w:u w:val="single"/>
        </w:rPr>
        <w:t xml:space="preserve"> the completion date</w:t>
      </w:r>
      <w:r w:rsidR="005357B4" w:rsidRPr="007B733A">
        <w:rPr>
          <w:rFonts w:ascii="Calibri" w:eastAsiaTheme="majorEastAsia" w:hAnsi="Calibri" w:cstheme="majorBidi"/>
          <w:bCs/>
          <w:iCs/>
          <w:u w:val="single"/>
        </w:rPr>
        <w:t>.</w:t>
      </w:r>
    </w:p>
    <w:p w14:paraId="50D5766F" w14:textId="057676D1" w:rsidR="009707C9" w:rsidRDefault="00DC39C2" w:rsidP="00B82940">
      <w:pPr>
        <w:pStyle w:val="Heading4"/>
      </w:pPr>
      <w:bookmarkStart w:id="112" w:name="_Toc488673232"/>
      <w:r>
        <w:t>Please check estimated work end date for this project</w:t>
      </w:r>
      <w:r w:rsidR="00041AF4">
        <w:t xml:space="preserve"> listed above.</w:t>
      </w:r>
    </w:p>
    <w:p w14:paraId="4A7A9B20" w14:textId="7F3F2D21" w:rsidR="00041AF4" w:rsidRDefault="00DC39C2" w:rsidP="00F350F4">
      <w:pPr>
        <w:pStyle w:val="NormalWeb"/>
        <w:shd w:val="clear" w:color="auto" w:fill="FDFDFD"/>
        <w:spacing w:before="200" w:after="0" w:line="23" w:lineRule="atLeast"/>
        <w:rPr>
          <w:rFonts w:ascii="Calibri" w:eastAsiaTheme="majorEastAsia" w:hAnsi="Calibri" w:cstheme="majorBidi"/>
          <w:sz w:val="22"/>
          <w:szCs w:val="22"/>
          <w:lang w:eastAsia="en-US"/>
        </w:rPr>
      </w:pPr>
      <w:r>
        <w:rPr>
          <w:rFonts w:ascii="Calibri" w:eastAsiaTheme="majorEastAsia" w:hAnsi="Calibri" w:cstheme="majorBidi"/>
          <w:sz w:val="22"/>
          <w:szCs w:val="22"/>
          <w:lang w:eastAsia="en-US"/>
        </w:rPr>
        <w:t xml:space="preserve">You </w:t>
      </w:r>
      <w:r w:rsidR="00D22358">
        <w:rPr>
          <w:rFonts w:ascii="Calibri" w:eastAsiaTheme="majorEastAsia" w:hAnsi="Calibri" w:cstheme="majorBidi"/>
          <w:sz w:val="22"/>
          <w:szCs w:val="22"/>
          <w:lang w:eastAsia="en-US"/>
        </w:rPr>
        <w:t>must check the estimated building work end date for this project and confirm this date by entering or updating the date within this field.</w:t>
      </w:r>
    </w:p>
    <w:p w14:paraId="28C6894C" w14:textId="0B2F5D6B" w:rsidR="00041AF4" w:rsidRDefault="00961C3E" w:rsidP="00041AF4">
      <w:pPr>
        <w:pStyle w:val="Heading4"/>
      </w:pPr>
      <w:r>
        <w:rPr>
          <w:rFonts w:asciiTheme="minorHAnsi" w:hAnsiTheme="minorHAnsi" w:cstheme="minorBidi"/>
        </w:rPr>
        <w:t>What was the total number hours worked on this project during the reporting period (including subcontractor hours)?</w:t>
      </w:r>
    </w:p>
    <w:p w14:paraId="514A74D4" w14:textId="3A444961" w:rsidR="00370517" w:rsidRPr="00016CEF" w:rsidRDefault="00041AF4" w:rsidP="00041AF4">
      <w:pPr>
        <w:rPr>
          <w:rFonts w:ascii="Calibri" w:eastAsiaTheme="majorEastAsia" w:hAnsi="Calibri" w:cstheme="majorBidi"/>
          <w:b/>
          <w:bCs/>
          <w:i/>
          <w:iCs/>
        </w:rPr>
      </w:pPr>
      <w:r w:rsidRPr="00016CEF">
        <w:rPr>
          <w:rFonts w:ascii="Calibri" w:eastAsiaTheme="majorEastAsia" w:hAnsi="Calibri" w:cstheme="majorBidi"/>
          <w:iCs/>
        </w:rPr>
        <w:t>Enter whole hours only with no decimal places. Where an exact figure is not available, the OFSC asks that you provide an informed approximate. Only include whole numbers, rounding up or down to the nearest hour when required.</w:t>
      </w:r>
    </w:p>
    <w:p w14:paraId="4AFA20E9" w14:textId="77777777" w:rsidR="00832362" w:rsidRDefault="00832362" w:rsidP="00F350F4">
      <w:pPr>
        <w:pStyle w:val="NormalWeb"/>
        <w:shd w:val="clear" w:color="auto" w:fill="FDFDFD"/>
        <w:spacing w:before="200" w:after="0" w:line="23" w:lineRule="atLeast"/>
        <w:rPr>
          <w:rFonts w:ascii="Calibri" w:eastAsiaTheme="majorEastAsia" w:hAnsi="Calibri" w:cstheme="majorBidi"/>
          <w:b/>
          <w:bCs/>
          <w:i/>
          <w:iCs/>
          <w:sz w:val="22"/>
          <w:szCs w:val="22"/>
          <w:lang w:eastAsia="en-US"/>
        </w:rPr>
      </w:pPr>
    </w:p>
    <w:p w14:paraId="30E17239" w14:textId="7B782396" w:rsidR="004C4AF0" w:rsidRPr="006220F1" w:rsidRDefault="004C4AF0" w:rsidP="00B82940">
      <w:pPr>
        <w:pStyle w:val="Heading4"/>
      </w:pPr>
      <w:r w:rsidRPr="00B82940">
        <w:rPr>
          <w:rStyle w:val="Heading4Char"/>
        </w:rPr>
        <w:t>Number of Dangerous Occurrence(s</w:t>
      </w:r>
      <w:r w:rsidRPr="006220F1">
        <w:t>)</w:t>
      </w:r>
    </w:p>
    <w:p w14:paraId="53E7B55F" w14:textId="49F673E3" w:rsidR="00F350F4" w:rsidRDefault="00F350F4" w:rsidP="00602344">
      <w:pPr>
        <w:pStyle w:val="NormalWeb"/>
        <w:shd w:val="clear" w:color="auto" w:fill="FDFDFD"/>
        <w:spacing w:after="200" w:line="345" w:lineRule="atLeast"/>
        <w:rPr>
          <w:rFonts w:ascii="Calibri" w:eastAsiaTheme="majorEastAsia" w:hAnsi="Calibri" w:cstheme="majorBidi"/>
          <w:iCs/>
          <w:sz w:val="22"/>
          <w:szCs w:val="22"/>
          <w:lang w:eastAsia="en-US"/>
        </w:rPr>
      </w:pPr>
      <w:r w:rsidRPr="00F350F4">
        <w:rPr>
          <w:rFonts w:ascii="Calibri" w:eastAsiaTheme="majorEastAsia" w:hAnsi="Calibri" w:cstheme="majorBidi"/>
          <w:iCs/>
          <w:sz w:val="22"/>
          <w:szCs w:val="22"/>
          <w:lang w:eastAsia="en-US"/>
        </w:rPr>
        <w:t xml:space="preserve">Enter the number of Dangerous Occurrence incidents that occurred on the project during the reporting period. Count each incident once only. Submit any outstanding incidents to the OFSC using the Incident Report form prior to attempting to submit this </w:t>
      </w:r>
      <w:r>
        <w:rPr>
          <w:rFonts w:ascii="Calibri" w:eastAsiaTheme="majorEastAsia" w:hAnsi="Calibri" w:cstheme="majorBidi"/>
          <w:iCs/>
          <w:sz w:val="22"/>
          <w:szCs w:val="22"/>
          <w:lang w:eastAsia="en-US"/>
        </w:rPr>
        <w:t>Scheme Biannual Report</w:t>
      </w:r>
      <w:r w:rsidRPr="00F350F4">
        <w:rPr>
          <w:rFonts w:ascii="Calibri" w:eastAsiaTheme="majorEastAsia" w:hAnsi="Calibri" w:cstheme="majorBidi"/>
          <w:iCs/>
          <w:sz w:val="22"/>
          <w:szCs w:val="22"/>
          <w:lang w:eastAsia="en-US"/>
        </w:rPr>
        <w:t>.</w:t>
      </w:r>
      <w:r w:rsidR="006220F1">
        <w:rPr>
          <w:rFonts w:ascii="Calibri" w:eastAsiaTheme="majorEastAsia" w:hAnsi="Calibri" w:cstheme="majorBidi"/>
          <w:iCs/>
          <w:sz w:val="22"/>
          <w:szCs w:val="22"/>
          <w:lang w:eastAsia="en-US"/>
        </w:rPr>
        <w:t xml:space="preserve"> </w:t>
      </w:r>
    </w:p>
    <w:p w14:paraId="7B25CDFB" w14:textId="77777777" w:rsidR="00846AD5" w:rsidRPr="00846AD5" w:rsidRDefault="00846AD5" w:rsidP="00602344">
      <w:pPr>
        <w:pStyle w:val="NormalWeb"/>
        <w:shd w:val="clear" w:color="auto" w:fill="FDFDFD"/>
        <w:spacing w:after="200" w:line="345" w:lineRule="atLeast"/>
        <w:rPr>
          <w:rFonts w:ascii="Calibri" w:eastAsiaTheme="majorEastAsia" w:hAnsi="Calibri" w:cstheme="majorBidi"/>
          <w:iCs/>
          <w:sz w:val="22"/>
          <w:szCs w:val="22"/>
          <w:lang w:eastAsia="en-US"/>
        </w:rPr>
      </w:pPr>
      <w:r w:rsidRPr="00846AD5">
        <w:rPr>
          <w:rFonts w:ascii="Calibri" w:eastAsiaTheme="majorEastAsia" w:hAnsi="Calibri" w:cstheme="majorBidi"/>
          <w:iCs/>
          <w:sz w:val="22"/>
          <w:szCs w:val="22"/>
          <w:lang w:eastAsia="en-US"/>
        </w:rPr>
        <w:t>A</w:t>
      </w:r>
      <w:r>
        <w:rPr>
          <w:rFonts w:ascii="Calibri" w:eastAsiaTheme="majorEastAsia" w:hAnsi="Calibri" w:cstheme="majorBidi"/>
          <w:iCs/>
          <w:sz w:val="22"/>
          <w:szCs w:val="22"/>
          <w:lang w:eastAsia="en-US"/>
        </w:rPr>
        <w:t xml:space="preserve"> dangerous occurrence is an</w:t>
      </w:r>
      <w:r w:rsidRPr="00846AD5">
        <w:rPr>
          <w:rFonts w:ascii="Calibri" w:eastAsiaTheme="majorEastAsia" w:hAnsi="Calibri" w:cstheme="majorBidi"/>
          <w:iCs/>
          <w:sz w:val="22"/>
          <w:szCs w:val="22"/>
          <w:lang w:eastAsia="en-US"/>
        </w:rPr>
        <w:t xml:space="preserve"> incident where no person is injured, but could have been injured, resulting in Serious Personal Injury (which requires a week or more away from work), Incapacity or Death. Also commonly called a “near miss”. Only Dangerous Occurrences that are required to be reported under the relevant WHS legislation in the jurisdiction the project is being undertaken are required to be reported to the OFSC.</w:t>
      </w:r>
    </w:p>
    <w:p w14:paraId="745C1988" w14:textId="77777777" w:rsidR="00F350F4" w:rsidRDefault="00F350F4" w:rsidP="00B82940">
      <w:pPr>
        <w:pStyle w:val="Heading4"/>
      </w:pPr>
      <w:r w:rsidRPr="00F350F4">
        <w:t>Number of Me</w:t>
      </w:r>
      <w:r>
        <w:t>dically Treated Injuries (MTIs)</w:t>
      </w:r>
    </w:p>
    <w:p w14:paraId="0C4C6049" w14:textId="7A7C383C" w:rsidR="00F350F4" w:rsidRDefault="00F350F4" w:rsidP="00602344">
      <w:pPr>
        <w:pStyle w:val="NormalWeb"/>
        <w:shd w:val="clear" w:color="auto" w:fill="FDFDFD"/>
        <w:spacing w:after="200" w:line="345" w:lineRule="atLeast"/>
        <w:rPr>
          <w:rFonts w:ascii="Calibri" w:eastAsiaTheme="majorEastAsia" w:hAnsi="Calibri" w:cstheme="majorBidi"/>
          <w:iCs/>
          <w:sz w:val="22"/>
          <w:szCs w:val="22"/>
          <w:lang w:eastAsia="en-US"/>
        </w:rPr>
      </w:pPr>
      <w:r w:rsidRPr="00F350F4">
        <w:rPr>
          <w:rFonts w:ascii="Calibri" w:eastAsiaTheme="majorEastAsia" w:hAnsi="Calibri" w:cstheme="majorBidi"/>
          <w:iCs/>
          <w:sz w:val="22"/>
          <w:szCs w:val="22"/>
          <w:lang w:eastAsia="en-US"/>
        </w:rPr>
        <w:t>Enter the number of Medically Treated Injury (MTI) incidents that occurred on the project during the reporting period. Count each incident once only. Where an incident has resulted in both medical treatment and lost time, the incident should be counted as an LTI only.</w:t>
      </w:r>
      <w:r>
        <w:rPr>
          <w:rFonts w:ascii="Calibri" w:eastAsiaTheme="majorEastAsia" w:hAnsi="Calibri" w:cstheme="majorBidi"/>
          <w:iCs/>
          <w:sz w:val="22"/>
          <w:szCs w:val="22"/>
          <w:lang w:eastAsia="en-US"/>
        </w:rPr>
        <w:t xml:space="preserve"> </w:t>
      </w:r>
      <w:r w:rsidRPr="00F350F4">
        <w:rPr>
          <w:rFonts w:ascii="Calibri" w:eastAsiaTheme="majorEastAsia" w:hAnsi="Calibri" w:cstheme="majorBidi"/>
          <w:iCs/>
          <w:sz w:val="22"/>
          <w:szCs w:val="22"/>
          <w:lang w:eastAsia="en-US"/>
        </w:rPr>
        <w:t xml:space="preserve">Submit any outstanding incidents to the OFSC using the Incident Report form prior to attempting to submit this </w:t>
      </w:r>
      <w:r>
        <w:rPr>
          <w:rFonts w:ascii="Calibri" w:eastAsiaTheme="majorEastAsia" w:hAnsi="Calibri" w:cstheme="majorBidi"/>
          <w:iCs/>
          <w:sz w:val="22"/>
          <w:szCs w:val="22"/>
          <w:lang w:eastAsia="en-US"/>
        </w:rPr>
        <w:t xml:space="preserve">Scheme Biannual </w:t>
      </w:r>
      <w:r w:rsidRPr="00F350F4">
        <w:rPr>
          <w:rFonts w:ascii="Calibri" w:eastAsiaTheme="majorEastAsia" w:hAnsi="Calibri" w:cstheme="majorBidi"/>
          <w:iCs/>
          <w:sz w:val="22"/>
          <w:szCs w:val="22"/>
          <w:lang w:eastAsia="en-US"/>
        </w:rPr>
        <w:t>Report.</w:t>
      </w:r>
      <w:r w:rsidR="00C77303">
        <w:rPr>
          <w:rFonts w:ascii="Calibri" w:eastAsiaTheme="majorEastAsia" w:hAnsi="Calibri" w:cstheme="majorBidi"/>
          <w:iCs/>
          <w:sz w:val="22"/>
          <w:szCs w:val="22"/>
          <w:lang w:eastAsia="en-US"/>
        </w:rPr>
        <w:t xml:space="preserve"> </w:t>
      </w:r>
    </w:p>
    <w:p w14:paraId="691676F5" w14:textId="73A57194" w:rsidR="00846AD5" w:rsidRDefault="00846AD5" w:rsidP="00602344">
      <w:pPr>
        <w:rPr>
          <w:lang w:val="en"/>
        </w:rPr>
      </w:pPr>
      <w:r w:rsidRPr="00FB0094">
        <w:rPr>
          <w:lang w:val="en"/>
        </w:rPr>
        <w:t>A</w:t>
      </w:r>
      <w:r>
        <w:rPr>
          <w:lang w:val="en"/>
        </w:rPr>
        <w:t>n MTI is a</w:t>
      </w:r>
      <w:r w:rsidRPr="00FB0094">
        <w:rPr>
          <w:lang w:val="en"/>
        </w:rPr>
        <w:t xml:space="preserve"> work-related occurrence that results in treatment by, or under the order of, a qualified medical practitioner (see below), or any injury that could be considered as being one that would normally be treated by a medical practitioner but does not result </w:t>
      </w:r>
      <w:r>
        <w:rPr>
          <w:lang w:val="en"/>
        </w:rPr>
        <w:t>in the loss of a full day/shift</w:t>
      </w:r>
      <w:r w:rsidRPr="00FB0094">
        <w:rPr>
          <w:lang w:val="en"/>
        </w:rPr>
        <w:t xml:space="preserve">. Do not report </w:t>
      </w:r>
      <w:r w:rsidR="00A53093" w:rsidRPr="00FB0094">
        <w:rPr>
          <w:lang w:val="en"/>
        </w:rPr>
        <w:t>first</w:t>
      </w:r>
      <w:r w:rsidR="00A53093">
        <w:rPr>
          <w:lang w:val="en"/>
        </w:rPr>
        <w:t>-</w:t>
      </w:r>
      <w:r w:rsidR="00A53093" w:rsidRPr="00FB0094">
        <w:rPr>
          <w:lang w:val="en"/>
        </w:rPr>
        <w:t>aid</w:t>
      </w:r>
      <w:r w:rsidRPr="00FB0094">
        <w:rPr>
          <w:lang w:val="en"/>
        </w:rPr>
        <w:t xml:space="preserve"> treated injuries in this category. </w:t>
      </w:r>
    </w:p>
    <w:p w14:paraId="462F413F" w14:textId="77777777" w:rsidR="006F582F" w:rsidRDefault="006F582F" w:rsidP="00602344">
      <w:pPr>
        <w:rPr>
          <w:lang w:val="en"/>
        </w:rPr>
      </w:pPr>
    </w:p>
    <w:p w14:paraId="26F7C8B2" w14:textId="77777777" w:rsidR="006F582F" w:rsidRPr="00FB0094" w:rsidRDefault="006F582F" w:rsidP="00602344">
      <w:pPr>
        <w:rPr>
          <w:lang w:val="en"/>
        </w:rPr>
      </w:pPr>
    </w:p>
    <w:p w14:paraId="1DDE75D0" w14:textId="77777777" w:rsidR="00846AD5" w:rsidRDefault="00846AD5" w:rsidP="149436FA">
      <w:pPr>
        <w:rPr>
          <w:lang w:val="en-US"/>
        </w:rPr>
      </w:pPr>
      <w:r w:rsidRPr="149436FA">
        <w:rPr>
          <w:lang w:val="en-US"/>
        </w:rPr>
        <w:lastRenderedPageBreak/>
        <w:t>MTI</w:t>
      </w:r>
      <w:r w:rsidR="000B2875" w:rsidRPr="149436FA">
        <w:rPr>
          <w:lang w:val="en-US"/>
        </w:rPr>
        <w:t xml:space="preserve">s </w:t>
      </w:r>
      <w:r w:rsidRPr="149436FA">
        <w:rPr>
          <w:lang w:val="en-US"/>
        </w:rPr>
        <w:t>include physical injuries as well as instances such as where a worker experiences psychological stress due to witnessing a traumatic event or being a victim of bullying, or if they required medical attention due to migraines caused by exposure to chemicals or gas. A qualified medical practitioner is defined as a person with a medical degree. The following would normally be considered medical treatment:</w:t>
      </w:r>
    </w:p>
    <w:p w14:paraId="7A5A7A1C" w14:textId="77777777" w:rsidR="00846AD5" w:rsidRPr="002336E1" w:rsidRDefault="00846AD5" w:rsidP="00846AD5">
      <w:pPr>
        <w:pStyle w:val="ListParagraph"/>
        <w:numPr>
          <w:ilvl w:val="0"/>
          <w:numId w:val="15"/>
        </w:numPr>
        <w:ind w:left="284" w:hanging="284"/>
        <w:rPr>
          <w:lang w:val="en"/>
        </w:rPr>
      </w:pPr>
      <w:r w:rsidRPr="002336E1">
        <w:rPr>
          <w:lang w:val="en"/>
        </w:rPr>
        <w:t>Treatment of partial or full thickness burns</w:t>
      </w:r>
    </w:p>
    <w:p w14:paraId="7C0B844C" w14:textId="77777777" w:rsidR="00846AD5" w:rsidRPr="002336E1" w:rsidRDefault="00846AD5" w:rsidP="00846AD5">
      <w:pPr>
        <w:pStyle w:val="ListParagraph"/>
        <w:numPr>
          <w:ilvl w:val="0"/>
          <w:numId w:val="15"/>
        </w:numPr>
        <w:ind w:left="284" w:hanging="284"/>
        <w:rPr>
          <w:lang w:val="en"/>
        </w:rPr>
      </w:pPr>
      <w:r w:rsidRPr="002336E1">
        <w:rPr>
          <w:lang w:val="en"/>
        </w:rPr>
        <w:t>Insertion of sutures</w:t>
      </w:r>
    </w:p>
    <w:p w14:paraId="60DF48D3" w14:textId="77777777" w:rsidR="00846AD5" w:rsidRPr="002336E1" w:rsidRDefault="00846AD5" w:rsidP="00846AD5">
      <w:pPr>
        <w:pStyle w:val="ListParagraph"/>
        <w:numPr>
          <w:ilvl w:val="0"/>
          <w:numId w:val="15"/>
        </w:numPr>
        <w:ind w:left="284" w:hanging="284"/>
        <w:rPr>
          <w:lang w:val="en"/>
        </w:rPr>
      </w:pPr>
      <w:r w:rsidRPr="002336E1">
        <w:rPr>
          <w:lang w:val="en"/>
        </w:rPr>
        <w:t>Removal of foreign bodies embedded in eye</w:t>
      </w:r>
    </w:p>
    <w:p w14:paraId="70F9B22C" w14:textId="77777777" w:rsidR="00846AD5" w:rsidRPr="002336E1" w:rsidRDefault="00846AD5" w:rsidP="149436FA">
      <w:pPr>
        <w:pStyle w:val="ListParagraph"/>
        <w:numPr>
          <w:ilvl w:val="0"/>
          <w:numId w:val="15"/>
        </w:numPr>
        <w:ind w:left="284" w:hanging="284"/>
        <w:rPr>
          <w:lang w:val="en-US"/>
        </w:rPr>
      </w:pPr>
      <w:r w:rsidRPr="149436FA">
        <w:rPr>
          <w:lang w:val="en-US"/>
        </w:rPr>
        <w:t>Removal of foreign bodies from a wound if the procedure is complicated by the depth of embedment, size or location</w:t>
      </w:r>
    </w:p>
    <w:p w14:paraId="363534ED" w14:textId="77777777" w:rsidR="00846AD5" w:rsidRPr="002336E1" w:rsidRDefault="00846AD5" w:rsidP="00846AD5">
      <w:pPr>
        <w:pStyle w:val="ListParagraph"/>
        <w:numPr>
          <w:ilvl w:val="0"/>
          <w:numId w:val="15"/>
        </w:numPr>
        <w:ind w:left="284" w:hanging="284"/>
        <w:rPr>
          <w:lang w:val="en"/>
        </w:rPr>
      </w:pPr>
      <w:r w:rsidRPr="002336E1">
        <w:rPr>
          <w:lang w:val="en"/>
        </w:rPr>
        <w:t>Surgical debridement</w:t>
      </w:r>
    </w:p>
    <w:p w14:paraId="323C3427" w14:textId="77777777" w:rsidR="00846AD5" w:rsidRPr="002336E1" w:rsidRDefault="00846AD5" w:rsidP="00846AD5">
      <w:pPr>
        <w:pStyle w:val="ListParagraph"/>
        <w:numPr>
          <w:ilvl w:val="0"/>
          <w:numId w:val="15"/>
        </w:numPr>
        <w:ind w:left="284" w:hanging="284"/>
        <w:rPr>
          <w:lang w:val="en"/>
        </w:rPr>
      </w:pPr>
      <w:r w:rsidRPr="002336E1">
        <w:rPr>
          <w:lang w:val="en"/>
        </w:rPr>
        <w:t>Admission to a hospital or equivalent for treatment or observation</w:t>
      </w:r>
    </w:p>
    <w:p w14:paraId="4AA97DA8" w14:textId="77777777" w:rsidR="00846AD5" w:rsidRPr="002336E1" w:rsidRDefault="00846AD5" w:rsidP="149436FA">
      <w:pPr>
        <w:pStyle w:val="ListParagraph"/>
        <w:numPr>
          <w:ilvl w:val="0"/>
          <w:numId w:val="15"/>
        </w:numPr>
        <w:ind w:left="284" w:hanging="284"/>
        <w:rPr>
          <w:lang w:val="en-US"/>
        </w:rPr>
      </w:pPr>
      <w:r w:rsidRPr="149436FA">
        <w:rPr>
          <w:lang w:val="en-US"/>
        </w:rPr>
        <w:t>Application of antiseptics during second or subsequent visits to medical personnel</w:t>
      </w:r>
    </w:p>
    <w:p w14:paraId="6346666D" w14:textId="77777777" w:rsidR="00846AD5" w:rsidRPr="002336E1" w:rsidRDefault="00846AD5" w:rsidP="00846AD5">
      <w:pPr>
        <w:pStyle w:val="ListParagraph"/>
        <w:numPr>
          <w:ilvl w:val="0"/>
          <w:numId w:val="15"/>
        </w:numPr>
        <w:ind w:left="284" w:hanging="284"/>
        <w:rPr>
          <w:lang w:val="en"/>
        </w:rPr>
      </w:pPr>
      <w:r w:rsidRPr="002336E1">
        <w:rPr>
          <w:lang w:val="en"/>
        </w:rPr>
        <w:t>Any work injury that results in a loss of consciousness</w:t>
      </w:r>
    </w:p>
    <w:p w14:paraId="1ED45FFB" w14:textId="77777777" w:rsidR="00846AD5" w:rsidRPr="002336E1" w:rsidRDefault="00846AD5" w:rsidP="00846AD5">
      <w:pPr>
        <w:pStyle w:val="ListParagraph"/>
        <w:numPr>
          <w:ilvl w:val="0"/>
          <w:numId w:val="15"/>
        </w:numPr>
        <w:ind w:left="284" w:hanging="284"/>
        <w:rPr>
          <w:lang w:val="en"/>
        </w:rPr>
      </w:pPr>
      <w:r w:rsidRPr="002336E1">
        <w:rPr>
          <w:lang w:val="en"/>
        </w:rPr>
        <w:t>Treatment of infection</w:t>
      </w:r>
    </w:p>
    <w:p w14:paraId="5472E7BD" w14:textId="77777777" w:rsidR="00846AD5" w:rsidRPr="002336E1" w:rsidRDefault="00846AD5" w:rsidP="00846AD5">
      <w:pPr>
        <w:pStyle w:val="ListParagraph"/>
        <w:numPr>
          <w:ilvl w:val="0"/>
          <w:numId w:val="15"/>
        </w:numPr>
        <w:ind w:left="284" w:hanging="284"/>
        <w:rPr>
          <w:lang w:val="en"/>
        </w:rPr>
      </w:pPr>
      <w:r w:rsidRPr="002336E1">
        <w:rPr>
          <w:lang w:val="en"/>
        </w:rPr>
        <w:t>Use of prescription medications (except a single dose administered on the first visit for minor injury or discomfort)</w:t>
      </w:r>
    </w:p>
    <w:p w14:paraId="57312968" w14:textId="77777777" w:rsidR="00846AD5" w:rsidRPr="002336E1" w:rsidRDefault="00846AD5" w:rsidP="149436FA">
      <w:pPr>
        <w:pStyle w:val="ListParagraph"/>
        <w:numPr>
          <w:ilvl w:val="0"/>
          <w:numId w:val="15"/>
        </w:numPr>
        <w:ind w:left="284" w:hanging="284"/>
        <w:rPr>
          <w:lang w:val="en-US"/>
        </w:rPr>
      </w:pPr>
      <w:r w:rsidRPr="149436FA">
        <w:rPr>
          <w:lang w:val="en-US"/>
        </w:rPr>
        <w:t>Treatment (diagnosis and evaluation) by a Psychiatrist for mental illness or stress as a result of a workplace occurrence.</w:t>
      </w:r>
    </w:p>
    <w:p w14:paraId="140E5C44" w14:textId="77777777" w:rsidR="00846AD5" w:rsidRPr="00FB0094" w:rsidRDefault="00846AD5" w:rsidP="00846AD5">
      <w:pPr>
        <w:rPr>
          <w:lang w:val="en"/>
        </w:rPr>
      </w:pPr>
      <w:r w:rsidRPr="00FB0094">
        <w:rPr>
          <w:lang w:val="en"/>
        </w:rPr>
        <w:t>The following on their own would not normally be considered medical treatment:</w:t>
      </w:r>
    </w:p>
    <w:p w14:paraId="05F65C3F" w14:textId="77777777" w:rsidR="00846AD5" w:rsidRPr="00A93D51" w:rsidRDefault="00846AD5" w:rsidP="00846AD5">
      <w:pPr>
        <w:pStyle w:val="ListParagraph"/>
        <w:numPr>
          <w:ilvl w:val="0"/>
          <w:numId w:val="15"/>
        </w:numPr>
        <w:ind w:left="284" w:hanging="284"/>
        <w:rPr>
          <w:lang w:val="en"/>
        </w:rPr>
      </w:pPr>
      <w:r w:rsidRPr="00A93D51">
        <w:rPr>
          <w:lang w:val="en"/>
        </w:rPr>
        <w:t>Administration of tetanus shots or boosters</w:t>
      </w:r>
    </w:p>
    <w:p w14:paraId="573D918F" w14:textId="77777777" w:rsidR="00846AD5" w:rsidRPr="00A93D51" w:rsidRDefault="00846AD5" w:rsidP="00846AD5">
      <w:pPr>
        <w:pStyle w:val="ListParagraph"/>
        <w:numPr>
          <w:ilvl w:val="0"/>
          <w:numId w:val="15"/>
        </w:numPr>
        <w:ind w:left="284" w:hanging="284"/>
        <w:rPr>
          <w:lang w:val="en"/>
        </w:rPr>
      </w:pPr>
      <w:r w:rsidRPr="00A93D51">
        <w:rPr>
          <w:lang w:val="en"/>
        </w:rPr>
        <w:t>Physiotherapy</w:t>
      </w:r>
    </w:p>
    <w:p w14:paraId="70060F63" w14:textId="77777777" w:rsidR="00846AD5" w:rsidRPr="00A93D51" w:rsidRDefault="00846AD5" w:rsidP="00846AD5">
      <w:pPr>
        <w:pStyle w:val="ListParagraph"/>
        <w:numPr>
          <w:ilvl w:val="0"/>
          <w:numId w:val="15"/>
        </w:numPr>
        <w:ind w:left="284" w:hanging="284"/>
        <w:rPr>
          <w:lang w:val="en"/>
        </w:rPr>
      </w:pPr>
      <w:r w:rsidRPr="00A93D51">
        <w:rPr>
          <w:lang w:val="en"/>
        </w:rPr>
        <w:t>Diagnostic procedures such as X-rays or laboratory analysis, unless they lead to further treatment</w:t>
      </w:r>
    </w:p>
    <w:p w14:paraId="33892D25" w14:textId="77777777" w:rsidR="00846AD5" w:rsidRPr="00A93D51" w:rsidRDefault="00846AD5" w:rsidP="149436FA">
      <w:pPr>
        <w:pStyle w:val="ListParagraph"/>
        <w:numPr>
          <w:ilvl w:val="0"/>
          <w:numId w:val="15"/>
        </w:numPr>
        <w:ind w:left="284" w:hanging="284"/>
        <w:rPr>
          <w:lang w:val="en-US"/>
        </w:rPr>
      </w:pPr>
      <w:r w:rsidRPr="149436FA">
        <w:rPr>
          <w:lang w:val="en-US"/>
        </w:rPr>
        <w:t>Referral to/treatment by a Psychiatrist where the diagnosis is not a result of a workplace occurrence.</w:t>
      </w:r>
    </w:p>
    <w:p w14:paraId="3095B8BD" w14:textId="77777777" w:rsidR="00F350F4" w:rsidRDefault="00960296" w:rsidP="00B82940">
      <w:pPr>
        <w:pStyle w:val="Heading4"/>
      </w:pPr>
      <w:r w:rsidRPr="00960296">
        <w:t>Number of Lost Time Injuries (LTIs)</w:t>
      </w:r>
    </w:p>
    <w:p w14:paraId="7ADCEB65" w14:textId="1A756294" w:rsidR="00F350F4" w:rsidRDefault="00846AD5" w:rsidP="00602344">
      <w:pPr>
        <w:pStyle w:val="NormalWeb"/>
        <w:shd w:val="clear" w:color="auto" w:fill="FDFDFD"/>
        <w:spacing w:after="200" w:line="345" w:lineRule="atLeast"/>
        <w:rPr>
          <w:rFonts w:ascii="Calibri" w:eastAsiaTheme="majorEastAsia" w:hAnsi="Calibri" w:cstheme="majorBidi"/>
          <w:iCs/>
          <w:sz w:val="22"/>
          <w:szCs w:val="22"/>
          <w:lang w:eastAsia="en-US"/>
        </w:rPr>
      </w:pPr>
      <w:r w:rsidRPr="00846AD5">
        <w:rPr>
          <w:rFonts w:ascii="Calibri" w:eastAsiaTheme="majorEastAsia" w:hAnsi="Calibri" w:cstheme="majorBidi"/>
          <w:iCs/>
          <w:sz w:val="22"/>
          <w:szCs w:val="22"/>
          <w:lang w:eastAsia="en-US"/>
        </w:rPr>
        <w:t>Enter the number of Lost Time Injury (LTI) incidents that occurred on the project during the reporting period. Count each incident once only. Where an incident has resulted in medical treatment and lost time, the incident</w:t>
      </w:r>
      <w:r>
        <w:rPr>
          <w:rFonts w:ascii="Calibri" w:eastAsiaTheme="majorEastAsia" w:hAnsi="Calibri" w:cstheme="majorBidi"/>
          <w:iCs/>
          <w:sz w:val="22"/>
          <w:szCs w:val="22"/>
          <w:lang w:eastAsia="en-US"/>
        </w:rPr>
        <w:t xml:space="preserve"> should be counted as</w:t>
      </w:r>
      <w:r w:rsidR="00A31713">
        <w:rPr>
          <w:rFonts w:ascii="Calibri" w:eastAsiaTheme="majorEastAsia" w:hAnsi="Calibri" w:cstheme="majorBidi"/>
          <w:iCs/>
          <w:sz w:val="22"/>
          <w:szCs w:val="22"/>
          <w:lang w:eastAsia="en-US"/>
        </w:rPr>
        <w:t xml:space="preserve"> an</w:t>
      </w:r>
      <w:r>
        <w:rPr>
          <w:rFonts w:ascii="Calibri" w:eastAsiaTheme="majorEastAsia" w:hAnsi="Calibri" w:cstheme="majorBidi"/>
          <w:iCs/>
          <w:sz w:val="22"/>
          <w:szCs w:val="22"/>
          <w:lang w:eastAsia="en-US"/>
        </w:rPr>
        <w:t xml:space="preserve"> LTI only. </w:t>
      </w:r>
      <w:r w:rsidRPr="00846AD5">
        <w:rPr>
          <w:rFonts w:ascii="Calibri" w:eastAsiaTheme="majorEastAsia" w:hAnsi="Calibri" w:cstheme="majorBidi"/>
          <w:iCs/>
          <w:sz w:val="22"/>
          <w:szCs w:val="22"/>
          <w:lang w:eastAsia="en-US"/>
        </w:rPr>
        <w:t xml:space="preserve">Submit any outstanding incidents to the OFSC using the Incident Report form prior to attempting to submit this </w:t>
      </w:r>
      <w:r w:rsidR="007B700A">
        <w:rPr>
          <w:rFonts w:ascii="Calibri" w:eastAsiaTheme="majorEastAsia" w:hAnsi="Calibri" w:cstheme="majorBidi"/>
          <w:iCs/>
          <w:sz w:val="22"/>
          <w:szCs w:val="22"/>
          <w:lang w:eastAsia="en-US"/>
        </w:rPr>
        <w:t>Scheme Biannual</w:t>
      </w:r>
      <w:r w:rsidRPr="00846AD5">
        <w:rPr>
          <w:rFonts w:ascii="Calibri" w:eastAsiaTheme="majorEastAsia" w:hAnsi="Calibri" w:cstheme="majorBidi"/>
          <w:iCs/>
          <w:sz w:val="22"/>
          <w:szCs w:val="22"/>
          <w:lang w:eastAsia="en-US"/>
        </w:rPr>
        <w:t xml:space="preserve"> Report.</w:t>
      </w:r>
      <w:r w:rsidR="00C77303">
        <w:rPr>
          <w:rFonts w:ascii="Calibri" w:eastAsiaTheme="majorEastAsia" w:hAnsi="Calibri" w:cstheme="majorBidi"/>
          <w:iCs/>
          <w:sz w:val="22"/>
          <w:szCs w:val="22"/>
          <w:lang w:eastAsia="en-US"/>
        </w:rPr>
        <w:t xml:space="preserve"> </w:t>
      </w:r>
    </w:p>
    <w:p w14:paraId="083F7F80" w14:textId="77777777" w:rsidR="00846AD5" w:rsidRPr="00FB0094" w:rsidRDefault="00846AD5" w:rsidP="149436FA">
      <w:pPr>
        <w:rPr>
          <w:lang w:val="en-US"/>
        </w:rPr>
      </w:pPr>
      <w:r w:rsidRPr="149436FA">
        <w:rPr>
          <w:lang w:val="en-US"/>
        </w:rPr>
        <w:t xml:space="preserve">An LTI is a work-related occurrence that results in a permanent disability or injury resulting in time lost from work of one day/shift or more. Permanent disability is as defined in the legislation of the jurisdiction in which the project is being undertaken. </w:t>
      </w:r>
    </w:p>
    <w:p w14:paraId="070B0415" w14:textId="77777777" w:rsidR="00846AD5" w:rsidRPr="00FB0094" w:rsidRDefault="00846AD5" w:rsidP="00602344">
      <w:pPr>
        <w:rPr>
          <w:lang w:val="en"/>
        </w:rPr>
      </w:pPr>
      <w:r>
        <w:rPr>
          <w:lang w:val="en"/>
        </w:rPr>
        <w:t>LTI</w:t>
      </w:r>
      <w:r w:rsidR="000B2875">
        <w:rPr>
          <w:lang w:val="en"/>
        </w:rPr>
        <w:t>s</w:t>
      </w:r>
      <w:r w:rsidRPr="00FB0094">
        <w:rPr>
          <w:lang w:val="en"/>
        </w:rPr>
        <w:t xml:space="preserve"> include physical injuries (i.e. cuts, burns, fractures etc.) as well as instances such as where a worker experiences psychological stress due to witnessing a traumatic event or being a victim of bullying (and may require time off work as a result), or if they required medical attention due to migraines caused by exposure to chemicals or gas.</w:t>
      </w:r>
    </w:p>
    <w:p w14:paraId="4CA83E0B" w14:textId="68BFDE1C" w:rsidR="00F350F4" w:rsidRPr="00960296" w:rsidRDefault="00F350F4" w:rsidP="00B82940">
      <w:pPr>
        <w:pStyle w:val="Heading4"/>
      </w:pPr>
      <w:r w:rsidRPr="004C4AF0">
        <w:lastRenderedPageBreak/>
        <w:t>Number of</w:t>
      </w:r>
      <w:r w:rsidR="00960296" w:rsidRPr="00960296">
        <w:t xml:space="preserve"> Fatal</w:t>
      </w:r>
      <w:r w:rsidR="005E17A5">
        <w:t xml:space="preserve"> Incidents</w:t>
      </w:r>
    </w:p>
    <w:p w14:paraId="6D611079" w14:textId="0665EF2A" w:rsidR="00846AD5" w:rsidRDefault="00846AD5" w:rsidP="00846AD5">
      <w:pPr>
        <w:pStyle w:val="NormalWeb"/>
        <w:shd w:val="clear" w:color="auto" w:fill="FDFDFD"/>
        <w:spacing w:line="345" w:lineRule="atLeast"/>
        <w:rPr>
          <w:rFonts w:ascii="Calibri" w:eastAsiaTheme="majorEastAsia" w:hAnsi="Calibri" w:cstheme="majorBidi"/>
          <w:iCs/>
          <w:sz w:val="22"/>
          <w:szCs w:val="22"/>
          <w:lang w:eastAsia="en-US"/>
        </w:rPr>
      </w:pPr>
      <w:r w:rsidRPr="00846AD5">
        <w:rPr>
          <w:rFonts w:ascii="Calibri" w:eastAsiaTheme="majorEastAsia" w:hAnsi="Calibri" w:cstheme="majorBidi"/>
          <w:iCs/>
          <w:sz w:val="22"/>
          <w:szCs w:val="22"/>
          <w:lang w:eastAsia="en-US"/>
        </w:rPr>
        <w:t>Enter the number of Fatality incidents that occurred on the project during the reporting period.</w:t>
      </w:r>
      <w:r>
        <w:rPr>
          <w:rFonts w:ascii="Calibri" w:eastAsiaTheme="majorEastAsia" w:hAnsi="Calibri" w:cstheme="majorBidi"/>
          <w:iCs/>
          <w:sz w:val="22"/>
          <w:szCs w:val="22"/>
          <w:lang w:eastAsia="en-US"/>
        </w:rPr>
        <w:t xml:space="preserve"> </w:t>
      </w:r>
      <w:r w:rsidRPr="00846AD5">
        <w:rPr>
          <w:rFonts w:ascii="Calibri" w:eastAsiaTheme="majorEastAsia" w:hAnsi="Calibri" w:cstheme="majorBidi"/>
          <w:iCs/>
          <w:sz w:val="22"/>
          <w:szCs w:val="22"/>
          <w:lang w:eastAsia="en-US"/>
        </w:rPr>
        <w:t xml:space="preserve">Submit any outstanding incidents to the OFSC using the Incident Report form prior to attempting to submit this </w:t>
      </w:r>
      <w:r w:rsidR="007B700A">
        <w:rPr>
          <w:rFonts w:ascii="Calibri" w:eastAsiaTheme="majorEastAsia" w:hAnsi="Calibri" w:cstheme="majorBidi"/>
          <w:iCs/>
          <w:sz w:val="22"/>
          <w:szCs w:val="22"/>
          <w:lang w:eastAsia="en-US"/>
        </w:rPr>
        <w:t xml:space="preserve">Scheme </w:t>
      </w:r>
      <w:r w:rsidRPr="00846AD5">
        <w:rPr>
          <w:rFonts w:ascii="Calibri" w:eastAsiaTheme="majorEastAsia" w:hAnsi="Calibri" w:cstheme="majorBidi"/>
          <w:iCs/>
          <w:sz w:val="22"/>
          <w:szCs w:val="22"/>
          <w:lang w:eastAsia="en-US"/>
        </w:rPr>
        <w:t>Biannual Report.</w:t>
      </w:r>
      <w:r w:rsidR="001B06B1">
        <w:rPr>
          <w:rFonts w:ascii="Calibri" w:eastAsiaTheme="majorEastAsia" w:hAnsi="Calibri" w:cstheme="majorBidi"/>
          <w:iCs/>
          <w:sz w:val="22"/>
          <w:szCs w:val="22"/>
          <w:lang w:eastAsia="en-US"/>
        </w:rPr>
        <w:t xml:space="preserve"> </w:t>
      </w:r>
    </w:p>
    <w:p w14:paraId="3FC1E20D" w14:textId="77777777" w:rsidR="00A3093B" w:rsidRPr="00846AD5" w:rsidRDefault="00846AD5" w:rsidP="00846AD5">
      <w:pPr>
        <w:rPr>
          <w:lang w:val="en"/>
        </w:rPr>
      </w:pPr>
      <w:r w:rsidRPr="00FB0094">
        <w:rPr>
          <w:lang w:val="en"/>
        </w:rPr>
        <w:t>A</w:t>
      </w:r>
      <w:r w:rsidR="00A31713">
        <w:rPr>
          <w:lang w:val="en"/>
        </w:rPr>
        <w:t xml:space="preserve"> Fatality is a</w:t>
      </w:r>
      <w:r w:rsidRPr="00FB0094">
        <w:rPr>
          <w:lang w:val="en"/>
        </w:rPr>
        <w:t xml:space="preserve"> work-related occurrence that results directly or indirectly in the death of a person</w:t>
      </w:r>
      <w:r>
        <w:rPr>
          <w:lang w:val="en"/>
        </w:rPr>
        <w:t xml:space="preserve"> onsite </w:t>
      </w:r>
      <w:r w:rsidRPr="00FB0094">
        <w:rPr>
          <w:lang w:val="en"/>
        </w:rPr>
        <w:t>(including deaths due to natural causes whi</w:t>
      </w:r>
      <w:r>
        <w:rPr>
          <w:lang w:val="en"/>
        </w:rPr>
        <w:t xml:space="preserve">ch occur on the project site). </w:t>
      </w:r>
    </w:p>
    <w:p w14:paraId="0C09DC60" w14:textId="77777777" w:rsidR="00B870E9" w:rsidRDefault="00F476A0" w:rsidP="00B82940">
      <w:pPr>
        <w:pStyle w:val="Heading4"/>
      </w:pPr>
      <w:bookmarkStart w:id="113" w:name="_Toc488673236"/>
      <w:bookmarkEnd w:id="112"/>
      <w:r w:rsidRPr="00F476A0">
        <w:t>Please provide the details of any interesting safety initiatives implemented, safety challenges overcome, or awards received for this Scheme Project during the period</w:t>
      </w:r>
    </w:p>
    <w:p w14:paraId="71580592" w14:textId="77777777" w:rsidR="00F476A0" w:rsidRPr="00F476A0" w:rsidRDefault="00F476A0" w:rsidP="00F476A0">
      <w:r w:rsidRPr="00F476A0">
        <w:t xml:space="preserve">Case studies and news articles are published on </w:t>
      </w:r>
      <w:hyperlink r:id="rId51" w:history="1">
        <w:r w:rsidRPr="00274E48">
          <w:rPr>
            <w:rStyle w:val="Hyperlink"/>
          </w:rPr>
          <w:t>www.fsc.gov.au</w:t>
        </w:r>
      </w:hyperlink>
      <w:r>
        <w:t>. T</w:t>
      </w:r>
      <w:r w:rsidRPr="00F476A0">
        <w:t>he OFSC is always interested in hearing about safety awards and initiatives undertaken by accredited contractors.</w:t>
      </w:r>
      <w:r w:rsidR="00474EFF">
        <w:t xml:space="preserve"> </w:t>
      </w:r>
    </w:p>
    <w:bookmarkEnd w:id="113"/>
    <w:p w14:paraId="58DAA2CE" w14:textId="23B8CA24" w:rsidR="003C214F" w:rsidRDefault="00474EFF" w:rsidP="00B82940">
      <w:pPr>
        <w:pStyle w:val="Heading4"/>
      </w:pPr>
      <w:r w:rsidRPr="00474EFF">
        <w:t xml:space="preserve">Provide the number, date of issue and details of any Improvement, Prohibition, </w:t>
      </w:r>
      <w:r w:rsidR="00E92475" w:rsidRPr="00474EFF">
        <w:t>Infringement,</w:t>
      </w:r>
      <w:r w:rsidRPr="00474EFF">
        <w:t xml:space="preserve"> or other Notice issued for building and civil construction work during the reporting period on this Scheme project.</w:t>
      </w:r>
      <w:r w:rsidR="00E36E09" w:rsidRPr="00E36E09">
        <w:t xml:space="preserve"> You must report all Notices that were issued to both the accredited contractor (as the head contractor or as a subcontractor on a site) and any issued to subcontractors of the accredited contractor working on site</w:t>
      </w:r>
      <w:r w:rsidR="00E36E09">
        <w:t>.</w:t>
      </w:r>
    </w:p>
    <w:p w14:paraId="3E248B16" w14:textId="5112B906" w:rsidR="003C0941" w:rsidRDefault="009625E8" w:rsidP="00474EFF">
      <w:r w:rsidRPr="009625E8">
        <w:t xml:space="preserve">Enter a separate record for each Improvement, Prohibition, </w:t>
      </w:r>
      <w:r w:rsidR="00E92475" w:rsidRPr="009625E8">
        <w:t>Infringement,</w:t>
      </w:r>
      <w:r w:rsidRPr="009625E8">
        <w:t xml:space="preserve"> or other Notice issued on this Scheme project during the reporting period. Click the Add Notices button to add new </w:t>
      </w:r>
      <w:r w:rsidR="00C95072" w:rsidRPr="009625E8">
        <w:t>notices and</w:t>
      </w:r>
      <w:r w:rsidRPr="009625E8">
        <w:t xml:space="preserve"> Edit Notices or Delete Notices to perform each relevant task. </w:t>
      </w:r>
    </w:p>
    <w:p w14:paraId="2B86CB03" w14:textId="40829E9F" w:rsidR="003C0941" w:rsidRDefault="00F9763C" w:rsidP="00474EFF">
      <w:r>
        <w:rPr>
          <w:noProof/>
        </w:rPr>
        <w:drawing>
          <wp:inline distT="0" distB="0" distL="0" distR="0" wp14:anchorId="6E0C134C" wp14:editId="5B6C7AD0">
            <wp:extent cx="1495634" cy="476316"/>
            <wp:effectExtent l="0" t="0" r="9525" b="0"/>
            <wp:docPr id="1398214554" name="Picture 10" descr="A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214554" name="Picture 10" descr="A red sign with white text&#10;&#10;AI-generated content may be incorrect."/>
                    <pic:cNvPicPr/>
                  </pic:nvPicPr>
                  <pic:blipFill>
                    <a:blip r:embed="rId52">
                      <a:extLst>
                        <a:ext uri="{28A0092B-C50C-407E-A947-70E740481C1C}">
                          <a14:useLocalDpi xmlns:a14="http://schemas.microsoft.com/office/drawing/2010/main" val="0"/>
                        </a:ext>
                      </a:extLst>
                    </a:blip>
                    <a:stretch>
                      <a:fillRect/>
                    </a:stretch>
                  </pic:blipFill>
                  <pic:spPr>
                    <a:xfrm>
                      <a:off x="0" y="0"/>
                      <a:ext cx="1495634" cy="476316"/>
                    </a:xfrm>
                    <a:prstGeom prst="rect">
                      <a:avLst/>
                    </a:prstGeom>
                  </pic:spPr>
                </pic:pic>
              </a:graphicData>
            </a:graphic>
          </wp:inline>
        </w:drawing>
      </w:r>
    </w:p>
    <w:p w14:paraId="56A4A0E9" w14:textId="603D522F" w:rsidR="00474EFF" w:rsidRDefault="009625E8" w:rsidP="00474EFF">
      <w:r w:rsidRPr="009625E8">
        <w:t>You must provide the type, date of issue and details of each Notice. Attach any documents relating to the Notices using the "Add Attachment" section. You must report all Notices that were issued to both the accredited contractor (as the head contractor or as a subcontractor on a site) and any issued to subcontractors of the accredited contractor working on site. Enforceable undertakings should be reported in the “Other noti</w:t>
      </w:r>
      <w:r>
        <w:t>ces” section.</w:t>
      </w:r>
    </w:p>
    <w:p w14:paraId="64FE8855" w14:textId="77777777" w:rsidR="00C95072" w:rsidRDefault="00C95072" w:rsidP="00474EFF"/>
    <w:p w14:paraId="0D35C782" w14:textId="77777777" w:rsidR="003C214F" w:rsidRDefault="009707C9" w:rsidP="006210F9">
      <w:pPr>
        <w:pStyle w:val="Heading2"/>
      </w:pPr>
      <w:r>
        <w:t>3</w:t>
      </w:r>
      <w:r w:rsidR="003C214F">
        <w:t>. Non-Scheme Projects</w:t>
      </w:r>
      <w:bookmarkEnd w:id="104"/>
      <w:bookmarkEnd w:id="105"/>
      <w:bookmarkEnd w:id="106"/>
    </w:p>
    <w:p w14:paraId="6333810B" w14:textId="77777777" w:rsidR="00CD546F" w:rsidRPr="00CD546F" w:rsidRDefault="00CD546F" w:rsidP="006210F9">
      <w:pPr>
        <w:spacing w:before="200" w:after="0"/>
      </w:pPr>
      <w:r>
        <w:t xml:space="preserve">A </w:t>
      </w:r>
      <w:r w:rsidR="00A16D7F" w:rsidRPr="00A16D7F">
        <w:t xml:space="preserve">Non-Scheme </w:t>
      </w:r>
      <w:r w:rsidR="00A16D7F">
        <w:t>P</w:t>
      </w:r>
      <w:r>
        <w:t xml:space="preserve">roject is any building or construction project that is being undertaken by the </w:t>
      </w:r>
      <w:r w:rsidR="0032639C">
        <w:t xml:space="preserve">accredited </w:t>
      </w:r>
      <w:r>
        <w:t xml:space="preserve">company as a </w:t>
      </w:r>
      <w:r w:rsidR="003B1CEF">
        <w:t xml:space="preserve">head contractor </w:t>
      </w:r>
      <w:r>
        <w:t xml:space="preserve">where the financial thresholds of the Scheme are not met. </w:t>
      </w:r>
    </w:p>
    <w:p w14:paraId="49EA7363" w14:textId="77777777" w:rsidR="002C6C71" w:rsidRPr="009707C9" w:rsidRDefault="009707C9" w:rsidP="00B720B8">
      <w:pPr>
        <w:pStyle w:val="Heading3"/>
      </w:pPr>
      <w:bookmarkStart w:id="114" w:name="_Toc485810648"/>
      <w:bookmarkStart w:id="115" w:name="_Toc485812123"/>
      <w:bookmarkStart w:id="116" w:name="_Toc485813499"/>
      <w:bookmarkStart w:id="117" w:name="_Toc488673238"/>
      <w:r w:rsidRPr="009707C9">
        <w:t>3</w:t>
      </w:r>
      <w:r w:rsidR="002C6C71" w:rsidRPr="009707C9">
        <w:t xml:space="preserve">.1 </w:t>
      </w:r>
      <w:bookmarkEnd w:id="114"/>
      <w:bookmarkEnd w:id="115"/>
      <w:bookmarkEnd w:id="116"/>
      <w:bookmarkEnd w:id="117"/>
      <w:r w:rsidR="00763F13" w:rsidRPr="009707C9">
        <w:t>Provide the number of Non-Scheme Projects valued at less than $4 million during the period</w:t>
      </w:r>
    </w:p>
    <w:p w14:paraId="4259887D" w14:textId="650779DF" w:rsidR="002C6C71" w:rsidRDefault="00763F13" w:rsidP="002C6C71">
      <w:r w:rsidRPr="00763F13">
        <w:t>Enter the number of non-scheme projects valued at less than $4 million worked on by your company as head contractor during the biannual reporting period.</w:t>
      </w:r>
      <w:r w:rsidR="00067E8B">
        <w:t xml:space="preserve"> </w:t>
      </w:r>
      <w:r w:rsidR="00850CA7">
        <w:t xml:space="preserve">This information must be </w:t>
      </w:r>
      <w:r w:rsidR="000B0C07">
        <w:t xml:space="preserve">provided in each of the three </w:t>
      </w:r>
      <w:r w:rsidR="003A4EC8">
        <w:t>construction type fields:</w:t>
      </w:r>
    </w:p>
    <w:p w14:paraId="0A5E0B40" w14:textId="518E5167" w:rsidR="003A4EC8" w:rsidRDefault="003A4EC8" w:rsidP="003A4EC8">
      <w:pPr>
        <w:pStyle w:val="ListParagraph"/>
        <w:numPr>
          <w:ilvl w:val="0"/>
          <w:numId w:val="53"/>
        </w:numPr>
      </w:pPr>
      <w:r>
        <w:t>Civil Construction</w:t>
      </w:r>
    </w:p>
    <w:p w14:paraId="3FEEE84E" w14:textId="190557AB" w:rsidR="003A4EC8" w:rsidRDefault="003A4EC8" w:rsidP="003A4EC8">
      <w:pPr>
        <w:pStyle w:val="ListParagraph"/>
        <w:numPr>
          <w:ilvl w:val="0"/>
          <w:numId w:val="53"/>
        </w:numPr>
      </w:pPr>
      <w:r>
        <w:t>Residential Construction</w:t>
      </w:r>
    </w:p>
    <w:p w14:paraId="1706E141" w14:textId="5B38934D" w:rsidR="003A4EC8" w:rsidRDefault="003A4EC8" w:rsidP="00B82940">
      <w:pPr>
        <w:pStyle w:val="ListParagraph"/>
        <w:numPr>
          <w:ilvl w:val="0"/>
          <w:numId w:val="53"/>
        </w:numPr>
      </w:pPr>
      <w:r>
        <w:t>Commercial Construction</w:t>
      </w:r>
    </w:p>
    <w:p w14:paraId="7FD5EFFC" w14:textId="77777777" w:rsidR="002C6C71" w:rsidRPr="009707C9" w:rsidRDefault="009707C9" w:rsidP="00B82940">
      <w:pPr>
        <w:pStyle w:val="Heading3"/>
      </w:pPr>
      <w:r w:rsidRPr="009707C9">
        <w:lastRenderedPageBreak/>
        <w:t>3</w:t>
      </w:r>
      <w:r w:rsidR="00763F13" w:rsidRPr="009707C9">
        <w:t>.2</w:t>
      </w:r>
      <w:r w:rsidR="002C6C71" w:rsidRPr="009707C9">
        <w:t xml:space="preserve"> </w:t>
      </w:r>
      <w:r w:rsidR="00763F13" w:rsidRPr="009707C9">
        <w:t>Provide the number of Non-Scheme Projects valued at $4 million or more during the period</w:t>
      </w:r>
    </w:p>
    <w:p w14:paraId="067A503C" w14:textId="77777777" w:rsidR="007018AA" w:rsidRDefault="00763F13" w:rsidP="007018AA">
      <w:r w:rsidRPr="00763F13">
        <w:t>Enter the number of non-scheme projects valued at more than $4 million the accredited contractor worked as head contractor during the biannual reporting period.</w:t>
      </w:r>
      <w:r w:rsidR="007018AA">
        <w:t xml:space="preserve"> This information must be provided in each of the three construction type fields:</w:t>
      </w:r>
    </w:p>
    <w:p w14:paraId="1D64BA62" w14:textId="77777777" w:rsidR="007018AA" w:rsidRDefault="007018AA" w:rsidP="007018AA">
      <w:pPr>
        <w:pStyle w:val="ListParagraph"/>
        <w:numPr>
          <w:ilvl w:val="0"/>
          <w:numId w:val="53"/>
        </w:numPr>
      </w:pPr>
      <w:r>
        <w:t>Civil Construction</w:t>
      </w:r>
    </w:p>
    <w:p w14:paraId="3C4EF800" w14:textId="77777777" w:rsidR="007018AA" w:rsidRDefault="007018AA" w:rsidP="007018AA">
      <w:pPr>
        <w:pStyle w:val="ListParagraph"/>
        <w:numPr>
          <w:ilvl w:val="0"/>
          <w:numId w:val="53"/>
        </w:numPr>
      </w:pPr>
      <w:r>
        <w:t>Residential Construction</w:t>
      </w:r>
    </w:p>
    <w:p w14:paraId="4D6488D0" w14:textId="58412251" w:rsidR="002C6C71" w:rsidRDefault="007018AA" w:rsidP="00B82940">
      <w:pPr>
        <w:pStyle w:val="ListParagraph"/>
        <w:numPr>
          <w:ilvl w:val="0"/>
          <w:numId w:val="53"/>
        </w:numPr>
      </w:pPr>
      <w:r>
        <w:t>Commercial Construction</w:t>
      </w:r>
    </w:p>
    <w:p w14:paraId="24E16D8E" w14:textId="77777777" w:rsidR="002C6C71" w:rsidRPr="009707C9" w:rsidRDefault="009707C9" w:rsidP="00B82940">
      <w:pPr>
        <w:pStyle w:val="Heading3"/>
      </w:pPr>
      <w:r w:rsidRPr="009707C9">
        <w:t>3</w:t>
      </w:r>
      <w:r w:rsidR="00763F13" w:rsidRPr="009707C9">
        <w:t>.3</w:t>
      </w:r>
      <w:r w:rsidR="002C6C71" w:rsidRPr="009707C9">
        <w:t xml:space="preserve"> </w:t>
      </w:r>
      <w:r w:rsidR="00763F13" w:rsidRPr="009707C9">
        <w:t>What was the total number of hours worked on Non-Scheme Projects valued at less than $4 million during the period</w:t>
      </w:r>
    </w:p>
    <w:p w14:paraId="007DE0A6" w14:textId="350D987B" w:rsidR="003665BF" w:rsidRDefault="00763F13" w:rsidP="003665BF">
      <w:r>
        <w:t>Enter the number of hours worked on Non-Scheme valued at less than $4 million during the period. If a project involves more than one construction type, please enter the hours in the construction type for the largest portion of the project that is managed/conducted by the accredited company. Do not split hours within a single project for this section of the report. Only include whole numbers, where you need to report part of an hour, round up or down to the nearest hour.</w:t>
      </w:r>
      <w:r w:rsidR="003665BF">
        <w:t xml:space="preserve"> This information must be provided in each of the three construction type fields</w:t>
      </w:r>
      <w:r w:rsidR="00367D87">
        <w:t xml:space="preserve"> and where there has been projects listed there must be hours and vice versa</w:t>
      </w:r>
      <w:r w:rsidR="003665BF">
        <w:t>:</w:t>
      </w:r>
    </w:p>
    <w:p w14:paraId="781FE77D" w14:textId="77777777" w:rsidR="003665BF" w:rsidRDefault="003665BF" w:rsidP="003665BF">
      <w:pPr>
        <w:pStyle w:val="ListParagraph"/>
        <w:numPr>
          <w:ilvl w:val="0"/>
          <w:numId w:val="53"/>
        </w:numPr>
      </w:pPr>
      <w:r>
        <w:t>Civil Construction</w:t>
      </w:r>
    </w:p>
    <w:p w14:paraId="7B00A689" w14:textId="77777777" w:rsidR="003665BF" w:rsidRDefault="003665BF" w:rsidP="003665BF">
      <w:pPr>
        <w:pStyle w:val="ListParagraph"/>
        <w:numPr>
          <w:ilvl w:val="0"/>
          <w:numId w:val="53"/>
        </w:numPr>
      </w:pPr>
      <w:r>
        <w:t>Residential Construction</w:t>
      </w:r>
    </w:p>
    <w:p w14:paraId="773499D4" w14:textId="6B516BAD" w:rsidR="002C6C71" w:rsidRDefault="003665BF" w:rsidP="00B82940">
      <w:pPr>
        <w:pStyle w:val="ListParagraph"/>
        <w:numPr>
          <w:ilvl w:val="0"/>
          <w:numId w:val="53"/>
        </w:numPr>
      </w:pPr>
      <w:r>
        <w:t>Commercial Construction</w:t>
      </w:r>
    </w:p>
    <w:p w14:paraId="37FE5187" w14:textId="77777777" w:rsidR="002C6C71" w:rsidRPr="009707C9" w:rsidRDefault="009707C9" w:rsidP="00D16CAC">
      <w:pPr>
        <w:pStyle w:val="Heading3"/>
        <w:rPr>
          <w:iCs/>
        </w:rPr>
      </w:pPr>
      <w:bookmarkStart w:id="118" w:name="_Toc485810649"/>
      <w:bookmarkStart w:id="119" w:name="_Toc485812124"/>
      <w:bookmarkStart w:id="120" w:name="_Toc485813500"/>
      <w:bookmarkStart w:id="121" w:name="_Toc488673239"/>
      <w:r w:rsidRPr="009707C9">
        <w:rPr>
          <w:iCs/>
        </w:rPr>
        <w:t>3</w:t>
      </w:r>
      <w:r w:rsidR="00763F13" w:rsidRPr="009707C9">
        <w:rPr>
          <w:iCs/>
        </w:rPr>
        <w:t>.4</w:t>
      </w:r>
      <w:r w:rsidR="002C6C71" w:rsidRPr="009707C9">
        <w:rPr>
          <w:iCs/>
        </w:rPr>
        <w:t xml:space="preserve"> </w:t>
      </w:r>
      <w:bookmarkEnd w:id="118"/>
      <w:bookmarkEnd w:id="119"/>
      <w:bookmarkEnd w:id="120"/>
      <w:bookmarkEnd w:id="121"/>
      <w:r w:rsidR="00763F13" w:rsidRPr="009707C9">
        <w:rPr>
          <w:iCs/>
        </w:rPr>
        <w:t>What was the total number of hours worked on Non-Scheme Projects valued at $4 million or more during the period</w:t>
      </w:r>
    </w:p>
    <w:p w14:paraId="4BE6DAE9" w14:textId="26261F1D" w:rsidR="002642B1" w:rsidRDefault="00763F13" w:rsidP="002642B1">
      <w:r>
        <w:t>Enter the total number of hours worked on Non-Scheme Projects valued at $4 million or more during the period. Select only one type of construction for each project. If a project involves more than one construction type, please select the type for the largest portion of the project that is managed/conducted by the accredited company. Do not split hours within a single project for this section of the report. Only include whole numbers, where you need to report part of an hour, round up or down to the nearest hour.</w:t>
      </w:r>
      <w:r w:rsidR="002642B1">
        <w:t xml:space="preserve"> This information must be provided in each of the three construction type fields</w:t>
      </w:r>
      <w:r w:rsidR="00367D87">
        <w:t xml:space="preserve"> and where there has been projects listed there must be hours and vice versa</w:t>
      </w:r>
      <w:r w:rsidR="002642B1">
        <w:t>:</w:t>
      </w:r>
    </w:p>
    <w:p w14:paraId="7268F26F" w14:textId="77777777" w:rsidR="002642B1" w:rsidRDefault="002642B1" w:rsidP="002642B1">
      <w:pPr>
        <w:pStyle w:val="ListParagraph"/>
        <w:numPr>
          <w:ilvl w:val="0"/>
          <w:numId w:val="53"/>
        </w:numPr>
      </w:pPr>
      <w:r>
        <w:t>Civil Construction</w:t>
      </w:r>
    </w:p>
    <w:p w14:paraId="3F298BB4" w14:textId="77777777" w:rsidR="002642B1" w:rsidRDefault="002642B1" w:rsidP="002642B1">
      <w:pPr>
        <w:pStyle w:val="ListParagraph"/>
        <w:numPr>
          <w:ilvl w:val="0"/>
          <w:numId w:val="53"/>
        </w:numPr>
      </w:pPr>
      <w:r>
        <w:t>Residential Construction</w:t>
      </w:r>
    </w:p>
    <w:p w14:paraId="328A7718" w14:textId="19C18E2C" w:rsidR="002C6C71" w:rsidRDefault="002642B1" w:rsidP="00B82940">
      <w:pPr>
        <w:pStyle w:val="ListParagraph"/>
        <w:numPr>
          <w:ilvl w:val="0"/>
          <w:numId w:val="53"/>
        </w:numPr>
      </w:pPr>
      <w:r>
        <w:t>Commercial Construction</w:t>
      </w:r>
    </w:p>
    <w:p w14:paraId="05079F66" w14:textId="77777777" w:rsidR="002C6C71" w:rsidRPr="009707C9" w:rsidRDefault="009707C9" w:rsidP="00763F13">
      <w:pPr>
        <w:pStyle w:val="Heading3"/>
        <w:rPr>
          <w:iCs/>
        </w:rPr>
      </w:pPr>
      <w:r w:rsidRPr="009707C9">
        <w:rPr>
          <w:iCs/>
        </w:rPr>
        <w:t>3</w:t>
      </w:r>
      <w:r w:rsidR="00763F13" w:rsidRPr="009707C9">
        <w:rPr>
          <w:iCs/>
        </w:rPr>
        <w:t>.5</w:t>
      </w:r>
      <w:r w:rsidR="002C6C71" w:rsidRPr="009707C9">
        <w:rPr>
          <w:iCs/>
        </w:rPr>
        <w:t xml:space="preserve"> </w:t>
      </w:r>
      <w:r w:rsidR="00763F13" w:rsidRPr="009707C9">
        <w:rPr>
          <w:iCs/>
        </w:rPr>
        <w:t>Provide the number of incidents that occurred during the reporting period on Non-Scheme Projects valued at $4 million or more</w:t>
      </w:r>
    </w:p>
    <w:p w14:paraId="1B6C56FF" w14:textId="14929C2D" w:rsidR="007F6D00" w:rsidRDefault="00370C3F" w:rsidP="00370C3F">
      <w:pPr>
        <w:pStyle w:val="NormalWeb"/>
        <w:shd w:val="clear" w:color="auto" w:fill="FDFDFD"/>
        <w:rPr>
          <w:rFonts w:asciiTheme="minorHAnsi" w:hAnsiTheme="minorHAnsi"/>
          <w:sz w:val="22"/>
        </w:rPr>
      </w:pPr>
      <w:r w:rsidRPr="00370C3F">
        <w:rPr>
          <w:rFonts w:asciiTheme="minorHAnsi" w:hAnsiTheme="minorHAnsi"/>
          <w:sz w:val="22"/>
        </w:rPr>
        <w:t>Enter the number of Dangerous Occurrences, Medically Treated Injuries (MTIs) and Lost Time Injuries (LTIs) that occurred on non-scheme projects valued at $4 mil</w:t>
      </w:r>
      <w:r>
        <w:rPr>
          <w:rFonts w:asciiTheme="minorHAnsi" w:hAnsiTheme="minorHAnsi"/>
          <w:sz w:val="22"/>
        </w:rPr>
        <w:t xml:space="preserve">lion or more during the period. </w:t>
      </w:r>
      <w:r w:rsidR="002C6C71" w:rsidRPr="00D6022E">
        <w:rPr>
          <w:rFonts w:asciiTheme="minorHAnsi" w:hAnsiTheme="minorHAnsi"/>
          <w:sz w:val="22"/>
        </w:rPr>
        <w:t xml:space="preserve">Please see the </w:t>
      </w:r>
      <w:hyperlink r:id="rId53" w:anchor="incident-report-types" w:tgtFrame="_blank" w:history="1">
        <w:r w:rsidR="008A0825" w:rsidRPr="003734ED">
          <w:rPr>
            <w:rFonts w:asciiTheme="minorHAnsi" w:hAnsiTheme="minorHAnsi"/>
            <w:sz w:val="22"/>
          </w:rPr>
          <w:t>OFSC r</w:t>
        </w:r>
        <w:r w:rsidR="002C6C71" w:rsidRPr="003734ED">
          <w:rPr>
            <w:rFonts w:asciiTheme="minorHAnsi" w:hAnsiTheme="minorHAnsi"/>
            <w:sz w:val="22"/>
          </w:rPr>
          <w:t>eporting definitions and guidance</w:t>
        </w:r>
      </w:hyperlink>
      <w:r w:rsidRPr="003734ED">
        <w:rPr>
          <w:rFonts w:asciiTheme="minorHAnsi" w:hAnsiTheme="minorHAnsi"/>
          <w:sz w:val="22"/>
        </w:rPr>
        <w:t xml:space="preserve"> on </w:t>
      </w:r>
      <w:r w:rsidRPr="00B82940">
        <w:rPr>
          <w:rFonts w:asciiTheme="minorHAnsi" w:hAnsiTheme="minorHAnsi" w:cstheme="minorHAnsi"/>
          <w:sz w:val="22"/>
          <w:szCs w:val="22"/>
        </w:rPr>
        <w:t>page 4</w:t>
      </w:r>
      <w:r w:rsidR="00C06AD6">
        <w:rPr>
          <w:rFonts w:asciiTheme="minorHAnsi" w:hAnsiTheme="minorHAnsi" w:cstheme="minorHAnsi"/>
          <w:sz w:val="22"/>
          <w:szCs w:val="22"/>
        </w:rPr>
        <w:t>3</w:t>
      </w:r>
      <w:r w:rsidR="002C6C71" w:rsidRPr="00D6022E">
        <w:rPr>
          <w:rFonts w:asciiTheme="minorHAnsi" w:hAnsiTheme="minorHAnsi"/>
          <w:sz w:val="22"/>
        </w:rPr>
        <w:t xml:space="preserve"> for</w:t>
      </w:r>
      <w:r w:rsidR="002C6C71" w:rsidRPr="003734ED">
        <w:rPr>
          <w:rFonts w:asciiTheme="minorHAnsi" w:hAnsiTheme="minorHAnsi"/>
          <w:sz w:val="22"/>
        </w:rPr>
        <w:t xml:space="preserve"> more information on construction types to assist with completing this section.</w:t>
      </w:r>
      <w:r w:rsidR="005E2FA0" w:rsidRPr="003734ED">
        <w:rPr>
          <w:rFonts w:asciiTheme="minorHAnsi" w:hAnsiTheme="minorHAnsi"/>
          <w:sz w:val="22"/>
        </w:rPr>
        <w:t xml:space="preserve"> You should note</w:t>
      </w:r>
      <w:r w:rsidR="005E2FA0">
        <w:rPr>
          <w:rFonts w:asciiTheme="minorHAnsi" w:hAnsiTheme="minorHAnsi"/>
          <w:sz w:val="22"/>
        </w:rPr>
        <w:t xml:space="preserve"> that this</w:t>
      </w:r>
      <w:r w:rsidR="007F6D00">
        <w:rPr>
          <w:rFonts w:asciiTheme="minorHAnsi" w:hAnsiTheme="minorHAnsi"/>
          <w:sz w:val="22"/>
        </w:rPr>
        <w:t xml:space="preserve"> requested</w:t>
      </w:r>
      <w:r w:rsidR="005E2FA0">
        <w:rPr>
          <w:rFonts w:asciiTheme="minorHAnsi" w:hAnsiTheme="minorHAnsi"/>
          <w:sz w:val="22"/>
        </w:rPr>
        <w:t xml:space="preserve"> information is also </w:t>
      </w:r>
      <w:r w:rsidR="00614B1D">
        <w:rPr>
          <w:rFonts w:asciiTheme="minorHAnsi" w:hAnsiTheme="minorHAnsi"/>
          <w:sz w:val="22"/>
        </w:rPr>
        <w:t>categorised</w:t>
      </w:r>
      <w:r w:rsidR="005E2FA0">
        <w:rPr>
          <w:rFonts w:asciiTheme="minorHAnsi" w:hAnsiTheme="minorHAnsi"/>
          <w:sz w:val="22"/>
        </w:rPr>
        <w:t xml:space="preserve"> by construction type</w:t>
      </w:r>
      <w:r w:rsidR="007F6D00">
        <w:rPr>
          <w:rFonts w:asciiTheme="minorHAnsi" w:hAnsiTheme="minorHAnsi"/>
          <w:sz w:val="22"/>
        </w:rPr>
        <w:t xml:space="preserve"> (civil, </w:t>
      </w:r>
      <w:r w:rsidR="00E92475">
        <w:rPr>
          <w:rFonts w:asciiTheme="minorHAnsi" w:hAnsiTheme="minorHAnsi"/>
          <w:sz w:val="22"/>
        </w:rPr>
        <w:t>residential,</w:t>
      </w:r>
      <w:r w:rsidR="007F6D00">
        <w:rPr>
          <w:rFonts w:asciiTheme="minorHAnsi" w:hAnsiTheme="minorHAnsi"/>
          <w:sz w:val="22"/>
        </w:rPr>
        <w:t xml:space="preserve"> and commercial).</w:t>
      </w:r>
      <w:r w:rsidR="000235C4">
        <w:rPr>
          <w:rFonts w:asciiTheme="minorHAnsi" w:hAnsiTheme="minorHAnsi"/>
          <w:sz w:val="22"/>
        </w:rPr>
        <w:t xml:space="preserve"> Individual Incident</w:t>
      </w:r>
      <w:r w:rsidR="00E00D19">
        <w:rPr>
          <w:rFonts w:asciiTheme="minorHAnsi" w:hAnsiTheme="minorHAnsi"/>
          <w:sz w:val="22"/>
        </w:rPr>
        <w:t xml:space="preserve"> Reports must be submitted for LTI of this value.</w:t>
      </w:r>
    </w:p>
    <w:p w14:paraId="52B337D1" w14:textId="166FC44A" w:rsidR="002C6C71" w:rsidRPr="007F6D00" w:rsidRDefault="007F6D00" w:rsidP="00B82940">
      <w:pPr>
        <w:pStyle w:val="Heading3"/>
      </w:pPr>
      <w:r w:rsidRPr="007F6D00">
        <w:lastRenderedPageBreak/>
        <w:t xml:space="preserve">3.6 </w:t>
      </w:r>
      <w:r w:rsidR="00370C3F" w:rsidRPr="00B82940">
        <w:rPr>
          <w:rStyle w:val="Heading3Char"/>
          <w:b/>
          <w:bCs/>
        </w:rPr>
        <w:t>Provide the number of Non-Scheme fatalities in the reporting period for all Non-Scheme Projects of any value</w:t>
      </w:r>
    </w:p>
    <w:p w14:paraId="40712112" w14:textId="58CA1489" w:rsidR="002F5CBB" w:rsidRDefault="00370C3F">
      <w:pPr>
        <w:rPr>
          <w:rFonts w:ascii="Calibri" w:eastAsiaTheme="majorEastAsia" w:hAnsi="Calibri" w:cstheme="majorBidi"/>
          <w:b/>
          <w:bCs/>
        </w:rPr>
      </w:pPr>
      <w:r w:rsidRPr="00370C3F">
        <w:t>A fatality is a work-related occurrence that results directly or indirectly in the death of a person (including deaths due to natural causes which occur on the project site).</w:t>
      </w:r>
      <w:r w:rsidR="007F6D00">
        <w:t xml:space="preserve"> You should note that this requested information is also categorised by construction type (civil, </w:t>
      </w:r>
      <w:r w:rsidR="00E92475">
        <w:t>residential,</w:t>
      </w:r>
      <w:r w:rsidR="007F6D00">
        <w:t xml:space="preserve"> and commercial).</w:t>
      </w:r>
      <w:r w:rsidR="00E00D19">
        <w:t xml:space="preserve"> Individual Incident Reports must be submitted for all fatalities.</w:t>
      </w:r>
    </w:p>
    <w:p w14:paraId="4F0E88B4" w14:textId="77777777" w:rsidR="002C6C71" w:rsidRPr="009707C9" w:rsidRDefault="009707C9" w:rsidP="00370C3F">
      <w:pPr>
        <w:pStyle w:val="Heading3"/>
      </w:pPr>
      <w:r w:rsidRPr="009707C9">
        <w:t>3</w:t>
      </w:r>
      <w:r w:rsidR="00370C3F" w:rsidRPr="009707C9">
        <w:t>.7 Did your company perform building work on any Non-Scheme Projects during the reporting period valued at $4 million or more that involved work in any of the high risk construction categories listed below? If yes, please tick which hazards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01"/>
      </w:tblGrid>
      <w:tr w:rsidR="003C214F" w14:paraId="660DE0AB" w14:textId="77777777" w:rsidTr="00370C3F">
        <w:tc>
          <w:tcPr>
            <w:tcW w:w="4525" w:type="dxa"/>
          </w:tcPr>
          <w:p w14:paraId="7B9F4112" w14:textId="77777777" w:rsidR="003C214F" w:rsidRDefault="003C214F" w:rsidP="00740691">
            <w:pPr>
              <w:ind w:left="306" w:hanging="306"/>
            </w:pPr>
            <w:bookmarkStart w:id="122" w:name="_Toc485812126"/>
            <w:bookmarkStart w:id="123" w:name="_Toc485813502"/>
            <w:bookmarkStart w:id="124" w:name="_Toc488673241"/>
            <w:r>
              <w:rPr>
                <w:rFonts w:ascii="Wingdings" w:eastAsia="Wingdings" w:hAnsi="Wingdings" w:cs="Wingdings"/>
              </w:rPr>
              <w:t>o</w:t>
            </w:r>
            <w:r>
              <w:t xml:space="preserve"> Where there is a risk of a person failing two metres or more</w:t>
            </w:r>
          </w:p>
        </w:tc>
        <w:tc>
          <w:tcPr>
            <w:tcW w:w="4501" w:type="dxa"/>
          </w:tcPr>
          <w:p w14:paraId="27904E05" w14:textId="77777777" w:rsidR="003C214F" w:rsidRDefault="003C214F" w:rsidP="00740691">
            <w:pPr>
              <w:ind w:left="328" w:hanging="328"/>
            </w:pPr>
            <w:r>
              <w:rPr>
                <w:rFonts w:ascii="Wingdings" w:eastAsia="Wingdings" w:hAnsi="Wingdings" w:cs="Wingdings"/>
              </w:rPr>
              <w:t>o</w:t>
            </w:r>
            <w:r>
              <w:t xml:space="preserve"> On or near energised electrical installations and services</w:t>
            </w:r>
          </w:p>
        </w:tc>
      </w:tr>
      <w:tr w:rsidR="003C214F" w14:paraId="0B878155" w14:textId="77777777" w:rsidTr="00370C3F">
        <w:tc>
          <w:tcPr>
            <w:tcW w:w="4525" w:type="dxa"/>
          </w:tcPr>
          <w:p w14:paraId="3D70EB92" w14:textId="77777777" w:rsidR="003C214F" w:rsidRDefault="003C214F" w:rsidP="00740691">
            <w:pPr>
              <w:ind w:left="306" w:hanging="306"/>
            </w:pPr>
            <w:r>
              <w:rPr>
                <w:rFonts w:ascii="Wingdings" w:eastAsia="Wingdings" w:hAnsi="Wingdings" w:cs="Wingdings"/>
              </w:rPr>
              <w:t>o</w:t>
            </w:r>
            <w:r>
              <w:t xml:space="preserve"> On telecommunications towers</w:t>
            </w:r>
          </w:p>
        </w:tc>
        <w:tc>
          <w:tcPr>
            <w:tcW w:w="4501" w:type="dxa"/>
          </w:tcPr>
          <w:p w14:paraId="300A05A6" w14:textId="77777777" w:rsidR="003C214F" w:rsidRDefault="003C214F" w:rsidP="00740691">
            <w:pPr>
              <w:ind w:left="328" w:hanging="328"/>
            </w:pPr>
            <w:r>
              <w:rPr>
                <w:rFonts w:ascii="Wingdings" w:eastAsia="Wingdings" w:hAnsi="Wingdings" w:cs="Wingdings"/>
              </w:rPr>
              <w:t>o</w:t>
            </w:r>
            <w:r>
              <w:t xml:space="preserve"> In an area that may have a contaminated or flammable atmosphere</w:t>
            </w:r>
          </w:p>
        </w:tc>
      </w:tr>
      <w:tr w:rsidR="003C214F" w14:paraId="2FF9D0C3" w14:textId="77777777" w:rsidTr="00370C3F">
        <w:tc>
          <w:tcPr>
            <w:tcW w:w="4525" w:type="dxa"/>
          </w:tcPr>
          <w:p w14:paraId="68794D0E" w14:textId="77777777" w:rsidR="003C214F" w:rsidRDefault="003C214F" w:rsidP="00740691">
            <w:pPr>
              <w:ind w:left="306" w:hanging="306"/>
            </w:pPr>
            <w:r>
              <w:rPr>
                <w:rFonts w:ascii="Wingdings" w:eastAsia="Wingdings" w:hAnsi="Wingdings" w:cs="Wingdings"/>
              </w:rPr>
              <w:t>o</w:t>
            </w:r>
            <w:r>
              <w:t xml:space="preserve"> Involving demolition</w:t>
            </w:r>
          </w:p>
        </w:tc>
        <w:tc>
          <w:tcPr>
            <w:tcW w:w="4501" w:type="dxa"/>
          </w:tcPr>
          <w:p w14:paraId="108DEE40" w14:textId="77777777" w:rsidR="003C214F" w:rsidRDefault="003C214F" w:rsidP="00740691">
            <w:pPr>
              <w:ind w:left="328" w:hanging="328"/>
            </w:pPr>
            <w:r>
              <w:rPr>
                <w:rFonts w:ascii="Wingdings" w:eastAsia="Wingdings" w:hAnsi="Wingdings" w:cs="Wingdings"/>
              </w:rPr>
              <w:t>o</w:t>
            </w:r>
            <w:r>
              <w:t xml:space="preserve"> Tilt-up and precast concrete construction work</w:t>
            </w:r>
            <w:r w:rsidRPr="00E04648">
              <w:t xml:space="preserve"> </w:t>
            </w:r>
          </w:p>
        </w:tc>
      </w:tr>
      <w:tr w:rsidR="003C214F" w14:paraId="37B85AA0" w14:textId="77777777" w:rsidTr="00370C3F">
        <w:tc>
          <w:tcPr>
            <w:tcW w:w="4525" w:type="dxa"/>
          </w:tcPr>
          <w:p w14:paraId="1DCA9592" w14:textId="77777777" w:rsidR="003C214F" w:rsidRDefault="003C214F" w:rsidP="00740691">
            <w:pPr>
              <w:ind w:left="306" w:hanging="306"/>
            </w:pPr>
            <w:r>
              <w:rPr>
                <w:rFonts w:ascii="Wingdings" w:eastAsia="Wingdings" w:hAnsi="Wingdings" w:cs="Wingdings"/>
              </w:rPr>
              <w:t>o</w:t>
            </w:r>
            <w:r>
              <w:t xml:space="preserve"> Involving structural alterations that require temporary support to prevent collapse</w:t>
            </w:r>
          </w:p>
        </w:tc>
        <w:tc>
          <w:tcPr>
            <w:tcW w:w="4501" w:type="dxa"/>
          </w:tcPr>
          <w:p w14:paraId="7FD8B583" w14:textId="77777777" w:rsidR="003C214F" w:rsidRDefault="003C214F" w:rsidP="00740691">
            <w:pPr>
              <w:ind w:left="328" w:hanging="328"/>
            </w:pPr>
            <w:r>
              <w:rPr>
                <w:rFonts w:ascii="Wingdings" w:eastAsia="Wingdings" w:hAnsi="Wingdings" w:cs="Wingdings"/>
              </w:rPr>
              <w:t>o</w:t>
            </w:r>
            <w:r>
              <w:t xml:space="preserve"> On or adjacent to roadways or railways used by road or rail traffic</w:t>
            </w:r>
            <w:r w:rsidRPr="00E04648">
              <w:t xml:space="preserve"> </w:t>
            </w:r>
          </w:p>
        </w:tc>
      </w:tr>
      <w:tr w:rsidR="003C214F" w14:paraId="60556F3E" w14:textId="77777777" w:rsidTr="00370C3F">
        <w:tc>
          <w:tcPr>
            <w:tcW w:w="4525" w:type="dxa"/>
          </w:tcPr>
          <w:p w14:paraId="367985AA" w14:textId="77777777" w:rsidR="003C214F" w:rsidRDefault="003C214F" w:rsidP="00740691">
            <w:pPr>
              <w:ind w:left="306" w:hanging="306"/>
            </w:pPr>
            <w:r>
              <w:rPr>
                <w:rFonts w:ascii="Wingdings" w:eastAsia="Wingdings" w:hAnsi="Wingdings" w:cs="Wingdings"/>
              </w:rPr>
              <w:t>o</w:t>
            </w:r>
            <w:r>
              <w:t xml:space="preserve"> Involving a confined space</w:t>
            </w:r>
            <w:r w:rsidRPr="0014356B">
              <w:t xml:space="preserve"> </w:t>
            </w:r>
          </w:p>
        </w:tc>
        <w:tc>
          <w:tcPr>
            <w:tcW w:w="4501" w:type="dxa"/>
          </w:tcPr>
          <w:p w14:paraId="6F09A6EB" w14:textId="77777777" w:rsidR="003C214F" w:rsidRDefault="003C214F" w:rsidP="00740691">
            <w:pPr>
              <w:ind w:left="328" w:hanging="328"/>
            </w:pPr>
            <w:r>
              <w:rPr>
                <w:rFonts w:ascii="Wingdings" w:eastAsia="Wingdings" w:hAnsi="Wingdings" w:cs="Wingdings"/>
              </w:rPr>
              <w:t>o</w:t>
            </w:r>
            <w:r>
              <w:t xml:space="preserve"> On construction sites where there is any movement of powered mobile plant</w:t>
            </w:r>
          </w:p>
        </w:tc>
      </w:tr>
      <w:tr w:rsidR="003C214F" w14:paraId="1BCDBCF1" w14:textId="77777777" w:rsidTr="00370C3F">
        <w:tc>
          <w:tcPr>
            <w:tcW w:w="4525" w:type="dxa"/>
          </w:tcPr>
          <w:p w14:paraId="489990B0" w14:textId="77777777" w:rsidR="003C214F" w:rsidRDefault="003C214F" w:rsidP="00740691">
            <w:pPr>
              <w:ind w:left="306" w:hanging="306"/>
            </w:pPr>
            <w:r>
              <w:rPr>
                <w:rFonts w:ascii="Wingdings" w:eastAsia="Wingdings" w:hAnsi="Wingdings" w:cs="Wingdings"/>
              </w:rPr>
              <w:t>o</w:t>
            </w:r>
            <w:r>
              <w:t xml:space="preserve"> Involving excavation to a depth greater than 1.5 metres</w:t>
            </w:r>
            <w:r w:rsidRPr="0014356B">
              <w:t xml:space="preserve"> </w:t>
            </w:r>
          </w:p>
        </w:tc>
        <w:tc>
          <w:tcPr>
            <w:tcW w:w="4501" w:type="dxa"/>
          </w:tcPr>
          <w:p w14:paraId="465090BF" w14:textId="77777777" w:rsidR="003C214F" w:rsidRDefault="003C214F" w:rsidP="00740691">
            <w:pPr>
              <w:ind w:left="328" w:hanging="328"/>
            </w:pPr>
            <w:r>
              <w:rPr>
                <w:rFonts w:ascii="Wingdings" w:eastAsia="Wingdings" w:hAnsi="Wingdings" w:cs="Wingdings"/>
              </w:rPr>
              <w:t>o</w:t>
            </w:r>
            <w:r>
              <w:t xml:space="preserve"> In an area where there are artificial extremes of temperature</w:t>
            </w:r>
            <w:r w:rsidRPr="00E04648">
              <w:t xml:space="preserve"> </w:t>
            </w:r>
          </w:p>
        </w:tc>
      </w:tr>
      <w:tr w:rsidR="003C214F" w14:paraId="1C52187B" w14:textId="77777777" w:rsidTr="00370C3F">
        <w:tc>
          <w:tcPr>
            <w:tcW w:w="4525" w:type="dxa"/>
          </w:tcPr>
          <w:p w14:paraId="3ED61CF4" w14:textId="77777777" w:rsidR="003C214F" w:rsidRDefault="003C214F" w:rsidP="00740691">
            <w:pPr>
              <w:ind w:left="306" w:hanging="306"/>
            </w:pPr>
            <w:r>
              <w:rPr>
                <w:rFonts w:ascii="Wingdings" w:eastAsia="Wingdings" w:hAnsi="Wingdings" w:cs="Wingdings"/>
              </w:rPr>
              <w:t>o</w:t>
            </w:r>
            <w:r>
              <w:t xml:space="preserve"> The construction of tunnels</w:t>
            </w:r>
          </w:p>
        </w:tc>
        <w:tc>
          <w:tcPr>
            <w:tcW w:w="4501" w:type="dxa"/>
          </w:tcPr>
          <w:p w14:paraId="37218758" w14:textId="77777777" w:rsidR="003C214F" w:rsidRDefault="003C214F" w:rsidP="00740691">
            <w:pPr>
              <w:ind w:left="328" w:hanging="328"/>
            </w:pPr>
            <w:r>
              <w:rPr>
                <w:rFonts w:ascii="Wingdings" w:eastAsia="Wingdings" w:hAnsi="Wingdings" w:cs="Wingdings"/>
              </w:rPr>
              <w:t>o</w:t>
            </w:r>
            <w:r>
              <w:t xml:space="preserve"> </w:t>
            </w:r>
            <w:r w:rsidRPr="00E04648">
              <w:t xml:space="preserve">Artificial </w:t>
            </w:r>
            <w:r>
              <w:t>e</w:t>
            </w:r>
            <w:r w:rsidRPr="00E04648">
              <w:t>xtreme</w:t>
            </w:r>
            <w:r>
              <w:t>s of t</w:t>
            </w:r>
            <w:r w:rsidRPr="00E04648">
              <w:t xml:space="preserve">emperature </w:t>
            </w:r>
          </w:p>
        </w:tc>
      </w:tr>
      <w:tr w:rsidR="003C214F" w14:paraId="0041B595" w14:textId="77777777" w:rsidTr="00370C3F">
        <w:tc>
          <w:tcPr>
            <w:tcW w:w="4525" w:type="dxa"/>
          </w:tcPr>
          <w:p w14:paraId="1481F489" w14:textId="77777777" w:rsidR="003C214F" w:rsidRDefault="003C214F" w:rsidP="00740691">
            <w:pPr>
              <w:ind w:left="306" w:hanging="306"/>
            </w:pPr>
            <w:r>
              <w:rPr>
                <w:rFonts w:ascii="Wingdings" w:eastAsia="Wingdings" w:hAnsi="Wingdings" w:cs="Wingdings"/>
              </w:rPr>
              <w:t>o</w:t>
            </w:r>
            <w:r>
              <w:t xml:space="preserve"> Involving the use of explosives</w:t>
            </w:r>
          </w:p>
        </w:tc>
        <w:tc>
          <w:tcPr>
            <w:tcW w:w="4501" w:type="dxa"/>
          </w:tcPr>
          <w:p w14:paraId="588EFB0B" w14:textId="77777777" w:rsidR="003C214F" w:rsidRDefault="003C214F" w:rsidP="00740691">
            <w:pPr>
              <w:ind w:left="328" w:hanging="328"/>
            </w:pPr>
            <w:r>
              <w:rPr>
                <w:rFonts w:ascii="Wingdings" w:eastAsia="Wingdings" w:hAnsi="Wingdings" w:cs="Wingdings"/>
              </w:rPr>
              <w:t>o</w:t>
            </w:r>
            <w:r>
              <w:t xml:space="preserve"> In, over or adjacent to water or other liquids where there is a risk of drowning</w:t>
            </w:r>
          </w:p>
        </w:tc>
      </w:tr>
      <w:tr w:rsidR="003C214F" w14:paraId="7343167D" w14:textId="77777777" w:rsidTr="00370C3F">
        <w:tc>
          <w:tcPr>
            <w:tcW w:w="4525" w:type="dxa"/>
          </w:tcPr>
          <w:p w14:paraId="73DFCDC6" w14:textId="77777777" w:rsidR="003C214F" w:rsidRPr="0014356B" w:rsidRDefault="003C214F" w:rsidP="00740691">
            <w:pPr>
              <w:ind w:left="306" w:hanging="306"/>
            </w:pPr>
            <w:r>
              <w:rPr>
                <w:rFonts w:ascii="Wingdings" w:eastAsia="Wingdings" w:hAnsi="Wingdings" w:cs="Wingdings"/>
              </w:rPr>
              <w:t>o</w:t>
            </w:r>
            <w:r>
              <w:t xml:space="preserve"> On or near pressurised gas distribution mains and consumer piping</w:t>
            </w:r>
          </w:p>
        </w:tc>
        <w:tc>
          <w:tcPr>
            <w:tcW w:w="4501" w:type="dxa"/>
          </w:tcPr>
          <w:p w14:paraId="6BE60B0E" w14:textId="77777777" w:rsidR="003C214F" w:rsidRDefault="003C214F" w:rsidP="00740691">
            <w:pPr>
              <w:ind w:left="328" w:hanging="328"/>
            </w:pPr>
            <w:r>
              <w:rPr>
                <w:rFonts w:ascii="Wingdings" w:eastAsia="Wingdings" w:hAnsi="Wingdings" w:cs="Wingdings"/>
              </w:rPr>
              <w:t>o</w:t>
            </w:r>
            <w:r>
              <w:t xml:space="preserve"> Involving diving</w:t>
            </w:r>
          </w:p>
        </w:tc>
      </w:tr>
      <w:tr w:rsidR="003C214F" w14:paraId="1D964A05" w14:textId="77777777" w:rsidTr="00370C3F">
        <w:tc>
          <w:tcPr>
            <w:tcW w:w="4525" w:type="dxa"/>
          </w:tcPr>
          <w:p w14:paraId="6FC2A3BB" w14:textId="5B82BAD0" w:rsidR="003C214F" w:rsidRDefault="003C214F" w:rsidP="00740691">
            <w:pPr>
              <w:ind w:left="306" w:hanging="306"/>
            </w:pPr>
            <w:r>
              <w:rPr>
                <w:rFonts w:ascii="Wingdings" w:eastAsia="Wingdings" w:hAnsi="Wingdings" w:cs="Wingdings"/>
              </w:rPr>
              <w:t>o</w:t>
            </w:r>
            <w:r>
              <w:t xml:space="preserve"> On or near chemical, </w:t>
            </w:r>
            <w:r w:rsidR="00E92475">
              <w:t>fuel,</w:t>
            </w:r>
            <w:r>
              <w:t xml:space="preserve"> or refrigerant lines</w:t>
            </w:r>
          </w:p>
        </w:tc>
        <w:tc>
          <w:tcPr>
            <w:tcW w:w="4501" w:type="dxa"/>
          </w:tcPr>
          <w:p w14:paraId="1910338C" w14:textId="77777777" w:rsidR="003C214F" w:rsidRDefault="003C214F" w:rsidP="00740691">
            <w:pPr>
              <w:ind w:left="328" w:hanging="328"/>
            </w:pPr>
          </w:p>
        </w:tc>
      </w:tr>
    </w:tbl>
    <w:p w14:paraId="29A25239" w14:textId="2A8D5AEB" w:rsidR="002C6C71" w:rsidRPr="00F57880" w:rsidRDefault="009707C9" w:rsidP="0059642B">
      <w:pPr>
        <w:pStyle w:val="Heading2"/>
      </w:pPr>
      <w:r>
        <w:t>4</w:t>
      </w:r>
      <w:r w:rsidR="0059642B">
        <w:t xml:space="preserve">. </w:t>
      </w:r>
      <w:r w:rsidR="00AE4A30">
        <w:t>Non-Scheme</w:t>
      </w:r>
      <w:r w:rsidR="00DB1542">
        <w:t xml:space="preserve"> </w:t>
      </w:r>
      <w:r w:rsidR="0059642B">
        <w:t>Notices and Infringements</w:t>
      </w:r>
      <w:bookmarkEnd w:id="122"/>
      <w:bookmarkEnd w:id="123"/>
      <w:bookmarkEnd w:id="124"/>
    </w:p>
    <w:p w14:paraId="4FEFEE3E" w14:textId="22582BBD" w:rsidR="00606A11" w:rsidRPr="00606A11" w:rsidRDefault="009707C9" w:rsidP="00B82940">
      <w:pPr>
        <w:pStyle w:val="Heading3"/>
      </w:pPr>
      <w:bookmarkStart w:id="125" w:name="_Toc485810652"/>
      <w:bookmarkStart w:id="126" w:name="_Toc485812127"/>
      <w:bookmarkStart w:id="127" w:name="_Toc485813503"/>
      <w:bookmarkStart w:id="128" w:name="_Toc488673242"/>
      <w:r>
        <w:t>4</w:t>
      </w:r>
      <w:r w:rsidR="002C6C71" w:rsidRPr="00045E44">
        <w:t>.1</w:t>
      </w:r>
      <w:r w:rsidR="00AE4A30">
        <w:t xml:space="preserve"> Were there any</w:t>
      </w:r>
      <w:r w:rsidR="00DB1542">
        <w:t xml:space="preserve"> Improvement notices issued to your company during this reporting </w:t>
      </w:r>
      <w:r w:rsidR="00185B39">
        <w:t>period</w:t>
      </w:r>
      <w:bookmarkEnd w:id="125"/>
      <w:bookmarkEnd w:id="126"/>
      <w:bookmarkEnd w:id="127"/>
      <w:bookmarkEnd w:id="128"/>
    </w:p>
    <w:p w14:paraId="4293A5C0" w14:textId="72CE601B" w:rsidR="001213AB" w:rsidRDefault="00B73D14" w:rsidP="00602344">
      <w:pPr>
        <w:pStyle w:val="Heading4"/>
        <w:spacing w:before="0" w:after="200"/>
        <w:rPr>
          <w:rFonts w:asciiTheme="minorHAnsi" w:eastAsiaTheme="minorEastAsia" w:hAnsiTheme="minorHAnsi" w:cstheme="minorBidi"/>
          <w:b w:val="0"/>
          <w:bCs w:val="0"/>
          <w:i w:val="0"/>
          <w:iCs w:val="0"/>
        </w:rPr>
      </w:pPr>
      <w:r>
        <w:rPr>
          <w:rFonts w:asciiTheme="minorHAnsi" w:eastAsiaTheme="minorEastAsia" w:hAnsiTheme="minorHAnsi" w:cstheme="minorBidi"/>
          <w:b w:val="0"/>
          <w:bCs w:val="0"/>
          <w:i w:val="0"/>
          <w:iCs w:val="0"/>
        </w:rPr>
        <w:t>If you select “Yes,” please e</w:t>
      </w:r>
      <w:r w:rsidR="00606A11" w:rsidRPr="00606A11">
        <w:rPr>
          <w:rFonts w:asciiTheme="minorHAnsi" w:eastAsiaTheme="minorEastAsia" w:hAnsiTheme="minorHAnsi" w:cstheme="minorBidi"/>
          <w:b w:val="0"/>
          <w:bCs w:val="0"/>
          <w:i w:val="0"/>
          <w:iCs w:val="0"/>
        </w:rPr>
        <w:t>nter the number of Improvement Notices issued to the accredited contractor on non-scheme projects with a value of $4 million or more (where the accredited contractor was the head contractor) during the reporting period</w:t>
      </w:r>
      <w:r w:rsidR="00754639">
        <w:rPr>
          <w:rFonts w:asciiTheme="minorHAnsi" w:eastAsiaTheme="minorEastAsia" w:hAnsiTheme="minorHAnsi" w:cstheme="minorBidi"/>
          <w:b w:val="0"/>
          <w:bCs w:val="0"/>
          <w:i w:val="0"/>
          <w:iCs w:val="0"/>
        </w:rPr>
        <w:t xml:space="preserve">. </w:t>
      </w:r>
      <w:r w:rsidR="00606A11" w:rsidRPr="00606A11">
        <w:rPr>
          <w:rFonts w:asciiTheme="minorHAnsi" w:eastAsiaTheme="minorEastAsia" w:hAnsiTheme="minorHAnsi" w:cstheme="minorBidi"/>
          <w:b w:val="0"/>
          <w:bCs w:val="0"/>
          <w:i w:val="0"/>
          <w:iCs w:val="0"/>
        </w:rPr>
        <w:t xml:space="preserve">When completing this section, the number of notices for the period must include all notices issued to </w:t>
      </w:r>
      <w:r w:rsidR="002F5CBB">
        <w:rPr>
          <w:rFonts w:asciiTheme="minorHAnsi" w:eastAsiaTheme="minorEastAsia" w:hAnsiTheme="minorHAnsi" w:cstheme="minorBidi"/>
          <w:b w:val="0"/>
          <w:bCs w:val="0"/>
          <w:i w:val="0"/>
          <w:iCs w:val="0"/>
        </w:rPr>
        <w:t>either</w:t>
      </w:r>
      <w:r w:rsidR="00606A11" w:rsidRPr="00606A11">
        <w:rPr>
          <w:rFonts w:asciiTheme="minorHAnsi" w:eastAsiaTheme="minorEastAsia" w:hAnsiTheme="minorHAnsi" w:cstheme="minorBidi"/>
          <w:b w:val="0"/>
          <w:bCs w:val="0"/>
          <w:i w:val="0"/>
          <w:iCs w:val="0"/>
        </w:rPr>
        <w:t xml:space="preserve"> the accredited contractor </w:t>
      </w:r>
      <w:r w:rsidR="002F5CBB">
        <w:rPr>
          <w:rFonts w:asciiTheme="minorHAnsi" w:eastAsiaTheme="minorEastAsia" w:hAnsiTheme="minorHAnsi" w:cstheme="minorBidi"/>
          <w:b w:val="0"/>
          <w:bCs w:val="0"/>
          <w:i w:val="0"/>
          <w:iCs w:val="0"/>
        </w:rPr>
        <w:t xml:space="preserve">or </w:t>
      </w:r>
      <w:r w:rsidR="00606A11" w:rsidRPr="00606A11">
        <w:rPr>
          <w:rFonts w:asciiTheme="minorHAnsi" w:eastAsiaTheme="minorEastAsia" w:hAnsiTheme="minorHAnsi" w:cstheme="minorBidi"/>
          <w:b w:val="0"/>
          <w:bCs w:val="0"/>
          <w:i w:val="0"/>
          <w:iCs w:val="0"/>
        </w:rPr>
        <w:t>any subcontractors of the accred</w:t>
      </w:r>
      <w:r w:rsidR="00606A11">
        <w:rPr>
          <w:rFonts w:asciiTheme="minorHAnsi" w:eastAsiaTheme="minorEastAsia" w:hAnsiTheme="minorHAnsi" w:cstheme="minorBidi"/>
          <w:b w:val="0"/>
          <w:bCs w:val="0"/>
          <w:i w:val="0"/>
          <w:iCs w:val="0"/>
        </w:rPr>
        <w:t xml:space="preserve">ited contractor working on site </w:t>
      </w:r>
      <w:r w:rsidR="00606A11" w:rsidRPr="00606A11">
        <w:rPr>
          <w:rFonts w:asciiTheme="minorHAnsi" w:eastAsiaTheme="minorEastAsia" w:hAnsiTheme="minorHAnsi" w:cstheme="minorBidi"/>
          <w:b w:val="0"/>
          <w:bCs w:val="0"/>
          <w:i w:val="0"/>
          <w:iCs w:val="0"/>
        </w:rPr>
        <w:t>during the reporting period.</w:t>
      </w:r>
      <w:r w:rsidR="00606A11">
        <w:rPr>
          <w:rFonts w:asciiTheme="minorHAnsi" w:eastAsiaTheme="minorEastAsia" w:hAnsiTheme="minorHAnsi" w:cstheme="minorBidi"/>
          <w:b w:val="0"/>
          <w:bCs w:val="0"/>
          <w:i w:val="0"/>
          <w:iCs w:val="0"/>
        </w:rPr>
        <w:t xml:space="preserve"> </w:t>
      </w:r>
    </w:p>
    <w:p w14:paraId="354A9FCD" w14:textId="77777777" w:rsidR="00606A11" w:rsidRDefault="00A84452" w:rsidP="00602344">
      <w:pPr>
        <w:pStyle w:val="Heading4"/>
        <w:spacing w:before="0" w:after="200"/>
        <w:rPr>
          <w:rFonts w:asciiTheme="minorHAnsi" w:eastAsiaTheme="minorEastAsia" w:hAnsiTheme="minorHAnsi" w:cstheme="minorBidi"/>
          <w:b w:val="0"/>
          <w:bCs w:val="0"/>
          <w:i w:val="0"/>
          <w:iCs w:val="0"/>
        </w:rPr>
      </w:pPr>
      <w:r>
        <w:rPr>
          <w:rFonts w:asciiTheme="minorHAnsi" w:eastAsiaTheme="minorEastAsia" w:hAnsiTheme="minorHAnsi" w:cstheme="minorBidi"/>
          <w:b w:val="0"/>
          <w:bCs w:val="0"/>
          <w:i w:val="0"/>
          <w:iCs w:val="0"/>
        </w:rPr>
        <w:t>An Improvement Notice is</w:t>
      </w:r>
      <w:r w:rsidR="00606A11" w:rsidRPr="00606A11">
        <w:rPr>
          <w:rFonts w:asciiTheme="minorHAnsi" w:eastAsiaTheme="minorEastAsia" w:hAnsiTheme="minorHAnsi" w:cstheme="minorBidi"/>
          <w:b w:val="0"/>
          <w:bCs w:val="0"/>
          <w:i w:val="0"/>
          <w:iCs w:val="0"/>
        </w:rPr>
        <w:t xml:space="preserve"> as defined in the legislation of the jurisdiction in which the project is being undertaken, </w:t>
      </w:r>
      <w:r>
        <w:rPr>
          <w:rFonts w:asciiTheme="minorHAnsi" w:eastAsiaTheme="minorEastAsia" w:hAnsiTheme="minorHAnsi" w:cstheme="minorBidi"/>
          <w:b w:val="0"/>
          <w:bCs w:val="0"/>
          <w:i w:val="0"/>
          <w:iCs w:val="0"/>
        </w:rPr>
        <w:t xml:space="preserve">and is </w:t>
      </w:r>
      <w:r w:rsidR="00606A11" w:rsidRPr="00606A11">
        <w:rPr>
          <w:rFonts w:asciiTheme="minorHAnsi" w:eastAsiaTheme="minorEastAsia" w:hAnsiTheme="minorHAnsi" w:cstheme="minorBidi"/>
          <w:b w:val="0"/>
          <w:bCs w:val="0"/>
          <w:i w:val="0"/>
          <w:iCs w:val="0"/>
        </w:rPr>
        <w:t>issued by the relevant WHS authority.</w:t>
      </w:r>
      <w:r w:rsidR="00606A11">
        <w:rPr>
          <w:rFonts w:asciiTheme="minorHAnsi" w:eastAsiaTheme="minorEastAsia" w:hAnsiTheme="minorHAnsi" w:cstheme="minorBidi"/>
          <w:b w:val="0"/>
          <w:bCs w:val="0"/>
          <w:i w:val="0"/>
          <w:iCs w:val="0"/>
        </w:rPr>
        <w:t xml:space="preserve"> </w:t>
      </w:r>
      <w:r w:rsidR="00606A11" w:rsidRPr="00606A11">
        <w:rPr>
          <w:rFonts w:asciiTheme="minorHAnsi" w:eastAsiaTheme="minorEastAsia" w:hAnsiTheme="minorHAnsi" w:cstheme="minorBidi"/>
          <w:b w:val="0"/>
          <w:bCs w:val="0"/>
          <w:i w:val="0"/>
          <w:iCs w:val="0"/>
        </w:rPr>
        <w:t>In the various jurisdictions, a WHS inspector may issue an Improvement Notice if they believe someone has contravened the Act or regulations, or that a contravention may continue to be repeated. The notice will identify the provisions of the Act or regulations that have been, or may be contravened, the reasons for the notice, and a deadline for remedial action.</w:t>
      </w:r>
      <w:r w:rsidR="00606A11">
        <w:rPr>
          <w:rFonts w:asciiTheme="minorHAnsi" w:eastAsiaTheme="minorEastAsia" w:hAnsiTheme="minorHAnsi" w:cstheme="minorBidi"/>
          <w:b w:val="0"/>
          <w:bCs w:val="0"/>
          <w:i w:val="0"/>
          <w:iCs w:val="0"/>
        </w:rPr>
        <w:t xml:space="preserve"> </w:t>
      </w:r>
      <w:r w:rsidR="00606A11" w:rsidRPr="00606A11">
        <w:rPr>
          <w:rFonts w:asciiTheme="minorHAnsi" w:eastAsiaTheme="minorEastAsia" w:hAnsiTheme="minorHAnsi" w:cstheme="minorBidi"/>
          <w:b w:val="0"/>
          <w:bCs w:val="0"/>
          <w:i w:val="0"/>
          <w:iCs w:val="0"/>
        </w:rPr>
        <w:t>An Improvement Notice may also include directions about how to remedy a breach. When completing OFSC reports, the number of notices for the period is to include all notices issued to both the accredited contractor and any subcontractors working on a site where the accredited contractor is the head contractor.</w:t>
      </w:r>
    </w:p>
    <w:p w14:paraId="4A77DFC5" w14:textId="185C7976" w:rsidR="009D1601" w:rsidRPr="00B82940" w:rsidRDefault="00CB2F4C" w:rsidP="00B82940">
      <w:pPr>
        <w:pStyle w:val="Heading4"/>
        <w:rPr>
          <w:i w:val="0"/>
          <w:iCs w:val="0"/>
        </w:rPr>
      </w:pPr>
      <w:r>
        <w:lastRenderedPageBreak/>
        <w:t xml:space="preserve">Adding a </w:t>
      </w:r>
      <w:r w:rsidR="00C03B25">
        <w:t>N</w:t>
      </w:r>
      <w:r>
        <w:t>otice</w:t>
      </w:r>
      <w:r w:rsidR="00C03B25">
        <w:rPr>
          <w:i w:val="0"/>
          <w:iCs w:val="0"/>
        </w:rPr>
        <w:t>.</w:t>
      </w:r>
    </w:p>
    <w:p w14:paraId="04979884" w14:textId="32EBD001" w:rsidR="00C03B25" w:rsidRDefault="00C03B25" w:rsidP="005B7EB6">
      <w:r>
        <w:t xml:space="preserve">You can </w:t>
      </w:r>
      <w:r w:rsidR="00FE392B">
        <w:t>provide information relating to a</w:t>
      </w:r>
      <w:r w:rsidR="00112723">
        <w:t>n Improvement</w:t>
      </w:r>
      <w:r w:rsidR="00FE392B">
        <w:t xml:space="preserve"> </w:t>
      </w:r>
      <w:r w:rsidR="00112723">
        <w:t>N</w:t>
      </w:r>
      <w:r>
        <w:t>otice by selecting the “Add Notice” icon.</w:t>
      </w:r>
    </w:p>
    <w:p w14:paraId="5BEED4F9" w14:textId="2660C5E5" w:rsidR="00C03B25" w:rsidRDefault="00C03B25" w:rsidP="005B7EB6">
      <w:r>
        <w:rPr>
          <w:noProof/>
        </w:rPr>
        <w:drawing>
          <wp:inline distT="0" distB="0" distL="0" distR="0" wp14:anchorId="69949717" wp14:editId="41ABDE18">
            <wp:extent cx="1495634" cy="476316"/>
            <wp:effectExtent l="0" t="0" r="9525" b="0"/>
            <wp:docPr id="1823713126" name="Picture 11" descr="A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713126" name="Picture 11" descr="A red sign with white text&#10;&#10;AI-generated content may be incorrect."/>
                    <pic:cNvPicPr/>
                  </pic:nvPicPr>
                  <pic:blipFill>
                    <a:blip r:embed="rId52">
                      <a:extLst>
                        <a:ext uri="{28A0092B-C50C-407E-A947-70E740481C1C}">
                          <a14:useLocalDpi xmlns:a14="http://schemas.microsoft.com/office/drawing/2010/main" val="0"/>
                        </a:ext>
                      </a:extLst>
                    </a:blip>
                    <a:stretch>
                      <a:fillRect/>
                    </a:stretch>
                  </pic:blipFill>
                  <pic:spPr>
                    <a:xfrm>
                      <a:off x="0" y="0"/>
                      <a:ext cx="1495634" cy="476316"/>
                    </a:xfrm>
                    <a:prstGeom prst="rect">
                      <a:avLst/>
                    </a:prstGeom>
                  </pic:spPr>
                </pic:pic>
              </a:graphicData>
            </a:graphic>
          </wp:inline>
        </w:drawing>
      </w:r>
    </w:p>
    <w:p w14:paraId="1C476275" w14:textId="0634485C" w:rsidR="00FE392B" w:rsidRDefault="00FE392B" w:rsidP="005B7EB6">
      <w:r>
        <w:t xml:space="preserve">You will then be able to provide both the date of the </w:t>
      </w:r>
      <w:r w:rsidR="003E1AC4">
        <w:t>notice’s issue along with detail relevant to the notice before submitting it.</w:t>
      </w:r>
    </w:p>
    <w:p w14:paraId="19B63584" w14:textId="30F8B97C" w:rsidR="00C03B25" w:rsidRPr="005B7EB6" w:rsidRDefault="00A42C9E" w:rsidP="005B7EB6">
      <w:r>
        <w:rPr>
          <w:noProof/>
        </w:rPr>
        <w:drawing>
          <wp:inline distT="0" distB="0" distL="0" distR="0" wp14:anchorId="50F095F3" wp14:editId="560EBD35">
            <wp:extent cx="5731510" cy="2855595"/>
            <wp:effectExtent l="38100" t="38100" r="97790" b="97155"/>
            <wp:docPr id="1486325697" name="Picture 1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25697" name="Picture 12" descr="A screenshot of a computer&#10;&#10;AI-generated content may be incorrect."/>
                    <pic:cNvPicPr/>
                  </pic:nvPicPr>
                  <pic:blipFill>
                    <a:blip r:embed="rId54">
                      <a:extLst>
                        <a:ext uri="{28A0092B-C50C-407E-A947-70E740481C1C}">
                          <a14:useLocalDpi xmlns:a14="http://schemas.microsoft.com/office/drawing/2010/main" val="0"/>
                        </a:ext>
                      </a:extLst>
                    </a:blip>
                    <a:stretch>
                      <a:fillRect/>
                    </a:stretch>
                  </pic:blipFill>
                  <pic:spPr>
                    <a:xfrm>
                      <a:off x="0" y="0"/>
                      <a:ext cx="5731510" cy="2855595"/>
                    </a:xfrm>
                    <a:prstGeom prst="rect">
                      <a:avLst/>
                    </a:prstGeom>
                    <a:effectLst>
                      <a:outerShdw blurRad="50800" dist="38100" dir="2700000" algn="tl" rotWithShape="0">
                        <a:prstClr val="black">
                          <a:alpha val="40000"/>
                        </a:prstClr>
                      </a:outerShdw>
                    </a:effectLst>
                  </pic:spPr>
                </pic:pic>
              </a:graphicData>
            </a:graphic>
          </wp:inline>
        </w:drawing>
      </w:r>
    </w:p>
    <w:p w14:paraId="7F909FB5" w14:textId="77777777" w:rsidR="002C6C71" w:rsidRPr="00CB18E9" w:rsidRDefault="002C6C71" w:rsidP="00606A11">
      <w:pPr>
        <w:pStyle w:val="Heading4"/>
      </w:pPr>
      <w:r w:rsidRPr="00CB18E9">
        <w:t xml:space="preserve">Number of </w:t>
      </w:r>
      <w:r w:rsidR="00F723F5">
        <w:t>p</w:t>
      </w:r>
      <w:r w:rsidRPr="00CB18E9">
        <w:t xml:space="preserve">rohibition </w:t>
      </w:r>
      <w:r w:rsidR="00F723F5">
        <w:t>n</w:t>
      </w:r>
      <w:r w:rsidRPr="00CB18E9">
        <w:t>otices</w:t>
      </w:r>
    </w:p>
    <w:p w14:paraId="6A4BE2F4" w14:textId="3A937857" w:rsidR="001213AB" w:rsidRDefault="007B69C4" w:rsidP="00602344">
      <w:r>
        <w:t>If you select “Yes,” please e</w:t>
      </w:r>
      <w:r w:rsidR="00A63872">
        <w:t xml:space="preserve">nter the number of Prohibition Notices issued to the accredited contractor on non-scheme projects with a value of $4 million or more (where the accredited contractor was the head contractor) during the reporting period. When completing this section, the number of notices for the period must include all notices issued </w:t>
      </w:r>
      <w:r w:rsidR="00427264" w:rsidRPr="00427264">
        <w:t>to either the accredited contractor or any subcontractors of the accredited contractor working on si</w:t>
      </w:r>
      <w:r w:rsidR="00427264">
        <w:t>te during the reporting period</w:t>
      </w:r>
      <w:r w:rsidR="00A63872">
        <w:t xml:space="preserve">. </w:t>
      </w:r>
    </w:p>
    <w:p w14:paraId="7C4EA2BF" w14:textId="467C6FC1" w:rsidR="00A63872" w:rsidRDefault="00A84452" w:rsidP="00602344">
      <w:r>
        <w:t xml:space="preserve">A Prohibition Notice is </w:t>
      </w:r>
      <w:r w:rsidR="00A63872">
        <w:t xml:space="preserve">as defined in the legislation of the jurisdiction in which the project is being undertaken, </w:t>
      </w:r>
      <w:r>
        <w:t xml:space="preserve">and is </w:t>
      </w:r>
      <w:r w:rsidR="00A63872">
        <w:t xml:space="preserve">issued by the relevant WHS authority. These notices are issued when a WHS inspector determines that there is a serious risk that needs urgent attention. Prohibition Notices are issued for any work that involves or will involve an immediate risk to the health, </w:t>
      </w:r>
      <w:r w:rsidR="00E92475">
        <w:t>safety,</w:t>
      </w:r>
      <w:r w:rsidR="00A63872">
        <w:t xml:space="preserve"> and welfare of any person.</w:t>
      </w:r>
    </w:p>
    <w:p w14:paraId="2AC1AA1B" w14:textId="77777777" w:rsidR="00276531" w:rsidRPr="00574CFC" w:rsidRDefault="00276531" w:rsidP="00276531">
      <w:pPr>
        <w:pStyle w:val="Heading4"/>
        <w:rPr>
          <w:i w:val="0"/>
          <w:iCs w:val="0"/>
        </w:rPr>
      </w:pPr>
      <w:r>
        <w:t>Adding a Notice</w:t>
      </w:r>
      <w:r>
        <w:rPr>
          <w:i w:val="0"/>
          <w:iCs w:val="0"/>
        </w:rPr>
        <w:t>.</w:t>
      </w:r>
    </w:p>
    <w:p w14:paraId="62A78C4C" w14:textId="2ED82A43" w:rsidR="00276531" w:rsidRDefault="00276531" w:rsidP="00276531">
      <w:r>
        <w:t>You can provide information relating to a</w:t>
      </w:r>
      <w:r w:rsidR="00161310">
        <w:t xml:space="preserve"> Prohibition</w:t>
      </w:r>
      <w:r w:rsidR="007D1236">
        <w:t xml:space="preserve"> N</w:t>
      </w:r>
      <w:r>
        <w:t>otice by selecting the “Add Notice” icon.</w:t>
      </w:r>
    </w:p>
    <w:p w14:paraId="50BE2C2E" w14:textId="77777777" w:rsidR="00276531" w:rsidRDefault="00276531" w:rsidP="00276531">
      <w:r>
        <w:rPr>
          <w:noProof/>
        </w:rPr>
        <w:drawing>
          <wp:inline distT="0" distB="0" distL="0" distR="0" wp14:anchorId="0070D7D6" wp14:editId="0414E58B">
            <wp:extent cx="1495634" cy="476316"/>
            <wp:effectExtent l="0" t="0" r="9525" b="0"/>
            <wp:docPr id="1058802414" name="Picture 11" descr="A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713126" name="Picture 11" descr="A red sign with white text&#10;&#10;AI-generated content may be incorrect."/>
                    <pic:cNvPicPr/>
                  </pic:nvPicPr>
                  <pic:blipFill>
                    <a:blip r:embed="rId52">
                      <a:extLst>
                        <a:ext uri="{28A0092B-C50C-407E-A947-70E740481C1C}">
                          <a14:useLocalDpi xmlns:a14="http://schemas.microsoft.com/office/drawing/2010/main" val="0"/>
                        </a:ext>
                      </a:extLst>
                    </a:blip>
                    <a:stretch>
                      <a:fillRect/>
                    </a:stretch>
                  </pic:blipFill>
                  <pic:spPr>
                    <a:xfrm>
                      <a:off x="0" y="0"/>
                      <a:ext cx="1495634" cy="476316"/>
                    </a:xfrm>
                    <a:prstGeom prst="rect">
                      <a:avLst/>
                    </a:prstGeom>
                  </pic:spPr>
                </pic:pic>
              </a:graphicData>
            </a:graphic>
          </wp:inline>
        </w:drawing>
      </w:r>
    </w:p>
    <w:p w14:paraId="2AB1C21F" w14:textId="77777777" w:rsidR="00276531" w:rsidRDefault="00276531" w:rsidP="00276531">
      <w:r>
        <w:lastRenderedPageBreak/>
        <w:t>You will then be able to provide both the date of the notice’s issue along with detail relevant to the notice before submitting it.</w:t>
      </w:r>
    </w:p>
    <w:p w14:paraId="4B4B3813" w14:textId="43E892FD" w:rsidR="00276531" w:rsidRDefault="00276531" w:rsidP="00602344">
      <w:r>
        <w:rPr>
          <w:noProof/>
        </w:rPr>
        <w:drawing>
          <wp:inline distT="0" distB="0" distL="0" distR="0" wp14:anchorId="4C5BD731" wp14:editId="4A9195B4">
            <wp:extent cx="5731510" cy="2855595"/>
            <wp:effectExtent l="38100" t="38100" r="97790" b="97155"/>
            <wp:docPr id="1415410458" name="Picture 1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25697" name="Picture 12" descr="A screenshot of a computer&#10;&#10;AI-generated content may be incorrect."/>
                    <pic:cNvPicPr/>
                  </pic:nvPicPr>
                  <pic:blipFill>
                    <a:blip r:embed="rId54">
                      <a:extLst>
                        <a:ext uri="{28A0092B-C50C-407E-A947-70E740481C1C}">
                          <a14:useLocalDpi xmlns:a14="http://schemas.microsoft.com/office/drawing/2010/main" val="0"/>
                        </a:ext>
                      </a:extLst>
                    </a:blip>
                    <a:stretch>
                      <a:fillRect/>
                    </a:stretch>
                  </pic:blipFill>
                  <pic:spPr>
                    <a:xfrm>
                      <a:off x="0" y="0"/>
                      <a:ext cx="5731510" cy="2855595"/>
                    </a:xfrm>
                    <a:prstGeom prst="rect">
                      <a:avLst/>
                    </a:prstGeom>
                    <a:effectLst>
                      <a:outerShdw blurRad="50800" dist="38100" dir="2700000" algn="tl" rotWithShape="0">
                        <a:prstClr val="black">
                          <a:alpha val="40000"/>
                        </a:prstClr>
                      </a:outerShdw>
                    </a:effectLst>
                  </pic:spPr>
                </pic:pic>
              </a:graphicData>
            </a:graphic>
          </wp:inline>
        </w:drawing>
      </w:r>
    </w:p>
    <w:p w14:paraId="450B3BBD" w14:textId="77777777" w:rsidR="004600AE" w:rsidRPr="004600AE" w:rsidRDefault="004600AE" w:rsidP="004600AE">
      <w:pPr>
        <w:pStyle w:val="Heading4"/>
      </w:pPr>
      <w:r w:rsidRPr="004600AE">
        <w:t>Number of Infringement Notices</w:t>
      </w:r>
    </w:p>
    <w:p w14:paraId="5AFF88D7" w14:textId="72A559C5" w:rsidR="001213AB" w:rsidRDefault="005162E1" w:rsidP="00602344">
      <w:r>
        <w:t>If you select “Yes,” please en</w:t>
      </w:r>
      <w:r w:rsidR="004600AE" w:rsidRPr="004600AE">
        <w:t xml:space="preserve">ter the number of Infringement Notices issued to the accredited contractor on non-scheme projects with a value of $4 million or more (where the accredited contractor was the head contractor) during the reporting </w:t>
      </w:r>
      <w:r w:rsidR="005A6761" w:rsidRPr="004600AE">
        <w:t>period.</w:t>
      </w:r>
      <w:r w:rsidR="004600AE" w:rsidRPr="004600AE">
        <w:t xml:space="preserve"> When completing this section, the number of notices for the period must include all </w:t>
      </w:r>
      <w:r w:rsidR="00427264" w:rsidRPr="00427264">
        <w:t>notices issued to either the accredited contractor or any subcontractors of the accredited contractor working on si</w:t>
      </w:r>
      <w:r w:rsidR="00427264">
        <w:t>te during the reporting period</w:t>
      </w:r>
      <w:r w:rsidR="004600AE" w:rsidRPr="004600AE">
        <w:t>.</w:t>
      </w:r>
    </w:p>
    <w:p w14:paraId="18318F60" w14:textId="1619CB67" w:rsidR="002C6C71" w:rsidRDefault="000232DD" w:rsidP="00602344">
      <w:r w:rsidRPr="004600AE">
        <w:t>An Infringement Notice</w:t>
      </w:r>
      <w:r w:rsidR="004600AE" w:rsidRPr="004600AE">
        <w:t xml:space="preserve"> </w:t>
      </w:r>
      <w:r w:rsidR="00A84452">
        <w:t xml:space="preserve">is </w:t>
      </w:r>
      <w:r w:rsidR="004600AE" w:rsidRPr="004600AE">
        <w:t>as defined in the legislation of the jurisdiction in which the project is being undertaken,</w:t>
      </w:r>
      <w:r w:rsidR="00A84452">
        <w:t xml:space="preserve"> and is</w:t>
      </w:r>
      <w:r w:rsidR="004600AE" w:rsidRPr="004600AE">
        <w:t xml:space="preserve"> issued by the relevant WHS authority. WHS regulations may allow for Infringement Notices to be issued as an alternative to prosecution for an offence that is not indictable.</w:t>
      </w:r>
    </w:p>
    <w:p w14:paraId="74FD907A" w14:textId="77777777" w:rsidR="001F5582" w:rsidRPr="00574CFC" w:rsidRDefault="001F5582" w:rsidP="001F5582">
      <w:pPr>
        <w:pStyle w:val="Heading4"/>
        <w:rPr>
          <w:i w:val="0"/>
          <w:iCs w:val="0"/>
        </w:rPr>
      </w:pPr>
      <w:bookmarkStart w:id="129" w:name="_Hlk199423231"/>
      <w:r>
        <w:t>Adding a Notice</w:t>
      </w:r>
      <w:r>
        <w:rPr>
          <w:i w:val="0"/>
          <w:iCs w:val="0"/>
        </w:rPr>
        <w:t>.</w:t>
      </w:r>
    </w:p>
    <w:p w14:paraId="3E9CA15D" w14:textId="769CED81" w:rsidR="001F5582" w:rsidRDefault="001F5582" w:rsidP="001F5582">
      <w:r>
        <w:t>You can provide information relating to a</w:t>
      </w:r>
      <w:r w:rsidR="00205C9B">
        <w:t>n Infringement</w:t>
      </w:r>
      <w:r>
        <w:t xml:space="preserve"> </w:t>
      </w:r>
      <w:r w:rsidR="00205C9B">
        <w:t>N</w:t>
      </w:r>
      <w:r>
        <w:t>otice by selecting the “Add Notice” icon.</w:t>
      </w:r>
    </w:p>
    <w:p w14:paraId="19E74F2B" w14:textId="77777777" w:rsidR="001F5582" w:rsidRDefault="001F5582" w:rsidP="001F5582">
      <w:r>
        <w:rPr>
          <w:noProof/>
        </w:rPr>
        <w:drawing>
          <wp:inline distT="0" distB="0" distL="0" distR="0" wp14:anchorId="584A4809" wp14:editId="34BA53D7">
            <wp:extent cx="1495634" cy="476316"/>
            <wp:effectExtent l="0" t="0" r="9525" b="0"/>
            <wp:docPr id="2006857670" name="Picture 11" descr="A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713126" name="Picture 11" descr="A red sign with white text&#10;&#10;AI-generated content may be incorrect."/>
                    <pic:cNvPicPr/>
                  </pic:nvPicPr>
                  <pic:blipFill>
                    <a:blip r:embed="rId52">
                      <a:extLst>
                        <a:ext uri="{28A0092B-C50C-407E-A947-70E740481C1C}">
                          <a14:useLocalDpi xmlns:a14="http://schemas.microsoft.com/office/drawing/2010/main" val="0"/>
                        </a:ext>
                      </a:extLst>
                    </a:blip>
                    <a:stretch>
                      <a:fillRect/>
                    </a:stretch>
                  </pic:blipFill>
                  <pic:spPr>
                    <a:xfrm>
                      <a:off x="0" y="0"/>
                      <a:ext cx="1495634" cy="476316"/>
                    </a:xfrm>
                    <a:prstGeom prst="rect">
                      <a:avLst/>
                    </a:prstGeom>
                  </pic:spPr>
                </pic:pic>
              </a:graphicData>
            </a:graphic>
          </wp:inline>
        </w:drawing>
      </w:r>
    </w:p>
    <w:p w14:paraId="59D4EB0D" w14:textId="77777777" w:rsidR="001F5582" w:rsidRDefault="001F5582" w:rsidP="001F5582">
      <w:r>
        <w:t>You will then be able to provide both the date of the notice’s issue along with detail relevant to the notice before submitting it.</w:t>
      </w:r>
    </w:p>
    <w:bookmarkEnd w:id="129"/>
    <w:p w14:paraId="52B6248E" w14:textId="41BEE733" w:rsidR="001F5582" w:rsidRPr="004600AE" w:rsidRDefault="001F5582" w:rsidP="00602344">
      <w:r>
        <w:rPr>
          <w:noProof/>
        </w:rPr>
        <w:lastRenderedPageBreak/>
        <w:drawing>
          <wp:inline distT="0" distB="0" distL="0" distR="0" wp14:anchorId="60265371" wp14:editId="0B63A8A4">
            <wp:extent cx="5731510" cy="2855595"/>
            <wp:effectExtent l="38100" t="38100" r="97790" b="97155"/>
            <wp:docPr id="1965466662" name="Picture 1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25697" name="Picture 12" descr="A screenshot of a computer&#10;&#10;AI-generated content may be incorrect."/>
                    <pic:cNvPicPr/>
                  </pic:nvPicPr>
                  <pic:blipFill>
                    <a:blip r:embed="rId54">
                      <a:extLst>
                        <a:ext uri="{28A0092B-C50C-407E-A947-70E740481C1C}">
                          <a14:useLocalDpi xmlns:a14="http://schemas.microsoft.com/office/drawing/2010/main" val="0"/>
                        </a:ext>
                      </a:extLst>
                    </a:blip>
                    <a:stretch>
                      <a:fillRect/>
                    </a:stretch>
                  </pic:blipFill>
                  <pic:spPr>
                    <a:xfrm>
                      <a:off x="0" y="0"/>
                      <a:ext cx="5731510" cy="2855595"/>
                    </a:xfrm>
                    <a:prstGeom prst="rect">
                      <a:avLst/>
                    </a:prstGeom>
                    <a:effectLst>
                      <a:outerShdw blurRad="50800" dist="38100" dir="2700000" algn="tl" rotWithShape="0">
                        <a:prstClr val="black">
                          <a:alpha val="40000"/>
                        </a:prstClr>
                      </a:outerShdw>
                    </a:effectLst>
                  </pic:spPr>
                </pic:pic>
              </a:graphicData>
            </a:graphic>
          </wp:inline>
        </w:drawing>
      </w:r>
    </w:p>
    <w:p w14:paraId="00214752" w14:textId="77777777" w:rsidR="004600AE" w:rsidRPr="004600AE" w:rsidRDefault="004600AE" w:rsidP="004600AE">
      <w:pPr>
        <w:pStyle w:val="Heading4"/>
      </w:pPr>
      <w:r w:rsidRPr="004600AE">
        <w:t>Number of other Notices</w:t>
      </w:r>
    </w:p>
    <w:p w14:paraId="17B9D6CE" w14:textId="444F0CC5" w:rsidR="00A131AE" w:rsidRDefault="00273D20" w:rsidP="00A131AE">
      <w:r>
        <w:t>If you select “Yes,” please e</w:t>
      </w:r>
      <w:r w:rsidR="00A131AE">
        <w:t xml:space="preserve">nter the number of any other WHS related notices (other than infringement, prohibition, improvement notices) issued by a relevant WHS authority on non-scheme projects with a value of $4 million or more (where the accredited contractor was the head contractor) during the reporting period. </w:t>
      </w:r>
      <w:r w:rsidR="00844A78">
        <w:t>Enforceable undertakings should also be reported here.</w:t>
      </w:r>
    </w:p>
    <w:p w14:paraId="4F725149" w14:textId="77777777" w:rsidR="002C6C71" w:rsidRDefault="00A131AE" w:rsidP="00A131AE">
      <w:r>
        <w:t>When completing this section, the number of notices for the period must include all notices issued to both the accredited contractor (as the head contractor or as a subcontractor on a site) and any issued to subcontractors of the accredited contractor working on site during the reporting period. Enter the number "0" if you had none.</w:t>
      </w:r>
    </w:p>
    <w:p w14:paraId="58DC0FE7" w14:textId="77777777" w:rsidR="00F91ABD" w:rsidRPr="00574CFC" w:rsidRDefault="00F91ABD" w:rsidP="00F91ABD">
      <w:pPr>
        <w:pStyle w:val="Heading4"/>
        <w:rPr>
          <w:i w:val="0"/>
          <w:iCs w:val="0"/>
        </w:rPr>
      </w:pPr>
      <w:r>
        <w:t>Adding a Notice</w:t>
      </w:r>
      <w:r>
        <w:rPr>
          <w:i w:val="0"/>
          <w:iCs w:val="0"/>
        </w:rPr>
        <w:t>.</w:t>
      </w:r>
    </w:p>
    <w:p w14:paraId="0D5AE91D" w14:textId="77777777" w:rsidR="00F91ABD" w:rsidRDefault="00F91ABD" w:rsidP="00F91ABD">
      <w:r>
        <w:t>You can provide information relating to a notice by selecting the “Add Notice” icon.</w:t>
      </w:r>
    </w:p>
    <w:p w14:paraId="73ADA8FE" w14:textId="77777777" w:rsidR="00F91ABD" w:rsidRDefault="00F91ABD" w:rsidP="00F91ABD">
      <w:r>
        <w:rPr>
          <w:noProof/>
        </w:rPr>
        <w:drawing>
          <wp:inline distT="0" distB="0" distL="0" distR="0" wp14:anchorId="6DB27D00" wp14:editId="737262D5">
            <wp:extent cx="1495634" cy="476316"/>
            <wp:effectExtent l="0" t="0" r="9525" b="0"/>
            <wp:docPr id="240019679" name="Picture 11" descr="A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713126" name="Picture 11" descr="A red sign with white text&#10;&#10;AI-generated content may be incorrect."/>
                    <pic:cNvPicPr/>
                  </pic:nvPicPr>
                  <pic:blipFill>
                    <a:blip r:embed="rId52">
                      <a:extLst>
                        <a:ext uri="{28A0092B-C50C-407E-A947-70E740481C1C}">
                          <a14:useLocalDpi xmlns:a14="http://schemas.microsoft.com/office/drawing/2010/main" val="0"/>
                        </a:ext>
                      </a:extLst>
                    </a:blip>
                    <a:stretch>
                      <a:fillRect/>
                    </a:stretch>
                  </pic:blipFill>
                  <pic:spPr>
                    <a:xfrm>
                      <a:off x="0" y="0"/>
                      <a:ext cx="1495634" cy="476316"/>
                    </a:xfrm>
                    <a:prstGeom prst="rect">
                      <a:avLst/>
                    </a:prstGeom>
                  </pic:spPr>
                </pic:pic>
              </a:graphicData>
            </a:graphic>
          </wp:inline>
        </w:drawing>
      </w:r>
    </w:p>
    <w:p w14:paraId="6838FF99" w14:textId="77777777" w:rsidR="00F91ABD" w:rsidRDefault="00F91ABD" w:rsidP="00F91ABD">
      <w:r>
        <w:t>You will then be able to provide both the date of the notice’s issue along with detail relevant to the notice before submitting it.</w:t>
      </w:r>
    </w:p>
    <w:p w14:paraId="1B977804" w14:textId="3D0E26F0" w:rsidR="00F91ABD" w:rsidRDefault="00F91ABD" w:rsidP="00A131AE">
      <w:r>
        <w:rPr>
          <w:noProof/>
        </w:rPr>
        <w:lastRenderedPageBreak/>
        <w:drawing>
          <wp:inline distT="0" distB="0" distL="0" distR="0" wp14:anchorId="62F88C98" wp14:editId="3988C13F">
            <wp:extent cx="5731510" cy="2855595"/>
            <wp:effectExtent l="38100" t="38100" r="97790" b="97155"/>
            <wp:docPr id="1713100389" name="Picture 1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25697" name="Picture 12" descr="A screenshot of a computer&#10;&#10;AI-generated content may be incorrect."/>
                    <pic:cNvPicPr/>
                  </pic:nvPicPr>
                  <pic:blipFill>
                    <a:blip r:embed="rId54">
                      <a:extLst>
                        <a:ext uri="{28A0092B-C50C-407E-A947-70E740481C1C}">
                          <a14:useLocalDpi xmlns:a14="http://schemas.microsoft.com/office/drawing/2010/main" val="0"/>
                        </a:ext>
                      </a:extLst>
                    </a:blip>
                    <a:stretch>
                      <a:fillRect/>
                    </a:stretch>
                  </pic:blipFill>
                  <pic:spPr>
                    <a:xfrm>
                      <a:off x="0" y="0"/>
                      <a:ext cx="5731510" cy="2855595"/>
                    </a:xfrm>
                    <a:prstGeom prst="rect">
                      <a:avLst/>
                    </a:prstGeom>
                    <a:effectLst>
                      <a:outerShdw blurRad="50800" dist="38100" dir="2700000" algn="tl" rotWithShape="0">
                        <a:prstClr val="black">
                          <a:alpha val="40000"/>
                        </a:prstClr>
                      </a:outerShdw>
                    </a:effectLst>
                  </pic:spPr>
                </pic:pic>
              </a:graphicData>
            </a:graphic>
          </wp:inline>
        </w:drawing>
      </w:r>
    </w:p>
    <w:p w14:paraId="6835E860" w14:textId="77777777" w:rsidR="00B149CC" w:rsidRPr="00B149CC" w:rsidRDefault="009707C9" w:rsidP="00B149CC">
      <w:pPr>
        <w:pStyle w:val="Heading2"/>
      </w:pPr>
      <w:bookmarkStart w:id="130" w:name="_Toc485812130"/>
      <w:bookmarkStart w:id="131" w:name="_Toc485813506"/>
      <w:bookmarkStart w:id="132" w:name="_Toc488673244"/>
      <w:r>
        <w:t>5</w:t>
      </w:r>
      <w:r w:rsidR="0059642B">
        <w:t xml:space="preserve">. </w:t>
      </w:r>
      <w:bookmarkEnd w:id="130"/>
      <w:bookmarkEnd w:id="131"/>
      <w:bookmarkEnd w:id="132"/>
      <w:r w:rsidR="003C214F">
        <w:t>Company Information</w:t>
      </w:r>
    </w:p>
    <w:p w14:paraId="77208D07" w14:textId="77777777" w:rsidR="00396451" w:rsidRDefault="009707C9" w:rsidP="00396451">
      <w:pPr>
        <w:pStyle w:val="Heading3"/>
      </w:pPr>
      <w:r>
        <w:t>5</w:t>
      </w:r>
      <w:r w:rsidR="00396451" w:rsidRPr="001F3AA9">
        <w:t xml:space="preserve">.1 Company </w:t>
      </w:r>
      <w:r w:rsidR="00396451">
        <w:t>i</w:t>
      </w:r>
      <w:r w:rsidR="00396451" w:rsidRPr="001F3AA9">
        <w:t>nformation</w:t>
      </w:r>
    </w:p>
    <w:p w14:paraId="069BCA4A" w14:textId="215A1DF7" w:rsidR="00CE7B80" w:rsidRPr="00CE7B80" w:rsidRDefault="00CE7B80" w:rsidP="00B82940">
      <w:r>
        <w:t xml:space="preserve">You </w:t>
      </w:r>
      <w:r w:rsidR="00577AD8">
        <w:t xml:space="preserve">must click your company name in the provided list to enter </w:t>
      </w:r>
      <w:r w:rsidR="0079285F">
        <w:t>and provide the required information</w:t>
      </w:r>
      <w:r w:rsidR="00E26576">
        <w:t>.</w:t>
      </w:r>
    </w:p>
    <w:p w14:paraId="36CF43CC" w14:textId="77777777" w:rsidR="00396451" w:rsidRPr="001F3AA9" w:rsidRDefault="00396451" w:rsidP="00396451">
      <w:pPr>
        <w:pStyle w:val="Heading4"/>
      </w:pPr>
      <w:r w:rsidRPr="001F3AA9">
        <w:t>Is this company based in Australia?</w:t>
      </w:r>
    </w:p>
    <w:p w14:paraId="4868C57F" w14:textId="77777777" w:rsidR="00396451" w:rsidRDefault="00396451" w:rsidP="00396451">
      <w:pPr>
        <w:pStyle w:val="NormalWeb"/>
        <w:shd w:val="clear" w:color="auto" w:fill="FDFDFD"/>
        <w:spacing w:line="345" w:lineRule="atLeast"/>
        <w:rPr>
          <w:rFonts w:asciiTheme="minorHAnsi" w:hAnsiTheme="minorHAnsi"/>
          <w:sz w:val="22"/>
        </w:rPr>
      </w:pPr>
      <w:r w:rsidRPr="001F3AA9">
        <w:rPr>
          <w:rFonts w:asciiTheme="minorHAnsi" w:hAnsiTheme="minorHAnsi"/>
          <w:sz w:val="22"/>
        </w:rPr>
        <w:t>If the company’s head office is located in Australia select Yes, if the company’s head office is located overseas select No.</w:t>
      </w:r>
    </w:p>
    <w:p w14:paraId="70FA74E2" w14:textId="77777777" w:rsidR="00860A75" w:rsidRDefault="00860A75" w:rsidP="00860A75">
      <w:pPr>
        <w:pStyle w:val="Heading4"/>
      </w:pPr>
      <w:r w:rsidRPr="001F3AA9">
        <w:t>Please choose the country where the company’s head office is located</w:t>
      </w:r>
    </w:p>
    <w:p w14:paraId="230C9130" w14:textId="3A69CF5D" w:rsidR="00860A75" w:rsidRDefault="00860A75" w:rsidP="00B82940">
      <w:r>
        <w:t>If the company is not based in Australia, select the name of the country where the company operates from.</w:t>
      </w:r>
    </w:p>
    <w:p w14:paraId="766D718D" w14:textId="77777777" w:rsidR="00396451" w:rsidRPr="001F3AA9" w:rsidRDefault="00396451" w:rsidP="00396451">
      <w:pPr>
        <w:pStyle w:val="Heading4"/>
      </w:pPr>
      <w:r w:rsidRPr="001F3AA9">
        <w:t>Does this company identify as Australian Indigenous?</w:t>
      </w:r>
    </w:p>
    <w:p w14:paraId="5FAA14F3" w14:textId="77777777" w:rsidR="00396451" w:rsidRDefault="00396451" w:rsidP="00396451">
      <w:pPr>
        <w:pStyle w:val="NormalWeb"/>
        <w:shd w:val="clear" w:color="auto" w:fill="FDFDFD"/>
        <w:spacing w:line="345" w:lineRule="atLeast"/>
        <w:rPr>
          <w:rFonts w:asciiTheme="minorHAnsi" w:hAnsiTheme="minorHAnsi"/>
          <w:sz w:val="22"/>
        </w:rPr>
      </w:pPr>
      <w:r w:rsidRPr="001F3AA9">
        <w:rPr>
          <w:rFonts w:asciiTheme="minorHAnsi" w:hAnsiTheme="minorHAnsi"/>
          <w:sz w:val="22"/>
        </w:rPr>
        <w:t>An Australian Indigenous business is defined as one where at least 50% of the ownership of the business is by person(s) of Aboriginal and/or Torres Strait Islander descent and is based in Australia.</w:t>
      </w:r>
    </w:p>
    <w:p w14:paraId="158830AF" w14:textId="77777777" w:rsidR="002C6C71" w:rsidRPr="00C34A13" w:rsidRDefault="009707C9" w:rsidP="0059642B">
      <w:pPr>
        <w:pStyle w:val="Heading2"/>
      </w:pPr>
      <w:bookmarkStart w:id="133" w:name="_Toc485812132"/>
      <w:bookmarkStart w:id="134" w:name="_Toc485813508"/>
      <w:bookmarkStart w:id="135" w:name="_Toc488673246"/>
      <w:r>
        <w:t>6</w:t>
      </w:r>
      <w:r w:rsidR="0059642B">
        <w:t xml:space="preserve">. </w:t>
      </w:r>
      <w:bookmarkEnd w:id="133"/>
      <w:bookmarkEnd w:id="134"/>
      <w:bookmarkEnd w:id="135"/>
      <w:r w:rsidR="00396451">
        <w:t>Areas of Operation</w:t>
      </w:r>
    </w:p>
    <w:p w14:paraId="24C0576F" w14:textId="77777777" w:rsidR="002C6C71" w:rsidRDefault="009707C9" w:rsidP="0059642B">
      <w:pPr>
        <w:pStyle w:val="Heading4"/>
        <w:rPr>
          <w:lang w:val="en"/>
        </w:rPr>
      </w:pPr>
      <w:r>
        <w:rPr>
          <w:lang w:val="en"/>
        </w:rPr>
        <w:t>6</w:t>
      </w:r>
      <w:r w:rsidR="002C6C71" w:rsidRPr="001F3AA9">
        <w:rPr>
          <w:lang w:val="en"/>
        </w:rPr>
        <w:t>.</w:t>
      </w:r>
      <w:r w:rsidR="00396451">
        <w:rPr>
          <w:lang w:val="en"/>
        </w:rPr>
        <w:t>1</w:t>
      </w:r>
      <w:r w:rsidR="002C6C71" w:rsidRPr="001F3AA9">
        <w:rPr>
          <w:lang w:val="en"/>
        </w:rPr>
        <w:t xml:space="preserve"> Areas of </w:t>
      </w:r>
      <w:r w:rsidR="005F2698">
        <w:rPr>
          <w:lang w:val="en"/>
        </w:rPr>
        <w:t>o</w:t>
      </w:r>
      <w:r w:rsidR="002C6C71" w:rsidRPr="001F3AA9">
        <w:rPr>
          <w:lang w:val="en"/>
        </w:rPr>
        <w:t>peration</w:t>
      </w:r>
    </w:p>
    <w:p w14:paraId="4CE1173B" w14:textId="3525A007" w:rsidR="00FE5C3F" w:rsidRDefault="001A165C" w:rsidP="00B82940">
      <w:r w:rsidRPr="149436FA">
        <w:rPr>
          <w:lang w:val="en-US"/>
        </w:rPr>
        <w:t>Select from the list the regions of Australia where your company has the capacity to perform building</w:t>
      </w:r>
      <w:r w:rsidR="00427264" w:rsidRPr="149436FA">
        <w:rPr>
          <w:lang w:val="en-US"/>
        </w:rPr>
        <w:t xml:space="preserve"> work</w:t>
      </w:r>
      <w:r w:rsidRPr="149436FA">
        <w:rPr>
          <w:lang w:val="en-US"/>
        </w:rPr>
        <w:t xml:space="preserve">. When a </w:t>
      </w:r>
      <w:r w:rsidR="000B2351" w:rsidRPr="149436FA">
        <w:rPr>
          <w:lang w:val="en-US"/>
        </w:rPr>
        <w:t>state/territory</w:t>
      </w:r>
      <w:r w:rsidRPr="149436FA">
        <w:rPr>
          <w:lang w:val="en-US"/>
        </w:rPr>
        <w:t xml:space="preserve"> is selected, all regions within </w:t>
      </w:r>
      <w:r w:rsidR="00427264" w:rsidRPr="149436FA">
        <w:rPr>
          <w:lang w:val="en-US"/>
        </w:rPr>
        <w:t xml:space="preserve">the jurisdiction </w:t>
      </w:r>
      <w:r w:rsidRPr="149436FA">
        <w:rPr>
          <w:lang w:val="en-US"/>
        </w:rPr>
        <w:t xml:space="preserve">will automatically be selected. Individual regions can be selected and unselected from the list. These regions have been taken from the ABS’s Australian Statistical Geography Standard (ASGS). The regions the OFSC is using specifically come from the Statistical Area Level 4 (SA4) ASGS Edition 2011. Further information and maps of the regions can be found in the Publications section </w:t>
      </w:r>
      <w:r w:rsidR="00B95AD0" w:rsidRPr="149436FA">
        <w:rPr>
          <w:lang w:val="en-US"/>
        </w:rPr>
        <w:t xml:space="preserve">of this webpage: </w:t>
      </w:r>
      <w:hyperlink r:id="rId55">
        <w:r w:rsidR="00B95AD0" w:rsidRPr="149436FA">
          <w:rPr>
            <w:rStyle w:val="Hyperlink"/>
            <w:lang w:val="en-US"/>
          </w:rPr>
          <w:t>http://www.abs.gov.au/AUSSTATS/abs@.nsf/DetailsPage/1270.0.55.001July%202011?OpenDocument</w:t>
        </w:r>
      </w:hyperlink>
      <w:bookmarkStart w:id="136" w:name="_Toc485810659"/>
      <w:bookmarkStart w:id="137" w:name="_Toc485812134"/>
      <w:bookmarkStart w:id="138" w:name="_Toc485813510"/>
      <w:bookmarkStart w:id="139" w:name="_Toc488673248"/>
    </w:p>
    <w:p w14:paraId="7245145D" w14:textId="77777777" w:rsidR="002C6C71" w:rsidRPr="0059642B" w:rsidRDefault="009707C9" w:rsidP="0059642B">
      <w:pPr>
        <w:pStyle w:val="Heading2"/>
      </w:pPr>
      <w:r>
        <w:lastRenderedPageBreak/>
        <w:t>7</w:t>
      </w:r>
      <w:r w:rsidR="0059642B">
        <w:t xml:space="preserve">. </w:t>
      </w:r>
      <w:r w:rsidR="002C6C71" w:rsidRPr="0059642B">
        <w:t>Submission</w:t>
      </w:r>
      <w:bookmarkEnd w:id="136"/>
      <w:bookmarkEnd w:id="137"/>
      <w:bookmarkEnd w:id="138"/>
      <w:bookmarkEnd w:id="139"/>
    </w:p>
    <w:p w14:paraId="5F2B1D22" w14:textId="77777777" w:rsidR="002E6B2B" w:rsidRDefault="002E6B2B" w:rsidP="002E6B2B">
      <w:r w:rsidRPr="0052370C">
        <w:t>Please click "Submit" button to submit your report.</w:t>
      </w:r>
      <w:r>
        <w:t xml:space="preserve"> </w:t>
      </w:r>
    </w:p>
    <w:p w14:paraId="6057EAA7" w14:textId="68945AC6" w:rsidR="00FE46DB" w:rsidRDefault="00FE46DB" w:rsidP="002E6B2B">
      <w:r>
        <w:rPr>
          <w:noProof/>
        </w:rPr>
        <w:drawing>
          <wp:inline distT="0" distB="0" distL="0" distR="0" wp14:anchorId="1E6B4FC0" wp14:editId="2CDDACFA">
            <wp:extent cx="1038370" cy="495369"/>
            <wp:effectExtent l="0" t="0" r="9525" b="0"/>
            <wp:docPr id="1483243006" name="Picture 13" descr="A red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243006" name="Picture 13" descr="A red rectangle with white text&#10;&#10;AI-generated content may be incorrect."/>
                    <pic:cNvPicPr/>
                  </pic:nvPicPr>
                  <pic:blipFill>
                    <a:blip r:embed="rId41">
                      <a:extLst>
                        <a:ext uri="{28A0092B-C50C-407E-A947-70E740481C1C}">
                          <a14:useLocalDpi xmlns:a14="http://schemas.microsoft.com/office/drawing/2010/main" val="0"/>
                        </a:ext>
                      </a:extLst>
                    </a:blip>
                    <a:stretch>
                      <a:fillRect/>
                    </a:stretch>
                  </pic:blipFill>
                  <pic:spPr>
                    <a:xfrm>
                      <a:off x="0" y="0"/>
                      <a:ext cx="1038370" cy="495369"/>
                    </a:xfrm>
                    <a:prstGeom prst="rect">
                      <a:avLst/>
                    </a:prstGeom>
                  </pic:spPr>
                </pic:pic>
              </a:graphicData>
            </a:graphic>
          </wp:inline>
        </w:drawing>
      </w:r>
    </w:p>
    <w:p w14:paraId="14098A2E" w14:textId="77777777" w:rsidR="00A765DE" w:rsidRPr="0052370C" w:rsidRDefault="00A765DE" w:rsidP="00A765DE">
      <w:pPr>
        <w:pStyle w:val="Heading3"/>
      </w:pPr>
      <w:bookmarkStart w:id="140" w:name="_Toc488673249"/>
      <w:r>
        <w:t>Validation Errors</w:t>
      </w:r>
      <w:bookmarkEnd w:id="140"/>
    </w:p>
    <w:p w14:paraId="6C5BE6A5" w14:textId="77777777" w:rsidR="005B7846" w:rsidRDefault="005B7846" w:rsidP="005B7846">
      <w:r>
        <w:t>Before submission is permitted, you must ensure that all the required fields have been completed and saved on each page before progressing to the next page.</w:t>
      </w:r>
    </w:p>
    <w:p w14:paraId="1CAC3A22" w14:textId="77777777" w:rsidR="005B7846" w:rsidRDefault="005B7846" w:rsidP="005B7846">
      <w:r>
        <w:rPr>
          <w:noProof/>
        </w:rPr>
        <w:drawing>
          <wp:inline distT="0" distB="0" distL="0" distR="0" wp14:anchorId="79490BC0" wp14:editId="0254C6FB">
            <wp:extent cx="924054" cy="543001"/>
            <wp:effectExtent l="0" t="0" r="9525" b="9525"/>
            <wp:docPr id="1423887053" name="Picture 3" descr="A red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541879" name="Picture 3" descr="A red rectangle with white text&#10;&#10;AI-generated content may be incorrect."/>
                    <pic:cNvPicPr/>
                  </pic:nvPicPr>
                  <pic:blipFill>
                    <a:blip r:embed="rId42">
                      <a:extLst>
                        <a:ext uri="{28A0092B-C50C-407E-A947-70E740481C1C}">
                          <a14:useLocalDpi xmlns:a14="http://schemas.microsoft.com/office/drawing/2010/main" val="0"/>
                        </a:ext>
                      </a:extLst>
                    </a:blip>
                    <a:stretch>
                      <a:fillRect/>
                    </a:stretch>
                  </pic:blipFill>
                  <pic:spPr>
                    <a:xfrm>
                      <a:off x="0" y="0"/>
                      <a:ext cx="924054" cy="543001"/>
                    </a:xfrm>
                    <a:prstGeom prst="rect">
                      <a:avLst/>
                    </a:prstGeom>
                    <a:effectLst/>
                  </pic:spPr>
                </pic:pic>
              </a:graphicData>
            </a:graphic>
          </wp:inline>
        </w:drawing>
      </w:r>
    </w:p>
    <w:p w14:paraId="163EFD4D" w14:textId="32BBF986" w:rsidR="005B7846" w:rsidRDefault="005B7846" w:rsidP="005B7846">
      <w:r>
        <w:t>Before clicking “Submit,” please make sure that all of the pages of the Scheme Biannual Report Form have been correctly completed which is indicated by a tick corresponding to the section of the declaration.</w:t>
      </w:r>
    </w:p>
    <w:p w14:paraId="09882960" w14:textId="3A984563" w:rsidR="005B7846" w:rsidRDefault="00687D2F" w:rsidP="005B7846">
      <w:r>
        <w:rPr>
          <w:noProof/>
        </w:rPr>
        <w:drawing>
          <wp:inline distT="0" distB="0" distL="0" distR="0" wp14:anchorId="7EAAC4FF" wp14:editId="72F9C748">
            <wp:extent cx="2562583" cy="3505689"/>
            <wp:effectExtent l="38100" t="38100" r="104775" b="95250"/>
            <wp:docPr id="307539578" name="Picture 14" descr="A list of tasks with green check mar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39578" name="Picture 14" descr="A list of tasks with green check marks&#10;&#10;AI-generated content may be incorrect."/>
                    <pic:cNvPicPr/>
                  </pic:nvPicPr>
                  <pic:blipFill>
                    <a:blip r:embed="rId56">
                      <a:extLst>
                        <a:ext uri="{28A0092B-C50C-407E-A947-70E740481C1C}">
                          <a14:useLocalDpi xmlns:a14="http://schemas.microsoft.com/office/drawing/2010/main" val="0"/>
                        </a:ext>
                      </a:extLst>
                    </a:blip>
                    <a:stretch>
                      <a:fillRect/>
                    </a:stretch>
                  </pic:blipFill>
                  <pic:spPr>
                    <a:xfrm>
                      <a:off x="0" y="0"/>
                      <a:ext cx="2562583" cy="3505689"/>
                    </a:xfrm>
                    <a:prstGeom prst="rect">
                      <a:avLst/>
                    </a:prstGeom>
                    <a:effectLst>
                      <a:outerShdw blurRad="50800" dist="38100" dir="2700000" algn="tl" rotWithShape="0">
                        <a:prstClr val="black">
                          <a:alpha val="40000"/>
                        </a:prstClr>
                      </a:outerShdw>
                    </a:effectLst>
                  </pic:spPr>
                </pic:pic>
              </a:graphicData>
            </a:graphic>
          </wp:inline>
        </w:drawing>
      </w:r>
    </w:p>
    <w:p w14:paraId="47A7F668" w14:textId="77777777" w:rsidR="005B7846" w:rsidRDefault="005B7846" w:rsidP="005B7846">
      <w:pPr>
        <w:rPr>
          <w:rFonts w:eastAsiaTheme="majorEastAsia"/>
        </w:rPr>
      </w:pPr>
      <w:r>
        <w:rPr>
          <w:rFonts w:eastAsiaTheme="majorEastAsia"/>
        </w:rPr>
        <w:t>If you do see that a section has an “X” next to it, please click on that section and ensure that all of the required information has been provided and select “Save” before returning to the final page.</w:t>
      </w:r>
      <w:r w:rsidDel="00226BE3">
        <w:rPr>
          <w:rFonts w:eastAsiaTheme="majorEastAsia"/>
          <w:noProof/>
          <w:lang w:eastAsia="en-AU"/>
        </w:rPr>
        <w:t xml:space="preserve"> </w:t>
      </w:r>
    </w:p>
    <w:p w14:paraId="11A4C5E8" w14:textId="7335A0E8" w:rsidR="005B7846" w:rsidRDefault="005B7846" w:rsidP="005B7846">
      <w:pPr>
        <w:rPr>
          <w:rFonts w:eastAsiaTheme="majorEastAsia"/>
        </w:rPr>
      </w:pPr>
      <w:r>
        <w:rPr>
          <w:rFonts w:eastAsiaTheme="majorEastAsia"/>
        </w:rPr>
        <w:t xml:space="preserve">When the errors in the </w:t>
      </w:r>
      <w:r w:rsidR="006C63EA">
        <w:rPr>
          <w:rFonts w:eastAsiaTheme="majorEastAsia"/>
        </w:rPr>
        <w:t xml:space="preserve">Scheme Biannual Report Form </w:t>
      </w:r>
      <w:r>
        <w:rPr>
          <w:rFonts w:eastAsiaTheme="majorEastAsia"/>
        </w:rPr>
        <w:t xml:space="preserve">have been resolved, users can click on the </w:t>
      </w:r>
      <w:r>
        <w:rPr>
          <w:rFonts w:eastAsiaTheme="majorEastAsia"/>
          <w:noProof/>
          <w:lang w:eastAsia="en-AU"/>
        </w:rPr>
        <w:t>“Submit”</w:t>
      </w:r>
      <w:r>
        <w:rPr>
          <w:rFonts w:eastAsiaTheme="majorEastAsia"/>
        </w:rPr>
        <w:t xml:space="preserve"> button. </w:t>
      </w:r>
    </w:p>
    <w:p w14:paraId="5E7DB0D2" w14:textId="77777777" w:rsidR="000C2992" w:rsidRPr="000C2992" w:rsidRDefault="000C2992" w:rsidP="000C2992"/>
    <w:p w14:paraId="017A800D" w14:textId="77777777" w:rsidR="004F268F" w:rsidRPr="009A2ED2" w:rsidRDefault="002258B6" w:rsidP="006C63EA">
      <w:pPr>
        <w:pStyle w:val="Heading1"/>
      </w:pPr>
      <w:bookmarkStart w:id="141" w:name="_Toc238625386"/>
      <w:r>
        <w:lastRenderedPageBreak/>
        <w:t xml:space="preserve">Submitting an </w:t>
      </w:r>
      <w:r w:rsidR="004F268F" w:rsidRPr="009A2ED2">
        <w:t>Incident Report</w:t>
      </w:r>
      <w:bookmarkEnd w:id="141"/>
    </w:p>
    <w:p w14:paraId="538F1DCE" w14:textId="09655652" w:rsidR="00D356EF" w:rsidRPr="002635C0" w:rsidRDefault="00D356EF" w:rsidP="149436FA">
      <w:pPr>
        <w:rPr>
          <w:lang w:val="en-US"/>
        </w:rPr>
      </w:pPr>
      <w:r w:rsidRPr="149436FA">
        <w:rPr>
          <w:lang w:val="en-US"/>
        </w:rPr>
        <w:t xml:space="preserve">Only </w:t>
      </w:r>
      <w:r w:rsidR="006345F0" w:rsidRPr="149436FA">
        <w:rPr>
          <w:lang w:val="en-US"/>
        </w:rPr>
        <w:t>work-related</w:t>
      </w:r>
      <w:r w:rsidRPr="149436FA">
        <w:rPr>
          <w:lang w:val="en-US"/>
        </w:rPr>
        <w:t xml:space="preserve"> incidents need to be reported to the OFSC. Typically, incidents that involve an accredited contractor’s employee or subcontractor off site and outside of work hours, incidents that are determined to be road traffic accidents by the appropriate law enforcement, and incidents such as those that involve diseases that are not work related do not need to be reported to the OFSC. However</w:t>
      </w:r>
      <w:r w:rsidR="005A6761" w:rsidRPr="149436FA">
        <w:rPr>
          <w:lang w:val="en-US"/>
        </w:rPr>
        <w:t>, if you</w:t>
      </w:r>
      <w:r w:rsidRPr="149436FA">
        <w:rPr>
          <w:lang w:val="en-US"/>
        </w:rPr>
        <w:t xml:space="preserve"> are unsure if an incident is required to be reported to the OFSC please contact us on 1800 652 500 to discuss the details further.</w:t>
      </w:r>
    </w:p>
    <w:p w14:paraId="347752B0" w14:textId="77777777" w:rsidR="00C35B34" w:rsidRDefault="000877AB" w:rsidP="00C35B34">
      <w:pPr>
        <w:spacing w:after="0" w:line="240" w:lineRule="auto"/>
      </w:pPr>
      <w:r>
        <w:t xml:space="preserve">The Incident </w:t>
      </w:r>
      <w:r w:rsidR="00DA1F2C">
        <w:t>R</w:t>
      </w:r>
      <w:r w:rsidR="00C35B34">
        <w:t>eport is located in the Reporting Menu in FSC Online</w:t>
      </w:r>
      <w:r w:rsidR="00514995">
        <w:t>.</w:t>
      </w:r>
    </w:p>
    <w:p w14:paraId="60ABE9A0" w14:textId="77777777" w:rsidR="00C35B34" w:rsidRDefault="00C35B34" w:rsidP="00C35B34">
      <w:pPr>
        <w:pStyle w:val="Heading3"/>
      </w:pPr>
      <w:bookmarkStart w:id="142" w:name="_Toc485810661"/>
      <w:bookmarkStart w:id="143" w:name="_Toc485812136"/>
      <w:bookmarkStart w:id="144" w:name="_Toc485813512"/>
      <w:bookmarkStart w:id="145" w:name="_Toc488673251"/>
      <w:r>
        <w:t>Step One – Reporting Menu</w:t>
      </w:r>
      <w:bookmarkEnd w:id="142"/>
      <w:bookmarkEnd w:id="143"/>
      <w:bookmarkEnd w:id="144"/>
      <w:bookmarkEnd w:id="145"/>
    </w:p>
    <w:p w14:paraId="3E2E881A" w14:textId="11657CA8" w:rsidR="00C35B34" w:rsidRDefault="00C35B34" w:rsidP="00C35B34">
      <w:pPr>
        <w:spacing w:after="0" w:line="240" w:lineRule="auto"/>
      </w:pPr>
    </w:p>
    <w:p w14:paraId="6AAB299A" w14:textId="747E9953" w:rsidR="00830C5B" w:rsidRDefault="00830C5B" w:rsidP="00C35B34">
      <w:pPr>
        <w:spacing w:after="0" w:line="240" w:lineRule="auto"/>
      </w:pPr>
      <w:r>
        <w:rPr>
          <w:noProof/>
        </w:rPr>
        <w:drawing>
          <wp:inline distT="0" distB="0" distL="0" distR="0" wp14:anchorId="37CD0535" wp14:editId="1DDF656A">
            <wp:extent cx="5731510" cy="610870"/>
            <wp:effectExtent l="38100" t="38100" r="97790" b="93980"/>
            <wp:docPr id="20867723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72311" name="Picture 208677231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31510" cy="610870"/>
                    </a:xfrm>
                    <a:prstGeom prst="rect">
                      <a:avLst/>
                    </a:prstGeom>
                    <a:effectLst>
                      <a:outerShdw blurRad="50800" dist="38100" dir="2700000" algn="tl" rotWithShape="0">
                        <a:prstClr val="black">
                          <a:alpha val="40000"/>
                        </a:prstClr>
                      </a:outerShdw>
                    </a:effectLst>
                  </pic:spPr>
                </pic:pic>
              </a:graphicData>
            </a:graphic>
          </wp:inline>
        </w:drawing>
      </w:r>
    </w:p>
    <w:p w14:paraId="1A281348" w14:textId="77777777" w:rsidR="00C35B34" w:rsidRDefault="00C35B34" w:rsidP="00C35B34">
      <w:pPr>
        <w:spacing w:after="0" w:line="240" w:lineRule="auto"/>
      </w:pPr>
    </w:p>
    <w:p w14:paraId="0E786FBA" w14:textId="77777777" w:rsidR="00C35B34" w:rsidRDefault="000877AB" w:rsidP="00AB4ACB">
      <w:pPr>
        <w:pStyle w:val="Heading3"/>
        <w:rPr>
          <w:b w:val="0"/>
        </w:rPr>
      </w:pPr>
      <w:bookmarkStart w:id="146" w:name="_Toc485810662"/>
      <w:bookmarkStart w:id="147" w:name="_Toc485812137"/>
      <w:bookmarkStart w:id="148" w:name="_Toc485813513"/>
      <w:bookmarkStart w:id="149" w:name="_Toc488673252"/>
      <w:r>
        <w:t>Step Two –</w:t>
      </w:r>
      <w:bookmarkEnd w:id="146"/>
      <w:bookmarkEnd w:id="147"/>
      <w:bookmarkEnd w:id="148"/>
      <w:bookmarkEnd w:id="149"/>
      <w:r w:rsidR="00AB4ACB">
        <w:t xml:space="preserve"> </w:t>
      </w:r>
      <w:r w:rsidR="002E7EB9" w:rsidRPr="00AB4ACB">
        <w:rPr>
          <w:b w:val="0"/>
        </w:rPr>
        <w:t>C</w:t>
      </w:r>
      <w:r w:rsidR="00C35B34" w:rsidRPr="00AB4ACB">
        <w:rPr>
          <w:b w:val="0"/>
        </w:rPr>
        <w:t>lick</w:t>
      </w:r>
      <w:r w:rsidR="00F0016C" w:rsidRPr="00AB4ACB">
        <w:rPr>
          <w:b w:val="0"/>
        </w:rPr>
        <w:t xml:space="preserve"> the</w:t>
      </w:r>
      <w:r w:rsidR="00C35B34" w:rsidRPr="00AB4ACB">
        <w:rPr>
          <w:b w:val="0"/>
        </w:rPr>
        <w:t xml:space="preserve"> </w:t>
      </w:r>
      <w:r w:rsidR="00C35B34" w:rsidRPr="00AB4ACB">
        <w:t>New Incident Report</w:t>
      </w:r>
      <w:r w:rsidR="00C35B34" w:rsidRPr="00AB4ACB">
        <w:rPr>
          <w:b w:val="0"/>
        </w:rPr>
        <w:t xml:space="preserve"> </w:t>
      </w:r>
      <w:r w:rsidR="00F0016C" w:rsidRPr="00AB4ACB">
        <w:rPr>
          <w:b w:val="0"/>
        </w:rPr>
        <w:t>button to</w:t>
      </w:r>
      <w:r w:rsidR="00C35B34" w:rsidRPr="00AB4ACB">
        <w:rPr>
          <w:b w:val="0"/>
        </w:rPr>
        <w:t xml:space="preserve"> open a new</w:t>
      </w:r>
      <w:r w:rsidR="00EF0152" w:rsidRPr="00AB4ACB">
        <w:rPr>
          <w:b w:val="0"/>
        </w:rPr>
        <w:t xml:space="preserve"> </w:t>
      </w:r>
      <w:r w:rsidR="0047013F" w:rsidRPr="00AB4ACB">
        <w:rPr>
          <w:b w:val="0"/>
        </w:rPr>
        <w:t>report</w:t>
      </w:r>
      <w:r w:rsidR="00C35B34" w:rsidRPr="00AB4ACB">
        <w:rPr>
          <w:b w:val="0"/>
        </w:rPr>
        <w:t>. You can also Continue</w:t>
      </w:r>
      <w:r w:rsidR="00CD1EF0" w:rsidRPr="00AB4ACB">
        <w:rPr>
          <w:b w:val="0"/>
        </w:rPr>
        <w:t xml:space="preserve"> or</w:t>
      </w:r>
      <w:r w:rsidR="00C35B34" w:rsidRPr="00AB4ACB">
        <w:rPr>
          <w:b w:val="0"/>
        </w:rPr>
        <w:t xml:space="preserve"> View previously created </w:t>
      </w:r>
      <w:r w:rsidRPr="00AB4ACB">
        <w:rPr>
          <w:b w:val="0"/>
        </w:rPr>
        <w:t xml:space="preserve">Incident </w:t>
      </w:r>
      <w:r w:rsidR="00510D87" w:rsidRPr="00AB4ACB">
        <w:rPr>
          <w:b w:val="0"/>
        </w:rPr>
        <w:t>R</w:t>
      </w:r>
      <w:r w:rsidR="00C35B34" w:rsidRPr="00AB4ACB">
        <w:rPr>
          <w:b w:val="0"/>
        </w:rPr>
        <w:t>eports from this screen.</w:t>
      </w:r>
      <w:r w:rsidR="00CD1EF0" w:rsidRPr="00AB4ACB">
        <w:rPr>
          <w:b w:val="0"/>
        </w:rPr>
        <w:t xml:space="preserve"> You will also be able to delete Incident </w:t>
      </w:r>
      <w:r w:rsidR="00510D87" w:rsidRPr="00AB4ACB">
        <w:rPr>
          <w:b w:val="0"/>
        </w:rPr>
        <w:t>R</w:t>
      </w:r>
      <w:r w:rsidR="00CD1EF0" w:rsidRPr="00AB4ACB">
        <w:rPr>
          <w:b w:val="0"/>
        </w:rPr>
        <w:t>eports that have not yet been submitted to the OFSC. If you have a</w:t>
      </w:r>
      <w:r w:rsidRPr="00AB4ACB">
        <w:rPr>
          <w:b w:val="0"/>
        </w:rPr>
        <w:t xml:space="preserve">n Incident </w:t>
      </w:r>
      <w:r w:rsidR="00510D87" w:rsidRPr="00AB4ACB">
        <w:rPr>
          <w:b w:val="0"/>
        </w:rPr>
        <w:t>R</w:t>
      </w:r>
      <w:r w:rsidR="00CD1EF0" w:rsidRPr="00AB4ACB">
        <w:rPr>
          <w:b w:val="0"/>
        </w:rPr>
        <w:t xml:space="preserve">eport that has been submitted to the OFSC that needs to </w:t>
      </w:r>
      <w:r w:rsidR="00322CCF" w:rsidRPr="00AB4ACB">
        <w:rPr>
          <w:b w:val="0"/>
        </w:rPr>
        <w:t xml:space="preserve">be deleted, please contact the </w:t>
      </w:r>
      <w:r w:rsidR="00CD1EF0" w:rsidRPr="00AB4ACB">
        <w:rPr>
          <w:b w:val="0"/>
        </w:rPr>
        <w:t xml:space="preserve">FSC </w:t>
      </w:r>
      <w:r w:rsidR="00322CCF" w:rsidRPr="00AB4ACB">
        <w:rPr>
          <w:b w:val="0"/>
        </w:rPr>
        <w:t>Assist Line on 1800 652 500</w:t>
      </w:r>
      <w:r w:rsidR="00CD1EF0" w:rsidRPr="00AB4ACB">
        <w:rPr>
          <w:b w:val="0"/>
        </w:rPr>
        <w:t>.</w:t>
      </w:r>
    </w:p>
    <w:p w14:paraId="3DB8D8E9" w14:textId="77777777" w:rsidR="00083539" w:rsidRPr="00083539" w:rsidRDefault="00083539" w:rsidP="00B82940"/>
    <w:p w14:paraId="3D62D962" w14:textId="51201895" w:rsidR="00F43265" w:rsidRDefault="00083539" w:rsidP="00C35B34">
      <w:pPr>
        <w:spacing w:after="160" w:line="259" w:lineRule="auto"/>
      </w:pPr>
      <w:r>
        <w:rPr>
          <w:noProof/>
        </w:rPr>
        <w:drawing>
          <wp:inline distT="0" distB="0" distL="0" distR="0" wp14:anchorId="770B5AE5" wp14:editId="42AD6128">
            <wp:extent cx="2172003" cy="523948"/>
            <wp:effectExtent l="0" t="0" r="0" b="9525"/>
            <wp:docPr id="765039702" name="Picture 16" descr="A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039702" name="Picture 16" descr="A red sign with white text&#10;&#10;AI-generated content may be incorrect."/>
                    <pic:cNvPicPr/>
                  </pic:nvPicPr>
                  <pic:blipFill>
                    <a:blip r:embed="rId58">
                      <a:extLst>
                        <a:ext uri="{28A0092B-C50C-407E-A947-70E740481C1C}">
                          <a14:useLocalDpi xmlns:a14="http://schemas.microsoft.com/office/drawing/2010/main" val="0"/>
                        </a:ext>
                      </a:extLst>
                    </a:blip>
                    <a:stretch>
                      <a:fillRect/>
                    </a:stretch>
                  </pic:blipFill>
                  <pic:spPr>
                    <a:xfrm>
                      <a:off x="0" y="0"/>
                      <a:ext cx="2172003" cy="523948"/>
                    </a:xfrm>
                    <a:prstGeom prst="rect">
                      <a:avLst/>
                    </a:prstGeom>
                  </pic:spPr>
                </pic:pic>
              </a:graphicData>
            </a:graphic>
          </wp:inline>
        </w:drawing>
      </w:r>
    </w:p>
    <w:p w14:paraId="143A61E4" w14:textId="77777777" w:rsidR="00AA15DC" w:rsidRDefault="00AA15DC" w:rsidP="00C35B34">
      <w:pPr>
        <w:spacing w:after="160" w:line="259" w:lineRule="auto"/>
      </w:pPr>
      <w:r>
        <w:t xml:space="preserve">When the new report opens, a dialogue box will ask </w:t>
      </w:r>
      <w:r w:rsidR="00606C46">
        <w:t xml:space="preserve">for </w:t>
      </w:r>
      <w:r>
        <w:t>th</w:t>
      </w:r>
      <w:r w:rsidR="00606C46">
        <w:t>e following mandatory information</w:t>
      </w:r>
      <w:r w:rsidR="00F43265">
        <w:t>:</w:t>
      </w:r>
    </w:p>
    <w:p w14:paraId="1ECA20C7" w14:textId="77777777" w:rsidR="00437E79" w:rsidRDefault="00437E79" w:rsidP="004D3D18">
      <w:pPr>
        <w:pStyle w:val="Heading2"/>
      </w:pPr>
      <w:bookmarkStart w:id="150" w:name="_Toc488673253"/>
      <w:r>
        <w:t>Incident Type</w:t>
      </w:r>
      <w:bookmarkEnd w:id="150"/>
    </w:p>
    <w:p w14:paraId="4B582791" w14:textId="77777777" w:rsidR="00437E79" w:rsidRDefault="00437E79" w:rsidP="00A16D7F">
      <w:pPr>
        <w:pStyle w:val="ListParagraph"/>
        <w:numPr>
          <w:ilvl w:val="0"/>
          <w:numId w:val="32"/>
        </w:numPr>
      </w:pPr>
      <w:r>
        <w:t xml:space="preserve">Fatalities should be reported </w:t>
      </w:r>
      <w:r w:rsidR="00514995">
        <w:t xml:space="preserve">via FSC Online </w:t>
      </w:r>
      <w:r>
        <w:t xml:space="preserve">for both Scheme and </w:t>
      </w:r>
      <w:r w:rsidR="00A16D7F" w:rsidRPr="00A16D7F">
        <w:t xml:space="preserve">Non-Scheme </w:t>
      </w:r>
      <w:r w:rsidR="00A16D7F">
        <w:t>P</w:t>
      </w:r>
      <w:r>
        <w:t xml:space="preserve">rojects, irrespective of the project value (notify immediately to 1800 652 500 and provide report within 48 hours); </w:t>
      </w:r>
    </w:p>
    <w:p w14:paraId="0FF2C523" w14:textId="10D59620" w:rsidR="00437E79" w:rsidRDefault="00437E79" w:rsidP="00A16D7F">
      <w:pPr>
        <w:pStyle w:val="ListParagraph"/>
        <w:numPr>
          <w:ilvl w:val="0"/>
          <w:numId w:val="32"/>
        </w:numPr>
      </w:pPr>
      <w:r>
        <w:t xml:space="preserve">LTIs should be reported </w:t>
      </w:r>
      <w:r w:rsidR="00514995">
        <w:t>via FSC Online for</w:t>
      </w:r>
      <w:r>
        <w:t xml:space="preserve"> all Scheme </w:t>
      </w:r>
      <w:r w:rsidR="009B7100">
        <w:t>and</w:t>
      </w:r>
      <w:r>
        <w:t xml:space="preserve"> </w:t>
      </w:r>
      <w:r w:rsidR="00A16D7F" w:rsidRPr="00A16D7F">
        <w:t xml:space="preserve">Non-Scheme </w:t>
      </w:r>
      <w:r w:rsidR="00A16D7F">
        <w:t>P</w:t>
      </w:r>
      <w:r w:rsidR="00F17B2C">
        <w:t xml:space="preserve">rojects </w:t>
      </w:r>
      <w:r>
        <w:t>where the project value is $4 million or more (provi</w:t>
      </w:r>
      <w:r w:rsidR="008B6C7F">
        <w:t xml:space="preserve">de report within </w:t>
      </w:r>
      <w:r w:rsidR="009B7100">
        <w:t>2</w:t>
      </w:r>
      <w:r>
        <w:t xml:space="preserve"> weeks); </w:t>
      </w:r>
    </w:p>
    <w:p w14:paraId="6F8192EC" w14:textId="58F3546C" w:rsidR="00437E79" w:rsidRDefault="00437E79" w:rsidP="008A0825">
      <w:pPr>
        <w:pStyle w:val="ListParagraph"/>
        <w:numPr>
          <w:ilvl w:val="0"/>
          <w:numId w:val="32"/>
        </w:numPr>
      </w:pPr>
      <w:r>
        <w:t>MTI</w:t>
      </w:r>
      <w:r w:rsidR="00514995">
        <w:t>s</w:t>
      </w:r>
      <w:r>
        <w:t xml:space="preserve"> or </w:t>
      </w:r>
      <w:r w:rsidR="008A0825" w:rsidRPr="008A0825">
        <w:t>Dangerous Occurrence</w:t>
      </w:r>
      <w:r w:rsidR="008A0825">
        <w:t>s</w:t>
      </w:r>
      <w:r w:rsidR="008A0825" w:rsidRPr="008A0825">
        <w:t xml:space="preserve"> </w:t>
      </w:r>
      <w:r>
        <w:t xml:space="preserve">should be reported </w:t>
      </w:r>
      <w:r w:rsidR="00514995">
        <w:t>via FSC Online for all</w:t>
      </w:r>
      <w:r>
        <w:t xml:space="preserve"> Scheme </w:t>
      </w:r>
      <w:r w:rsidR="00F1729E">
        <w:t>P</w:t>
      </w:r>
      <w:r>
        <w:t>roject</w:t>
      </w:r>
      <w:r w:rsidR="00514995">
        <w:t>s</w:t>
      </w:r>
      <w:r>
        <w:t xml:space="preserve"> (provi</w:t>
      </w:r>
      <w:r w:rsidR="008B6C7F">
        <w:t xml:space="preserve">de report within </w:t>
      </w:r>
      <w:r w:rsidR="009B7100">
        <w:t>2</w:t>
      </w:r>
      <w:r>
        <w:t xml:space="preserve"> weeks. Non</w:t>
      </w:r>
      <w:r w:rsidR="00A762CC">
        <w:t>-</w:t>
      </w:r>
      <w:r>
        <w:t xml:space="preserve">notifiable </w:t>
      </w:r>
      <w:r w:rsidR="008A0825" w:rsidRPr="008A0825">
        <w:t>Dangerous Occurrence</w:t>
      </w:r>
      <w:r w:rsidR="008A0825">
        <w:t>s</w:t>
      </w:r>
      <w:r w:rsidR="008A0825" w:rsidRPr="008A0825">
        <w:t xml:space="preserve"> </w:t>
      </w:r>
      <w:r>
        <w:t xml:space="preserve">do not need to be reported to the OFSC). </w:t>
      </w:r>
    </w:p>
    <w:p w14:paraId="32ECA7FE" w14:textId="538DCB11" w:rsidR="00877CB4" w:rsidRDefault="008B6C7F" w:rsidP="00B82940">
      <w:r>
        <w:t>*A n</w:t>
      </w:r>
      <w:r w:rsidRPr="008B6C7F">
        <w:t>otifiable incident is an incident that is required to be notified under the</w:t>
      </w:r>
      <w:r w:rsidR="000B2351">
        <w:t xml:space="preserve"> relevant</w:t>
      </w:r>
      <w:r w:rsidRPr="008B6C7F">
        <w:t xml:space="preserve"> WHS legislation in the jurisdiction in which the project is being undertaken.</w:t>
      </w:r>
      <w:bookmarkStart w:id="151" w:name="_Toc488673254"/>
    </w:p>
    <w:p w14:paraId="14210D39" w14:textId="77777777" w:rsidR="006F582F" w:rsidRDefault="006F582F" w:rsidP="00B82940"/>
    <w:p w14:paraId="7FA881F6" w14:textId="77777777" w:rsidR="006F582F" w:rsidRDefault="006F582F" w:rsidP="00B82940"/>
    <w:p w14:paraId="4CB19863" w14:textId="1A7C704B" w:rsidR="00437E79" w:rsidRDefault="00AA15DC" w:rsidP="00AA15DC">
      <w:pPr>
        <w:pStyle w:val="Heading3"/>
      </w:pPr>
      <w:r>
        <w:lastRenderedPageBreak/>
        <w:t>Incident Definitions</w:t>
      </w:r>
      <w:bookmarkEnd w:id="151"/>
    </w:p>
    <w:p w14:paraId="542FDE23" w14:textId="77777777" w:rsidR="008B6C7F" w:rsidRDefault="008B6C7F" w:rsidP="008B6C7F">
      <w:pPr>
        <w:pStyle w:val="Heading4"/>
      </w:pPr>
      <w:r w:rsidRPr="00CF4DF7">
        <w:t>Dangerous Occurrence(s)</w:t>
      </w:r>
    </w:p>
    <w:p w14:paraId="4B69CC31" w14:textId="35CBB785" w:rsidR="008B6C7F" w:rsidRPr="00EB2ABC" w:rsidRDefault="008B6C7F" w:rsidP="008B6C7F">
      <w:r w:rsidRPr="149436FA">
        <w:rPr>
          <w:b/>
          <w:bCs/>
          <w:lang w:val="en-US"/>
        </w:rPr>
        <w:t>Definition</w:t>
      </w:r>
      <w:r w:rsidRPr="149436FA">
        <w:rPr>
          <w:lang w:val="en-US"/>
        </w:rPr>
        <w:t xml:space="preserve">: A Dangerous Occurrence is an incident where no person is injured, but could have been injured, resulting in Serious Personal Injury (which requires a week or more away from work), Incapacity or Death. Also commonly called a “near miss”. Only </w:t>
      </w:r>
      <w:r w:rsidR="008A0825" w:rsidRPr="149436FA">
        <w:rPr>
          <w:lang w:val="en-US"/>
        </w:rPr>
        <w:t xml:space="preserve">Dangerous Occurrences </w:t>
      </w:r>
      <w:r w:rsidRPr="149436FA">
        <w:rPr>
          <w:lang w:val="en-US"/>
        </w:rPr>
        <w:t>that are required to be reported under the WHS legislation covering notifiable incidents in the jurisdiction the project is being undertaken are required to be reported to the OFSC.</w:t>
      </w:r>
    </w:p>
    <w:p w14:paraId="34CB47B9" w14:textId="77777777" w:rsidR="008B6C7F" w:rsidRPr="00A8136F" w:rsidRDefault="000B2351" w:rsidP="008B6C7F">
      <w:pPr>
        <w:pStyle w:val="Heading4"/>
      </w:pPr>
      <w:r>
        <w:t>Medically Treated Injuries (MTI</w:t>
      </w:r>
      <w:r w:rsidR="008B6C7F" w:rsidRPr="00A8136F">
        <w:t>s)</w:t>
      </w:r>
    </w:p>
    <w:p w14:paraId="758B4877" w14:textId="053D2091" w:rsidR="008B6C7F" w:rsidRPr="00FB0094" w:rsidRDefault="008B6C7F" w:rsidP="008B6C7F">
      <w:pPr>
        <w:rPr>
          <w:lang w:val="en"/>
        </w:rPr>
      </w:pPr>
      <w:r w:rsidRPr="00743BDA">
        <w:rPr>
          <w:b/>
          <w:lang w:val="en"/>
        </w:rPr>
        <w:t>Definition</w:t>
      </w:r>
      <w:r>
        <w:rPr>
          <w:lang w:val="en"/>
        </w:rPr>
        <w:t>: An MTI is a</w:t>
      </w:r>
      <w:r w:rsidRPr="00FB0094">
        <w:rPr>
          <w:lang w:val="en"/>
        </w:rPr>
        <w:t xml:space="preserve"> work-related occurrence that results in treatment by, or under the order of, a qualified medical practitioner (see below), or any injury that could be considered as being one that would normally be treated by a medical practitioner but does not result in the loss of a full day/shift. Do not report first</w:t>
      </w:r>
      <w:r w:rsidR="005A6761">
        <w:rPr>
          <w:lang w:val="en"/>
        </w:rPr>
        <w:t>-</w:t>
      </w:r>
      <w:r w:rsidRPr="00FB0094">
        <w:rPr>
          <w:lang w:val="en"/>
        </w:rPr>
        <w:t xml:space="preserve">aid treated injuries in this category. </w:t>
      </w:r>
    </w:p>
    <w:p w14:paraId="7B67E946" w14:textId="77777777" w:rsidR="008B6C7F" w:rsidRPr="00FB0094" w:rsidRDefault="000B2875" w:rsidP="149436FA">
      <w:pPr>
        <w:rPr>
          <w:lang w:val="en-US"/>
        </w:rPr>
      </w:pPr>
      <w:r w:rsidRPr="149436FA">
        <w:rPr>
          <w:lang w:val="en-US"/>
        </w:rPr>
        <w:t>MTIs</w:t>
      </w:r>
      <w:r w:rsidR="008B6C7F" w:rsidRPr="149436FA">
        <w:rPr>
          <w:lang w:val="en-US"/>
        </w:rPr>
        <w:t xml:space="preserve"> include physical injuries as well as instances such as where a worker experiences psychological stress due to witnessing a traumatic event or being a victim of bullying, or if they required medical attention due to migraines caused by exposure to chemicals or gas. A qualified medical practitioner is defined as a person with a medical degree. The following would normally be considered medical treatment:</w:t>
      </w:r>
    </w:p>
    <w:p w14:paraId="5C6D1FEF" w14:textId="77777777" w:rsidR="008B6C7F" w:rsidRPr="002336E1" w:rsidRDefault="008B6C7F" w:rsidP="008B6C7F">
      <w:pPr>
        <w:pStyle w:val="ListParagraph"/>
        <w:numPr>
          <w:ilvl w:val="0"/>
          <w:numId w:val="15"/>
        </w:numPr>
        <w:ind w:left="284" w:hanging="284"/>
        <w:rPr>
          <w:lang w:val="en"/>
        </w:rPr>
      </w:pPr>
      <w:r w:rsidRPr="002336E1">
        <w:rPr>
          <w:lang w:val="en"/>
        </w:rPr>
        <w:t>Treatment of partial or full thickness burns</w:t>
      </w:r>
    </w:p>
    <w:p w14:paraId="616EF741" w14:textId="77777777" w:rsidR="008B6C7F" w:rsidRPr="002336E1" w:rsidRDefault="008B6C7F" w:rsidP="008B6C7F">
      <w:pPr>
        <w:pStyle w:val="ListParagraph"/>
        <w:numPr>
          <w:ilvl w:val="0"/>
          <w:numId w:val="15"/>
        </w:numPr>
        <w:ind w:left="284" w:hanging="284"/>
        <w:rPr>
          <w:lang w:val="en"/>
        </w:rPr>
      </w:pPr>
      <w:r w:rsidRPr="002336E1">
        <w:rPr>
          <w:lang w:val="en"/>
        </w:rPr>
        <w:t>Insertion of sutures</w:t>
      </w:r>
    </w:p>
    <w:p w14:paraId="791053DF" w14:textId="77777777" w:rsidR="008B6C7F" w:rsidRPr="002336E1" w:rsidRDefault="008B6C7F" w:rsidP="008B6C7F">
      <w:pPr>
        <w:pStyle w:val="ListParagraph"/>
        <w:numPr>
          <w:ilvl w:val="0"/>
          <w:numId w:val="15"/>
        </w:numPr>
        <w:ind w:left="284" w:hanging="284"/>
        <w:rPr>
          <w:lang w:val="en"/>
        </w:rPr>
      </w:pPr>
      <w:r w:rsidRPr="002336E1">
        <w:rPr>
          <w:lang w:val="en"/>
        </w:rPr>
        <w:t xml:space="preserve">Removal of foreign bodies embedded in </w:t>
      </w:r>
      <w:r>
        <w:rPr>
          <w:lang w:val="en"/>
        </w:rPr>
        <w:t xml:space="preserve">the </w:t>
      </w:r>
      <w:r w:rsidRPr="002336E1">
        <w:rPr>
          <w:lang w:val="en"/>
        </w:rPr>
        <w:t>eye</w:t>
      </w:r>
    </w:p>
    <w:p w14:paraId="026E9B5C" w14:textId="77777777" w:rsidR="008B6C7F" w:rsidRPr="002336E1" w:rsidRDefault="008B6C7F" w:rsidP="149436FA">
      <w:pPr>
        <w:pStyle w:val="ListParagraph"/>
        <w:numPr>
          <w:ilvl w:val="0"/>
          <w:numId w:val="15"/>
        </w:numPr>
        <w:ind w:left="284" w:hanging="284"/>
        <w:rPr>
          <w:lang w:val="en-US"/>
        </w:rPr>
      </w:pPr>
      <w:r w:rsidRPr="149436FA">
        <w:rPr>
          <w:lang w:val="en-US"/>
        </w:rPr>
        <w:t>Removal of foreign bodies from a wound if the procedure is complicated by the depth of embedment, size or location</w:t>
      </w:r>
    </w:p>
    <w:p w14:paraId="684AC9F3" w14:textId="77777777" w:rsidR="008B6C7F" w:rsidRPr="002336E1" w:rsidRDefault="008B6C7F" w:rsidP="008B6C7F">
      <w:pPr>
        <w:pStyle w:val="ListParagraph"/>
        <w:numPr>
          <w:ilvl w:val="0"/>
          <w:numId w:val="15"/>
        </w:numPr>
        <w:ind w:left="284" w:hanging="284"/>
        <w:rPr>
          <w:lang w:val="en"/>
        </w:rPr>
      </w:pPr>
      <w:r w:rsidRPr="002336E1">
        <w:rPr>
          <w:lang w:val="en"/>
        </w:rPr>
        <w:t>Surgical debridement</w:t>
      </w:r>
    </w:p>
    <w:p w14:paraId="18324B98" w14:textId="77777777" w:rsidR="008B6C7F" w:rsidRPr="002336E1" w:rsidRDefault="008B6C7F" w:rsidP="008B6C7F">
      <w:pPr>
        <w:pStyle w:val="ListParagraph"/>
        <w:numPr>
          <w:ilvl w:val="0"/>
          <w:numId w:val="15"/>
        </w:numPr>
        <w:ind w:left="284" w:hanging="284"/>
        <w:rPr>
          <w:lang w:val="en"/>
        </w:rPr>
      </w:pPr>
      <w:r w:rsidRPr="002336E1">
        <w:rPr>
          <w:lang w:val="en"/>
        </w:rPr>
        <w:t>Admission to a hospital or equivalent for treatment or observation</w:t>
      </w:r>
    </w:p>
    <w:p w14:paraId="5C8AC84E" w14:textId="77777777" w:rsidR="008B6C7F" w:rsidRPr="002336E1" w:rsidRDefault="008B6C7F" w:rsidP="149436FA">
      <w:pPr>
        <w:pStyle w:val="ListParagraph"/>
        <w:numPr>
          <w:ilvl w:val="0"/>
          <w:numId w:val="15"/>
        </w:numPr>
        <w:ind w:left="284" w:hanging="284"/>
        <w:rPr>
          <w:lang w:val="en-US"/>
        </w:rPr>
      </w:pPr>
      <w:r w:rsidRPr="149436FA">
        <w:rPr>
          <w:lang w:val="en-US"/>
        </w:rPr>
        <w:t>Application of antiseptics during second or subsequent visits to medical personnel</w:t>
      </w:r>
    </w:p>
    <w:p w14:paraId="53333A1E" w14:textId="77777777" w:rsidR="008B6C7F" w:rsidRPr="002336E1" w:rsidRDefault="008B6C7F" w:rsidP="008B6C7F">
      <w:pPr>
        <w:pStyle w:val="ListParagraph"/>
        <w:numPr>
          <w:ilvl w:val="0"/>
          <w:numId w:val="15"/>
        </w:numPr>
        <w:ind w:left="284" w:hanging="284"/>
        <w:rPr>
          <w:lang w:val="en"/>
        </w:rPr>
      </w:pPr>
      <w:r w:rsidRPr="002336E1">
        <w:rPr>
          <w:lang w:val="en"/>
        </w:rPr>
        <w:t>Any work injury that results in a loss of consciousness</w:t>
      </w:r>
    </w:p>
    <w:p w14:paraId="6F496C4F" w14:textId="77777777" w:rsidR="008B6C7F" w:rsidRPr="002336E1" w:rsidRDefault="008B6C7F" w:rsidP="008B6C7F">
      <w:pPr>
        <w:pStyle w:val="ListParagraph"/>
        <w:numPr>
          <w:ilvl w:val="0"/>
          <w:numId w:val="15"/>
        </w:numPr>
        <w:ind w:left="284" w:hanging="284"/>
        <w:rPr>
          <w:lang w:val="en"/>
        </w:rPr>
      </w:pPr>
      <w:r w:rsidRPr="002336E1">
        <w:rPr>
          <w:lang w:val="en"/>
        </w:rPr>
        <w:t>Treatment of infection</w:t>
      </w:r>
    </w:p>
    <w:p w14:paraId="6ECD039D" w14:textId="77777777" w:rsidR="008B6C7F" w:rsidRPr="002336E1" w:rsidRDefault="008B6C7F" w:rsidP="008B6C7F">
      <w:pPr>
        <w:pStyle w:val="ListParagraph"/>
        <w:numPr>
          <w:ilvl w:val="0"/>
          <w:numId w:val="15"/>
        </w:numPr>
        <w:ind w:left="284" w:hanging="284"/>
        <w:rPr>
          <w:lang w:val="en"/>
        </w:rPr>
      </w:pPr>
      <w:r w:rsidRPr="002336E1">
        <w:rPr>
          <w:lang w:val="en"/>
        </w:rPr>
        <w:t>Use of prescription medications (except a single dose administered on the first visit for minor injury or discomfort)</w:t>
      </w:r>
    </w:p>
    <w:p w14:paraId="4A10940C" w14:textId="77777777" w:rsidR="008B6C7F" w:rsidRPr="002336E1" w:rsidRDefault="008B6C7F" w:rsidP="149436FA">
      <w:pPr>
        <w:pStyle w:val="ListParagraph"/>
        <w:numPr>
          <w:ilvl w:val="0"/>
          <w:numId w:val="15"/>
        </w:numPr>
        <w:ind w:left="284" w:hanging="284"/>
        <w:rPr>
          <w:lang w:val="en-US"/>
        </w:rPr>
      </w:pPr>
      <w:r w:rsidRPr="149436FA">
        <w:rPr>
          <w:lang w:val="en-US"/>
        </w:rPr>
        <w:t>Treatment (diagnosis and evaluation) by a Psychiatrist for mental illness or stress as a result of a workplace occurrence.</w:t>
      </w:r>
    </w:p>
    <w:p w14:paraId="790C6D7E" w14:textId="77777777" w:rsidR="008B6C7F" w:rsidRPr="00FB0094" w:rsidRDefault="008B6C7F" w:rsidP="008B6C7F">
      <w:pPr>
        <w:rPr>
          <w:lang w:val="en"/>
        </w:rPr>
      </w:pPr>
      <w:r w:rsidRPr="00FB0094">
        <w:rPr>
          <w:lang w:val="en"/>
        </w:rPr>
        <w:t>The following on their own would not normally be considered medical treatment:</w:t>
      </w:r>
    </w:p>
    <w:p w14:paraId="6CD17282" w14:textId="77777777" w:rsidR="008B6C7F" w:rsidRPr="00A93D51" w:rsidRDefault="008B6C7F" w:rsidP="008B6C7F">
      <w:pPr>
        <w:pStyle w:val="ListParagraph"/>
        <w:numPr>
          <w:ilvl w:val="0"/>
          <w:numId w:val="15"/>
        </w:numPr>
        <w:ind w:left="284" w:hanging="284"/>
        <w:rPr>
          <w:lang w:val="en"/>
        </w:rPr>
      </w:pPr>
      <w:r w:rsidRPr="00A93D51">
        <w:rPr>
          <w:lang w:val="en"/>
        </w:rPr>
        <w:t>Administration of tetanus shots or boosters</w:t>
      </w:r>
    </w:p>
    <w:p w14:paraId="3A22C942" w14:textId="77777777" w:rsidR="008B6C7F" w:rsidRPr="00A93D51" w:rsidRDefault="008B6C7F" w:rsidP="008B6C7F">
      <w:pPr>
        <w:pStyle w:val="ListParagraph"/>
        <w:numPr>
          <w:ilvl w:val="0"/>
          <w:numId w:val="15"/>
        </w:numPr>
        <w:ind w:left="284" w:hanging="284"/>
        <w:rPr>
          <w:lang w:val="en"/>
        </w:rPr>
      </w:pPr>
      <w:r w:rsidRPr="00A93D51">
        <w:rPr>
          <w:lang w:val="en"/>
        </w:rPr>
        <w:t>Physiotherapy</w:t>
      </w:r>
    </w:p>
    <w:p w14:paraId="638FAF55" w14:textId="77777777" w:rsidR="008B6C7F" w:rsidRDefault="008B6C7F" w:rsidP="008B6C7F">
      <w:pPr>
        <w:pStyle w:val="ListParagraph"/>
        <w:numPr>
          <w:ilvl w:val="0"/>
          <w:numId w:val="15"/>
        </w:numPr>
        <w:ind w:left="284" w:hanging="284"/>
        <w:rPr>
          <w:lang w:val="en"/>
        </w:rPr>
      </w:pPr>
      <w:r w:rsidRPr="00A93D51">
        <w:rPr>
          <w:lang w:val="en"/>
        </w:rPr>
        <w:t>Diagnostic procedures such as X-rays or laboratory analysis, unless they lead to further treatment</w:t>
      </w:r>
    </w:p>
    <w:p w14:paraId="33C8F20B" w14:textId="597F5BF5" w:rsidR="00877CB4" w:rsidRPr="006F582F" w:rsidRDefault="008B6C7F" w:rsidP="00B82940">
      <w:pPr>
        <w:pStyle w:val="ListParagraph"/>
        <w:numPr>
          <w:ilvl w:val="0"/>
          <w:numId w:val="15"/>
        </w:numPr>
        <w:ind w:left="284" w:hanging="284"/>
      </w:pPr>
      <w:r w:rsidRPr="149436FA">
        <w:rPr>
          <w:lang w:val="en-US"/>
        </w:rPr>
        <w:t xml:space="preserve">Referral to/treatment by a </w:t>
      </w:r>
      <w:proofErr w:type="gramStart"/>
      <w:r w:rsidRPr="149436FA">
        <w:rPr>
          <w:lang w:val="en-US"/>
        </w:rPr>
        <w:t>Psychiatrist</w:t>
      </w:r>
      <w:proofErr w:type="gramEnd"/>
      <w:r w:rsidRPr="149436FA">
        <w:rPr>
          <w:lang w:val="en-US"/>
        </w:rPr>
        <w:t xml:space="preserve"> where the diagnosis is not a result of a workplace occurrence.</w:t>
      </w:r>
    </w:p>
    <w:p w14:paraId="419307A6" w14:textId="77777777" w:rsidR="006F582F" w:rsidRDefault="006F582F" w:rsidP="006F582F"/>
    <w:p w14:paraId="13F44467" w14:textId="3876773B" w:rsidR="008B6C7F" w:rsidRPr="00A8136F" w:rsidRDefault="00BA3308" w:rsidP="008B6C7F">
      <w:pPr>
        <w:pStyle w:val="Heading4"/>
      </w:pPr>
      <w:r>
        <w:lastRenderedPageBreak/>
        <w:t>Lost Time Injuries (</w:t>
      </w:r>
      <w:r w:rsidR="008B6C7F" w:rsidRPr="00A8136F">
        <w:t>LTIs)</w:t>
      </w:r>
    </w:p>
    <w:p w14:paraId="1CF0DCF7" w14:textId="77777777" w:rsidR="008B6C7F" w:rsidRPr="00FB0094" w:rsidRDefault="008B6C7F" w:rsidP="149436FA">
      <w:pPr>
        <w:rPr>
          <w:lang w:val="en-US"/>
        </w:rPr>
      </w:pPr>
      <w:r w:rsidRPr="149436FA">
        <w:rPr>
          <w:b/>
          <w:bCs/>
          <w:lang w:val="en-US"/>
        </w:rPr>
        <w:t>Definition</w:t>
      </w:r>
      <w:r w:rsidRPr="149436FA">
        <w:rPr>
          <w:lang w:val="en-US"/>
        </w:rPr>
        <w:t xml:space="preserve">: An LTI is a work-related occurrence that results in a permanent disability or injury resulting in time lost from work of one day/shift or more. Permanent disability is as defined in the legislation of the jurisdiction in which the project is being undertaken. </w:t>
      </w:r>
    </w:p>
    <w:p w14:paraId="5F59B663" w14:textId="77777777" w:rsidR="008B6C7F" w:rsidRPr="00FB0094" w:rsidRDefault="000B2875" w:rsidP="008B6C7F">
      <w:pPr>
        <w:rPr>
          <w:lang w:val="en"/>
        </w:rPr>
      </w:pPr>
      <w:r>
        <w:rPr>
          <w:lang w:val="en"/>
        </w:rPr>
        <w:t>LTIs include</w:t>
      </w:r>
      <w:r w:rsidR="008B6C7F" w:rsidRPr="00FB0094">
        <w:rPr>
          <w:lang w:val="en"/>
        </w:rPr>
        <w:t xml:space="preserve"> physical injuries (i.e. cuts, burns, fractures etc.) as well as instances such as where a worker experiences psychological stress due to witnessing a traumatic event or being a victim of bullying (and may require time off work as a result), or if they required medical attention due to migraines caused by exposure to chemicals or gas.</w:t>
      </w:r>
    </w:p>
    <w:p w14:paraId="0FB6D8D2" w14:textId="05F7AF22" w:rsidR="008B6C7F" w:rsidRPr="00A8136F" w:rsidRDefault="00F17B2C" w:rsidP="008B6C7F">
      <w:pPr>
        <w:pStyle w:val="Heading4"/>
      </w:pPr>
      <w:r>
        <w:t>Fatal</w:t>
      </w:r>
      <w:r w:rsidR="00B547FD">
        <w:t xml:space="preserve"> incident</w:t>
      </w:r>
    </w:p>
    <w:p w14:paraId="74A8B67E" w14:textId="77777777" w:rsidR="002635C0" w:rsidRPr="002635C0" w:rsidRDefault="008B6C7F" w:rsidP="008B6C7F">
      <w:pPr>
        <w:rPr>
          <w:lang w:val="en"/>
        </w:rPr>
      </w:pPr>
      <w:r w:rsidRPr="00743BDA">
        <w:rPr>
          <w:b/>
          <w:lang w:val="en"/>
        </w:rPr>
        <w:t>Definition</w:t>
      </w:r>
      <w:r>
        <w:rPr>
          <w:lang w:val="en"/>
        </w:rPr>
        <w:t>: A fatality is a</w:t>
      </w:r>
      <w:r w:rsidRPr="00FB0094">
        <w:rPr>
          <w:lang w:val="en"/>
        </w:rPr>
        <w:t xml:space="preserve"> work-related occurrence that results directly or indirectly in the death of a person</w:t>
      </w:r>
      <w:r w:rsidR="000B2875">
        <w:rPr>
          <w:lang w:val="en"/>
        </w:rPr>
        <w:t xml:space="preserve"> onsite</w:t>
      </w:r>
      <w:r w:rsidRPr="00FB0094">
        <w:rPr>
          <w:lang w:val="en"/>
        </w:rPr>
        <w:t xml:space="preserve"> (including deaths due to natural causes which occur on the project site).</w:t>
      </w:r>
    </w:p>
    <w:p w14:paraId="076E078C" w14:textId="77777777" w:rsidR="004F268F" w:rsidRDefault="004F268F" w:rsidP="004D3D18">
      <w:pPr>
        <w:pStyle w:val="Heading2"/>
      </w:pPr>
      <w:bookmarkStart w:id="152" w:name="_Toc485810663"/>
      <w:bookmarkStart w:id="153" w:name="_Toc485812138"/>
      <w:bookmarkStart w:id="154" w:name="_Toc485813514"/>
      <w:bookmarkStart w:id="155" w:name="_Toc488673255"/>
      <w:r w:rsidRPr="004D6CDA">
        <w:t>Is this a notifiable incident?</w:t>
      </w:r>
      <w:bookmarkEnd w:id="152"/>
      <w:bookmarkEnd w:id="153"/>
      <w:bookmarkEnd w:id="154"/>
      <w:bookmarkEnd w:id="155"/>
    </w:p>
    <w:p w14:paraId="23243E6F" w14:textId="0A0658C3" w:rsidR="004F268F" w:rsidRDefault="004F268F" w:rsidP="004F268F">
      <w:r w:rsidRPr="004D6CDA">
        <w:t>A notifiable incident is one resulting in the death of a person, a serious injury or illness of a person, or a near miss event/</w:t>
      </w:r>
      <w:r w:rsidR="008A0825" w:rsidRPr="008A0825">
        <w:t xml:space="preserve"> Dangerous </w:t>
      </w:r>
      <w:r w:rsidR="00F17B2C" w:rsidRPr="008A0825">
        <w:t>Occurrence</w:t>
      </w:r>
      <w:r w:rsidR="00F17B2C">
        <w:t xml:space="preserve">, </w:t>
      </w:r>
      <w:r w:rsidR="000232DD">
        <w:t>which</w:t>
      </w:r>
      <w:r w:rsidRPr="004D6CDA">
        <w:t xml:space="preserve"> is required to be notified under the WHS legislation covering notifiable incidents in the jurisdiction in which the project is being undertaken. Reports for notifiable incidents should be provided to the OFSC within 48 hours.</w:t>
      </w:r>
    </w:p>
    <w:p w14:paraId="407BE11F" w14:textId="77777777" w:rsidR="004F268F" w:rsidRDefault="004F268F" w:rsidP="004D3D18">
      <w:pPr>
        <w:pStyle w:val="Heading2"/>
      </w:pPr>
      <w:bookmarkStart w:id="156" w:name="_Toc485810664"/>
      <w:bookmarkStart w:id="157" w:name="_Toc485812139"/>
      <w:bookmarkStart w:id="158" w:name="_Toc485813515"/>
      <w:bookmarkStart w:id="159" w:name="_Toc488673256"/>
      <w:r w:rsidRPr="004D6CDA">
        <w:t>Project Type</w:t>
      </w:r>
      <w:bookmarkEnd w:id="156"/>
      <w:bookmarkEnd w:id="157"/>
      <w:bookmarkEnd w:id="158"/>
      <w:bookmarkEnd w:id="159"/>
    </w:p>
    <w:p w14:paraId="6B782FF6" w14:textId="77777777" w:rsidR="004F268F" w:rsidRDefault="004F268F" w:rsidP="00D36072">
      <w:r w:rsidRPr="004D6CDA">
        <w:t xml:space="preserve">This field identifies </w:t>
      </w:r>
      <w:r w:rsidR="002647EE">
        <w:t>whether the projec</w:t>
      </w:r>
      <w:r w:rsidR="004458E1">
        <w:t>t where the incident occurred i</w:t>
      </w:r>
      <w:r w:rsidR="002647EE">
        <w:t xml:space="preserve">s a Scheme or </w:t>
      </w:r>
      <w:r w:rsidR="00A16D7F" w:rsidRPr="00A16D7F">
        <w:t xml:space="preserve">Non-Scheme </w:t>
      </w:r>
      <w:r w:rsidR="00A16D7F">
        <w:t>P</w:t>
      </w:r>
      <w:r w:rsidR="002647EE">
        <w:t>roject where</w:t>
      </w:r>
      <w:r w:rsidRPr="004D6CDA">
        <w:t xml:space="preserve"> the </w:t>
      </w:r>
      <w:r w:rsidR="001D334D">
        <w:t>a</w:t>
      </w:r>
      <w:r w:rsidR="00EC1042">
        <w:t>ccredited contractor</w:t>
      </w:r>
      <w:r w:rsidRPr="004D6CDA">
        <w:t xml:space="preserve"> </w:t>
      </w:r>
      <w:r w:rsidR="002647EE">
        <w:t xml:space="preserve">was the </w:t>
      </w:r>
      <w:r w:rsidR="003B1CEF">
        <w:t>head contractor</w:t>
      </w:r>
      <w:r w:rsidRPr="004D6CDA">
        <w:t>.</w:t>
      </w:r>
      <w:r w:rsidR="00DC6117">
        <w:t xml:space="preserve"> This field is only available for LTI and Fatality incidents. If MTI or Dangerous Occurrence have been selected the system will automatically select Scheme Project. Non-Scheme MTI and Dangerous Occurrences are not reportable to the OFSC.</w:t>
      </w:r>
    </w:p>
    <w:p w14:paraId="7CD4D811" w14:textId="77777777" w:rsidR="00DC6117" w:rsidRDefault="00943B0D" w:rsidP="00DC6117">
      <w:pPr>
        <w:pStyle w:val="Heading3"/>
      </w:pPr>
      <w:bookmarkStart w:id="160" w:name="_Toc488673257"/>
      <w:r>
        <w:t xml:space="preserve">If </w:t>
      </w:r>
      <w:r w:rsidR="00DC6117">
        <w:t>LTI or Fatality</w:t>
      </w:r>
      <w:r>
        <w:t xml:space="preserve"> is selected,</w:t>
      </w:r>
      <w:r w:rsidR="00DC6117">
        <w:t xml:space="preserve"> </w:t>
      </w:r>
      <w:r w:rsidR="00F17B2C">
        <w:t xml:space="preserve">a </w:t>
      </w:r>
      <w:r w:rsidR="00DC6117">
        <w:t>Project Type field</w:t>
      </w:r>
      <w:r>
        <w:t xml:space="preserve"> will display</w:t>
      </w:r>
      <w:r w:rsidR="00DC6117">
        <w:t>.</w:t>
      </w:r>
      <w:bookmarkEnd w:id="160"/>
      <w:r w:rsidR="00A60C23">
        <w:t xml:space="preserve"> If Scheme </w:t>
      </w:r>
      <w:r w:rsidR="00B91DFF">
        <w:t>P</w:t>
      </w:r>
      <w:r w:rsidR="00A60C23">
        <w:t xml:space="preserve">roject is </w:t>
      </w:r>
      <w:r>
        <w:t xml:space="preserve">then </w:t>
      </w:r>
      <w:r w:rsidR="00A60C23">
        <w:t>selected, the project will be able to be selected from the drop down. If Non-Scheme is selected, the name of the project can by entered into the project name field.</w:t>
      </w:r>
    </w:p>
    <w:p w14:paraId="0C71ED01" w14:textId="3087E72A" w:rsidR="00DC6117" w:rsidRDefault="00DC6117" w:rsidP="00D36072"/>
    <w:p w14:paraId="400E35B4" w14:textId="4EFCC948" w:rsidR="007302E3" w:rsidRDefault="007302E3" w:rsidP="00D36072">
      <w:r>
        <w:rPr>
          <w:noProof/>
        </w:rPr>
        <w:drawing>
          <wp:inline distT="0" distB="0" distL="0" distR="0" wp14:anchorId="52C2A566" wp14:editId="66D16268">
            <wp:extent cx="2726248" cy="2092258"/>
            <wp:effectExtent l="38100" t="38100" r="93345" b="99060"/>
            <wp:docPr id="1594525599" name="Picture 1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525599" name="Picture 17" descr="A screenshot of a computer&#10;&#10;AI-generated content may be incorrect."/>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743798" cy="2105727"/>
                    </a:xfrm>
                    <a:prstGeom prst="rect">
                      <a:avLst/>
                    </a:prstGeom>
                    <a:effectLst>
                      <a:outerShdw blurRad="50800" dist="38100" dir="2700000" algn="tl" rotWithShape="0">
                        <a:prstClr val="black">
                          <a:alpha val="40000"/>
                        </a:prstClr>
                      </a:outerShdw>
                    </a:effectLst>
                  </pic:spPr>
                </pic:pic>
              </a:graphicData>
            </a:graphic>
          </wp:inline>
        </w:drawing>
      </w:r>
    </w:p>
    <w:p w14:paraId="1E6F164D" w14:textId="4BD77176" w:rsidR="007F6901" w:rsidRDefault="00DC6117" w:rsidP="00B82940">
      <w:pPr>
        <w:pStyle w:val="Heading3"/>
      </w:pPr>
      <w:bookmarkStart w:id="161" w:name="_Toc488673258"/>
      <w:r w:rsidRPr="00B82940">
        <w:rPr>
          <w:rStyle w:val="IntenseEmphasis"/>
        </w:rPr>
        <w:t xml:space="preserve">MTI or Dangerous Occurrence will </w:t>
      </w:r>
      <w:r w:rsidR="00A60C23" w:rsidRPr="00B82940">
        <w:rPr>
          <w:rStyle w:val="IntenseEmphasis"/>
        </w:rPr>
        <w:t xml:space="preserve">only </w:t>
      </w:r>
      <w:r w:rsidR="00E05166" w:rsidRPr="00B82940">
        <w:rPr>
          <w:rStyle w:val="IntenseEmphasis"/>
        </w:rPr>
        <w:t xml:space="preserve">permit </w:t>
      </w:r>
      <w:r w:rsidR="00A60C23" w:rsidRPr="00B82940">
        <w:rPr>
          <w:rStyle w:val="IntenseEmphasis"/>
        </w:rPr>
        <w:t xml:space="preserve">Scheme </w:t>
      </w:r>
      <w:r w:rsidR="00B91DFF" w:rsidRPr="00B82940">
        <w:rPr>
          <w:rStyle w:val="IntenseEmphasis"/>
        </w:rPr>
        <w:t>P</w:t>
      </w:r>
      <w:r w:rsidR="00A60C23" w:rsidRPr="00B82940">
        <w:rPr>
          <w:rStyle w:val="IntenseEmphasis"/>
        </w:rPr>
        <w:t>roject</w:t>
      </w:r>
      <w:r w:rsidR="00E05166" w:rsidRPr="00B82940">
        <w:rPr>
          <w:rStyle w:val="IntenseEmphasis"/>
        </w:rPr>
        <w:t>s to</w:t>
      </w:r>
      <w:r w:rsidR="00A60C23" w:rsidRPr="00B82940">
        <w:rPr>
          <w:rStyle w:val="IntenseEmphasis"/>
        </w:rPr>
        <w:t xml:space="preserve"> be selected from the drop down</w:t>
      </w:r>
      <w:r w:rsidRPr="00B82940">
        <w:rPr>
          <w:rStyle w:val="IntenseEmphasis"/>
        </w:rPr>
        <w:t>.</w:t>
      </w:r>
      <w:bookmarkStart w:id="162" w:name="_Toc488673259"/>
      <w:bookmarkEnd w:id="161"/>
    </w:p>
    <w:p w14:paraId="6D12BDF7" w14:textId="77777777" w:rsidR="00EE4043" w:rsidRDefault="003456F7" w:rsidP="007F6901">
      <w:pPr>
        <w:pStyle w:val="Heading3"/>
      </w:pPr>
      <w:r>
        <w:lastRenderedPageBreak/>
        <w:t>W</w:t>
      </w:r>
      <w:r w:rsidR="00EE4043">
        <w:t xml:space="preserve">hat is a Scheme </w:t>
      </w:r>
      <w:r w:rsidR="00B91DFF">
        <w:t>P</w:t>
      </w:r>
      <w:r w:rsidR="00EE4043">
        <w:t>roject?</w:t>
      </w:r>
      <w:bookmarkEnd w:id="162"/>
    </w:p>
    <w:p w14:paraId="030E8B5E" w14:textId="77777777" w:rsidR="00DE1165" w:rsidRDefault="00DE1165" w:rsidP="00DE1165">
      <w:pPr>
        <w:pStyle w:val="BodyText"/>
      </w:pPr>
      <w:r>
        <w:t>Projects that meet the following requirements are defined as Scheme Projects for the purposes of the Scheme:</w:t>
      </w:r>
    </w:p>
    <w:p w14:paraId="60055882" w14:textId="77777777" w:rsidR="00DE1165" w:rsidRPr="00FF0723" w:rsidRDefault="00DE1165" w:rsidP="00DE1165">
      <w:pPr>
        <w:pStyle w:val="BodyText"/>
      </w:pPr>
      <w:r w:rsidRPr="00FF0723">
        <w:t xml:space="preserve">Projects </w:t>
      </w:r>
      <w:r w:rsidRPr="00FF0723">
        <w:rPr>
          <w:rStyle w:val="Strong"/>
          <w:rFonts w:eastAsiaTheme="majorEastAsia"/>
          <w:u w:val="single"/>
        </w:rPr>
        <w:t>directly</w:t>
      </w:r>
      <w:r w:rsidRPr="00FF0723">
        <w:t xml:space="preserve"> funded by the Australian Government</w:t>
      </w:r>
      <w:r>
        <w:t>:</w:t>
      </w:r>
    </w:p>
    <w:p w14:paraId="48215862" w14:textId="77777777" w:rsidR="00DE1165" w:rsidRDefault="00DE1165" w:rsidP="00DE1165">
      <w:r>
        <w:t>Projects are considered to be directly funded when the Australian Government has responsibility for the project funding and development. The Scheme applies to projects that are directly funded where the value of the building contract is $4 million or more (GST inclusive).</w:t>
      </w:r>
    </w:p>
    <w:p w14:paraId="42487A53" w14:textId="3DE59C05" w:rsidR="00DE1165" w:rsidRPr="00FF0723" w:rsidRDefault="00DE1165" w:rsidP="00DE1165">
      <w:pPr>
        <w:pStyle w:val="BodyText"/>
      </w:pPr>
      <w:r w:rsidRPr="00FF0723">
        <w:t xml:space="preserve">Some typical examples of directly funded projects are a new Medicare office, a Defence </w:t>
      </w:r>
      <w:r w:rsidR="00E92475" w:rsidRPr="00FF0723">
        <w:t>facility,</w:t>
      </w:r>
      <w:r w:rsidRPr="00FF0723">
        <w:t xml:space="preserve"> or the refurbishment of Australian Government office accommodation.</w:t>
      </w:r>
    </w:p>
    <w:p w14:paraId="71898A02" w14:textId="77777777" w:rsidR="00DE1165" w:rsidRPr="00FF0723" w:rsidRDefault="00DE1165" w:rsidP="00DE1165">
      <w:pPr>
        <w:pStyle w:val="BodyText"/>
        <w:spacing w:before="240"/>
      </w:pPr>
      <w:r w:rsidRPr="00FF0723">
        <w:t xml:space="preserve">Projects </w:t>
      </w:r>
      <w:r w:rsidRPr="00FF0723">
        <w:rPr>
          <w:rStyle w:val="Strong"/>
          <w:rFonts w:eastAsiaTheme="majorEastAsia"/>
          <w:u w:val="single"/>
        </w:rPr>
        <w:t>indirectly</w:t>
      </w:r>
      <w:r w:rsidRPr="00FF0723">
        <w:t xml:space="preserve"> funded by the Australian Government: </w:t>
      </w:r>
    </w:p>
    <w:p w14:paraId="44804FFC" w14:textId="77777777" w:rsidR="00DE1165" w:rsidRDefault="00DE1165" w:rsidP="00DE1165">
      <w:r>
        <w:t>Projects are considered to be indirectly funded when the Australian Government contributes funding to a third party recipient. The following thresholds apply for indirect funding:</w:t>
      </w:r>
    </w:p>
    <w:p w14:paraId="098947B3" w14:textId="77777777" w:rsidR="00DE1165" w:rsidRDefault="00DE1165" w:rsidP="00DE1165">
      <w:pPr>
        <w:pStyle w:val="ListParagraph"/>
        <w:numPr>
          <w:ilvl w:val="0"/>
          <w:numId w:val="41"/>
        </w:numPr>
      </w:pPr>
      <w:r>
        <w:t>a head contract under the project includes building work of $4 million or more (GST inclusive) AND</w:t>
      </w:r>
    </w:p>
    <w:p w14:paraId="729046A3" w14:textId="10A8DF09" w:rsidR="00DE1165" w:rsidRDefault="00DE1165" w:rsidP="00DE1165">
      <w:pPr>
        <w:pStyle w:val="ListParagraph"/>
        <w:numPr>
          <w:ilvl w:val="1"/>
          <w:numId w:val="41"/>
        </w:numPr>
      </w:pPr>
      <w:r>
        <w:t xml:space="preserve">the value of the Australian Government contribution to the project is at least $6 million (including GST) and represents at least 50 per cent of the total </w:t>
      </w:r>
      <w:r w:rsidR="001A7FCE">
        <w:t>funding</w:t>
      </w:r>
      <w:r>
        <w:t>; OR</w:t>
      </w:r>
    </w:p>
    <w:p w14:paraId="23F2C64A" w14:textId="77777777" w:rsidR="00DE1165" w:rsidRDefault="00DE1165" w:rsidP="00DE1165">
      <w:pPr>
        <w:pStyle w:val="ListParagraph"/>
        <w:numPr>
          <w:ilvl w:val="1"/>
          <w:numId w:val="41"/>
        </w:numPr>
      </w:pPr>
      <w:r>
        <w:t>the Australian Government contribution to a project is $10 million (including GST) or more, irrespective of the proportion of Australian Government funding.</w:t>
      </w:r>
    </w:p>
    <w:p w14:paraId="33ADCE17" w14:textId="77777777" w:rsidR="00DE1165" w:rsidRDefault="00DE1165" w:rsidP="00DE1165">
      <w:pPr>
        <w:pStyle w:val="BodyText"/>
      </w:pPr>
      <w:r w:rsidRPr="00FF0723">
        <w:t>If a project meets the above requirements</w:t>
      </w:r>
      <w:r>
        <w:t>, where any ‘head contracts’ for building work are awarded that have a value of $4 million or more (inc. GST), the Scheme will apply and an accredited builder must be appointed.</w:t>
      </w:r>
    </w:p>
    <w:p w14:paraId="2DC80D97" w14:textId="2C9F47C1" w:rsidR="00DE1165" w:rsidRPr="00FF0723" w:rsidRDefault="00DE1165" w:rsidP="00DE1165">
      <w:pPr>
        <w:pStyle w:val="BodyText"/>
      </w:pPr>
      <w:r w:rsidRPr="00FF0723">
        <w:t xml:space="preserve">Some typical examples of indirect funding are where the Australian Government provides funding to a </w:t>
      </w:r>
      <w:r>
        <w:t>S</w:t>
      </w:r>
      <w:r w:rsidRPr="00FF0723">
        <w:t xml:space="preserve">tate or </w:t>
      </w:r>
      <w:r>
        <w:t>T</w:t>
      </w:r>
      <w:r w:rsidRPr="00FF0723">
        <w:t xml:space="preserve">erritory government to build a new school, a </w:t>
      </w:r>
      <w:r w:rsidR="00E92475" w:rsidRPr="00FF0723">
        <w:t>hospital,</w:t>
      </w:r>
      <w:r w:rsidRPr="00FF0723">
        <w:t xml:space="preserve"> or roads.</w:t>
      </w:r>
    </w:p>
    <w:p w14:paraId="6EBE2D66" w14:textId="77777777" w:rsidR="00DE1165" w:rsidRPr="00FF0723" w:rsidRDefault="00DE1165" w:rsidP="00DE1165">
      <w:pPr>
        <w:pStyle w:val="BodyText"/>
      </w:pPr>
      <w:r w:rsidRPr="00FF0723">
        <w:t xml:space="preserve">Preconstruction agreements, such as pre-commitment leases, public private partnerships (PPPs), build-own-operate (BOO) and build-own-operate-transfer (BOOT) agreements fall within the scope of the Scheme. </w:t>
      </w:r>
    </w:p>
    <w:p w14:paraId="10E09034" w14:textId="77777777" w:rsidR="00DE1165" w:rsidRDefault="00DE1165" w:rsidP="00DE1165">
      <w:r>
        <w:t xml:space="preserve">Any project that does not meet the above definition and for which the company is the head contractor is defined as a </w:t>
      </w:r>
      <w:r w:rsidRPr="00A16D7F">
        <w:t xml:space="preserve">Non-Scheme </w:t>
      </w:r>
      <w:r>
        <w:t>Project for the purposes of the Scheme.</w:t>
      </w:r>
    </w:p>
    <w:p w14:paraId="1208CEF8" w14:textId="6A8DD996" w:rsidR="004A38A8" w:rsidRDefault="00DE1165" w:rsidP="004D3D18">
      <w:pPr>
        <w:pStyle w:val="Heading2"/>
      </w:pPr>
      <w:r w:rsidRPr="004A38A8">
        <w:rPr>
          <w:b w:val="0"/>
          <w:color w:val="auto"/>
          <w:sz w:val="22"/>
          <w:szCs w:val="22"/>
        </w:rPr>
        <w:t xml:space="preserve">If you are unsure whether a project is a Scheme Project, please contact the FSC Assist Line on 1800 652 500 or email </w:t>
      </w:r>
      <w:hyperlink r:id="rId60" w:history="1">
        <w:r w:rsidR="00D923D8" w:rsidRPr="004A7BDB">
          <w:rPr>
            <w:rStyle w:val="Hyperlink"/>
            <w:b w:val="0"/>
            <w:sz w:val="22"/>
            <w:szCs w:val="22"/>
          </w:rPr>
          <w:t>fscreporting@dewr.gov.au</w:t>
        </w:r>
      </w:hyperlink>
      <w:r w:rsidR="00D923D8">
        <w:rPr>
          <w:b w:val="0"/>
          <w:sz w:val="22"/>
          <w:szCs w:val="22"/>
        </w:rPr>
        <w:t xml:space="preserve"> </w:t>
      </w:r>
      <w:r w:rsidRPr="004A38A8">
        <w:rPr>
          <w:b w:val="0"/>
          <w:color w:val="auto"/>
          <w:sz w:val="22"/>
          <w:szCs w:val="22"/>
        </w:rPr>
        <w:t>for advice.</w:t>
      </w:r>
      <w:bookmarkStart w:id="163" w:name="_Toc485810665"/>
      <w:bookmarkStart w:id="164" w:name="_Toc485812140"/>
      <w:bookmarkStart w:id="165" w:name="_Toc485813516"/>
      <w:bookmarkStart w:id="166" w:name="_Toc488673260"/>
    </w:p>
    <w:p w14:paraId="76F8BCC8" w14:textId="77777777" w:rsidR="004F268F" w:rsidRPr="004D6CDA" w:rsidRDefault="00A16D7F" w:rsidP="004D3D18">
      <w:pPr>
        <w:pStyle w:val="Heading2"/>
      </w:pPr>
      <w:r>
        <w:t>Please provide P</w:t>
      </w:r>
      <w:r w:rsidR="004F268F" w:rsidRPr="004D6CDA">
        <w:t>roject name</w:t>
      </w:r>
      <w:bookmarkEnd w:id="163"/>
      <w:bookmarkEnd w:id="164"/>
      <w:bookmarkEnd w:id="165"/>
      <w:bookmarkEnd w:id="166"/>
    </w:p>
    <w:p w14:paraId="3F6F49CE" w14:textId="2414DCA1" w:rsidR="004F268F" w:rsidRDefault="004F268F" w:rsidP="00D36072">
      <w:r w:rsidRPr="004D6CDA">
        <w:t>Provide the full n</w:t>
      </w:r>
      <w:r w:rsidR="00A16D7F">
        <w:t>ame of the project. For Scheme P</w:t>
      </w:r>
      <w:r w:rsidRPr="004D6CDA">
        <w:t>rojects this should match the name that was provided on the Contract Declaration previously submitted to the OFSC</w:t>
      </w:r>
      <w:r w:rsidR="00081DD6">
        <w:t xml:space="preserve"> and should be selectable in the system</w:t>
      </w:r>
      <w:r w:rsidRPr="004D6CDA">
        <w:t>. Avoid using acronyms or a</w:t>
      </w:r>
      <w:r w:rsidR="00A16D7F">
        <w:t>bbreviations (particularly for Non-Scheme P</w:t>
      </w:r>
      <w:r w:rsidRPr="004D6CDA">
        <w:t>rojects) so that consistent records can be maintained by the OFSC across the life of a project.</w:t>
      </w:r>
    </w:p>
    <w:p w14:paraId="4C1C9B0D" w14:textId="2EF8AB70" w:rsidR="00A047BF" w:rsidRDefault="00A047BF" w:rsidP="00D36072">
      <w:r>
        <w:rPr>
          <w:noProof/>
        </w:rPr>
        <w:lastRenderedPageBreak/>
        <w:drawing>
          <wp:inline distT="0" distB="0" distL="0" distR="0" wp14:anchorId="14D5A50F" wp14:editId="0825C77B">
            <wp:extent cx="5731510" cy="4396105"/>
            <wp:effectExtent l="38100" t="38100" r="97790" b="99695"/>
            <wp:docPr id="701116470" name="Picture 1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16470" name="Picture 18" descr="A screenshot of a computer&#10;&#10;AI-generated content may be incorrect."/>
                    <pic:cNvPicPr/>
                  </pic:nvPicPr>
                  <pic:blipFill>
                    <a:blip r:embed="rId61">
                      <a:extLst>
                        <a:ext uri="{28A0092B-C50C-407E-A947-70E740481C1C}">
                          <a14:useLocalDpi xmlns:a14="http://schemas.microsoft.com/office/drawing/2010/main" val="0"/>
                        </a:ext>
                      </a:extLst>
                    </a:blip>
                    <a:stretch>
                      <a:fillRect/>
                    </a:stretch>
                  </pic:blipFill>
                  <pic:spPr>
                    <a:xfrm>
                      <a:off x="0" y="0"/>
                      <a:ext cx="5731510" cy="4396105"/>
                    </a:xfrm>
                    <a:prstGeom prst="rect">
                      <a:avLst/>
                    </a:prstGeom>
                    <a:effectLst>
                      <a:outerShdw blurRad="50800" dist="38100" dir="2700000" algn="tl" rotWithShape="0">
                        <a:prstClr val="black">
                          <a:alpha val="40000"/>
                        </a:prstClr>
                      </a:outerShdw>
                    </a:effectLst>
                  </pic:spPr>
                </pic:pic>
              </a:graphicData>
            </a:graphic>
          </wp:inline>
        </w:drawing>
      </w:r>
    </w:p>
    <w:p w14:paraId="2B6F3522" w14:textId="77777777" w:rsidR="00271854" w:rsidRPr="004D6CDA" w:rsidRDefault="00271854" w:rsidP="00D36072"/>
    <w:p w14:paraId="64563643" w14:textId="77777777" w:rsidR="004F268F" w:rsidRDefault="00D36072" w:rsidP="00D36072">
      <w:pPr>
        <w:pStyle w:val="Heading2"/>
      </w:pPr>
      <w:bookmarkStart w:id="167" w:name="_Toc485812141"/>
      <w:bookmarkStart w:id="168" w:name="_Toc485813517"/>
      <w:bookmarkStart w:id="169" w:name="_Toc488673261"/>
      <w:r>
        <w:t>1. Project Details</w:t>
      </w:r>
      <w:bookmarkEnd w:id="167"/>
      <w:bookmarkEnd w:id="168"/>
      <w:bookmarkEnd w:id="169"/>
    </w:p>
    <w:p w14:paraId="5A6C8B2B" w14:textId="77777777" w:rsidR="004F268F" w:rsidRPr="00CF1AF8" w:rsidRDefault="004F268F" w:rsidP="00D36072">
      <w:pPr>
        <w:pStyle w:val="Heading3"/>
      </w:pPr>
      <w:bookmarkStart w:id="170" w:name="_Toc485810667"/>
      <w:bookmarkStart w:id="171" w:name="_Toc485812142"/>
      <w:bookmarkStart w:id="172" w:name="_Toc485813518"/>
      <w:bookmarkStart w:id="173" w:name="_Toc488673262"/>
      <w:r w:rsidRPr="00CF1AF8">
        <w:t xml:space="preserve">1.1 Project </w:t>
      </w:r>
      <w:r w:rsidR="003064B6">
        <w:t>d</w:t>
      </w:r>
      <w:r w:rsidRPr="00CF1AF8">
        <w:t>etails</w:t>
      </w:r>
      <w:bookmarkEnd w:id="170"/>
      <w:bookmarkEnd w:id="171"/>
      <w:bookmarkEnd w:id="172"/>
      <w:bookmarkEnd w:id="173"/>
    </w:p>
    <w:p w14:paraId="1123E0DE" w14:textId="77777777" w:rsidR="004F268F" w:rsidRPr="00CF1AF8" w:rsidRDefault="004F268F" w:rsidP="00D36072">
      <w:r w:rsidRPr="00CF1AF8">
        <w:t>Project Value</w:t>
      </w:r>
      <w:r w:rsidR="000E739B">
        <w:t xml:space="preserve"> in dollars</w:t>
      </w:r>
      <w:r w:rsidRPr="00CF1AF8">
        <w:t xml:space="preserve"> (inclusive of GST)</w:t>
      </w:r>
    </w:p>
    <w:p w14:paraId="28765BDF" w14:textId="77777777" w:rsidR="004F268F" w:rsidRPr="00D36072" w:rsidRDefault="004F268F" w:rsidP="00D36072">
      <w:pPr>
        <w:pStyle w:val="Heading3"/>
      </w:pPr>
      <w:bookmarkStart w:id="174" w:name="_Toc485810668"/>
      <w:bookmarkStart w:id="175" w:name="_Toc485812143"/>
      <w:bookmarkStart w:id="176" w:name="_Toc485813519"/>
      <w:bookmarkStart w:id="177" w:name="_Toc488673263"/>
      <w:r w:rsidRPr="00D36072">
        <w:t xml:space="preserve">1.2 Construction </w:t>
      </w:r>
      <w:r w:rsidR="003064B6">
        <w:t>t</w:t>
      </w:r>
      <w:r w:rsidRPr="00D36072">
        <w:t>ype</w:t>
      </w:r>
      <w:bookmarkEnd w:id="174"/>
      <w:bookmarkEnd w:id="175"/>
      <w:bookmarkEnd w:id="176"/>
      <w:bookmarkEnd w:id="177"/>
    </w:p>
    <w:p w14:paraId="5FAF4ED4" w14:textId="77777777" w:rsidR="004F268F" w:rsidRPr="00CF1AF8" w:rsidRDefault="004F268F" w:rsidP="00D36072">
      <w:pPr>
        <w:pStyle w:val="Heading4"/>
      </w:pPr>
      <w:r w:rsidRPr="00CF1AF8">
        <w:t xml:space="preserve">Construction </w:t>
      </w:r>
      <w:r w:rsidR="003064B6">
        <w:t>t</w:t>
      </w:r>
      <w:r w:rsidRPr="00CF1AF8">
        <w:t>ype</w:t>
      </w:r>
    </w:p>
    <w:p w14:paraId="63700C88" w14:textId="38B1CF71" w:rsidR="004F268F" w:rsidRDefault="004F268F" w:rsidP="004F268F">
      <w:r>
        <w:t xml:space="preserve">Select the type of construction for the project. Only one type should be selected, so where a project involves more than one type, please select the type for the largest portion of the project that is managed by the </w:t>
      </w:r>
      <w:r w:rsidR="00EC1042">
        <w:t>accredited contractor</w:t>
      </w:r>
      <w:r>
        <w:t>.</w:t>
      </w:r>
      <w:r w:rsidR="00AF7A8D">
        <w:t xml:space="preserve"> On Scheme projects the system may prepopulate this from the Contract Declaration</w:t>
      </w:r>
      <w:r w:rsidR="008162F6">
        <w:t>.</w:t>
      </w:r>
    </w:p>
    <w:p w14:paraId="5C9D9E5D" w14:textId="77777777" w:rsidR="004F268F" w:rsidRDefault="004F268F" w:rsidP="00832B9A">
      <w:pPr>
        <w:pStyle w:val="ListParagraph"/>
        <w:numPr>
          <w:ilvl w:val="0"/>
          <w:numId w:val="11"/>
        </w:numPr>
        <w:spacing w:after="160" w:line="259" w:lineRule="auto"/>
        <w:ind w:left="284" w:hanging="284"/>
      </w:pPr>
      <w:r w:rsidRPr="00D569D2">
        <w:rPr>
          <w:i/>
        </w:rPr>
        <w:t>Civil or engineering construction</w:t>
      </w:r>
      <w:r>
        <w:t xml:space="preserve"> – roads and bridges, railways, ports, water storage and supply, sewerage, telecommunications, pipelines, drainage, earthworks, heavy industry-related (refineries, pumping stations, mines, chemical plants, furnaces, steel mills, etc.).</w:t>
      </w:r>
    </w:p>
    <w:p w14:paraId="25D13146" w14:textId="7D9C8CCE" w:rsidR="004F268F" w:rsidRDefault="00A53482" w:rsidP="00832B9A">
      <w:pPr>
        <w:pStyle w:val="ListParagraph"/>
        <w:numPr>
          <w:ilvl w:val="0"/>
          <w:numId w:val="11"/>
        </w:numPr>
        <w:spacing w:after="160" w:line="259" w:lineRule="auto"/>
        <w:ind w:left="284" w:hanging="284"/>
      </w:pPr>
      <w:r w:rsidRPr="00D569D2">
        <w:rPr>
          <w:i/>
        </w:rPr>
        <w:t>Commercial building</w:t>
      </w:r>
      <w:r w:rsidRPr="006A5AD7">
        <w:t xml:space="preserve"> – </w:t>
      </w:r>
      <w:r w:rsidRPr="007F603E">
        <w:t xml:space="preserve">offices, shops, hotels, other business premises, industrial, </w:t>
      </w:r>
      <w:r w:rsidR="00E92475" w:rsidRPr="007F603E">
        <w:t>social,</w:t>
      </w:r>
      <w:r w:rsidRPr="007F603E">
        <w:t xml:space="preserve"> and institutional, and </w:t>
      </w:r>
      <w:r w:rsidR="00531FDC" w:rsidRPr="007F603E">
        <w:t>mixed-use</w:t>
      </w:r>
      <w:r w:rsidRPr="007F603E">
        <w:t xml:space="preserve"> apartments (combined commercial and apartment developments)</w:t>
      </w:r>
      <w:r w:rsidRPr="006A5AD7">
        <w:t>.</w:t>
      </w:r>
    </w:p>
    <w:p w14:paraId="655C1BF3" w14:textId="79D2AA2D" w:rsidR="004F268F" w:rsidRDefault="006D3897" w:rsidP="00832B9A">
      <w:pPr>
        <w:pStyle w:val="ListParagraph"/>
        <w:numPr>
          <w:ilvl w:val="0"/>
          <w:numId w:val="11"/>
        </w:numPr>
        <w:spacing w:after="160" w:line="259" w:lineRule="auto"/>
        <w:ind w:left="284" w:hanging="284"/>
      </w:pPr>
      <w:r w:rsidRPr="00D569D2">
        <w:rPr>
          <w:i/>
        </w:rPr>
        <w:lastRenderedPageBreak/>
        <w:t>Residential building</w:t>
      </w:r>
      <w:r w:rsidRPr="006A5AD7">
        <w:t xml:space="preserve"> –</w:t>
      </w:r>
      <w:r>
        <w:t xml:space="preserve"> detached houses, attached dwellings (e.g. terrace, </w:t>
      </w:r>
      <w:r w:rsidR="00E92475">
        <w:t>row,</w:t>
      </w:r>
      <w:r>
        <w:t xml:space="preserve"> or town houses), villa homes, home units, residential flats</w:t>
      </w:r>
      <w:r w:rsidRPr="007921D0">
        <w:t>, duplexes, aged care facilities</w:t>
      </w:r>
      <w:r>
        <w:t xml:space="preserve">, apartments, and ancillary buildings to the above, </w:t>
      </w:r>
      <w:r w:rsidRPr="007921D0">
        <w:t>but excluding mixed</w:t>
      </w:r>
      <w:r>
        <w:noBreakHyphen/>
      </w:r>
      <w:r w:rsidRPr="007921D0">
        <w:t xml:space="preserve">use developments (combined commercial and apartment developments). </w:t>
      </w:r>
      <w:r>
        <w:t>Work such as installation of virtual power plant using solar panels on residential buildings, a contract requiring only the demolition of a residential building, or a contract for the remediation or preparation of a site that will later house a residential building under a separate contract is not considered residential building work.</w:t>
      </w:r>
    </w:p>
    <w:p w14:paraId="00181272" w14:textId="77777777" w:rsidR="004F268F" w:rsidRPr="00015784" w:rsidRDefault="00015784" w:rsidP="00015784">
      <w:pPr>
        <w:pStyle w:val="Heading2"/>
      </w:pPr>
      <w:bookmarkStart w:id="178" w:name="_Toc485812145"/>
      <w:bookmarkStart w:id="179" w:name="_Toc485813521"/>
      <w:bookmarkStart w:id="180" w:name="_Toc488673265"/>
      <w:r>
        <w:t xml:space="preserve">2. </w:t>
      </w:r>
      <w:r w:rsidR="004F268F" w:rsidRPr="00015784">
        <w:t>Incident Details</w:t>
      </w:r>
      <w:bookmarkEnd w:id="178"/>
      <w:bookmarkEnd w:id="179"/>
      <w:bookmarkEnd w:id="180"/>
    </w:p>
    <w:p w14:paraId="36884C12" w14:textId="77777777" w:rsidR="004F268F" w:rsidRPr="00B5656A" w:rsidRDefault="004F268F" w:rsidP="00015784">
      <w:pPr>
        <w:pStyle w:val="Heading3"/>
      </w:pPr>
      <w:bookmarkStart w:id="181" w:name="_Toc485810671"/>
      <w:bookmarkStart w:id="182" w:name="_Toc485812146"/>
      <w:bookmarkStart w:id="183" w:name="_Toc485813522"/>
      <w:bookmarkStart w:id="184" w:name="_Toc488673266"/>
      <w:r w:rsidRPr="00B5656A">
        <w:t>2.1 Incident details</w:t>
      </w:r>
      <w:bookmarkEnd w:id="181"/>
      <w:bookmarkEnd w:id="182"/>
      <w:bookmarkEnd w:id="183"/>
      <w:bookmarkEnd w:id="184"/>
    </w:p>
    <w:p w14:paraId="25DB3246" w14:textId="77777777" w:rsidR="004F268F" w:rsidRPr="00B5656A" w:rsidRDefault="004F268F" w:rsidP="00015784">
      <w:pPr>
        <w:pStyle w:val="Heading4"/>
      </w:pPr>
      <w:r w:rsidRPr="00B5656A">
        <w:t>Date of incident (DD/MM/YYYY)</w:t>
      </w:r>
    </w:p>
    <w:p w14:paraId="65245F79" w14:textId="77777777" w:rsidR="004F268F" w:rsidRPr="00B5656A" w:rsidRDefault="004F268F" w:rsidP="004F268F">
      <w:r w:rsidRPr="00B5656A">
        <w:t>The date that the incident occurred</w:t>
      </w:r>
      <w:r w:rsidR="00636CCA" w:rsidRPr="00636CCA">
        <w:t xml:space="preserve"> in the format Date/Month/Year</w:t>
      </w:r>
      <w:r w:rsidRPr="00B5656A">
        <w:t>. This field can be entered manually or using the date finder.</w:t>
      </w:r>
    </w:p>
    <w:p w14:paraId="3F6FA011" w14:textId="77777777" w:rsidR="004F268F" w:rsidRPr="00B5656A" w:rsidRDefault="004F268F" w:rsidP="00015784">
      <w:pPr>
        <w:pStyle w:val="Heading4"/>
      </w:pPr>
      <w:r w:rsidRPr="00B5656A">
        <w:t>Time of incident (12hr HH:MM AM/PM)</w:t>
      </w:r>
    </w:p>
    <w:p w14:paraId="385C705C" w14:textId="77777777" w:rsidR="004F268F" w:rsidRDefault="004F268F" w:rsidP="004F268F">
      <w:r w:rsidRPr="00B5656A">
        <w:t>The time of the incident. Please enter the time in 12-hour format (HH:MM) and specify whether it was AM or PM.</w:t>
      </w:r>
    </w:p>
    <w:p w14:paraId="4D4F5E80" w14:textId="77777777" w:rsidR="004F268F" w:rsidRPr="00B5656A" w:rsidRDefault="004F268F" w:rsidP="00015784">
      <w:pPr>
        <w:pStyle w:val="Heading4"/>
      </w:pPr>
      <w:r w:rsidRPr="00B5656A">
        <w:t>Breakdown agency of incident</w:t>
      </w:r>
    </w:p>
    <w:p w14:paraId="78E92F9C" w14:textId="77777777" w:rsidR="004F268F" w:rsidRDefault="004F268F" w:rsidP="004F268F">
      <w:r>
        <w:t>The break down agency of incident is intended to identify the object, substance or circumstance that was principally involved in, or more closely associated with, the point at which things started to go wrong and which ultimately led to the most serious injury or disease.</w:t>
      </w:r>
    </w:p>
    <w:p w14:paraId="04B63267" w14:textId="77777777" w:rsidR="004F268F" w:rsidRDefault="004F268F" w:rsidP="00832B9A">
      <w:pPr>
        <w:pStyle w:val="ListParagraph"/>
        <w:numPr>
          <w:ilvl w:val="0"/>
          <w:numId w:val="11"/>
        </w:numPr>
        <w:spacing w:after="160" w:line="259" w:lineRule="auto"/>
        <w:ind w:left="284" w:hanging="284"/>
      </w:pPr>
      <w:r>
        <w:t>Machinery and fixed plant</w:t>
      </w:r>
    </w:p>
    <w:p w14:paraId="5CB84E9E" w14:textId="77777777" w:rsidR="004F268F" w:rsidRDefault="004F268F" w:rsidP="00832B9A">
      <w:pPr>
        <w:pStyle w:val="ListParagraph"/>
        <w:numPr>
          <w:ilvl w:val="0"/>
          <w:numId w:val="11"/>
        </w:numPr>
        <w:spacing w:after="160" w:line="259" w:lineRule="auto"/>
        <w:ind w:left="284" w:hanging="284"/>
      </w:pPr>
      <w:r>
        <w:t xml:space="preserve">Mobile plant and transport </w:t>
      </w:r>
    </w:p>
    <w:p w14:paraId="25ACDBE4" w14:textId="12F079D2" w:rsidR="004F268F" w:rsidRDefault="004F268F" w:rsidP="00832B9A">
      <w:pPr>
        <w:pStyle w:val="ListParagraph"/>
        <w:numPr>
          <w:ilvl w:val="0"/>
          <w:numId w:val="11"/>
        </w:numPr>
        <w:spacing w:after="160" w:line="259" w:lineRule="auto"/>
        <w:ind w:left="284" w:hanging="284"/>
      </w:pPr>
      <w:r>
        <w:t xml:space="preserve">Powered equipment, </w:t>
      </w:r>
      <w:r w:rsidR="00E92475">
        <w:t>tools,</w:t>
      </w:r>
      <w:r>
        <w:t xml:space="preserve"> and appliances</w:t>
      </w:r>
    </w:p>
    <w:p w14:paraId="737C8128" w14:textId="2E7E1F7E" w:rsidR="004F268F" w:rsidRDefault="004F268F" w:rsidP="00832B9A">
      <w:pPr>
        <w:pStyle w:val="ListParagraph"/>
        <w:numPr>
          <w:ilvl w:val="0"/>
          <w:numId w:val="11"/>
        </w:numPr>
        <w:spacing w:after="160" w:line="259" w:lineRule="auto"/>
        <w:ind w:left="284" w:hanging="284"/>
      </w:pPr>
      <w:r>
        <w:t xml:space="preserve">Non-powered hand tools, </w:t>
      </w:r>
      <w:r w:rsidR="00E92475">
        <w:t>appliances,</w:t>
      </w:r>
      <w:r>
        <w:t xml:space="preserve"> and equipment </w:t>
      </w:r>
    </w:p>
    <w:p w14:paraId="0A73D8BD" w14:textId="77777777" w:rsidR="004F268F" w:rsidRDefault="004F268F" w:rsidP="00832B9A">
      <w:pPr>
        <w:pStyle w:val="ListParagraph"/>
        <w:numPr>
          <w:ilvl w:val="0"/>
          <w:numId w:val="11"/>
        </w:numPr>
        <w:spacing w:after="160" w:line="259" w:lineRule="auto"/>
        <w:ind w:left="284" w:hanging="284"/>
      </w:pPr>
      <w:r>
        <w:t xml:space="preserve">Chemicals and chemical products </w:t>
      </w:r>
    </w:p>
    <w:p w14:paraId="194E9238" w14:textId="77777777" w:rsidR="004F268F" w:rsidRDefault="004F268F" w:rsidP="00832B9A">
      <w:pPr>
        <w:pStyle w:val="ListParagraph"/>
        <w:numPr>
          <w:ilvl w:val="0"/>
          <w:numId w:val="11"/>
        </w:numPr>
        <w:spacing w:after="160" w:line="259" w:lineRule="auto"/>
        <w:ind w:left="284" w:hanging="284"/>
      </w:pPr>
      <w:r>
        <w:t xml:space="preserve">Material and substances </w:t>
      </w:r>
    </w:p>
    <w:p w14:paraId="764C33B9" w14:textId="77777777" w:rsidR="004F268F" w:rsidRDefault="004F268F" w:rsidP="00832B9A">
      <w:pPr>
        <w:pStyle w:val="ListParagraph"/>
        <w:numPr>
          <w:ilvl w:val="0"/>
          <w:numId w:val="11"/>
        </w:numPr>
        <w:spacing w:after="160" w:line="259" w:lineRule="auto"/>
        <w:ind w:left="284" w:hanging="284"/>
      </w:pPr>
      <w:r>
        <w:t xml:space="preserve">Environmental agencies </w:t>
      </w:r>
    </w:p>
    <w:p w14:paraId="6469480D" w14:textId="378AF313" w:rsidR="004F268F" w:rsidRDefault="004F268F" w:rsidP="00832B9A">
      <w:pPr>
        <w:pStyle w:val="ListParagraph"/>
        <w:numPr>
          <w:ilvl w:val="0"/>
          <w:numId w:val="11"/>
        </w:numPr>
        <w:spacing w:after="160" w:line="259" w:lineRule="auto"/>
        <w:ind w:left="284" w:hanging="284"/>
      </w:pPr>
      <w:r>
        <w:t xml:space="preserve">Animal, </w:t>
      </w:r>
      <w:r w:rsidR="00E92475">
        <w:t>human,</w:t>
      </w:r>
      <w:r>
        <w:t xml:space="preserve"> and biological agencies</w:t>
      </w:r>
    </w:p>
    <w:p w14:paraId="35FE00B3" w14:textId="77777777" w:rsidR="004F268F" w:rsidRDefault="004F268F" w:rsidP="00832B9A">
      <w:pPr>
        <w:pStyle w:val="ListParagraph"/>
        <w:numPr>
          <w:ilvl w:val="0"/>
          <w:numId w:val="11"/>
        </w:numPr>
        <w:spacing w:after="160" w:line="259" w:lineRule="auto"/>
        <w:ind w:left="284" w:hanging="284"/>
      </w:pPr>
      <w:r>
        <w:t xml:space="preserve">Other and unspecified agencies </w:t>
      </w:r>
    </w:p>
    <w:p w14:paraId="6C6DB508" w14:textId="6EB1F27F" w:rsidR="00CA1980" w:rsidRDefault="00CA1980" w:rsidP="00CA1980">
      <w:r>
        <w:t>The break down agency of incident is intended to identify the object, substance or circumstance that was principally involved in, or more closely associated with, the point at which things started to go wrong and which ultimately led to the most serious injury or disease.</w:t>
      </w:r>
      <w:r w:rsidR="009903DB">
        <w:t xml:space="preserve"> Subfields with drop down menus may appear </w:t>
      </w:r>
      <w:r w:rsidR="006F7AD3">
        <w:t>when a category is selected it provide further detail.</w:t>
      </w:r>
    </w:p>
    <w:p w14:paraId="47C6E439" w14:textId="41B7ABFB" w:rsidR="00CA1980" w:rsidRDefault="00CA1980" w:rsidP="00F55AA6">
      <w:pPr>
        <w:pStyle w:val="ListParagraph"/>
        <w:numPr>
          <w:ilvl w:val="0"/>
          <w:numId w:val="35"/>
        </w:numPr>
        <w:ind w:left="426" w:hanging="426"/>
      </w:pPr>
      <w:r>
        <w:t xml:space="preserve">Machinery and fixed plant includes: Cutting, slicing, sawing machinery, crushing, pressing, rolling machinery, heating, cooking, baking equipment, cooling, refrigeration plant and equipment, conveyors and lifting plant, electrical installation, radiation-based equipment, </w:t>
      </w:r>
      <w:r w:rsidR="00160E22">
        <w:t>filling,</w:t>
      </w:r>
      <w:r>
        <w:t xml:space="preserve"> and bottling/packaging plant, other </w:t>
      </w:r>
      <w:r w:rsidR="00E92475">
        <w:t>plant,</w:t>
      </w:r>
      <w:r>
        <w:t xml:space="preserve"> and machinery.</w:t>
      </w:r>
    </w:p>
    <w:p w14:paraId="342E4356" w14:textId="77777777" w:rsidR="00CA1980" w:rsidRDefault="00CA1980" w:rsidP="00F55AA6">
      <w:pPr>
        <w:pStyle w:val="ListParagraph"/>
        <w:numPr>
          <w:ilvl w:val="0"/>
          <w:numId w:val="35"/>
        </w:numPr>
        <w:ind w:left="426" w:hanging="426"/>
      </w:pPr>
      <w:r>
        <w:t>Mobile plant and transport includes: Self-propelled plant, semi-portable plant, other mobile plant, road transport, rail transport, air transport, water transport, other transport.</w:t>
      </w:r>
    </w:p>
    <w:p w14:paraId="6DDA11E8" w14:textId="3E4D9D71" w:rsidR="00CA1980" w:rsidRDefault="00CA1980" w:rsidP="00F55AA6">
      <w:pPr>
        <w:pStyle w:val="ListParagraph"/>
        <w:numPr>
          <w:ilvl w:val="0"/>
          <w:numId w:val="35"/>
        </w:numPr>
        <w:ind w:left="426" w:hanging="426"/>
      </w:pPr>
      <w:r>
        <w:lastRenderedPageBreak/>
        <w:t xml:space="preserve">Powered equipment, tools and appliances includes: Workshop and worksite tools and equipment, kitchen and domestic equipment, office and electronic equipment, garden and outdoor powered equipment, </w:t>
      </w:r>
      <w:r w:rsidR="00DD2A1B">
        <w:t>p</w:t>
      </w:r>
      <w:r>
        <w:t xml:space="preserve">ressure-based equipment not covered elsewhere, other powered equipment, </w:t>
      </w:r>
      <w:r w:rsidR="00E92475">
        <w:t>tools,</w:t>
      </w:r>
      <w:r>
        <w:t xml:space="preserve"> and appliances.</w:t>
      </w:r>
    </w:p>
    <w:p w14:paraId="61EDDF0D" w14:textId="429DC90C" w:rsidR="00CA1980" w:rsidRDefault="00CA1980" w:rsidP="00F55AA6">
      <w:pPr>
        <w:pStyle w:val="ListParagraph"/>
        <w:numPr>
          <w:ilvl w:val="0"/>
          <w:numId w:val="35"/>
        </w:numPr>
        <w:ind w:left="426" w:hanging="426"/>
      </w:pPr>
      <w:r>
        <w:t xml:space="preserve">Non-powered hand tools, appliances and equipment includes: Hand tools, non-powered, edged, other hand tools, fastening, </w:t>
      </w:r>
      <w:r w:rsidR="00E92475">
        <w:t>packing,</w:t>
      </w:r>
      <w:r>
        <w:t xml:space="preserve"> and packaging equipment, furniture and fittings, other utensils, ladders, mobile ramps and stairways, and scaffolding, other non-powered equipment.</w:t>
      </w:r>
    </w:p>
    <w:p w14:paraId="7D92D39B" w14:textId="77777777" w:rsidR="00CA1980" w:rsidRDefault="00CA1980" w:rsidP="00F55AA6">
      <w:pPr>
        <w:pStyle w:val="ListParagraph"/>
        <w:numPr>
          <w:ilvl w:val="0"/>
          <w:numId w:val="35"/>
        </w:numPr>
        <w:ind w:left="426" w:hanging="426"/>
      </w:pPr>
      <w:r>
        <w:t>Chemicals and chemical products includes: Nominated chemicals, other basic chemicals, chemical products.</w:t>
      </w:r>
    </w:p>
    <w:p w14:paraId="04CCD201" w14:textId="3A36B8C3" w:rsidR="00CA1980" w:rsidRDefault="00CA1980" w:rsidP="00F55AA6">
      <w:pPr>
        <w:pStyle w:val="ListParagraph"/>
        <w:numPr>
          <w:ilvl w:val="0"/>
          <w:numId w:val="35"/>
        </w:numPr>
        <w:ind w:left="426" w:hanging="426"/>
      </w:pPr>
      <w:r>
        <w:t xml:space="preserve">Material and substances includes: Non-metallic minerals and substances, other materials, </w:t>
      </w:r>
      <w:r w:rsidR="00E92475">
        <w:t>objects,</w:t>
      </w:r>
      <w:r>
        <w:t xml:space="preserve"> or substances.</w:t>
      </w:r>
    </w:p>
    <w:p w14:paraId="40A12B08" w14:textId="605ADDCA" w:rsidR="00CA1980" w:rsidRDefault="00CA1980" w:rsidP="00F55AA6">
      <w:pPr>
        <w:pStyle w:val="ListParagraph"/>
        <w:numPr>
          <w:ilvl w:val="0"/>
          <w:numId w:val="35"/>
        </w:numPr>
        <w:ind w:left="426" w:hanging="426"/>
      </w:pPr>
      <w:r>
        <w:t xml:space="preserve">Environmental agencies include: Outdoor, </w:t>
      </w:r>
      <w:r w:rsidR="00E92475">
        <w:t>indoor,</w:t>
      </w:r>
      <w:r>
        <w:t xml:space="preserve"> and underground environments.</w:t>
      </w:r>
    </w:p>
    <w:p w14:paraId="01FCB45E" w14:textId="18FB7D21" w:rsidR="00CA1980" w:rsidRDefault="00CA1980" w:rsidP="00F55AA6">
      <w:pPr>
        <w:pStyle w:val="ListParagraph"/>
        <w:numPr>
          <w:ilvl w:val="0"/>
          <w:numId w:val="35"/>
        </w:numPr>
        <w:ind w:left="426" w:hanging="426"/>
      </w:pPr>
      <w:r>
        <w:t xml:space="preserve">Animal, </w:t>
      </w:r>
      <w:r w:rsidR="00E92475">
        <w:t>human,</w:t>
      </w:r>
      <w:r>
        <w:t xml:space="preserve"> and biological agencies includes: Live four-legged animals, other live animals, non-living animals, human agencies, biological agencies.</w:t>
      </w:r>
    </w:p>
    <w:p w14:paraId="56A0212F" w14:textId="77777777" w:rsidR="004F268F" w:rsidRDefault="00CA1980" w:rsidP="00F55AA6">
      <w:pPr>
        <w:pStyle w:val="ListParagraph"/>
        <w:numPr>
          <w:ilvl w:val="0"/>
          <w:numId w:val="35"/>
        </w:numPr>
        <w:ind w:left="426" w:hanging="426"/>
      </w:pPr>
      <w:r>
        <w:t>Other and unspecified agencies include: Non-physical and other and unspecified agencies</w:t>
      </w:r>
    </w:p>
    <w:p w14:paraId="5825FA44" w14:textId="77777777" w:rsidR="000401DA" w:rsidRDefault="000401DA">
      <w:pPr>
        <w:rPr>
          <w:rFonts w:ascii="Calibri" w:eastAsiaTheme="majorEastAsia" w:hAnsi="Calibri" w:cstheme="majorBidi"/>
          <w:b/>
          <w:bCs/>
          <w:i/>
          <w:iCs/>
        </w:rPr>
      </w:pPr>
      <w:r>
        <w:br w:type="page"/>
      </w:r>
    </w:p>
    <w:p w14:paraId="43FEECA7" w14:textId="77777777" w:rsidR="00342B81" w:rsidRDefault="00342B81" w:rsidP="00342B81">
      <w:pPr>
        <w:pStyle w:val="Heading4"/>
      </w:pPr>
      <w:r w:rsidRPr="00342B81">
        <w:lastRenderedPageBreak/>
        <w:t>High Risk Construction category</w:t>
      </w:r>
    </w:p>
    <w:p w14:paraId="25C9965D" w14:textId="77777777" w:rsidR="00342B81" w:rsidRDefault="00342B81" w:rsidP="00342B81">
      <w:r w:rsidRPr="00342B81">
        <w:t>Select from the list of 19 high risk construction categories the one, if any, that relates to the incident.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06"/>
      </w:tblGrid>
      <w:tr w:rsidR="00342B81" w14:paraId="1E172984" w14:textId="77777777" w:rsidTr="001D334D">
        <w:tc>
          <w:tcPr>
            <w:tcW w:w="4621" w:type="dxa"/>
          </w:tcPr>
          <w:p w14:paraId="419A4381" w14:textId="77777777" w:rsidR="00342B81" w:rsidRDefault="00342B81" w:rsidP="001D334D">
            <w:r>
              <w:rPr>
                <w:rFonts w:ascii="Wingdings" w:eastAsia="Wingdings" w:hAnsi="Wingdings" w:cs="Wingdings"/>
              </w:rPr>
              <w:t>o</w:t>
            </w:r>
            <w:r>
              <w:t xml:space="preserve"> </w:t>
            </w:r>
            <w:r w:rsidRPr="0014356B">
              <w:t>Working at Heights</w:t>
            </w:r>
          </w:p>
        </w:tc>
        <w:tc>
          <w:tcPr>
            <w:tcW w:w="4621" w:type="dxa"/>
          </w:tcPr>
          <w:p w14:paraId="561C7DE9" w14:textId="77777777" w:rsidR="00342B81" w:rsidRDefault="00342B81" w:rsidP="001D334D">
            <w:r>
              <w:rPr>
                <w:rFonts w:ascii="Wingdings" w:eastAsia="Wingdings" w:hAnsi="Wingdings" w:cs="Wingdings"/>
              </w:rPr>
              <w:t>o</w:t>
            </w:r>
            <w:r>
              <w:t xml:space="preserve"> </w:t>
            </w:r>
            <w:r w:rsidRPr="00E04648">
              <w:t xml:space="preserve">Chemical, Fuel or Refrigerant Lines </w:t>
            </w:r>
          </w:p>
        </w:tc>
      </w:tr>
      <w:tr w:rsidR="00342B81" w14:paraId="26916447" w14:textId="77777777" w:rsidTr="001D334D">
        <w:tc>
          <w:tcPr>
            <w:tcW w:w="4621" w:type="dxa"/>
          </w:tcPr>
          <w:p w14:paraId="79A06692" w14:textId="77777777" w:rsidR="00342B81" w:rsidRDefault="00342B81" w:rsidP="001D334D">
            <w:r>
              <w:rPr>
                <w:rFonts w:ascii="Wingdings" w:eastAsia="Wingdings" w:hAnsi="Wingdings" w:cs="Wingdings"/>
              </w:rPr>
              <w:t>o</w:t>
            </w:r>
            <w:r>
              <w:t xml:space="preserve"> </w:t>
            </w:r>
            <w:r w:rsidRPr="0014356B">
              <w:t xml:space="preserve">Telecommunications Towers </w:t>
            </w:r>
          </w:p>
        </w:tc>
        <w:tc>
          <w:tcPr>
            <w:tcW w:w="4621" w:type="dxa"/>
          </w:tcPr>
          <w:p w14:paraId="198BE308" w14:textId="77777777" w:rsidR="00342B81" w:rsidRDefault="00342B81" w:rsidP="001D334D">
            <w:r>
              <w:rPr>
                <w:rFonts w:ascii="Wingdings" w:eastAsia="Wingdings" w:hAnsi="Wingdings" w:cs="Wingdings"/>
              </w:rPr>
              <w:t>o</w:t>
            </w:r>
            <w:r>
              <w:t xml:space="preserve"> </w:t>
            </w:r>
            <w:r w:rsidRPr="00E04648">
              <w:t xml:space="preserve">Electrical </w:t>
            </w:r>
          </w:p>
        </w:tc>
      </w:tr>
      <w:tr w:rsidR="00342B81" w14:paraId="672B712B" w14:textId="77777777" w:rsidTr="001D334D">
        <w:tc>
          <w:tcPr>
            <w:tcW w:w="4621" w:type="dxa"/>
          </w:tcPr>
          <w:p w14:paraId="32C0BE60" w14:textId="77777777" w:rsidR="00342B81" w:rsidRDefault="00342B81" w:rsidP="001D334D">
            <w:r>
              <w:rPr>
                <w:rFonts w:ascii="Wingdings" w:eastAsia="Wingdings" w:hAnsi="Wingdings" w:cs="Wingdings"/>
              </w:rPr>
              <w:t>o</w:t>
            </w:r>
            <w:r>
              <w:t xml:space="preserve"> </w:t>
            </w:r>
            <w:r w:rsidRPr="0014356B">
              <w:t xml:space="preserve">Demolition </w:t>
            </w:r>
          </w:p>
        </w:tc>
        <w:tc>
          <w:tcPr>
            <w:tcW w:w="4621" w:type="dxa"/>
          </w:tcPr>
          <w:p w14:paraId="275446C3" w14:textId="77777777" w:rsidR="00342B81" w:rsidRDefault="00342B81" w:rsidP="001D334D">
            <w:r>
              <w:rPr>
                <w:rFonts w:ascii="Wingdings" w:eastAsia="Wingdings" w:hAnsi="Wingdings" w:cs="Wingdings"/>
              </w:rPr>
              <w:t>o</w:t>
            </w:r>
            <w:r>
              <w:t xml:space="preserve"> </w:t>
            </w:r>
            <w:r w:rsidRPr="00E04648">
              <w:t xml:space="preserve">Contaminated / Flammable Atmosphere </w:t>
            </w:r>
          </w:p>
        </w:tc>
      </w:tr>
      <w:tr w:rsidR="00342B81" w14:paraId="6343D506" w14:textId="77777777" w:rsidTr="001D334D">
        <w:tc>
          <w:tcPr>
            <w:tcW w:w="4621" w:type="dxa"/>
          </w:tcPr>
          <w:p w14:paraId="08A15FA8" w14:textId="77777777" w:rsidR="00342B81" w:rsidRDefault="00342B81" w:rsidP="001D334D">
            <w:r>
              <w:rPr>
                <w:rFonts w:ascii="Wingdings" w:eastAsia="Wingdings" w:hAnsi="Wingdings" w:cs="Wingdings"/>
              </w:rPr>
              <w:t>o</w:t>
            </w:r>
            <w:r>
              <w:t xml:space="preserve"> </w:t>
            </w:r>
            <w:r w:rsidRPr="0014356B">
              <w:t xml:space="preserve">Asbestos </w:t>
            </w:r>
          </w:p>
        </w:tc>
        <w:tc>
          <w:tcPr>
            <w:tcW w:w="4621" w:type="dxa"/>
          </w:tcPr>
          <w:p w14:paraId="31DF6C20" w14:textId="77777777" w:rsidR="00342B81" w:rsidRDefault="00342B81" w:rsidP="001D334D">
            <w:r>
              <w:rPr>
                <w:rFonts w:ascii="Wingdings" w:eastAsia="Wingdings" w:hAnsi="Wingdings" w:cs="Wingdings"/>
              </w:rPr>
              <w:t>o</w:t>
            </w:r>
            <w:r>
              <w:t xml:space="preserve"> </w:t>
            </w:r>
            <w:r w:rsidRPr="00E04648">
              <w:t xml:space="preserve">Tilt-up / Precast Concrete </w:t>
            </w:r>
          </w:p>
        </w:tc>
      </w:tr>
      <w:tr w:rsidR="00342B81" w14:paraId="143E9945" w14:textId="77777777" w:rsidTr="001D334D">
        <w:tc>
          <w:tcPr>
            <w:tcW w:w="4621" w:type="dxa"/>
          </w:tcPr>
          <w:p w14:paraId="3C50395F" w14:textId="77777777" w:rsidR="00342B81" w:rsidRDefault="00342B81" w:rsidP="001D334D">
            <w:r>
              <w:rPr>
                <w:rFonts w:ascii="Wingdings" w:eastAsia="Wingdings" w:hAnsi="Wingdings" w:cs="Wingdings"/>
              </w:rPr>
              <w:t>o</w:t>
            </w:r>
            <w:r>
              <w:t xml:space="preserve"> </w:t>
            </w:r>
            <w:r w:rsidRPr="0014356B">
              <w:t xml:space="preserve">Structural Alterations / Temporary Support </w:t>
            </w:r>
          </w:p>
        </w:tc>
        <w:tc>
          <w:tcPr>
            <w:tcW w:w="4621" w:type="dxa"/>
          </w:tcPr>
          <w:p w14:paraId="6CB5C474" w14:textId="77777777" w:rsidR="00342B81" w:rsidRDefault="00342B81" w:rsidP="001D334D">
            <w:r>
              <w:rPr>
                <w:rFonts w:ascii="Wingdings" w:eastAsia="Wingdings" w:hAnsi="Wingdings" w:cs="Wingdings"/>
              </w:rPr>
              <w:t>o</w:t>
            </w:r>
            <w:r>
              <w:t xml:space="preserve"> </w:t>
            </w:r>
            <w:r w:rsidRPr="00E04648">
              <w:t xml:space="preserve">Traffic </w:t>
            </w:r>
          </w:p>
        </w:tc>
      </w:tr>
      <w:tr w:rsidR="00342B81" w14:paraId="088FF703" w14:textId="77777777" w:rsidTr="001D334D">
        <w:tc>
          <w:tcPr>
            <w:tcW w:w="4621" w:type="dxa"/>
          </w:tcPr>
          <w:p w14:paraId="408A9ABF" w14:textId="77777777" w:rsidR="00342B81" w:rsidRDefault="00342B81" w:rsidP="003C0A50">
            <w:r>
              <w:rPr>
                <w:rFonts w:ascii="Wingdings" w:eastAsia="Wingdings" w:hAnsi="Wingdings" w:cs="Wingdings"/>
              </w:rPr>
              <w:t>o</w:t>
            </w:r>
            <w:r>
              <w:t xml:space="preserve"> </w:t>
            </w:r>
            <w:r w:rsidRPr="0014356B">
              <w:t xml:space="preserve">Confined </w:t>
            </w:r>
            <w:r w:rsidR="003C0A50">
              <w:t>S</w:t>
            </w:r>
            <w:r w:rsidRPr="0014356B">
              <w:t xml:space="preserve">pace </w:t>
            </w:r>
          </w:p>
        </w:tc>
        <w:tc>
          <w:tcPr>
            <w:tcW w:w="4621" w:type="dxa"/>
          </w:tcPr>
          <w:p w14:paraId="205F7172" w14:textId="77777777" w:rsidR="00342B81" w:rsidRDefault="00342B81" w:rsidP="001D334D">
            <w:r>
              <w:rPr>
                <w:rFonts w:ascii="Wingdings" w:eastAsia="Wingdings" w:hAnsi="Wingdings" w:cs="Wingdings"/>
              </w:rPr>
              <w:t>o</w:t>
            </w:r>
            <w:r>
              <w:t xml:space="preserve"> </w:t>
            </w:r>
            <w:r w:rsidRPr="00E04648">
              <w:t xml:space="preserve">Mobile Plant </w:t>
            </w:r>
          </w:p>
        </w:tc>
      </w:tr>
      <w:tr w:rsidR="00342B81" w14:paraId="0CC502AE" w14:textId="77777777" w:rsidTr="001D334D">
        <w:tc>
          <w:tcPr>
            <w:tcW w:w="4621" w:type="dxa"/>
          </w:tcPr>
          <w:p w14:paraId="1603E457" w14:textId="77777777" w:rsidR="00342B81" w:rsidRDefault="00342B81" w:rsidP="001D334D">
            <w:r>
              <w:rPr>
                <w:rFonts w:ascii="Wingdings" w:eastAsia="Wingdings" w:hAnsi="Wingdings" w:cs="Wingdings"/>
              </w:rPr>
              <w:t>o</w:t>
            </w:r>
            <w:r>
              <w:t xml:space="preserve"> </w:t>
            </w:r>
            <w:r w:rsidRPr="0014356B">
              <w:t xml:space="preserve">Excavation </w:t>
            </w:r>
          </w:p>
        </w:tc>
        <w:tc>
          <w:tcPr>
            <w:tcW w:w="4621" w:type="dxa"/>
          </w:tcPr>
          <w:p w14:paraId="2E5BA490" w14:textId="77777777" w:rsidR="00342B81" w:rsidRDefault="00342B81" w:rsidP="001D334D">
            <w:r>
              <w:rPr>
                <w:rFonts w:ascii="Wingdings" w:eastAsia="Wingdings" w:hAnsi="Wingdings" w:cs="Wingdings"/>
              </w:rPr>
              <w:t>o</w:t>
            </w:r>
            <w:r>
              <w:t xml:space="preserve"> </w:t>
            </w:r>
            <w:r w:rsidRPr="00E04648">
              <w:t xml:space="preserve">Artificial Extremes of Temperature </w:t>
            </w:r>
          </w:p>
        </w:tc>
      </w:tr>
      <w:tr w:rsidR="00342B81" w14:paraId="30EFEFC8" w14:textId="77777777" w:rsidTr="001D334D">
        <w:tc>
          <w:tcPr>
            <w:tcW w:w="4621" w:type="dxa"/>
          </w:tcPr>
          <w:p w14:paraId="7D0482EE" w14:textId="77777777" w:rsidR="00342B81" w:rsidRDefault="00342B81" w:rsidP="001D334D">
            <w:r>
              <w:rPr>
                <w:rFonts w:ascii="Wingdings" w:eastAsia="Wingdings" w:hAnsi="Wingdings" w:cs="Wingdings"/>
              </w:rPr>
              <w:t>o</w:t>
            </w:r>
            <w:r>
              <w:t xml:space="preserve"> </w:t>
            </w:r>
            <w:r w:rsidRPr="0014356B">
              <w:t xml:space="preserve">Tunnels </w:t>
            </w:r>
          </w:p>
        </w:tc>
        <w:tc>
          <w:tcPr>
            <w:tcW w:w="4621" w:type="dxa"/>
          </w:tcPr>
          <w:p w14:paraId="311FEDBB" w14:textId="77777777" w:rsidR="00342B81" w:rsidRDefault="00342B81" w:rsidP="001D334D">
            <w:r>
              <w:rPr>
                <w:rFonts w:ascii="Wingdings" w:eastAsia="Wingdings" w:hAnsi="Wingdings" w:cs="Wingdings"/>
              </w:rPr>
              <w:t>o</w:t>
            </w:r>
            <w:r>
              <w:t xml:space="preserve"> </w:t>
            </w:r>
            <w:r w:rsidRPr="00E04648">
              <w:t xml:space="preserve">Diving </w:t>
            </w:r>
          </w:p>
        </w:tc>
      </w:tr>
      <w:tr w:rsidR="00342B81" w14:paraId="11B3FDF1" w14:textId="77777777" w:rsidTr="001D334D">
        <w:tc>
          <w:tcPr>
            <w:tcW w:w="4621" w:type="dxa"/>
          </w:tcPr>
          <w:p w14:paraId="7FCEA51E" w14:textId="77777777" w:rsidR="00342B81" w:rsidRDefault="00342B81" w:rsidP="001D334D">
            <w:r>
              <w:rPr>
                <w:rFonts w:ascii="Wingdings" w:eastAsia="Wingdings" w:hAnsi="Wingdings" w:cs="Wingdings"/>
              </w:rPr>
              <w:t>o</w:t>
            </w:r>
            <w:r>
              <w:t xml:space="preserve"> Explosives</w:t>
            </w:r>
          </w:p>
          <w:p w14:paraId="35A16B75" w14:textId="77777777" w:rsidR="00342B81" w:rsidRPr="0014356B" w:rsidRDefault="00342B81" w:rsidP="001D334D">
            <w:r>
              <w:rPr>
                <w:rFonts w:ascii="Wingdings" w:eastAsia="Wingdings" w:hAnsi="Wingdings" w:cs="Wingdings"/>
              </w:rPr>
              <w:t>o</w:t>
            </w:r>
            <w:r>
              <w:t xml:space="preserve"> Pressurised Gas</w:t>
            </w:r>
          </w:p>
        </w:tc>
        <w:tc>
          <w:tcPr>
            <w:tcW w:w="4621" w:type="dxa"/>
          </w:tcPr>
          <w:p w14:paraId="0CA42F37" w14:textId="77777777" w:rsidR="00342B81" w:rsidRDefault="00342B81" w:rsidP="001D334D">
            <w:pPr>
              <w:ind w:left="342" w:hanging="342"/>
            </w:pPr>
            <w:r>
              <w:rPr>
                <w:rFonts w:ascii="Wingdings" w:eastAsia="Wingdings" w:hAnsi="Wingdings" w:cs="Wingdings"/>
              </w:rPr>
              <w:t>o</w:t>
            </w:r>
            <w:r>
              <w:t xml:space="preserve"> </w:t>
            </w:r>
            <w:r w:rsidRPr="00E04648">
              <w:t>Construction Work In, Over or Adjacent to Water / Liquids Where Risk of Drowning</w:t>
            </w:r>
          </w:p>
        </w:tc>
      </w:tr>
    </w:tbl>
    <w:p w14:paraId="2688B9D8" w14:textId="29204B47" w:rsidR="00865994" w:rsidRDefault="00865994" w:rsidP="006F4081">
      <w:pPr>
        <w:pStyle w:val="Heading4"/>
      </w:pPr>
      <w:bookmarkStart w:id="185" w:name="_Toc485812147"/>
      <w:bookmarkStart w:id="186" w:name="_Toc485813523"/>
      <w:bookmarkStart w:id="187" w:name="_Toc488673267"/>
      <w:r>
        <w:t xml:space="preserve">Please provide a description </w:t>
      </w:r>
      <w:r w:rsidR="006F4081">
        <w:t>or further detail on the high-risk category selection.</w:t>
      </w:r>
    </w:p>
    <w:p w14:paraId="03D45A47" w14:textId="4E96DB00" w:rsidR="006F4081" w:rsidRDefault="00EA01D1" w:rsidP="006F4081">
      <w:r>
        <w:t xml:space="preserve">You must provide as much additional information as possible regarding the </w:t>
      </w:r>
      <w:r w:rsidR="00456EC9">
        <w:t>high-risk category selection to assist the FSC in understanding the high-risk factors present in the incident.</w:t>
      </w:r>
    </w:p>
    <w:p w14:paraId="76151CEA" w14:textId="44E36C96" w:rsidR="00456EC9" w:rsidRDefault="00456EC9" w:rsidP="00456EC9">
      <w:pPr>
        <w:pStyle w:val="Heading3"/>
      </w:pPr>
      <w:r>
        <w:t>Project Site Details</w:t>
      </w:r>
    </w:p>
    <w:p w14:paraId="2082F457" w14:textId="00174CAE" w:rsidR="006B45F3" w:rsidRDefault="006B45F3" w:rsidP="00CE6B7D">
      <w:r>
        <w:t xml:space="preserve">You must provide information relating to the location of the project </w:t>
      </w:r>
      <w:r w:rsidR="00F9455D">
        <w:t>where the incident occurred.</w:t>
      </w:r>
      <w:r w:rsidR="002E5C8C">
        <w:t xml:space="preserve"> You have the option of entering the Project address </w:t>
      </w:r>
      <w:r w:rsidR="00EE4375">
        <w:t>manually or entering a location in which FSC Online will determine the project location utilising the information provided.</w:t>
      </w:r>
    </w:p>
    <w:p w14:paraId="61A4A8B9" w14:textId="74D0EA59" w:rsidR="003E49D8" w:rsidRPr="00CE6B7D" w:rsidRDefault="003E49D8" w:rsidP="00B82940">
      <w:r>
        <w:rPr>
          <w:noProof/>
        </w:rPr>
        <w:drawing>
          <wp:inline distT="0" distB="0" distL="0" distR="0" wp14:anchorId="0DBB5E3B" wp14:editId="5E2FAA34">
            <wp:extent cx="5731510" cy="2717165"/>
            <wp:effectExtent l="38100" t="38100" r="97790" b="102235"/>
            <wp:docPr id="792818628" name="Picture 1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818628" name="Picture 19" descr="A screenshot of a computer&#10;&#10;AI-generated content may be incorrect."/>
                    <pic:cNvPicPr/>
                  </pic:nvPicPr>
                  <pic:blipFill>
                    <a:blip r:embed="rId62">
                      <a:extLst>
                        <a:ext uri="{28A0092B-C50C-407E-A947-70E740481C1C}">
                          <a14:useLocalDpi xmlns:a14="http://schemas.microsoft.com/office/drawing/2010/main" val="0"/>
                        </a:ext>
                      </a:extLst>
                    </a:blip>
                    <a:stretch>
                      <a:fillRect/>
                    </a:stretch>
                  </pic:blipFill>
                  <pic:spPr>
                    <a:xfrm>
                      <a:off x="0" y="0"/>
                      <a:ext cx="5731510" cy="2717165"/>
                    </a:xfrm>
                    <a:prstGeom prst="rect">
                      <a:avLst/>
                    </a:prstGeom>
                    <a:effectLst>
                      <a:outerShdw blurRad="50800" dist="38100" dir="2700000" algn="tl" rotWithShape="0">
                        <a:prstClr val="black">
                          <a:alpha val="40000"/>
                        </a:prstClr>
                      </a:outerShdw>
                    </a:effectLst>
                  </pic:spPr>
                </pic:pic>
              </a:graphicData>
            </a:graphic>
          </wp:inline>
        </w:drawing>
      </w:r>
    </w:p>
    <w:p w14:paraId="7025258B" w14:textId="77777777" w:rsidR="00865994" w:rsidRDefault="00865994" w:rsidP="00015784">
      <w:pPr>
        <w:pStyle w:val="Heading2"/>
      </w:pPr>
    </w:p>
    <w:p w14:paraId="3A463053" w14:textId="77777777" w:rsidR="003E49D8" w:rsidRDefault="003E49D8" w:rsidP="003E49D8"/>
    <w:p w14:paraId="22732FB6" w14:textId="77777777" w:rsidR="003E49D8" w:rsidRDefault="003E49D8" w:rsidP="003E49D8"/>
    <w:p w14:paraId="3AD4B634" w14:textId="77777777" w:rsidR="003E49D8" w:rsidRDefault="003E49D8" w:rsidP="003E49D8"/>
    <w:p w14:paraId="7ABF565B" w14:textId="77777777" w:rsidR="003E49D8" w:rsidRPr="003E49D8" w:rsidRDefault="003E49D8" w:rsidP="00B82940"/>
    <w:p w14:paraId="4121B96D" w14:textId="34C5B8CE" w:rsidR="004F268F" w:rsidRDefault="00015784" w:rsidP="00015784">
      <w:pPr>
        <w:pStyle w:val="Heading2"/>
      </w:pPr>
      <w:r>
        <w:lastRenderedPageBreak/>
        <w:t xml:space="preserve">3. </w:t>
      </w:r>
      <w:r w:rsidR="004F268F" w:rsidRPr="00137EBE">
        <w:t>Worker(s) Involved</w:t>
      </w:r>
      <w:bookmarkEnd w:id="185"/>
      <w:bookmarkEnd w:id="186"/>
      <w:bookmarkEnd w:id="187"/>
    </w:p>
    <w:p w14:paraId="534FBAFF" w14:textId="581F9C0B" w:rsidR="00125FA0" w:rsidRPr="00125FA0" w:rsidRDefault="00125FA0" w:rsidP="00B82940">
      <w:r>
        <w:t xml:space="preserve">You may </w:t>
      </w:r>
      <w:r w:rsidR="00D016CF">
        <w:t>add details relating to the injured worker by selecting the “Add Worker Injury Details” icon on this screen.</w:t>
      </w:r>
    </w:p>
    <w:p w14:paraId="0D9025EB" w14:textId="02591186" w:rsidR="00125FA0" w:rsidRDefault="00FB2348" w:rsidP="00015784">
      <w:pPr>
        <w:pStyle w:val="Heading3"/>
      </w:pPr>
      <w:bookmarkStart w:id="188" w:name="_Toc485810673"/>
      <w:bookmarkStart w:id="189" w:name="_Toc485812148"/>
      <w:bookmarkStart w:id="190" w:name="_Toc485813524"/>
      <w:bookmarkStart w:id="191" w:name="_Toc488673268"/>
      <w:r>
        <w:rPr>
          <w:noProof/>
        </w:rPr>
        <w:drawing>
          <wp:inline distT="0" distB="0" distL="0" distR="0" wp14:anchorId="2E01FB00" wp14:editId="57645AE9">
            <wp:extent cx="2410161" cy="619211"/>
            <wp:effectExtent l="0" t="0" r="9525" b="9525"/>
            <wp:docPr id="1622789785" name="Picture 20" descr="A red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789785" name="Picture 20" descr="A red rectangle with white text&#10;&#10;AI-generated content may be incorrect."/>
                    <pic:cNvPicPr/>
                  </pic:nvPicPr>
                  <pic:blipFill>
                    <a:blip r:embed="rId63">
                      <a:extLst>
                        <a:ext uri="{28A0092B-C50C-407E-A947-70E740481C1C}">
                          <a14:useLocalDpi xmlns:a14="http://schemas.microsoft.com/office/drawing/2010/main" val="0"/>
                        </a:ext>
                      </a:extLst>
                    </a:blip>
                    <a:stretch>
                      <a:fillRect/>
                    </a:stretch>
                  </pic:blipFill>
                  <pic:spPr>
                    <a:xfrm>
                      <a:off x="0" y="0"/>
                      <a:ext cx="2410161" cy="619211"/>
                    </a:xfrm>
                    <a:prstGeom prst="rect">
                      <a:avLst/>
                    </a:prstGeom>
                  </pic:spPr>
                </pic:pic>
              </a:graphicData>
            </a:graphic>
          </wp:inline>
        </w:drawing>
      </w:r>
    </w:p>
    <w:p w14:paraId="45D37140" w14:textId="4D92A350" w:rsidR="004F268F" w:rsidRPr="006050F4" w:rsidRDefault="004F268F" w:rsidP="00015784">
      <w:pPr>
        <w:pStyle w:val="Heading3"/>
      </w:pPr>
      <w:r w:rsidRPr="006050F4">
        <w:t xml:space="preserve">3.1 Worker </w:t>
      </w:r>
      <w:r w:rsidR="00890D0C">
        <w:t>i</w:t>
      </w:r>
      <w:r w:rsidRPr="006050F4">
        <w:t xml:space="preserve">njury </w:t>
      </w:r>
      <w:r w:rsidR="00890D0C">
        <w:t>d</w:t>
      </w:r>
      <w:r w:rsidRPr="006050F4">
        <w:t>etails</w:t>
      </w:r>
      <w:bookmarkEnd w:id="188"/>
      <w:bookmarkEnd w:id="189"/>
      <w:bookmarkEnd w:id="190"/>
      <w:bookmarkEnd w:id="191"/>
    </w:p>
    <w:p w14:paraId="5BAC783E" w14:textId="77777777" w:rsidR="004F268F" w:rsidRPr="006050F4" w:rsidRDefault="004F268F" w:rsidP="00015784">
      <w:pPr>
        <w:pStyle w:val="Heading4"/>
      </w:pPr>
      <w:r w:rsidRPr="006050F4">
        <w:t>Gender</w:t>
      </w:r>
    </w:p>
    <w:p w14:paraId="028DD41E" w14:textId="03843591" w:rsidR="004F268F" w:rsidRDefault="004F268F" w:rsidP="004F268F">
      <w:r w:rsidRPr="006050F4">
        <w:t>Indicate if the injured worker is male, female, or Indeterminate</w:t>
      </w:r>
      <w:r w:rsidR="00FE0986">
        <w:t>/Intersex/Unspecified</w:t>
      </w:r>
      <w:r w:rsidRPr="006050F4">
        <w:t>.</w:t>
      </w:r>
    </w:p>
    <w:p w14:paraId="160F4477" w14:textId="77777777" w:rsidR="004F268F" w:rsidRPr="006050F4" w:rsidRDefault="004F268F" w:rsidP="00015784">
      <w:pPr>
        <w:pStyle w:val="Heading4"/>
      </w:pPr>
      <w:r w:rsidRPr="006050F4">
        <w:t>Age</w:t>
      </w:r>
    </w:p>
    <w:p w14:paraId="62C23A3C" w14:textId="77777777" w:rsidR="004F268F" w:rsidRDefault="004F268F" w:rsidP="004F268F">
      <w:r w:rsidRPr="006050F4">
        <w:t>Provide the injured workers age, in years. If the worker's exact age is unknown, please provide an estimate of the worker's age</w:t>
      </w:r>
      <w:r>
        <w:t>.</w:t>
      </w:r>
    </w:p>
    <w:p w14:paraId="5040F8B2" w14:textId="77777777" w:rsidR="004F268F" w:rsidRPr="006050F4" w:rsidRDefault="004F268F" w:rsidP="00015784">
      <w:pPr>
        <w:pStyle w:val="Heading4"/>
      </w:pPr>
      <w:r w:rsidRPr="006050F4">
        <w:t>Occupation</w:t>
      </w:r>
    </w:p>
    <w:p w14:paraId="6791A9E4" w14:textId="77777777" w:rsidR="004F268F" w:rsidRDefault="004F268F" w:rsidP="004F268F">
      <w:r w:rsidRPr="006050F4">
        <w:t>Select one option only from the list which most accurately defines the injured worker's usual occupation.</w:t>
      </w:r>
    </w:p>
    <w:p w14:paraId="5A2F78E0" w14:textId="6423257F" w:rsidR="002D25CA" w:rsidRDefault="006A12A8" w:rsidP="002D25CA">
      <w:pPr>
        <w:pStyle w:val="ListParagraph"/>
        <w:numPr>
          <w:ilvl w:val="0"/>
          <w:numId w:val="36"/>
        </w:numPr>
        <w:ind w:left="426" w:hanging="426"/>
      </w:pPr>
      <w:r>
        <w:t>Technicians &amp; trade workers</w:t>
      </w:r>
    </w:p>
    <w:p w14:paraId="6A3D1C8A" w14:textId="33627538" w:rsidR="002D25CA" w:rsidRDefault="006A12A8" w:rsidP="002D25CA">
      <w:pPr>
        <w:pStyle w:val="ListParagraph"/>
        <w:numPr>
          <w:ilvl w:val="0"/>
          <w:numId w:val="36"/>
        </w:numPr>
        <w:ind w:left="426" w:hanging="426"/>
      </w:pPr>
      <w:r>
        <w:t>Electricians</w:t>
      </w:r>
    </w:p>
    <w:p w14:paraId="457CBAF1" w14:textId="6337B763" w:rsidR="002D25CA" w:rsidRDefault="006A12A8" w:rsidP="002D25CA">
      <w:pPr>
        <w:pStyle w:val="ListParagraph"/>
        <w:numPr>
          <w:ilvl w:val="0"/>
          <w:numId w:val="36"/>
        </w:numPr>
        <w:ind w:left="426" w:hanging="426"/>
      </w:pPr>
      <w:r>
        <w:t>Bricklayers</w:t>
      </w:r>
      <w:r w:rsidR="00AD25F5">
        <w:t>, carpenters &amp; joiners</w:t>
      </w:r>
    </w:p>
    <w:p w14:paraId="5D1C7D1A" w14:textId="6B834D32" w:rsidR="002D25CA" w:rsidRDefault="00276BF9" w:rsidP="002D25CA">
      <w:pPr>
        <w:pStyle w:val="ListParagraph"/>
        <w:numPr>
          <w:ilvl w:val="0"/>
          <w:numId w:val="36"/>
        </w:numPr>
        <w:ind w:left="426" w:hanging="426"/>
      </w:pPr>
      <w:r>
        <w:t>Glaziers, plasterers &amp; tilers</w:t>
      </w:r>
    </w:p>
    <w:p w14:paraId="28F82836" w14:textId="27355726" w:rsidR="002D25CA" w:rsidRDefault="00276BF9" w:rsidP="002D25CA">
      <w:pPr>
        <w:pStyle w:val="ListParagraph"/>
        <w:numPr>
          <w:ilvl w:val="0"/>
          <w:numId w:val="36"/>
        </w:numPr>
        <w:ind w:left="426" w:hanging="426"/>
      </w:pPr>
      <w:r>
        <w:t>Plumbers</w:t>
      </w:r>
    </w:p>
    <w:p w14:paraId="4A272724" w14:textId="12237B1A" w:rsidR="00276BF9" w:rsidRDefault="00E84EEB" w:rsidP="002D25CA">
      <w:pPr>
        <w:pStyle w:val="ListParagraph"/>
        <w:numPr>
          <w:ilvl w:val="0"/>
          <w:numId w:val="36"/>
        </w:numPr>
        <w:ind w:left="426" w:hanging="426"/>
      </w:pPr>
      <w:r>
        <w:t>Painting Trades Workers</w:t>
      </w:r>
    </w:p>
    <w:p w14:paraId="0B4230B0" w14:textId="7975CCCA" w:rsidR="00E84EEB" w:rsidRDefault="00E84EEB" w:rsidP="002D25CA">
      <w:pPr>
        <w:pStyle w:val="ListParagraph"/>
        <w:numPr>
          <w:ilvl w:val="0"/>
          <w:numId w:val="36"/>
        </w:numPr>
        <w:ind w:left="426" w:hanging="426"/>
      </w:pPr>
      <w:r>
        <w:t>Electronics &amp; Telecommunications Workers</w:t>
      </w:r>
    </w:p>
    <w:p w14:paraId="0526B3FC" w14:textId="4AC8A005" w:rsidR="00E84EEB" w:rsidRDefault="00B81100" w:rsidP="002D25CA">
      <w:pPr>
        <w:pStyle w:val="ListParagraph"/>
        <w:numPr>
          <w:ilvl w:val="0"/>
          <w:numId w:val="36"/>
        </w:numPr>
        <w:ind w:left="426" w:hanging="426"/>
      </w:pPr>
      <w:r>
        <w:t>Labourers</w:t>
      </w:r>
    </w:p>
    <w:p w14:paraId="56FB7F2D" w14:textId="655680D4" w:rsidR="00B81100" w:rsidRDefault="00B81100" w:rsidP="002D25CA">
      <w:pPr>
        <w:pStyle w:val="ListParagraph"/>
        <w:numPr>
          <w:ilvl w:val="0"/>
          <w:numId w:val="36"/>
        </w:numPr>
        <w:ind w:left="426" w:hanging="426"/>
      </w:pPr>
      <w:r>
        <w:t>Building &amp; Plumbing labourers</w:t>
      </w:r>
    </w:p>
    <w:p w14:paraId="3F25C1E8" w14:textId="001D535C" w:rsidR="00B81100" w:rsidRDefault="00B81100" w:rsidP="002D25CA">
      <w:pPr>
        <w:pStyle w:val="ListParagraph"/>
        <w:numPr>
          <w:ilvl w:val="0"/>
          <w:numId w:val="36"/>
        </w:numPr>
        <w:ind w:left="426" w:hanging="426"/>
      </w:pPr>
      <w:r>
        <w:t xml:space="preserve">Structural Steel Construction </w:t>
      </w:r>
      <w:r w:rsidR="00E61D76">
        <w:t>Workers</w:t>
      </w:r>
    </w:p>
    <w:p w14:paraId="29397A39" w14:textId="720777B4" w:rsidR="00E61D76" w:rsidRDefault="00E61D76" w:rsidP="002D25CA">
      <w:pPr>
        <w:pStyle w:val="ListParagraph"/>
        <w:numPr>
          <w:ilvl w:val="0"/>
          <w:numId w:val="36"/>
        </w:numPr>
        <w:ind w:left="426" w:hanging="426"/>
      </w:pPr>
      <w:r>
        <w:t>Concreters</w:t>
      </w:r>
    </w:p>
    <w:p w14:paraId="0ACB4B03" w14:textId="26862967" w:rsidR="00E61D76" w:rsidRDefault="00E61D76" w:rsidP="002D25CA">
      <w:pPr>
        <w:pStyle w:val="ListParagraph"/>
        <w:numPr>
          <w:ilvl w:val="0"/>
          <w:numId w:val="36"/>
        </w:numPr>
        <w:ind w:left="426" w:hanging="426"/>
      </w:pPr>
      <w:r>
        <w:t>Traffic control labourers</w:t>
      </w:r>
    </w:p>
    <w:p w14:paraId="0AA15180" w14:textId="7E09847F" w:rsidR="00E61D76" w:rsidRDefault="003503E8" w:rsidP="002D25CA">
      <w:pPr>
        <w:pStyle w:val="ListParagraph"/>
        <w:numPr>
          <w:ilvl w:val="0"/>
          <w:numId w:val="36"/>
        </w:numPr>
        <w:ind w:left="426" w:hanging="426"/>
      </w:pPr>
      <w:r>
        <w:t>Machinery operators &amp; drivers</w:t>
      </w:r>
    </w:p>
    <w:p w14:paraId="608720FA" w14:textId="037EF2D9" w:rsidR="003503E8" w:rsidRDefault="003503E8" w:rsidP="002D25CA">
      <w:pPr>
        <w:pStyle w:val="ListParagraph"/>
        <w:numPr>
          <w:ilvl w:val="0"/>
          <w:numId w:val="36"/>
        </w:numPr>
        <w:ind w:left="426" w:hanging="426"/>
      </w:pPr>
      <w:r>
        <w:t>Earthmoving Plant Operators</w:t>
      </w:r>
    </w:p>
    <w:p w14:paraId="10CDF857" w14:textId="4E5F2139" w:rsidR="003503E8" w:rsidRDefault="003503E8" w:rsidP="002D25CA">
      <w:pPr>
        <w:pStyle w:val="ListParagraph"/>
        <w:numPr>
          <w:ilvl w:val="0"/>
          <w:numId w:val="36"/>
        </w:numPr>
        <w:ind w:left="426" w:hanging="426"/>
      </w:pPr>
      <w:r>
        <w:t>Truck drivers</w:t>
      </w:r>
    </w:p>
    <w:p w14:paraId="4B07DE62" w14:textId="1C362B12" w:rsidR="003503E8" w:rsidRDefault="00BD31C3" w:rsidP="002D25CA">
      <w:pPr>
        <w:pStyle w:val="ListParagraph"/>
        <w:numPr>
          <w:ilvl w:val="0"/>
          <w:numId w:val="36"/>
        </w:numPr>
        <w:ind w:left="426" w:hanging="426"/>
      </w:pPr>
      <w:r>
        <w:t>Stationary Plant Operators</w:t>
      </w:r>
    </w:p>
    <w:p w14:paraId="7CD54B67" w14:textId="71A91CF1" w:rsidR="00BD31C3" w:rsidRDefault="00BD31C3" w:rsidP="002D25CA">
      <w:pPr>
        <w:pStyle w:val="ListParagraph"/>
        <w:numPr>
          <w:ilvl w:val="0"/>
          <w:numId w:val="36"/>
        </w:numPr>
        <w:ind w:left="426" w:hanging="426"/>
      </w:pPr>
      <w:r>
        <w:t>Managers</w:t>
      </w:r>
    </w:p>
    <w:p w14:paraId="513B0CAE" w14:textId="3160BD00" w:rsidR="00BD31C3" w:rsidRDefault="00BD31C3" w:rsidP="002D25CA">
      <w:pPr>
        <w:pStyle w:val="ListParagraph"/>
        <w:numPr>
          <w:ilvl w:val="0"/>
          <w:numId w:val="36"/>
        </w:numPr>
        <w:ind w:left="426" w:hanging="426"/>
      </w:pPr>
      <w:r>
        <w:t>Scaffolder/Formworker</w:t>
      </w:r>
    </w:p>
    <w:p w14:paraId="439AA94D" w14:textId="623DACF9" w:rsidR="002D25CA" w:rsidRPr="006050F4" w:rsidRDefault="002D25CA" w:rsidP="002D25CA">
      <w:pPr>
        <w:pStyle w:val="ListParagraph"/>
        <w:numPr>
          <w:ilvl w:val="0"/>
          <w:numId w:val="36"/>
        </w:numPr>
        <w:ind w:left="426" w:hanging="426"/>
      </w:pPr>
      <w:r>
        <w:t>Other</w:t>
      </w:r>
      <w:r w:rsidR="00BD31C3">
        <w:t xml:space="preserve"> occupations</w:t>
      </w:r>
    </w:p>
    <w:p w14:paraId="1F5DBCD3" w14:textId="77777777" w:rsidR="004F268F" w:rsidRPr="006050F4" w:rsidRDefault="004F268F" w:rsidP="00015784">
      <w:pPr>
        <w:pStyle w:val="Heading4"/>
      </w:pPr>
      <w:r w:rsidRPr="006050F4">
        <w:t xml:space="preserve">Who is the employer of the </w:t>
      </w:r>
      <w:r w:rsidRPr="00015784">
        <w:t xml:space="preserve">injured </w:t>
      </w:r>
      <w:r w:rsidR="00015784" w:rsidRPr="00015784">
        <w:t>person?</w:t>
      </w:r>
    </w:p>
    <w:p w14:paraId="6A21B9ED" w14:textId="77777777" w:rsidR="004F268F" w:rsidRPr="006050F4" w:rsidRDefault="004F268F" w:rsidP="004F268F">
      <w:r w:rsidRPr="006050F4">
        <w:t>Select one option from the three listed (accredited contractor, subcontractor or other). If the injured person is not employed by the accredited contractor or a subcontractor, please select the 'other' option. An example of a person who may fit this categor</w:t>
      </w:r>
      <w:r w:rsidR="00602344">
        <w:t>y is a Federal Safety Officer,</w:t>
      </w:r>
      <w:r w:rsidRPr="006050F4">
        <w:t xml:space="preserve"> a WorkCover </w:t>
      </w:r>
      <w:r w:rsidRPr="006050F4">
        <w:lastRenderedPageBreak/>
        <w:t>auditor or other visitor to the site. If the person is an unauthorised party (i.e. a trespasser or unauthorised member of the public), please provide details in the next tab (Incident details) under 'Brief description of the incident'.</w:t>
      </w:r>
    </w:p>
    <w:p w14:paraId="2AE699AF" w14:textId="77777777" w:rsidR="004F268F" w:rsidRPr="006050F4" w:rsidRDefault="004F268F" w:rsidP="00A242AE">
      <w:pPr>
        <w:pStyle w:val="Heading4"/>
      </w:pPr>
      <w:r w:rsidRPr="006050F4">
        <w:t>Hours worker had been on site on the day of the incident</w:t>
      </w:r>
    </w:p>
    <w:p w14:paraId="6BA28738" w14:textId="77777777" w:rsidR="004F268F" w:rsidRDefault="00A4347C" w:rsidP="004F268F">
      <w:r>
        <w:t>Indicate</w:t>
      </w:r>
      <w:r w:rsidR="004F268F" w:rsidRPr="006050F4">
        <w:t xml:space="preserve"> the number of hours the injured worker had been present on that particular construction site prior to the incident in hours and minutes (HH:MM)</w:t>
      </w:r>
      <w:r>
        <w:t>.</w:t>
      </w:r>
    </w:p>
    <w:p w14:paraId="743CF7BF" w14:textId="5B590147" w:rsidR="00497366" w:rsidRDefault="00174B33" w:rsidP="00174B33">
      <w:pPr>
        <w:pStyle w:val="Heading4"/>
      </w:pPr>
      <w:r>
        <w:t>H</w:t>
      </w:r>
      <w:r w:rsidR="00161CBE">
        <w:t>ours on the project site in the seven days including and prior to the incident</w:t>
      </w:r>
    </w:p>
    <w:p w14:paraId="1CC7F248" w14:textId="5BA1ED5B" w:rsidR="00174B33" w:rsidRDefault="00174B33" w:rsidP="00174B33">
      <w:r>
        <w:t>Indicate how many</w:t>
      </w:r>
      <w:r w:rsidR="00B63D3B">
        <w:t xml:space="preserve"> cumulative</w:t>
      </w:r>
      <w:r>
        <w:t xml:space="preserve"> hours the worker had been present on any building or construction </w:t>
      </w:r>
      <w:r w:rsidR="00B63D3B">
        <w:t xml:space="preserve">site in the seven days </w:t>
      </w:r>
      <w:r>
        <w:t xml:space="preserve">prior to and including the </w:t>
      </w:r>
      <w:r w:rsidR="00B63D3B">
        <w:t>day of the incident.</w:t>
      </w:r>
    </w:p>
    <w:p w14:paraId="30C7602D" w14:textId="77777777" w:rsidR="00B63D3B" w:rsidRPr="00174B33" w:rsidRDefault="00B63D3B" w:rsidP="00174B33"/>
    <w:p w14:paraId="552A5578" w14:textId="77777777" w:rsidR="004F268F" w:rsidRPr="006050F4" w:rsidRDefault="004F268F" w:rsidP="00A242AE">
      <w:pPr>
        <w:pStyle w:val="Heading4"/>
      </w:pPr>
      <w:r w:rsidRPr="006050F4">
        <w:t>Nature of injury</w:t>
      </w:r>
    </w:p>
    <w:p w14:paraId="541DCC9C" w14:textId="77777777" w:rsidR="004F268F" w:rsidRDefault="004F268F" w:rsidP="004F268F">
      <w:r>
        <w:t>Select one option only from the list which best identifies the most serious injury (or disease) that was experienced by the injured worker as a result of the incident.</w:t>
      </w:r>
    </w:p>
    <w:p w14:paraId="163F6BB8" w14:textId="77777777" w:rsidR="004F268F" w:rsidRDefault="004F268F" w:rsidP="00832B9A">
      <w:pPr>
        <w:pStyle w:val="ListParagraph"/>
        <w:numPr>
          <w:ilvl w:val="0"/>
          <w:numId w:val="12"/>
        </w:numPr>
        <w:spacing w:after="160" w:line="259" w:lineRule="auto"/>
        <w:ind w:left="426" w:hanging="426"/>
      </w:pPr>
      <w:r>
        <w:t>Intracranial injuries</w:t>
      </w:r>
    </w:p>
    <w:p w14:paraId="1A142CAA" w14:textId="77777777" w:rsidR="004F268F" w:rsidRDefault="004F268F" w:rsidP="00832B9A">
      <w:pPr>
        <w:pStyle w:val="ListParagraph"/>
        <w:numPr>
          <w:ilvl w:val="0"/>
          <w:numId w:val="12"/>
        </w:numPr>
        <w:spacing w:after="160" w:line="259" w:lineRule="auto"/>
        <w:ind w:left="426" w:hanging="426"/>
      </w:pPr>
      <w:r>
        <w:t>Fractures</w:t>
      </w:r>
    </w:p>
    <w:p w14:paraId="13023FCA" w14:textId="42CEAE90" w:rsidR="004F268F" w:rsidRDefault="004F268F" w:rsidP="00832B9A">
      <w:pPr>
        <w:pStyle w:val="ListParagraph"/>
        <w:numPr>
          <w:ilvl w:val="0"/>
          <w:numId w:val="12"/>
        </w:numPr>
        <w:spacing w:after="160" w:line="259" w:lineRule="auto"/>
        <w:ind w:left="426" w:hanging="426"/>
      </w:pPr>
      <w:r>
        <w:t xml:space="preserve">Wounds, lacerations, </w:t>
      </w:r>
      <w:r w:rsidR="00E92475">
        <w:t>amputations,</w:t>
      </w:r>
      <w:r>
        <w:t xml:space="preserve"> and internal organ damage</w:t>
      </w:r>
    </w:p>
    <w:p w14:paraId="5855ED8A" w14:textId="77777777" w:rsidR="004F268F" w:rsidRDefault="004F268F" w:rsidP="00832B9A">
      <w:pPr>
        <w:pStyle w:val="ListParagraph"/>
        <w:numPr>
          <w:ilvl w:val="0"/>
          <w:numId w:val="12"/>
        </w:numPr>
        <w:spacing w:after="160" w:line="259" w:lineRule="auto"/>
        <w:ind w:left="426" w:hanging="426"/>
      </w:pPr>
      <w:r>
        <w:t>Burns</w:t>
      </w:r>
    </w:p>
    <w:p w14:paraId="7386BA12" w14:textId="77777777" w:rsidR="004F268F" w:rsidRDefault="004F268F" w:rsidP="00832B9A">
      <w:pPr>
        <w:pStyle w:val="ListParagraph"/>
        <w:numPr>
          <w:ilvl w:val="0"/>
          <w:numId w:val="12"/>
        </w:numPr>
        <w:spacing w:after="160" w:line="259" w:lineRule="auto"/>
        <w:ind w:left="426" w:hanging="426"/>
      </w:pPr>
      <w:r>
        <w:t>Injury to nerves and spinal cord</w:t>
      </w:r>
    </w:p>
    <w:p w14:paraId="129D36CF" w14:textId="77777777" w:rsidR="004F268F" w:rsidRPr="00A242AE" w:rsidRDefault="004F268F" w:rsidP="00832B9A">
      <w:pPr>
        <w:pStyle w:val="ListParagraph"/>
        <w:numPr>
          <w:ilvl w:val="0"/>
          <w:numId w:val="12"/>
        </w:numPr>
        <w:spacing w:after="160" w:line="259" w:lineRule="auto"/>
        <w:ind w:left="426" w:hanging="426"/>
      </w:pPr>
      <w:r w:rsidRPr="00A242AE">
        <w:t>Traumatic joint/ligament and muscle/tendon injur</w:t>
      </w:r>
      <w:r w:rsidR="00A242AE" w:rsidRPr="00A242AE">
        <w:t>ies</w:t>
      </w:r>
    </w:p>
    <w:p w14:paraId="344C56D3" w14:textId="77777777" w:rsidR="004F268F" w:rsidRDefault="004F268F" w:rsidP="00832B9A">
      <w:pPr>
        <w:pStyle w:val="ListParagraph"/>
        <w:numPr>
          <w:ilvl w:val="0"/>
          <w:numId w:val="12"/>
        </w:numPr>
        <w:spacing w:after="160" w:line="259" w:lineRule="auto"/>
        <w:ind w:left="426" w:hanging="426"/>
      </w:pPr>
      <w:r>
        <w:t>Other injuries</w:t>
      </w:r>
    </w:p>
    <w:p w14:paraId="6FABBC42" w14:textId="77777777" w:rsidR="004F268F" w:rsidRDefault="004F268F" w:rsidP="00832B9A">
      <w:pPr>
        <w:pStyle w:val="ListParagraph"/>
        <w:numPr>
          <w:ilvl w:val="0"/>
          <w:numId w:val="12"/>
        </w:numPr>
        <w:spacing w:after="160" w:line="259" w:lineRule="auto"/>
        <w:ind w:left="426" w:hanging="426"/>
      </w:pPr>
      <w:r>
        <w:t>Diseases and conditions</w:t>
      </w:r>
    </w:p>
    <w:p w14:paraId="2A62277D" w14:textId="77777777" w:rsidR="00446F73" w:rsidRDefault="00446F73" w:rsidP="00832B9A">
      <w:pPr>
        <w:pStyle w:val="ListParagraph"/>
        <w:numPr>
          <w:ilvl w:val="0"/>
          <w:numId w:val="12"/>
        </w:numPr>
        <w:spacing w:after="160" w:line="259" w:lineRule="auto"/>
        <w:ind w:left="426" w:hanging="426"/>
      </w:pPr>
      <w:r>
        <w:t>Other diseases and claims</w:t>
      </w:r>
    </w:p>
    <w:p w14:paraId="1291B576" w14:textId="2ED6B0D3" w:rsidR="00F55AA6" w:rsidRDefault="00F55AA6" w:rsidP="00F55AA6">
      <w:r>
        <w:t xml:space="preserve">When completing an </w:t>
      </w:r>
      <w:r w:rsidR="000877AB">
        <w:t xml:space="preserve">Incident </w:t>
      </w:r>
      <w:r w:rsidR="002536CD">
        <w:t>R</w:t>
      </w:r>
      <w:r>
        <w:t xml:space="preserve">eport select one option only from the list which best identifies the most serious injury (or disease) that was experienced by the injured worker as a result of the incident. </w:t>
      </w:r>
      <w:r w:rsidR="00F84ACF">
        <w:t xml:space="preserve">Subfields may open for more detailed information. </w:t>
      </w:r>
      <w:r>
        <w:t xml:space="preserve">Below are the kinds of injuries captured by each of the nature of injury categories: </w:t>
      </w:r>
    </w:p>
    <w:p w14:paraId="7AEB3B8B" w14:textId="77777777" w:rsidR="00F55AA6" w:rsidRDefault="00F55AA6" w:rsidP="00F55AA6">
      <w:pPr>
        <w:pStyle w:val="ListParagraph"/>
        <w:numPr>
          <w:ilvl w:val="0"/>
          <w:numId w:val="38"/>
        </w:numPr>
        <w:ind w:left="426" w:hanging="426"/>
      </w:pPr>
      <w:r>
        <w:t>Intracranial injuries: Brain injury, other intracranial injury, not elsewhere classified or unspecified.</w:t>
      </w:r>
    </w:p>
    <w:p w14:paraId="2D582EDF" w14:textId="77777777" w:rsidR="00F55AA6" w:rsidRDefault="00F55AA6" w:rsidP="00F55AA6">
      <w:pPr>
        <w:pStyle w:val="ListParagraph"/>
        <w:numPr>
          <w:ilvl w:val="0"/>
          <w:numId w:val="38"/>
        </w:numPr>
        <w:ind w:left="426" w:hanging="426"/>
      </w:pPr>
      <w:r>
        <w:t>Fractures: Fractured skull and facial bones, fracture of vertebral column without mention of spinal cord lesion, other fractures, not elsewhere classified or unspecified.</w:t>
      </w:r>
    </w:p>
    <w:p w14:paraId="2B0ADFBA" w14:textId="0E0BB324" w:rsidR="00F55AA6" w:rsidRDefault="00F55AA6" w:rsidP="00F55AA6">
      <w:pPr>
        <w:pStyle w:val="ListParagraph"/>
        <w:numPr>
          <w:ilvl w:val="0"/>
          <w:numId w:val="38"/>
        </w:numPr>
        <w:ind w:left="426" w:hanging="426"/>
      </w:pPr>
      <w:r>
        <w:t xml:space="preserve">Wounds, lacerations, </w:t>
      </w:r>
      <w:r w:rsidR="00E92475">
        <w:t>amputations,</w:t>
      </w:r>
      <w:r>
        <w:t xml:space="preserve"> and internal organ damage: Internal injury of chest, abdomen and pelvis, traumatic amputation, injury to major blood vessel, laceration or open wound not involving traumatic amputation, medical sharp/needle-stick puncture, superficial injury, contusion, bruising and superficial crushing.</w:t>
      </w:r>
    </w:p>
    <w:p w14:paraId="5B35BDAF" w14:textId="77777777" w:rsidR="00F55AA6" w:rsidRDefault="00F55AA6" w:rsidP="00F55AA6">
      <w:pPr>
        <w:pStyle w:val="ListParagraph"/>
        <w:numPr>
          <w:ilvl w:val="0"/>
          <w:numId w:val="38"/>
        </w:numPr>
        <w:ind w:left="426" w:hanging="426"/>
      </w:pPr>
      <w:r>
        <w:t>Burns: Electrical burn, chemical burn, cold burn, hot burn, friction burn, combination burn or burn not elsewhere classified or unspecified.</w:t>
      </w:r>
    </w:p>
    <w:p w14:paraId="37BAB79E" w14:textId="77777777" w:rsidR="00F55AA6" w:rsidRDefault="00F55AA6" w:rsidP="00F55AA6">
      <w:pPr>
        <w:pStyle w:val="ListParagraph"/>
        <w:numPr>
          <w:ilvl w:val="0"/>
          <w:numId w:val="38"/>
        </w:numPr>
        <w:ind w:left="426" w:hanging="426"/>
      </w:pPr>
      <w:r>
        <w:t>Injury to nerves and spinal cord: Quadriplegia involving spinal cord injury, paraplegia involving spinal cord injury, injuries to nerves and spinal cord, not elsewhere classified or unspecified.</w:t>
      </w:r>
    </w:p>
    <w:p w14:paraId="11230876" w14:textId="77777777" w:rsidR="00F55AA6" w:rsidRDefault="00F55AA6" w:rsidP="00F55AA6">
      <w:pPr>
        <w:pStyle w:val="ListParagraph"/>
        <w:numPr>
          <w:ilvl w:val="0"/>
          <w:numId w:val="38"/>
        </w:numPr>
        <w:ind w:left="426" w:hanging="426"/>
      </w:pPr>
      <w:r>
        <w:t>Traumatic joint/ligament and muscle/tendon injury: Trauma to joints and ligaments, trauma to muscles and tendons, residual soft tissue disorders due to trauma or unknown mechanisms.</w:t>
      </w:r>
    </w:p>
    <w:p w14:paraId="0808451A" w14:textId="77777777" w:rsidR="00F55AA6" w:rsidRDefault="00F55AA6" w:rsidP="00F55AA6">
      <w:pPr>
        <w:pStyle w:val="ListParagraph"/>
        <w:numPr>
          <w:ilvl w:val="0"/>
          <w:numId w:val="38"/>
        </w:numPr>
        <w:ind w:left="426" w:hanging="426"/>
      </w:pPr>
      <w:r>
        <w:lastRenderedPageBreak/>
        <w:t>Other injuries: Foreign body on external eye, in ear or nose or in respiratory, digestive or reproductive tract, poisoning and toxic effects of substances, audio shock, audio shriek, electrocution, shock from electric current, traumatic deafness from air pressure or explosion, heat stress/heat stroke, hypothermia and effects of reduced temperature, effects of weather, exposure, air pressure and other external causes, not elsewhere classified, multiple injuries, other specified injuries, not elsewhere classified, or unspecified.</w:t>
      </w:r>
    </w:p>
    <w:p w14:paraId="404FACB2" w14:textId="5844F4A0" w:rsidR="00F55AA6" w:rsidRDefault="00F55AA6" w:rsidP="00446F73">
      <w:pPr>
        <w:pStyle w:val="ListParagraph"/>
        <w:numPr>
          <w:ilvl w:val="0"/>
          <w:numId w:val="38"/>
        </w:numPr>
        <w:ind w:left="426" w:hanging="426"/>
      </w:pPr>
      <w:r>
        <w:t xml:space="preserve">Diseases and conditions: Musculoskeletal and connective tissue diseases, mental diseases, digestive system diseases, </w:t>
      </w:r>
      <w:r w:rsidR="00160E22">
        <w:t>skin,</w:t>
      </w:r>
      <w:r>
        <w:t xml:space="preserve"> and subcutaneous tissue diseases, nervous </w:t>
      </w:r>
      <w:r w:rsidR="00E92475">
        <w:t>system,</w:t>
      </w:r>
      <w:r>
        <w:t xml:space="preserve"> and sense organ diseases.</w:t>
      </w:r>
      <w:r w:rsidR="00446F73">
        <w:t xml:space="preserve"> </w:t>
      </w:r>
      <w:r>
        <w:t>Respiratory system diseases, circulatory system diseases, infectious and parasitic diseases, neoplasms (</w:t>
      </w:r>
      <w:r w:rsidR="001F06C5">
        <w:t>c</w:t>
      </w:r>
      <w:r w:rsidR="00446F73">
        <w:t>ancer)</w:t>
      </w:r>
    </w:p>
    <w:p w14:paraId="4BA0EF9F" w14:textId="77777777" w:rsidR="00446F73" w:rsidRDefault="00446F73" w:rsidP="00446F73">
      <w:pPr>
        <w:pStyle w:val="ListParagraph"/>
        <w:numPr>
          <w:ilvl w:val="0"/>
          <w:numId w:val="38"/>
        </w:numPr>
        <w:ind w:left="426" w:hanging="426"/>
      </w:pPr>
      <w:r>
        <w:t>Other diseases and claims: Other diseases, not elsewhere classified, unspecified diseases, exposure to substances without current injury or disease apparent, damage to artificial aid(s), not known.</w:t>
      </w:r>
    </w:p>
    <w:p w14:paraId="7815811F" w14:textId="77777777" w:rsidR="004F268F" w:rsidRDefault="00F55AA6" w:rsidP="00F55AA6">
      <w:r>
        <w:t xml:space="preserve">These categories are based on the nature of injury classifications listed in the Type of Occurrence Classification System, Version 3.1 (TOOCS3.1). See this document at </w:t>
      </w:r>
      <w:hyperlink r:id="rId64" w:history="1">
        <w:r w:rsidRPr="00543D10">
          <w:rPr>
            <w:rStyle w:val="Hyperlink"/>
          </w:rPr>
          <w:t>www.safeworkaustralia.gov.au</w:t>
        </w:r>
      </w:hyperlink>
      <w:r>
        <w:t xml:space="preserve"> for more detailed information.</w:t>
      </w:r>
    </w:p>
    <w:p w14:paraId="6C0784B6" w14:textId="77777777" w:rsidR="004F268F" w:rsidRDefault="004F268F" w:rsidP="00A242AE">
      <w:pPr>
        <w:pStyle w:val="Heading4"/>
      </w:pPr>
      <w:r w:rsidRPr="00D970D5">
        <w:t>Location of injury</w:t>
      </w:r>
    </w:p>
    <w:p w14:paraId="777B1D18" w14:textId="77777777" w:rsidR="004F268F" w:rsidRPr="00D970D5" w:rsidRDefault="004F268F" w:rsidP="004F268F">
      <w:r w:rsidRPr="00D970D5">
        <w:t>Select one option only from the list which identifies the part of the body affected by the most serious injury. The parts of the body covered by each of the groups are listed below.</w:t>
      </w:r>
    </w:p>
    <w:p w14:paraId="49181FF9" w14:textId="77777777" w:rsidR="004F268F" w:rsidRPr="00D970D5" w:rsidRDefault="004F268F" w:rsidP="00832B9A">
      <w:pPr>
        <w:pStyle w:val="ListParagraph"/>
        <w:numPr>
          <w:ilvl w:val="0"/>
          <w:numId w:val="13"/>
        </w:numPr>
        <w:spacing w:after="160" w:line="259" w:lineRule="auto"/>
        <w:ind w:left="426" w:hanging="426"/>
      </w:pPr>
      <w:r w:rsidRPr="00D970D5">
        <w:t>Head</w:t>
      </w:r>
    </w:p>
    <w:p w14:paraId="3D8F6FD8" w14:textId="77777777" w:rsidR="004F268F" w:rsidRPr="00D970D5" w:rsidRDefault="004F268F" w:rsidP="00832B9A">
      <w:pPr>
        <w:pStyle w:val="ListParagraph"/>
        <w:numPr>
          <w:ilvl w:val="0"/>
          <w:numId w:val="13"/>
        </w:numPr>
        <w:spacing w:after="160" w:line="259" w:lineRule="auto"/>
        <w:ind w:left="426" w:hanging="426"/>
      </w:pPr>
      <w:r w:rsidRPr="00D970D5">
        <w:t>Neck</w:t>
      </w:r>
    </w:p>
    <w:p w14:paraId="42C289E2" w14:textId="77777777" w:rsidR="004F268F" w:rsidRPr="00D970D5" w:rsidRDefault="004F268F" w:rsidP="00832B9A">
      <w:pPr>
        <w:pStyle w:val="ListParagraph"/>
        <w:numPr>
          <w:ilvl w:val="0"/>
          <w:numId w:val="13"/>
        </w:numPr>
        <w:spacing w:after="160" w:line="259" w:lineRule="auto"/>
        <w:ind w:left="426" w:hanging="426"/>
      </w:pPr>
      <w:r w:rsidRPr="00D970D5">
        <w:t>Trunk</w:t>
      </w:r>
    </w:p>
    <w:p w14:paraId="3C3089D4" w14:textId="77777777" w:rsidR="004F268F" w:rsidRPr="00D970D5" w:rsidRDefault="004F268F" w:rsidP="00832B9A">
      <w:pPr>
        <w:pStyle w:val="ListParagraph"/>
        <w:numPr>
          <w:ilvl w:val="0"/>
          <w:numId w:val="13"/>
        </w:numPr>
        <w:spacing w:after="160" w:line="259" w:lineRule="auto"/>
        <w:ind w:left="426" w:hanging="426"/>
      </w:pPr>
      <w:r w:rsidRPr="00D970D5">
        <w:t>Upper limbs</w:t>
      </w:r>
    </w:p>
    <w:p w14:paraId="2D2464FB" w14:textId="77777777" w:rsidR="004F268F" w:rsidRPr="00D970D5" w:rsidRDefault="004F268F" w:rsidP="00832B9A">
      <w:pPr>
        <w:pStyle w:val="ListParagraph"/>
        <w:numPr>
          <w:ilvl w:val="0"/>
          <w:numId w:val="13"/>
        </w:numPr>
        <w:spacing w:after="160" w:line="259" w:lineRule="auto"/>
        <w:ind w:left="426" w:hanging="426"/>
      </w:pPr>
      <w:r w:rsidRPr="00D970D5">
        <w:t>Lower limbs</w:t>
      </w:r>
    </w:p>
    <w:p w14:paraId="6842B84A" w14:textId="77777777" w:rsidR="004F268F" w:rsidRPr="00D970D5" w:rsidRDefault="004F268F" w:rsidP="00832B9A">
      <w:pPr>
        <w:pStyle w:val="ListParagraph"/>
        <w:numPr>
          <w:ilvl w:val="0"/>
          <w:numId w:val="13"/>
        </w:numPr>
        <w:spacing w:after="160" w:line="259" w:lineRule="auto"/>
        <w:ind w:left="426" w:hanging="426"/>
      </w:pPr>
      <w:r w:rsidRPr="00D970D5">
        <w:t>Multiple locations</w:t>
      </w:r>
    </w:p>
    <w:p w14:paraId="62A4D72E" w14:textId="77777777" w:rsidR="004F268F" w:rsidRPr="00D970D5" w:rsidRDefault="004F268F" w:rsidP="00832B9A">
      <w:pPr>
        <w:pStyle w:val="ListParagraph"/>
        <w:numPr>
          <w:ilvl w:val="0"/>
          <w:numId w:val="13"/>
        </w:numPr>
        <w:spacing w:after="160" w:line="259" w:lineRule="auto"/>
        <w:ind w:left="426" w:hanging="426"/>
      </w:pPr>
      <w:r w:rsidRPr="00D970D5">
        <w:t>Systemic location</w:t>
      </w:r>
    </w:p>
    <w:p w14:paraId="68DFF9EB" w14:textId="77777777" w:rsidR="004F268F" w:rsidRPr="00A242AE" w:rsidRDefault="00A242AE" w:rsidP="00832B9A">
      <w:pPr>
        <w:pStyle w:val="ListParagraph"/>
        <w:numPr>
          <w:ilvl w:val="0"/>
          <w:numId w:val="13"/>
        </w:numPr>
        <w:spacing w:after="160" w:line="259" w:lineRule="auto"/>
        <w:ind w:left="426" w:hanging="426"/>
      </w:pPr>
      <w:r w:rsidRPr="00A242AE">
        <w:t>Non-physical</w:t>
      </w:r>
      <w:r w:rsidR="004F268F" w:rsidRPr="00A242AE">
        <w:t xml:space="preserve"> locations: Psychological system.</w:t>
      </w:r>
    </w:p>
    <w:p w14:paraId="73839006" w14:textId="77777777" w:rsidR="004F268F" w:rsidRPr="00D970D5" w:rsidRDefault="004F268F" w:rsidP="00832B9A">
      <w:pPr>
        <w:pStyle w:val="ListParagraph"/>
        <w:numPr>
          <w:ilvl w:val="0"/>
          <w:numId w:val="13"/>
        </w:numPr>
        <w:spacing w:after="160" w:line="259" w:lineRule="auto"/>
        <w:ind w:left="426" w:hanging="426"/>
      </w:pPr>
      <w:r w:rsidRPr="00D970D5">
        <w:t>Unspecified locations</w:t>
      </w:r>
    </w:p>
    <w:p w14:paraId="1939265A" w14:textId="686990FD" w:rsidR="00170E9E" w:rsidRDefault="00170E9E" w:rsidP="00170E9E">
      <w:r>
        <w:t xml:space="preserve">When completing an </w:t>
      </w:r>
      <w:r w:rsidR="000877AB">
        <w:t xml:space="preserve">Incident </w:t>
      </w:r>
      <w:r w:rsidR="00880233">
        <w:t>R</w:t>
      </w:r>
      <w:r>
        <w:t>eport, select one option only from the list which identifies the part of the body affected by the most serious injury.</w:t>
      </w:r>
      <w:r w:rsidR="00C20D89">
        <w:t xml:space="preserve"> Subfields may open for more detailed information.</w:t>
      </w:r>
      <w:r>
        <w:t xml:space="preserve"> See the Question Mark Help (?) next to this field for further information. </w:t>
      </w:r>
    </w:p>
    <w:p w14:paraId="4080FB06" w14:textId="77777777" w:rsidR="00170E9E" w:rsidRDefault="00170E9E" w:rsidP="00170E9E">
      <w:r>
        <w:t>The parts of the body covered by each of the groups are listed below:</w:t>
      </w:r>
    </w:p>
    <w:p w14:paraId="2F2AF517" w14:textId="77777777" w:rsidR="00170E9E" w:rsidRDefault="00170E9E" w:rsidP="00170E9E">
      <w:pPr>
        <w:pStyle w:val="ListParagraph"/>
        <w:numPr>
          <w:ilvl w:val="0"/>
          <w:numId w:val="40"/>
        </w:numPr>
        <w:ind w:left="426" w:hanging="426"/>
      </w:pPr>
      <w:r>
        <w:t>Head: Cranium, eye, ear, mouth, nose, face - not elsewhere classified, head - multiple or unspecified locations.</w:t>
      </w:r>
    </w:p>
    <w:p w14:paraId="1E093A04" w14:textId="77777777" w:rsidR="00170E9E" w:rsidRDefault="00170E9E" w:rsidP="00170E9E">
      <w:pPr>
        <w:pStyle w:val="ListParagraph"/>
        <w:numPr>
          <w:ilvl w:val="0"/>
          <w:numId w:val="40"/>
        </w:numPr>
        <w:ind w:left="426" w:hanging="426"/>
      </w:pPr>
      <w:r>
        <w:t>Neck: Neck.</w:t>
      </w:r>
    </w:p>
    <w:p w14:paraId="630369F1" w14:textId="77777777" w:rsidR="00170E9E" w:rsidRDefault="00170E9E" w:rsidP="00170E9E">
      <w:pPr>
        <w:pStyle w:val="ListParagraph"/>
        <w:numPr>
          <w:ilvl w:val="0"/>
          <w:numId w:val="40"/>
        </w:numPr>
        <w:ind w:left="426" w:hanging="426"/>
      </w:pPr>
      <w:r>
        <w:t>Trunk: Back - upper or lower, chest (thorax), abdomen and pelvic region, trunk - multiple locations/unspecified locations.</w:t>
      </w:r>
    </w:p>
    <w:p w14:paraId="15042F20" w14:textId="77777777" w:rsidR="00170E9E" w:rsidRDefault="00170E9E" w:rsidP="00170E9E">
      <w:pPr>
        <w:pStyle w:val="ListParagraph"/>
        <w:numPr>
          <w:ilvl w:val="0"/>
          <w:numId w:val="40"/>
        </w:numPr>
        <w:ind w:left="426" w:hanging="426"/>
      </w:pPr>
      <w:r>
        <w:t>Upper limbs: Shoulder, upper arm, elbow, forearm, wrist, hand, fingers and thumb, upper limb - multiple or unspecified locations.</w:t>
      </w:r>
    </w:p>
    <w:p w14:paraId="5C9099AB" w14:textId="77777777" w:rsidR="00170E9E" w:rsidRDefault="00170E9E" w:rsidP="00170E9E">
      <w:pPr>
        <w:pStyle w:val="ListParagraph"/>
        <w:numPr>
          <w:ilvl w:val="0"/>
          <w:numId w:val="40"/>
        </w:numPr>
        <w:ind w:left="426" w:hanging="426"/>
      </w:pPr>
      <w:r>
        <w:lastRenderedPageBreak/>
        <w:t>Lower limbs: Hip, upper leg, knee, lower leg, ankle, foot and toes, lower limb - multiple or unspecified locations.</w:t>
      </w:r>
    </w:p>
    <w:p w14:paraId="3264140E" w14:textId="77777777" w:rsidR="00170E9E" w:rsidRDefault="00170E9E" w:rsidP="00170E9E">
      <w:pPr>
        <w:pStyle w:val="ListParagraph"/>
        <w:numPr>
          <w:ilvl w:val="0"/>
          <w:numId w:val="40"/>
        </w:numPr>
        <w:ind w:left="426" w:hanging="426"/>
      </w:pPr>
      <w:r>
        <w:t>Multiple locations: Neck and trunk, head and neck, head and other, trunk and limbs, upper and lower limbs, neck and shoulder, other specified multiple locations, unspecified multiple locations.</w:t>
      </w:r>
    </w:p>
    <w:p w14:paraId="44623C3F" w14:textId="77777777" w:rsidR="00170E9E" w:rsidRDefault="00170E9E" w:rsidP="00170E9E">
      <w:pPr>
        <w:pStyle w:val="ListParagraph"/>
        <w:numPr>
          <w:ilvl w:val="0"/>
          <w:numId w:val="40"/>
        </w:numPr>
        <w:ind w:left="426" w:hanging="426"/>
      </w:pPr>
      <w:r>
        <w:t>Systemic location: Circulatory system, respiratory system, digestive system, genitourinary system, nervous system, other and multiple systemic conditions, unspecified systemic conditions.</w:t>
      </w:r>
    </w:p>
    <w:p w14:paraId="07AE0A97" w14:textId="77777777" w:rsidR="00170E9E" w:rsidRDefault="00170E9E" w:rsidP="00170E9E">
      <w:pPr>
        <w:pStyle w:val="ListParagraph"/>
        <w:numPr>
          <w:ilvl w:val="0"/>
          <w:numId w:val="40"/>
        </w:numPr>
        <w:ind w:left="426" w:hanging="426"/>
      </w:pPr>
      <w:r>
        <w:t>Non-physical locations: Psychological system.</w:t>
      </w:r>
    </w:p>
    <w:p w14:paraId="3AD90432" w14:textId="77777777" w:rsidR="00170E9E" w:rsidRDefault="00170E9E" w:rsidP="00170E9E">
      <w:pPr>
        <w:pStyle w:val="ListParagraph"/>
        <w:numPr>
          <w:ilvl w:val="0"/>
          <w:numId w:val="40"/>
        </w:numPr>
        <w:ind w:left="426" w:hanging="426"/>
      </w:pPr>
      <w:r>
        <w:t>Unspecified locations: Unspecified locations.</w:t>
      </w:r>
    </w:p>
    <w:p w14:paraId="3282B4A0" w14:textId="625C404A" w:rsidR="004F268F" w:rsidRDefault="00170E9E" w:rsidP="00170E9E">
      <w:r>
        <w:t xml:space="preserve">These categories are based on the location of injury classifications listed in the Type of Occurrence Classification System, Version 3.1 (TOOCS3.1). See this document at </w:t>
      </w:r>
      <w:hyperlink r:id="rId65" w:history="1">
        <w:r w:rsidR="00814528">
          <w:rPr>
            <w:rStyle w:val="Hyperlink"/>
          </w:rPr>
          <w:t>https://www.safeworkaustralia.gov.au</w:t>
        </w:r>
      </w:hyperlink>
      <w:r w:rsidR="00222B3F">
        <w:t xml:space="preserve"> </w:t>
      </w:r>
      <w:r>
        <w:t>for more detailed information.</w:t>
      </w:r>
    </w:p>
    <w:p w14:paraId="5B583C62" w14:textId="77777777" w:rsidR="004F268F" w:rsidRPr="00D0008E" w:rsidRDefault="004F268F" w:rsidP="00A242AE">
      <w:pPr>
        <w:pStyle w:val="Heading4"/>
      </w:pPr>
      <w:r w:rsidRPr="00D0008E">
        <w:t>Mechanism of injury</w:t>
      </w:r>
    </w:p>
    <w:p w14:paraId="631168C5" w14:textId="77777777" w:rsidR="004F268F" w:rsidRDefault="004F268F" w:rsidP="004F268F">
      <w:r>
        <w:t xml:space="preserve">Select one option from the mechanism of injury list. The mechanism of injury is the action, exposure or event which was the direct cause of the injury (i.e. 'how' the person was hurt). The following list of standard categories is to be used when completing this item. Entry is only required at group level but </w:t>
      </w:r>
      <w:r w:rsidR="008A0825">
        <w:t>sub-groups are provided in the r</w:t>
      </w:r>
      <w:r>
        <w:t>eporting definitions and guidance in a new window to assist with selection of the appropriate group.</w:t>
      </w:r>
    </w:p>
    <w:p w14:paraId="2DED405C" w14:textId="77777777" w:rsidR="004F268F" w:rsidRDefault="004F268F" w:rsidP="00832B9A">
      <w:pPr>
        <w:pStyle w:val="ListParagraph"/>
        <w:numPr>
          <w:ilvl w:val="0"/>
          <w:numId w:val="11"/>
        </w:numPr>
        <w:spacing w:after="160" w:line="259" w:lineRule="auto"/>
        <w:ind w:left="284" w:hanging="284"/>
      </w:pPr>
      <w:r>
        <w:t>Group 0</w:t>
      </w:r>
      <w:r w:rsidR="003251AA">
        <w:t xml:space="preserve"> </w:t>
      </w:r>
      <w:r>
        <w:t>-</w:t>
      </w:r>
      <w:r w:rsidR="003251AA">
        <w:t xml:space="preserve"> falls, trips and slips of a person</w:t>
      </w:r>
    </w:p>
    <w:p w14:paraId="01CAC764" w14:textId="77777777" w:rsidR="004F268F" w:rsidRDefault="004F268F" w:rsidP="00832B9A">
      <w:pPr>
        <w:pStyle w:val="ListParagraph"/>
        <w:numPr>
          <w:ilvl w:val="0"/>
          <w:numId w:val="11"/>
        </w:numPr>
        <w:spacing w:after="160" w:line="259" w:lineRule="auto"/>
        <w:ind w:left="284" w:hanging="284"/>
      </w:pPr>
      <w:r>
        <w:t>Group 1</w:t>
      </w:r>
      <w:r w:rsidR="003251AA">
        <w:t xml:space="preserve"> </w:t>
      </w:r>
      <w:r>
        <w:t>-</w:t>
      </w:r>
      <w:r w:rsidR="003251AA">
        <w:t xml:space="preserve"> hitting objects with a part of the body</w:t>
      </w:r>
    </w:p>
    <w:p w14:paraId="5B50031F" w14:textId="77777777" w:rsidR="004F268F" w:rsidRDefault="004F268F" w:rsidP="00832B9A">
      <w:pPr>
        <w:pStyle w:val="ListParagraph"/>
        <w:numPr>
          <w:ilvl w:val="0"/>
          <w:numId w:val="11"/>
        </w:numPr>
        <w:spacing w:after="160" w:line="259" w:lineRule="auto"/>
        <w:ind w:left="284" w:hanging="284"/>
      </w:pPr>
      <w:r>
        <w:t>Group 2</w:t>
      </w:r>
      <w:r w:rsidR="003251AA">
        <w:t xml:space="preserve"> </w:t>
      </w:r>
      <w:r>
        <w:t>-</w:t>
      </w:r>
      <w:r w:rsidR="003251AA">
        <w:t xml:space="preserve"> being hit by moving objects</w:t>
      </w:r>
    </w:p>
    <w:p w14:paraId="27949428" w14:textId="77777777" w:rsidR="004F268F" w:rsidRDefault="004F268F" w:rsidP="00832B9A">
      <w:pPr>
        <w:pStyle w:val="ListParagraph"/>
        <w:numPr>
          <w:ilvl w:val="0"/>
          <w:numId w:val="11"/>
        </w:numPr>
        <w:spacing w:after="160" w:line="259" w:lineRule="auto"/>
        <w:ind w:left="284" w:hanging="284"/>
      </w:pPr>
      <w:r>
        <w:t>Group 3</w:t>
      </w:r>
      <w:r w:rsidR="003251AA">
        <w:t xml:space="preserve"> </w:t>
      </w:r>
      <w:r>
        <w:t>-</w:t>
      </w:r>
      <w:r w:rsidR="003251AA">
        <w:t xml:space="preserve"> sound and pressure</w:t>
      </w:r>
    </w:p>
    <w:p w14:paraId="0A048F7C" w14:textId="77777777" w:rsidR="004F268F" w:rsidRDefault="004F268F" w:rsidP="00832B9A">
      <w:pPr>
        <w:pStyle w:val="ListParagraph"/>
        <w:numPr>
          <w:ilvl w:val="0"/>
          <w:numId w:val="11"/>
        </w:numPr>
        <w:spacing w:after="160" w:line="259" w:lineRule="auto"/>
        <w:ind w:left="284" w:hanging="284"/>
      </w:pPr>
      <w:r>
        <w:t>Group 4</w:t>
      </w:r>
      <w:r w:rsidR="003251AA">
        <w:t xml:space="preserve"> </w:t>
      </w:r>
      <w:r>
        <w:t>-</w:t>
      </w:r>
      <w:r w:rsidR="003251AA">
        <w:t xml:space="preserve"> body stressing</w:t>
      </w:r>
    </w:p>
    <w:p w14:paraId="6C01506D" w14:textId="081B2F27" w:rsidR="004F268F" w:rsidRDefault="004F268F" w:rsidP="00832B9A">
      <w:pPr>
        <w:pStyle w:val="ListParagraph"/>
        <w:numPr>
          <w:ilvl w:val="0"/>
          <w:numId w:val="11"/>
        </w:numPr>
        <w:spacing w:after="160" w:line="259" w:lineRule="auto"/>
        <w:ind w:left="284" w:hanging="284"/>
      </w:pPr>
      <w:r>
        <w:t>Group 5</w:t>
      </w:r>
      <w:r w:rsidR="003251AA">
        <w:t xml:space="preserve"> </w:t>
      </w:r>
      <w:r>
        <w:t>-</w:t>
      </w:r>
      <w:r w:rsidR="003251AA">
        <w:t xml:space="preserve"> heat, </w:t>
      </w:r>
      <w:r w:rsidR="00E92475">
        <w:t>electricity,</w:t>
      </w:r>
      <w:r w:rsidR="003251AA">
        <w:t xml:space="preserve"> and other environmental factors</w:t>
      </w:r>
    </w:p>
    <w:p w14:paraId="09775146" w14:textId="77777777" w:rsidR="004F268F" w:rsidRDefault="004F268F" w:rsidP="00832B9A">
      <w:pPr>
        <w:pStyle w:val="ListParagraph"/>
        <w:numPr>
          <w:ilvl w:val="0"/>
          <w:numId w:val="11"/>
        </w:numPr>
        <w:spacing w:after="160" w:line="259" w:lineRule="auto"/>
        <w:ind w:left="284" w:hanging="284"/>
      </w:pPr>
      <w:r>
        <w:t>Group 6</w:t>
      </w:r>
      <w:r w:rsidR="003251AA">
        <w:t xml:space="preserve"> </w:t>
      </w:r>
      <w:r>
        <w:t>-</w:t>
      </w:r>
      <w:r w:rsidR="003251AA">
        <w:t xml:space="preserve"> chemicals and other substances</w:t>
      </w:r>
    </w:p>
    <w:p w14:paraId="41759EA8" w14:textId="77777777" w:rsidR="004F268F" w:rsidRDefault="004F268F" w:rsidP="00832B9A">
      <w:pPr>
        <w:pStyle w:val="ListParagraph"/>
        <w:numPr>
          <w:ilvl w:val="0"/>
          <w:numId w:val="11"/>
        </w:numPr>
        <w:spacing w:after="160" w:line="259" w:lineRule="auto"/>
        <w:ind w:left="284" w:hanging="284"/>
      </w:pPr>
      <w:r>
        <w:t>Group 7</w:t>
      </w:r>
      <w:r w:rsidR="003251AA">
        <w:t xml:space="preserve"> </w:t>
      </w:r>
      <w:r>
        <w:t>-</w:t>
      </w:r>
      <w:r w:rsidR="003251AA">
        <w:t xml:space="preserve"> biological factors</w:t>
      </w:r>
    </w:p>
    <w:p w14:paraId="58545DA9" w14:textId="77777777" w:rsidR="004F268F" w:rsidRDefault="004F268F" w:rsidP="00832B9A">
      <w:pPr>
        <w:pStyle w:val="ListParagraph"/>
        <w:numPr>
          <w:ilvl w:val="0"/>
          <w:numId w:val="11"/>
        </w:numPr>
        <w:spacing w:after="160" w:line="259" w:lineRule="auto"/>
        <w:ind w:left="284" w:hanging="284"/>
      </w:pPr>
      <w:r>
        <w:t>Group 8</w:t>
      </w:r>
      <w:r w:rsidR="003251AA">
        <w:t xml:space="preserve"> </w:t>
      </w:r>
      <w:r>
        <w:t>-</w:t>
      </w:r>
      <w:r w:rsidR="003251AA">
        <w:t xml:space="preserve"> mental stress</w:t>
      </w:r>
    </w:p>
    <w:p w14:paraId="3799F2F0" w14:textId="77777777" w:rsidR="003251AA" w:rsidRDefault="004F268F" w:rsidP="002E6B2B">
      <w:pPr>
        <w:pStyle w:val="ListParagraph"/>
        <w:numPr>
          <w:ilvl w:val="0"/>
          <w:numId w:val="11"/>
        </w:numPr>
        <w:spacing w:after="160" w:line="259" w:lineRule="auto"/>
        <w:ind w:left="284" w:hanging="284"/>
      </w:pPr>
      <w:r>
        <w:t>Group 9</w:t>
      </w:r>
      <w:r w:rsidR="003251AA">
        <w:t xml:space="preserve"> </w:t>
      </w:r>
      <w:r>
        <w:t>-</w:t>
      </w:r>
      <w:r w:rsidR="003251AA">
        <w:t xml:space="preserve"> vehicle incidents and other</w:t>
      </w:r>
    </w:p>
    <w:p w14:paraId="2809B329" w14:textId="473D9B0E" w:rsidR="00222B3F" w:rsidRPr="00FB0094" w:rsidRDefault="00222B3F" w:rsidP="00222B3F">
      <w:pPr>
        <w:rPr>
          <w:lang w:val="en"/>
        </w:rPr>
      </w:pPr>
      <w:r w:rsidRPr="00FB0094">
        <w:rPr>
          <w:lang w:val="en"/>
        </w:rPr>
        <w:t xml:space="preserve">When completing an </w:t>
      </w:r>
      <w:r w:rsidR="000877AB">
        <w:t xml:space="preserve">Incident </w:t>
      </w:r>
      <w:r w:rsidRPr="00FB0094">
        <w:rPr>
          <w:lang w:val="en"/>
        </w:rPr>
        <w:t>report, the mechanism of injury is the action, exposure or event which was the direct cause of the injury (</w:t>
      </w:r>
      <w:r w:rsidR="009A4789" w:rsidRPr="00FB0094">
        <w:rPr>
          <w:lang w:val="en"/>
        </w:rPr>
        <w:t>i.e.,</w:t>
      </w:r>
      <w:r w:rsidRPr="00FB0094">
        <w:rPr>
          <w:lang w:val="en"/>
        </w:rPr>
        <w:t xml:space="preserve"> ‘how’ the person was hurt). Select one option from the list. The following list of standard categories is to be used when completing this item. Entry is only required at group </w:t>
      </w:r>
      <w:r w:rsidR="000232DD" w:rsidRPr="00FB0094">
        <w:rPr>
          <w:lang w:val="en"/>
        </w:rPr>
        <w:t>level,</w:t>
      </w:r>
      <w:r w:rsidRPr="00FB0094">
        <w:rPr>
          <w:lang w:val="en"/>
        </w:rPr>
        <w:t xml:space="preserve"> but sub-groups are provided below to assist with selection of the appropriate group.</w:t>
      </w:r>
    </w:p>
    <w:p w14:paraId="172AFACC" w14:textId="77777777" w:rsidR="00222B3F" w:rsidRPr="00FB0094" w:rsidRDefault="00222B3F" w:rsidP="00222B3F">
      <w:pPr>
        <w:pStyle w:val="Heading3"/>
        <w:spacing w:before="0"/>
        <w:rPr>
          <w:lang w:val="en"/>
        </w:rPr>
      </w:pPr>
      <w:bookmarkStart w:id="192" w:name="_Toc488673269"/>
      <w:r w:rsidRPr="00FB0094">
        <w:rPr>
          <w:lang w:val="en"/>
        </w:rPr>
        <w:t>Group 0 -FALLS, TRIPS AND SLIPS OF A PERSON</w:t>
      </w:r>
      <w:bookmarkEnd w:id="192"/>
      <w:r w:rsidRPr="00FB0094">
        <w:rPr>
          <w:lang w:val="en"/>
        </w:rPr>
        <w:t xml:space="preserve"> </w:t>
      </w:r>
    </w:p>
    <w:p w14:paraId="66E421D9" w14:textId="77777777" w:rsidR="00222B3F" w:rsidRPr="005B7E68" w:rsidRDefault="00222B3F" w:rsidP="00222B3F">
      <w:pPr>
        <w:pStyle w:val="ListParagraph"/>
        <w:numPr>
          <w:ilvl w:val="0"/>
          <w:numId w:val="17"/>
        </w:numPr>
        <w:spacing w:after="0"/>
        <w:ind w:left="284" w:hanging="284"/>
        <w:rPr>
          <w:lang w:val="en"/>
        </w:rPr>
      </w:pPr>
      <w:r w:rsidRPr="005B7E68">
        <w:rPr>
          <w:lang w:val="en"/>
        </w:rPr>
        <w:t>01 Falls from a height</w:t>
      </w:r>
    </w:p>
    <w:p w14:paraId="58F37572" w14:textId="77777777" w:rsidR="00222B3F" w:rsidRPr="005B7E68" w:rsidRDefault="00222B3F" w:rsidP="00222B3F">
      <w:pPr>
        <w:pStyle w:val="ListParagraph"/>
        <w:numPr>
          <w:ilvl w:val="0"/>
          <w:numId w:val="17"/>
        </w:numPr>
        <w:spacing w:after="0"/>
        <w:ind w:left="284" w:hanging="284"/>
        <w:rPr>
          <w:lang w:val="en"/>
        </w:rPr>
      </w:pPr>
      <w:r w:rsidRPr="005B7E68">
        <w:rPr>
          <w:lang w:val="en"/>
        </w:rPr>
        <w:t>02 Falls on the same level</w:t>
      </w:r>
    </w:p>
    <w:p w14:paraId="0EED7AAC" w14:textId="77777777" w:rsidR="00222B3F" w:rsidRPr="005B7E68" w:rsidRDefault="00222B3F" w:rsidP="149436FA">
      <w:pPr>
        <w:pStyle w:val="ListParagraph"/>
        <w:numPr>
          <w:ilvl w:val="0"/>
          <w:numId w:val="17"/>
        </w:numPr>
        <w:spacing w:after="0"/>
        <w:ind w:left="284" w:hanging="284"/>
        <w:rPr>
          <w:lang w:val="en-US"/>
        </w:rPr>
      </w:pPr>
      <w:r w:rsidRPr="149436FA">
        <w:rPr>
          <w:lang w:val="en-US"/>
        </w:rPr>
        <w:t>03 Stepping, kneeling or sitting on objects</w:t>
      </w:r>
    </w:p>
    <w:p w14:paraId="4787CD4F" w14:textId="77777777" w:rsidR="00222B3F" w:rsidRPr="00FB0094" w:rsidRDefault="00222B3F" w:rsidP="00222B3F">
      <w:pPr>
        <w:pStyle w:val="Heading3"/>
        <w:spacing w:before="0"/>
        <w:rPr>
          <w:lang w:val="en"/>
        </w:rPr>
      </w:pPr>
      <w:bookmarkStart w:id="193" w:name="_Toc488673270"/>
      <w:r w:rsidRPr="00FB0094">
        <w:rPr>
          <w:lang w:val="en"/>
        </w:rPr>
        <w:t>Group 1-HITTING OBJECTS WITH A PART OF THE BODY</w:t>
      </w:r>
      <w:bookmarkEnd w:id="193"/>
      <w:r w:rsidRPr="00FB0094">
        <w:rPr>
          <w:lang w:val="en"/>
        </w:rPr>
        <w:t xml:space="preserve"> </w:t>
      </w:r>
    </w:p>
    <w:p w14:paraId="3FDC2BB6" w14:textId="77777777" w:rsidR="00222B3F" w:rsidRPr="005B7E68" w:rsidRDefault="00222B3F" w:rsidP="00222B3F">
      <w:pPr>
        <w:pStyle w:val="ListParagraph"/>
        <w:numPr>
          <w:ilvl w:val="0"/>
          <w:numId w:val="18"/>
        </w:numPr>
        <w:spacing w:after="0"/>
        <w:ind w:left="284" w:hanging="284"/>
        <w:rPr>
          <w:lang w:val="en"/>
        </w:rPr>
      </w:pPr>
      <w:r w:rsidRPr="005B7E68">
        <w:rPr>
          <w:lang w:val="en"/>
        </w:rPr>
        <w:t>11 Hitting stationary objects</w:t>
      </w:r>
    </w:p>
    <w:p w14:paraId="7C85C10D" w14:textId="77777777" w:rsidR="00222B3F" w:rsidRPr="005B7E68" w:rsidRDefault="00222B3F" w:rsidP="00222B3F">
      <w:pPr>
        <w:pStyle w:val="ListParagraph"/>
        <w:numPr>
          <w:ilvl w:val="0"/>
          <w:numId w:val="18"/>
        </w:numPr>
        <w:spacing w:after="0"/>
        <w:ind w:left="284" w:hanging="284"/>
        <w:rPr>
          <w:lang w:val="en"/>
        </w:rPr>
      </w:pPr>
      <w:r w:rsidRPr="005B7E68">
        <w:rPr>
          <w:lang w:val="en"/>
        </w:rPr>
        <w:t>12 Hitting moving objects</w:t>
      </w:r>
    </w:p>
    <w:p w14:paraId="324C0B0E" w14:textId="77777777" w:rsidR="00222B3F" w:rsidRPr="005B7E68" w:rsidRDefault="00222B3F" w:rsidP="00222B3F">
      <w:pPr>
        <w:pStyle w:val="ListParagraph"/>
        <w:numPr>
          <w:ilvl w:val="0"/>
          <w:numId w:val="18"/>
        </w:numPr>
        <w:spacing w:after="0"/>
        <w:ind w:left="284" w:hanging="284"/>
        <w:rPr>
          <w:lang w:val="en"/>
        </w:rPr>
      </w:pPr>
      <w:r w:rsidRPr="005B7E68">
        <w:rPr>
          <w:lang w:val="en"/>
        </w:rPr>
        <w:lastRenderedPageBreak/>
        <w:t>13 Rubbing and chafing</w:t>
      </w:r>
    </w:p>
    <w:p w14:paraId="2A50F154" w14:textId="77777777" w:rsidR="00222B3F" w:rsidRPr="00FB0094" w:rsidRDefault="00222B3F" w:rsidP="00222B3F">
      <w:pPr>
        <w:pStyle w:val="Heading3"/>
        <w:spacing w:before="0"/>
        <w:rPr>
          <w:lang w:val="en"/>
        </w:rPr>
      </w:pPr>
      <w:bookmarkStart w:id="194" w:name="_Toc488673271"/>
      <w:r w:rsidRPr="00FB0094">
        <w:rPr>
          <w:lang w:val="en"/>
        </w:rPr>
        <w:t>Group 2-BEING HIT BY MOVING OBJECTS</w:t>
      </w:r>
      <w:bookmarkEnd w:id="194"/>
      <w:r w:rsidRPr="00FB0094">
        <w:rPr>
          <w:lang w:val="en"/>
        </w:rPr>
        <w:t xml:space="preserve"> </w:t>
      </w:r>
    </w:p>
    <w:p w14:paraId="7E46E3CD" w14:textId="77777777" w:rsidR="00222B3F" w:rsidRPr="005B7E68" w:rsidRDefault="00222B3F" w:rsidP="00222B3F">
      <w:pPr>
        <w:pStyle w:val="ListParagraph"/>
        <w:numPr>
          <w:ilvl w:val="0"/>
          <w:numId w:val="19"/>
        </w:numPr>
        <w:spacing w:after="0"/>
        <w:ind w:left="284" w:hanging="284"/>
        <w:rPr>
          <w:lang w:val="en"/>
        </w:rPr>
      </w:pPr>
      <w:r w:rsidRPr="005B7E68">
        <w:rPr>
          <w:lang w:val="en"/>
        </w:rPr>
        <w:t>21 Being hit by falling objects</w:t>
      </w:r>
    </w:p>
    <w:p w14:paraId="009E29D6" w14:textId="77777777" w:rsidR="00222B3F" w:rsidRPr="005B7E68" w:rsidRDefault="00222B3F" w:rsidP="00222B3F">
      <w:pPr>
        <w:pStyle w:val="ListParagraph"/>
        <w:numPr>
          <w:ilvl w:val="0"/>
          <w:numId w:val="19"/>
        </w:numPr>
        <w:spacing w:after="0"/>
        <w:ind w:left="284" w:hanging="284"/>
        <w:rPr>
          <w:lang w:val="en"/>
        </w:rPr>
      </w:pPr>
      <w:r w:rsidRPr="005B7E68">
        <w:rPr>
          <w:lang w:val="en"/>
        </w:rPr>
        <w:t>22</w:t>
      </w:r>
      <w:r>
        <w:rPr>
          <w:lang w:val="en"/>
        </w:rPr>
        <w:t xml:space="preserve"> </w:t>
      </w:r>
      <w:r w:rsidRPr="005B7E68">
        <w:rPr>
          <w:lang w:val="en"/>
        </w:rPr>
        <w:t>Being bitten by an animal</w:t>
      </w:r>
    </w:p>
    <w:p w14:paraId="4EB79BAE" w14:textId="77777777" w:rsidR="00222B3F" w:rsidRPr="005B7E68" w:rsidRDefault="00222B3F" w:rsidP="00222B3F">
      <w:pPr>
        <w:pStyle w:val="ListParagraph"/>
        <w:numPr>
          <w:ilvl w:val="0"/>
          <w:numId w:val="19"/>
        </w:numPr>
        <w:spacing w:after="0"/>
        <w:ind w:left="284" w:hanging="284"/>
        <w:rPr>
          <w:lang w:val="en"/>
        </w:rPr>
      </w:pPr>
      <w:r w:rsidRPr="005B7E68">
        <w:rPr>
          <w:lang w:val="en"/>
        </w:rPr>
        <w:t>23 Being hit by an animal</w:t>
      </w:r>
    </w:p>
    <w:p w14:paraId="74DC511A" w14:textId="77777777" w:rsidR="00222B3F" w:rsidRPr="005B7E68" w:rsidRDefault="00222B3F" w:rsidP="00222B3F">
      <w:pPr>
        <w:pStyle w:val="ListParagraph"/>
        <w:numPr>
          <w:ilvl w:val="0"/>
          <w:numId w:val="19"/>
        </w:numPr>
        <w:spacing w:after="0"/>
        <w:ind w:left="284" w:hanging="284"/>
        <w:rPr>
          <w:lang w:val="en"/>
        </w:rPr>
      </w:pPr>
      <w:r w:rsidRPr="005B7E68">
        <w:rPr>
          <w:lang w:val="en"/>
        </w:rPr>
        <w:t>24 Being hit by a person accidentally</w:t>
      </w:r>
    </w:p>
    <w:p w14:paraId="43205785" w14:textId="77777777" w:rsidR="00222B3F" w:rsidRPr="005B7E68" w:rsidRDefault="00222B3F" w:rsidP="00222B3F">
      <w:pPr>
        <w:pStyle w:val="ListParagraph"/>
        <w:numPr>
          <w:ilvl w:val="0"/>
          <w:numId w:val="19"/>
        </w:numPr>
        <w:spacing w:after="0"/>
        <w:ind w:left="284" w:hanging="284"/>
        <w:rPr>
          <w:lang w:val="en"/>
        </w:rPr>
      </w:pPr>
      <w:r w:rsidRPr="005B7E68">
        <w:rPr>
          <w:lang w:val="en"/>
        </w:rPr>
        <w:t>25 Being trapped by moving machinery or equipment</w:t>
      </w:r>
    </w:p>
    <w:p w14:paraId="4ACA5392" w14:textId="77777777" w:rsidR="00222B3F" w:rsidRPr="005B7E68" w:rsidRDefault="00222B3F" w:rsidP="00222B3F">
      <w:pPr>
        <w:pStyle w:val="ListParagraph"/>
        <w:numPr>
          <w:ilvl w:val="0"/>
          <w:numId w:val="19"/>
        </w:numPr>
        <w:spacing w:after="0"/>
        <w:ind w:left="284" w:hanging="284"/>
        <w:rPr>
          <w:lang w:val="en"/>
        </w:rPr>
      </w:pPr>
      <w:r w:rsidRPr="005B7E68">
        <w:rPr>
          <w:lang w:val="en"/>
        </w:rPr>
        <w:t>26 Being trapped between stationary and moving objects</w:t>
      </w:r>
    </w:p>
    <w:p w14:paraId="4EF4E21A" w14:textId="77777777" w:rsidR="00222B3F" w:rsidRPr="005B7E68" w:rsidRDefault="00222B3F" w:rsidP="00222B3F">
      <w:pPr>
        <w:pStyle w:val="ListParagraph"/>
        <w:numPr>
          <w:ilvl w:val="0"/>
          <w:numId w:val="19"/>
        </w:numPr>
        <w:spacing w:after="0"/>
        <w:ind w:left="284" w:hanging="284"/>
        <w:rPr>
          <w:lang w:val="en"/>
        </w:rPr>
      </w:pPr>
      <w:r w:rsidRPr="005B7E68">
        <w:rPr>
          <w:lang w:val="en"/>
        </w:rPr>
        <w:t>27 Exposure to mechanical vibration</w:t>
      </w:r>
    </w:p>
    <w:p w14:paraId="2392E606" w14:textId="77777777" w:rsidR="00222B3F" w:rsidRPr="005B7E68" w:rsidRDefault="00222B3F" w:rsidP="00222B3F">
      <w:pPr>
        <w:pStyle w:val="ListParagraph"/>
        <w:numPr>
          <w:ilvl w:val="0"/>
          <w:numId w:val="19"/>
        </w:numPr>
        <w:spacing w:after="0"/>
        <w:ind w:left="284" w:hanging="284"/>
        <w:rPr>
          <w:lang w:val="en"/>
        </w:rPr>
      </w:pPr>
      <w:r w:rsidRPr="005B7E68">
        <w:rPr>
          <w:lang w:val="en"/>
        </w:rPr>
        <w:t>28 Being hit by moving objects</w:t>
      </w:r>
    </w:p>
    <w:p w14:paraId="558F4134" w14:textId="77777777" w:rsidR="00222B3F" w:rsidRPr="005B7E68" w:rsidRDefault="00222B3F" w:rsidP="00222B3F">
      <w:pPr>
        <w:pStyle w:val="ListParagraph"/>
        <w:numPr>
          <w:ilvl w:val="0"/>
          <w:numId w:val="19"/>
        </w:numPr>
        <w:spacing w:after="0"/>
        <w:ind w:left="284" w:hanging="284"/>
        <w:rPr>
          <w:lang w:val="en"/>
        </w:rPr>
      </w:pPr>
      <w:r w:rsidRPr="005B7E68">
        <w:rPr>
          <w:lang w:val="en"/>
        </w:rPr>
        <w:t>29 Being assaulted by a person or persons</w:t>
      </w:r>
    </w:p>
    <w:p w14:paraId="73C55D9A" w14:textId="77777777" w:rsidR="00222B3F" w:rsidRPr="00FB0094" w:rsidRDefault="00222B3F" w:rsidP="00222B3F">
      <w:pPr>
        <w:pStyle w:val="Heading3"/>
        <w:spacing w:before="0"/>
        <w:rPr>
          <w:lang w:val="en"/>
        </w:rPr>
      </w:pPr>
      <w:bookmarkStart w:id="195" w:name="_Toc488673272"/>
      <w:r w:rsidRPr="00FB0094">
        <w:rPr>
          <w:lang w:val="en"/>
        </w:rPr>
        <w:t>Group 3-SOUND AND PRESSURE</w:t>
      </w:r>
      <w:bookmarkEnd w:id="195"/>
      <w:r w:rsidRPr="00FB0094">
        <w:rPr>
          <w:lang w:val="en"/>
        </w:rPr>
        <w:t xml:space="preserve"> </w:t>
      </w:r>
    </w:p>
    <w:p w14:paraId="75A4C47E" w14:textId="77777777" w:rsidR="00222B3F" w:rsidRPr="005B7E68" w:rsidRDefault="00222B3F" w:rsidP="00222B3F">
      <w:pPr>
        <w:pStyle w:val="ListParagraph"/>
        <w:numPr>
          <w:ilvl w:val="0"/>
          <w:numId w:val="20"/>
        </w:numPr>
        <w:spacing w:after="0"/>
        <w:ind w:left="284" w:hanging="284"/>
        <w:rPr>
          <w:lang w:val="en"/>
        </w:rPr>
      </w:pPr>
      <w:r w:rsidRPr="005B7E68">
        <w:rPr>
          <w:lang w:val="en"/>
        </w:rPr>
        <w:t>31 Exposure to single, sudden sound</w:t>
      </w:r>
    </w:p>
    <w:p w14:paraId="4D13172D" w14:textId="77777777" w:rsidR="00222B3F" w:rsidRPr="005B7E68" w:rsidRDefault="00222B3F" w:rsidP="149436FA">
      <w:pPr>
        <w:pStyle w:val="ListParagraph"/>
        <w:numPr>
          <w:ilvl w:val="0"/>
          <w:numId w:val="20"/>
        </w:numPr>
        <w:spacing w:after="0"/>
        <w:ind w:left="284" w:hanging="284"/>
        <w:rPr>
          <w:lang w:val="en-US"/>
        </w:rPr>
      </w:pPr>
      <w:r w:rsidRPr="149436FA">
        <w:rPr>
          <w:lang w:val="en-US"/>
        </w:rPr>
        <w:t>32 Long-term exposure to sound</w:t>
      </w:r>
    </w:p>
    <w:p w14:paraId="706CE77F" w14:textId="77777777" w:rsidR="00222B3F" w:rsidRPr="005B7E68" w:rsidRDefault="00222B3F" w:rsidP="00222B3F">
      <w:pPr>
        <w:pStyle w:val="ListParagraph"/>
        <w:numPr>
          <w:ilvl w:val="0"/>
          <w:numId w:val="20"/>
        </w:numPr>
        <w:spacing w:after="0"/>
        <w:ind w:left="284" w:hanging="284"/>
        <w:rPr>
          <w:lang w:val="en"/>
        </w:rPr>
      </w:pPr>
      <w:r w:rsidRPr="005B7E68">
        <w:rPr>
          <w:lang w:val="en"/>
        </w:rPr>
        <w:t>33 Explosion</w:t>
      </w:r>
    </w:p>
    <w:p w14:paraId="1CF9DE49" w14:textId="77777777" w:rsidR="00222B3F" w:rsidRPr="005B7E68" w:rsidRDefault="00222B3F" w:rsidP="00222B3F">
      <w:pPr>
        <w:pStyle w:val="ListParagraph"/>
        <w:numPr>
          <w:ilvl w:val="0"/>
          <w:numId w:val="20"/>
        </w:numPr>
        <w:spacing w:after="0"/>
        <w:ind w:left="284" w:hanging="284"/>
        <w:rPr>
          <w:lang w:val="en"/>
        </w:rPr>
      </w:pPr>
      <w:r w:rsidRPr="005B7E68">
        <w:rPr>
          <w:lang w:val="en"/>
        </w:rPr>
        <w:t>34 Other variations in pressure</w:t>
      </w:r>
    </w:p>
    <w:p w14:paraId="38D166C5" w14:textId="77777777" w:rsidR="00222B3F" w:rsidRPr="00FB0094" w:rsidRDefault="00222B3F" w:rsidP="00222B3F">
      <w:pPr>
        <w:pStyle w:val="Heading3"/>
        <w:spacing w:before="0"/>
        <w:rPr>
          <w:lang w:val="en"/>
        </w:rPr>
      </w:pPr>
      <w:bookmarkStart w:id="196" w:name="_Toc488673273"/>
      <w:r w:rsidRPr="00FB0094">
        <w:rPr>
          <w:lang w:val="en"/>
        </w:rPr>
        <w:t>Group 4-BODY STRESSING</w:t>
      </w:r>
      <w:bookmarkEnd w:id="196"/>
      <w:r w:rsidRPr="00FB0094">
        <w:rPr>
          <w:lang w:val="en"/>
        </w:rPr>
        <w:t xml:space="preserve"> </w:t>
      </w:r>
    </w:p>
    <w:p w14:paraId="54605BA6" w14:textId="77777777" w:rsidR="00222B3F" w:rsidRPr="005B7E68" w:rsidRDefault="00222B3F" w:rsidP="149436FA">
      <w:pPr>
        <w:pStyle w:val="ListParagraph"/>
        <w:numPr>
          <w:ilvl w:val="0"/>
          <w:numId w:val="21"/>
        </w:numPr>
        <w:spacing w:after="0"/>
        <w:ind w:left="284" w:hanging="284"/>
        <w:rPr>
          <w:lang w:val="en-US"/>
        </w:rPr>
      </w:pPr>
      <w:r w:rsidRPr="149436FA">
        <w:rPr>
          <w:lang w:val="en-US"/>
        </w:rPr>
        <w:t>41 Muscular stress while lifting, carrying, or putting down objects</w:t>
      </w:r>
    </w:p>
    <w:p w14:paraId="0FA8BF1B" w14:textId="77777777" w:rsidR="00222B3F" w:rsidRPr="005B7E68" w:rsidRDefault="00222B3F" w:rsidP="149436FA">
      <w:pPr>
        <w:pStyle w:val="ListParagraph"/>
        <w:numPr>
          <w:ilvl w:val="0"/>
          <w:numId w:val="21"/>
        </w:numPr>
        <w:spacing w:after="0"/>
        <w:ind w:left="284" w:hanging="284"/>
        <w:rPr>
          <w:lang w:val="en-US"/>
        </w:rPr>
      </w:pPr>
      <w:r w:rsidRPr="149436FA">
        <w:rPr>
          <w:lang w:val="en-US"/>
        </w:rPr>
        <w:t>42 Muscular stress while handling objects other than lifting, carrying or putting down</w:t>
      </w:r>
    </w:p>
    <w:p w14:paraId="57B83371" w14:textId="77777777" w:rsidR="00222B3F" w:rsidRPr="005B7E68" w:rsidRDefault="00222B3F" w:rsidP="149436FA">
      <w:pPr>
        <w:pStyle w:val="ListParagraph"/>
        <w:numPr>
          <w:ilvl w:val="0"/>
          <w:numId w:val="21"/>
        </w:numPr>
        <w:spacing w:after="0"/>
        <w:ind w:left="284" w:hanging="284"/>
        <w:rPr>
          <w:lang w:val="en-US"/>
        </w:rPr>
      </w:pPr>
      <w:r w:rsidRPr="149436FA">
        <w:rPr>
          <w:lang w:val="en-US"/>
        </w:rPr>
        <w:t>43 Muscular stress with no objects being handled</w:t>
      </w:r>
    </w:p>
    <w:p w14:paraId="509A5E93" w14:textId="77777777" w:rsidR="00222B3F" w:rsidRPr="005B7E68" w:rsidRDefault="00222B3F" w:rsidP="00222B3F">
      <w:pPr>
        <w:pStyle w:val="ListParagraph"/>
        <w:numPr>
          <w:ilvl w:val="0"/>
          <w:numId w:val="21"/>
        </w:numPr>
        <w:spacing w:after="0"/>
        <w:ind w:left="284" w:hanging="284"/>
        <w:rPr>
          <w:lang w:val="en"/>
        </w:rPr>
      </w:pPr>
      <w:r w:rsidRPr="005B7E68">
        <w:rPr>
          <w:lang w:val="en"/>
        </w:rPr>
        <w:t xml:space="preserve">44 Repetitive </w:t>
      </w:r>
      <w:r w:rsidR="00AB4E57" w:rsidRPr="005B7E68">
        <w:rPr>
          <w:lang w:val="en"/>
        </w:rPr>
        <w:t>movements</w:t>
      </w:r>
      <w:r w:rsidRPr="005B7E68">
        <w:rPr>
          <w:lang w:val="en"/>
        </w:rPr>
        <w:t>, low muscle loading</w:t>
      </w:r>
    </w:p>
    <w:p w14:paraId="4D2B1627" w14:textId="77777777" w:rsidR="00222B3F" w:rsidRPr="00FB0094" w:rsidRDefault="00222B3F" w:rsidP="00222B3F">
      <w:pPr>
        <w:pStyle w:val="Heading3"/>
        <w:spacing w:before="0"/>
        <w:rPr>
          <w:lang w:val="en"/>
        </w:rPr>
      </w:pPr>
      <w:bookmarkStart w:id="197" w:name="_Toc488673274"/>
      <w:r w:rsidRPr="00FB0094">
        <w:rPr>
          <w:lang w:val="en"/>
        </w:rPr>
        <w:t>Group 5-HEAT, ELECTRICITY AND OTHER ENVIRONMENTAL FACTORS</w:t>
      </w:r>
      <w:bookmarkEnd w:id="197"/>
      <w:r w:rsidRPr="00FB0094">
        <w:rPr>
          <w:lang w:val="en"/>
        </w:rPr>
        <w:t xml:space="preserve"> </w:t>
      </w:r>
    </w:p>
    <w:p w14:paraId="08FDAD77" w14:textId="77777777" w:rsidR="00222B3F" w:rsidRPr="005B7E68" w:rsidRDefault="00222B3F" w:rsidP="00222B3F">
      <w:pPr>
        <w:pStyle w:val="ListParagraph"/>
        <w:numPr>
          <w:ilvl w:val="0"/>
          <w:numId w:val="22"/>
        </w:numPr>
        <w:spacing w:after="0"/>
        <w:ind w:left="284" w:hanging="284"/>
        <w:rPr>
          <w:lang w:val="en"/>
        </w:rPr>
      </w:pPr>
      <w:r w:rsidRPr="005B7E68">
        <w:rPr>
          <w:lang w:val="en"/>
        </w:rPr>
        <w:t>51 Contact with hot objects</w:t>
      </w:r>
    </w:p>
    <w:p w14:paraId="06F452CD" w14:textId="77777777" w:rsidR="00222B3F" w:rsidRPr="005B7E68" w:rsidRDefault="00222B3F" w:rsidP="00222B3F">
      <w:pPr>
        <w:pStyle w:val="ListParagraph"/>
        <w:numPr>
          <w:ilvl w:val="0"/>
          <w:numId w:val="22"/>
        </w:numPr>
        <w:spacing w:after="0"/>
        <w:ind w:left="284" w:hanging="284"/>
        <w:rPr>
          <w:lang w:val="en"/>
        </w:rPr>
      </w:pPr>
      <w:r w:rsidRPr="005B7E68">
        <w:rPr>
          <w:lang w:val="en"/>
        </w:rPr>
        <w:t>52 Contact with cold objects</w:t>
      </w:r>
    </w:p>
    <w:p w14:paraId="66192829" w14:textId="77777777" w:rsidR="00222B3F" w:rsidRPr="005B7E68" w:rsidRDefault="00222B3F" w:rsidP="00222B3F">
      <w:pPr>
        <w:pStyle w:val="ListParagraph"/>
        <w:numPr>
          <w:ilvl w:val="0"/>
          <w:numId w:val="22"/>
        </w:numPr>
        <w:spacing w:after="0"/>
        <w:ind w:left="284" w:hanging="284"/>
        <w:rPr>
          <w:lang w:val="en"/>
        </w:rPr>
      </w:pPr>
      <w:r w:rsidRPr="005B7E68">
        <w:rPr>
          <w:lang w:val="en"/>
        </w:rPr>
        <w:t>53 Exposure to environmental heat</w:t>
      </w:r>
    </w:p>
    <w:p w14:paraId="6E2694BE" w14:textId="77777777" w:rsidR="00222B3F" w:rsidRPr="005B7E68" w:rsidRDefault="00222B3F" w:rsidP="00222B3F">
      <w:pPr>
        <w:pStyle w:val="ListParagraph"/>
        <w:numPr>
          <w:ilvl w:val="0"/>
          <w:numId w:val="22"/>
        </w:numPr>
        <w:spacing w:after="0"/>
        <w:ind w:left="284" w:hanging="284"/>
        <w:rPr>
          <w:lang w:val="en"/>
        </w:rPr>
      </w:pPr>
      <w:r w:rsidRPr="005B7E68">
        <w:rPr>
          <w:lang w:val="en"/>
        </w:rPr>
        <w:t>54 Exposure to environmental cold</w:t>
      </w:r>
    </w:p>
    <w:p w14:paraId="592533C9" w14:textId="77777777" w:rsidR="00222B3F" w:rsidRPr="005B7E68" w:rsidRDefault="00222B3F" w:rsidP="149436FA">
      <w:pPr>
        <w:pStyle w:val="ListParagraph"/>
        <w:numPr>
          <w:ilvl w:val="0"/>
          <w:numId w:val="22"/>
        </w:numPr>
        <w:spacing w:after="0"/>
        <w:ind w:left="284" w:hanging="284"/>
        <w:rPr>
          <w:lang w:val="en-US"/>
        </w:rPr>
      </w:pPr>
      <w:r w:rsidRPr="149436FA">
        <w:rPr>
          <w:lang w:val="en-US"/>
        </w:rPr>
        <w:t>55 Exposure to non-ionising radiation</w:t>
      </w:r>
    </w:p>
    <w:p w14:paraId="03407C1E" w14:textId="77777777" w:rsidR="00222B3F" w:rsidRPr="005B7E68" w:rsidRDefault="00222B3F" w:rsidP="149436FA">
      <w:pPr>
        <w:pStyle w:val="ListParagraph"/>
        <w:numPr>
          <w:ilvl w:val="0"/>
          <w:numId w:val="22"/>
        </w:numPr>
        <w:spacing w:after="0"/>
        <w:ind w:left="284" w:hanging="284"/>
        <w:rPr>
          <w:lang w:val="en-US"/>
        </w:rPr>
      </w:pPr>
      <w:r w:rsidRPr="149436FA">
        <w:rPr>
          <w:lang w:val="en-US"/>
        </w:rPr>
        <w:t>56 Exposure to ionising radiation</w:t>
      </w:r>
    </w:p>
    <w:p w14:paraId="5BE6330F" w14:textId="77777777" w:rsidR="00222B3F" w:rsidRPr="005B7E68" w:rsidRDefault="00222B3F" w:rsidP="00222B3F">
      <w:pPr>
        <w:pStyle w:val="ListParagraph"/>
        <w:numPr>
          <w:ilvl w:val="0"/>
          <w:numId w:val="22"/>
        </w:numPr>
        <w:spacing w:after="0"/>
        <w:ind w:left="284" w:hanging="284"/>
        <w:rPr>
          <w:lang w:val="en"/>
        </w:rPr>
      </w:pPr>
      <w:r w:rsidRPr="005B7E68">
        <w:rPr>
          <w:lang w:val="en"/>
        </w:rPr>
        <w:t>57 Contact with electricity</w:t>
      </w:r>
    </w:p>
    <w:p w14:paraId="2941AE14" w14:textId="77777777" w:rsidR="00222B3F" w:rsidRPr="005B7E68" w:rsidRDefault="00222B3F" w:rsidP="00222B3F">
      <w:pPr>
        <w:pStyle w:val="ListParagraph"/>
        <w:numPr>
          <w:ilvl w:val="0"/>
          <w:numId w:val="22"/>
        </w:numPr>
        <w:spacing w:after="0"/>
        <w:ind w:left="284" w:hanging="284"/>
        <w:rPr>
          <w:lang w:val="en"/>
        </w:rPr>
      </w:pPr>
      <w:r w:rsidRPr="005B7E68">
        <w:rPr>
          <w:lang w:val="en"/>
        </w:rPr>
        <w:t>58 Drowning/immersion</w:t>
      </w:r>
    </w:p>
    <w:p w14:paraId="57C007C3" w14:textId="77777777" w:rsidR="00222B3F" w:rsidRPr="005B7E68" w:rsidRDefault="00222B3F" w:rsidP="00222B3F">
      <w:pPr>
        <w:pStyle w:val="ListParagraph"/>
        <w:numPr>
          <w:ilvl w:val="0"/>
          <w:numId w:val="22"/>
        </w:numPr>
        <w:spacing w:after="0"/>
        <w:ind w:left="284" w:hanging="284"/>
        <w:rPr>
          <w:lang w:val="en"/>
        </w:rPr>
      </w:pPr>
      <w:r w:rsidRPr="005B7E68">
        <w:rPr>
          <w:lang w:val="en"/>
        </w:rPr>
        <w:t>59 Exposure to other environmental factors</w:t>
      </w:r>
    </w:p>
    <w:p w14:paraId="7CF69D27" w14:textId="77777777" w:rsidR="00222B3F" w:rsidRPr="00FB0094" w:rsidRDefault="00222B3F" w:rsidP="00222B3F">
      <w:pPr>
        <w:pStyle w:val="Heading3"/>
        <w:spacing w:before="0"/>
        <w:rPr>
          <w:lang w:val="en"/>
        </w:rPr>
      </w:pPr>
      <w:bookmarkStart w:id="198" w:name="_Toc488673275"/>
      <w:r w:rsidRPr="00FB0094">
        <w:rPr>
          <w:lang w:val="en"/>
        </w:rPr>
        <w:t>Group 6-CHEMICALS AND OTHER SUBSTANCES</w:t>
      </w:r>
      <w:bookmarkEnd w:id="198"/>
      <w:r w:rsidRPr="00FB0094">
        <w:rPr>
          <w:lang w:val="en"/>
        </w:rPr>
        <w:t xml:space="preserve"> </w:t>
      </w:r>
    </w:p>
    <w:p w14:paraId="1BF7CECA" w14:textId="77777777" w:rsidR="00222B3F" w:rsidRPr="005B7E68" w:rsidRDefault="00222B3F" w:rsidP="00222B3F">
      <w:pPr>
        <w:pStyle w:val="ListParagraph"/>
        <w:numPr>
          <w:ilvl w:val="0"/>
          <w:numId w:val="23"/>
        </w:numPr>
        <w:spacing w:after="0"/>
        <w:ind w:left="284" w:hanging="284"/>
        <w:rPr>
          <w:lang w:val="en"/>
        </w:rPr>
      </w:pPr>
      <w:r w:rsidRPr="005B7E68">
        <w:rPr>
          <w:lang w:val="en"/>
        </w:rPr>
        <w:t>61 Single contact with chemical or substance</w:t>
      </w:r>
    </w:p>
    <w:p w14:paraId="0CC4EB56" w14:textId="77777777" w:rsidR="00222B3F" w:rsidRPr="005B7E68" w:rsidRDefault="00222B3F" w:rsidP="00222B3F">
      <w:pPr>
        <w:pStyle w:val="ListParagraph"/>
        <w:numPr>
          <w:ilvl w:val="0"/>
          <w:numId w:val="23"/>
        </w:numPr>
        <w:spacing w:after="0"/>
        <w:ind w:left="284" w:hanging="284"/>
        <w:rPr>
          <w:lang w:val="en"/>
        </w:rPr>
      </w:pPr>
      <w:r w:rsidRPr="005B7E68">
        <w:rPr>
          <w:lang w:val="en"/>
        </w:rPr>
        <w:t>62 Long term contact with chemicals or substances</w:t>
      </w:r>
    </w:p>
    <w:p w14:paraId="7984EE72" w14:textId="77777777" w:rsidR="00222B3F" w:rsidRPr="005B7E68" w:rsidRDefault="00222B3F" w:rsidP="00222B3F">
      <w:pPr>
        <w:pStyle w:val="ListParagraph"/>
        <w:numPr>
          <w:ilvl w:val="0"/>
          <w:numId w:val="23"/>
        </w:numPr>
        <w:spacing w:after="0"/>
        <w:ind w:left="284" w:hanging="284"/>
        <w:rPr>
          <w:lang w:val="en"/>
        </w:rPr>
      </w:pPr>
      <w:r w:rsidRPr="005B7E68">
        <w:rPr>
          <w:lang w:val="en"/>
        </w:rPr>
        <w:t>63 Insect and spider bites and stings</w:t>
      </w:r>
    </w:p>
    <w:p w14:paraId="7BBC920F" w14:textId="77777777" w:rsidR="00222B3F" w:rsidRPr="005B7E68" w:rsidRDefault="00222B3F" w:rsidP="00222B3F">
      <w:pPr>
        <w:pStyle w:val="ListParagraph"/>
        <w:numPr>
          <w:ilvl w:val="0"/>
          <w:numId w:val="23"/>
        </w:numPr>
        <w:spacing w:after="0"/>
        <w:ind w:left="284" w:hanging="284"/>
        <w:rPr>
          <w:lang w:val="en"/>
        </w:rPr>
      </w:pPr>
      <w:r w:rsidRPr="005B7E68">
        <w:rPr>
          <w:lang w:val="en"/>
        </w:rPr>
        <w:t>64 Contact with poisonous parts of plant or marine life</w:t>
      </w:r>
    </w:p>
    <w:p w14:paraId="0C3C3307" w14:textId="77777777" w:rsidR="00222B3F" w:rsidRPr="005B7E68" w:rsidRDefault="00222B3F" w:rsidP="00222B3F">
      <w:pPr>
        <w:pStyle w:val="ListParagraph"/>
        <w:numPr>
          <w:ilvl w:val="0"/>
          <w:numId w:val="23"/>
        </w:numPr>
        <w:spacing w:after="0"/>
        <w:ind w:left="284" w:hanging="284"/>
        <w:rPr>
          <w:lang w:val="en"/>
        </w:rPr>
      </w:pPr>
      <w:r w:rsidRPr="005B7E68">
        <w:rPr>
          <w:lang w:val="en"/>
        </w:rPr>
        <w:t>65 Other and unspecified contact with chemical or substance</w:t>
      </w:r>
    </w:p>
    <w:p w14:paraId="7C7E4478" w14:textId="77777777" w:rsidR="00222B3F" w:rsidRPr="00FB0094" w:rsidRDefault="00222B3F" w:rsidP="00222B3F">
      <w:pPr>
        <w:pStyle w:val="Heading3"/>
        <w:spacing w:before="0"/>
        <w:rPr>
          <w:lang w:val="en"/>
        </w:rPr>
      </w:pPr>
      <w:bookmarkStart w:id="199" w:name="_Toc488673276"/>
      <w:r w:rsidRPr="00FB0094">
        <w:rPr>
          <w:lang w:val="en"/>
        </w:rPr>
        <w:t>Group 7-BIOLOGICAL FACTORS</w:t>
      </w:r>
      <w:bookmarkEnd w:id="199"/>
      <w:r w:rsidRPr="00FB0094">
        <w:rPr>
          <w:lang w:val="en"/>
        </w:rPr>
        <w:t xml:space="preserve"> </w:t>
      </w:r>
    </w:p>
    <w:p w14:paraId="1315A0E3" w14:textId="77777777" w:rsidR="00222B3F" w:rsidRPr="005B7E68" w:rsidRDefault="00222B3F" w:rsidP="00222B3F">
      <w:pPr>
        <w:pStyle w:val="ListParagraph"/>
        <w:numPr>
          <w:ilvl w:val="0"/>
          <w:numId w:val="24"/>
        </w:numPr>
        <w:spacing w:after="0"/>
        <w:ind w:left="284" w:hanging="284"/>
        <w:rPr>
          <w:lang w:val="en"/>
        </w:rPr>
      </w:pPr>
      <w:r w:rsidRPr="005B7E68">
        <w:rPr>
          <w:lang w:val="en"/>
        </w:rPr>
        <w:t>71 Contact with, or exposure to, biological factors of non-human origin</w:t>
      </w:r>
    </w:p>
    <w:p w14:paraId="3FC9F084" w14:textId="77777777" w:rsidR="00222B3F" w:rsidRPr="005B7E68" w:rsidRDefault="00222B3F" w:rsidP="00222B3F">
      <w:pPr>
        <w:pStyle w:val="ListParagraph"/>
        <w:numPr>
          <w:ilvl w:val="0"/>
          <w:numId w:val="24"/>
        </w:numPr>
        <w:spacing w:after="0"/>
        <w:ind w:left="284" w:hanging="284"/>
        <w:rPr>
          <w:lang w:val="en"/>
        </w:rPr>
      </w:pPr>
      <w:r w:rsidRPr="005B7E68">
        <w:rPr>
          <w:lang w:val="en"/>
        </w:rPr>
        <w:t>72 Contact with, or exposure to, biological factors of human origin</w:t>
      </w:r>
    </w:p>
    <w:p w14:paraId="411CDFCE" w14:textId="77777777" w:rsidR="00222B3F" w:rsidRPr="005B7E68" w:rsidRDefault="00222B3F" w:rsidP="00222B3F">
      <w:pPr>
        <w:pStyle w:val="ListParagraph"/>
        <w:numPr>
          <w:ilvl w:val="0"/>
          <w:numId w:val="24"/>
        </w:numPr>
        <w:spacing w:after="0"/>
        <w:ind w:left="284" w:hanging="284"/>
        <w:rPr>
          <w:lang w:val="en"/>
        </w:rPr>
      </w:pPr>
      <w:r w:rsidRPr="005B7E68">
        <w:rPr>
          <w:lang w:val="en"/>
        </w:rPr>
        <w:t>73 Contracts with, or exposure to, biological factors of unknown origin.</w:t>
      </w:r>
    </w:p>
    <w:p w14:paraId="0BC2B23D" w14:textId="77777777" w:rsidR="00222B3F" w:rsidRPr="00FB0094" w:rsidRDefault="00222B3F" w:rsidP="00222B3F">
      <w:pPr>
        <w:pStyle w:val="Heading3"/>
        <w:spacing w:before="0"/>
        <w:rPr>
          <w:lang w:val="en"/>
        </w:rPr>
      </w:pPr>
      <w:bookmarkStart w:id="200" w:name="_Toc488673277"/>
      <w:r w:rsidRPr="00FB0094">
        <w:rPr>
          <w:lang w:val="en"/>
        </w:rPr>
        <w:t>Group 8-MENTAL STRESS</w:t>
      </w:r>
      <w:bookmarkEnd w:id="200"/>
      <w:r w:rsidRPr="00FB0094">
        <w:rPr>
          <w:lang w:val="en"/>
        </w:rPr>
        <w:t xml:space="preserve"> </w:t>
      </w:r>
    </w:p>
    <w:p w14:paraId="473C7DD0" w14:textId="77777777" w:rsidR="00222B3F" w:rsidRPr="005B7E68" w:rsidRDefault="00222B3F" w:rsidP="00222B3F">
      <w:pPr>
        <w:pStyle w:val="ListParagraph"/>
        <w:numPr>
          <w:ilvl w:val="0"/>
          <w:numId w:val="25"/>
        </w:numPr>
        <w:spacing w:after="0"/>
        <w:ind w:left="284" w:hanging="284"/>
        <w:rPr>
          <w:lang w:val="en"/>
        </w:rPr>
      </w:pPr>
      <w:r w:rsidRPr="005B7E68">
        <w:rPr>
          <w:lang w:val="en"/>
        </w:rPr>
        <w:lastRenderedPageBreak/>
        <w:t>81 Exposure to a traumatic event</w:t>
      </w:r>
    </w:p>
    <w:p w14:paraId="76B3827B" w14:textId="77777777" w:rsidR="00222B3F" w:rsidRPr="005B7E68" w:rsidRDefault="00222B3F" w:rsidP="00222B3F">
      <w:pPr>
        <w:pStyle w:val="ListParagraph"/>
        <w:numPr>
          <w:ilvl w:val="0"/>
          <w:numId w:val="25"/>
        </w:numPr>
        <w:spacing w:after="0"/>
        <w:ind w:left="284" w:hanging="284"/>
        <w:rPr>
          <w:lang w:val="en"/>
        </w:rPr>
      </w:pPr>
      <w:r w:rsidRPr="005B7E68">
        <w:rPr>
          <w:lang w:val="en"/>
        </w:rPr>
        <w:t>82 Exposure to workplace or occupational violence</w:t>
      </w:r>
    </w:p>
    <w:p w14:paraId="5FA1946E" w14:textId="77777777" w:rsidR="00222B3F" w:rsidRPr="005B7E68" w:rsidRDefault="00222B3F" w:rsidP="00222B3F">
      <w:pPr>
        <w:pStyle w:val="ListParagraph"/>
        <w:numPr>
          <w:ilvl w:val="0"/>
          <w:numId w:val="25"/>
        </w:numPr>
        <w:spacing w:after="0"/>
        <w:ind w:left="284" w:hanging="284"/>
        <w:rPr>
          <w:lang w:val="en"/>
        </w:rPr>
      </w:pPr>
      <w:r w:rsidRPr="005B7E68">
        <w:rPr>
          <w:lang w:val="en"/>
        </w:rPr>
        <w:t>83 Work pressure</w:t>
      </w:r>
    </w:p>
    <w:p w14:paraId="54C82197" w14:textId="77777777" w:rsidR="00222B3F" w:rsidRPr="005B7E68" w:rsidRDefault="00222B3F" w:rsidP="00222B3F">
      <w:pPr>
        <w:pStyle w:val="ListParagraph"/>
        <w:numPr>
          <w:ilvl w:val="0"/>
          <w:numId w:val="25"/>
        </w:numPr>
        <w:spacing w:after="0"/>
        <w:ind w:left="284" w:hanging="284"/>
        <w:rPr>
          <w:lang w:val="en"/>
        </w:rPr>
      </w:pPr>
      <w:r w:rsidRPr="005B7E68">
        <w:rPr>
          <w:lang w:val="en"/>
        </w:rPr>
        <w:t>84 Suicide or attempted suicide</w:t>
      </w:r>
    </w:p>
    <w:p w14:paraId="1CBD91B2" w14:textId="77777777" w:rsidR="00222B3F" w:rsidRPr="005B7E68" w:rsidRDefault="00222B3F" w:rsidP="00222B3F">
      <w:pPr>
        <w:pStyle w:val="ListParagraph"/>
        <w:numPr>
          <w:ilvl w:val="0"/>
          <w:numId w:val="25"/>
        </w:numPr>
        <w:spacing w:after="0"/>
        <w:ind w:left="284" w:hanging="284"/>
        <w:rPr>
          <w:lang w:val="en"/>
        </w:rPr>
      </w:pPr>
      <w:r w:rsidRPr="005B7E68">
        <w:rPr>
          <w:lang w:val="en"/>
        </w:rPr>
        <w:t>85 Other mental stress factors</w:t>
      </w:r>
    </w:p>
    <w:p w14:paraId="2F8B2C76" w14:textId="77777777" w:rsidR="00222B3F" w:rsidRPr="005B7E68" w:rsidRDefault="00222B3F" w:rsidP="00222B3F">
      <w:pPr>
        <w:pStyle w:val="ListParagraph"/>
        <w:numPr>
          <w:ilvl w:val="0"/>
          <w:numId w:val="25"/>
        </w:numPr>
        <w:spacing w:after="0"/>
        <w:ind w:left="284" w:hanging="284"/>
        <w:rPr>
          <w:lang w:val="en"/>
        </w:rPr>
      </w:pPr>
      <w:r w:rsidRPr="005B7E68">
        <w:rPr>
          <w:lang w:val="en"/>
        </w:rPr>
        <w:t>86 Work related harassment and/or workplace bullying</w:t>
      </w:r>
    </w:p>
    <w:p w14:paraId="093579B2" w14:textId="77777777" w:rsidR="00222B3F" w:rsidRPr="005B7E68" w:rsidRDefault="00222B3F" w:rsidP="00222B3F">
      <w:pPr>
        <w:pStyle w:val="ListParagraph"/>
        <w:numPr>
          <w:ilvl w:val="0"/>
          <w:numId w:val="25"/>
        </w:numPr>
        <w:spacing w:after="0"/>
        <w:ind w:left="284" w:hanging="284"/>
        <w:rPr>
          <w:lang w:val="en"/>
        </w:rPr>
      </w:pPr>
      <w:r w:rsidRPr="005B7E68">
        <w:rPr>
          <w:lang w:val="en"/>
        </w:rPr>
        <w:t>87 Other harassment</w:t>
      </w:r>
    </w:p>
    <w:p w14:paraId="638A586F" w14:textId="77777777" w:rsidR="00222B3F" w:rsidRPr="00FB0094" w:rsidRDefault="00222B3F" w:rsidP="00222B3F">
      <w:pPr>
        <w:pStyle w:val="Heading3"/>
        <w:spacing w:before="0"/>
        <w:rPr>
          <w:lang w:val="en"/>
        </w:rPr>
      </w:pPr>
      <w:bookmarkStart w:id="201" w:name="_Toc488673278"/>
      <w:r w:rsidRPr="00FB0094">
        <w:rPr>
          <w:lang w:val="en"/>
        </w:rPr>
        <w:t>Group 9-VECHICLE INCIDENTS AND OTHER</w:t>
      </w:r>
      <w:bookmarkEnd w:id="201"/>
      <w:r w:rsidRPr="00FB0094">
        <w:rPr>
          <w:lang w:val="en"/>
        </w:rPr>
        <w:t xml:space="preserve"> </w:t>
      </w:r>
    </w:p>
    <w:p w14:paraId="4D6F920F" w14:textId="77777777" w:rsidR="00222B3F" w:rsidRPr="005B7E68" w:rsidRDefault="00222B3F" w:rsidP="00222B3F">
      <w:pPr>
        <w:pStyle w:val="ListParagraph"/>
        <w:numPr>
          <w:ilvl w:val="0"/>
          <w:numId w:val="26"/>
        </w:numPr>
        <w:spacing w:after="0"/>
        <w:ind w:left="284" w:hanging="284"/>
        <w:rPr>
          <w:lang w:val="en"/>
        </w:rPr>
      </w:pPr>
      <w:r w:rsidRPr="005B7E68">
        <w:rPr>
          <w:lang w:val="en"/>
        </w:rPr>
        <w:t>91 Slide or cave-in</w:t>
      </w:r>
    </w:p>
    <w:p w14:paraId="4C432D54" w14:textId="77777777" w:rsidR="00222B3F" w:rsidRPr="005B7E68" w:rsidRDefault="00222B3F" w:rsidP="00222B3F">
      <w:pPr>
        <w:pStyle w:val="ListParagraph"/>
        <w:numPr>
          <w:ilvl w:val="0"/>
          <w:numId w:val="26"/>
        </w:numPr>
        <w:spacing w:after="0"/>
        <w:ind w:left="284" w:hanging="284"/>
        <w:rPr>
          <w:lang w:val="en"/>
        </w:rPr>
      </w:pPr>
      <w:r w:rsidRPr="005B7E68">
        <w:rPr>
          <w:lang w:val="en"/>
        </w:rPr>
        <w:t>92 Vehicle incident</w:t>
      </w:r>
    </w:p>
    <w:p w14:paraId="482ECE3A" w14:textId="77777777" w:rsidR="00222B3F" w:rsidRPr="005B7E68" w:rsidRDefault="00222B3F" w:rsidP="00222B3F">
      <w:pPr>
        <w:pStyle w:val="ListParagraph"/>
        <w:numPr>
          <w:ilvl w:val="0"/>
          <w:numId w:val="26"/>
        </w:numPr>
        <w:spacing w:after="0"/>
        <w:ind w:left="284" w:hanging="284"/>
        <w:rPr>
          <w:lang w:val="en"/>
        </w:rPr>
      </w:pPr>
      <w:r w:rsidRPr="005B7E68">
        <w:rPr>
          <w:lang w:val="en"/>
        </w:rPr>
        <w:t>93 Rollover</w:t>
      </w:r>
    </w:p>
    <w:p w14:paraId="46AA5153" w14:textId="77777777" w:rsidR="00222B3F" w:rsidRPr="005B7E68" w:rsidRDefault="00222B3F" w:rsidP="00222B3F">
      <w:pPr>
        <w:pStyle w:val="ListParagraph"/>
        <w:numPr>
          <w:ilvl w:val="0"/>
          <w:numId w:val="26"/>
        </w:numPr>
        <w:spacing w:after="0"/>
        <w:ind w:left="284" w:hanging="284"/>
        <w:rPr>
          <w:lang w:val="en"/>
        </w:rPr>
      </w:pPr>
      <w:r w:rsidRPr="005B7E68">
        <w:rPr>
          <w:lang w:val="en"/>
        </w:rPr>
        <w:t>94 Other and multiple mechanisms of incident</w:t>
      </w:r>
    </w:p>
    <w:p w14:paraId="0EFEB738" w14:textId="77777777" w:rsidR="00222B3F" w:rsidRPr="005B7E68" w:rsidRDefault="00222B3F" w:rsidP="00222B3F">
      <w:pPr>
        <w:pStyle w:val="ListParagraph"/>
        <w:numPr>
          <w:ilvl w:val="0"/>
          <w:numId w:val="26"/>
        </w:numPr>
        <w:spacing w:after="0"/>
        <w:ind w:left="284" w:hanging="284"/>
        <w:rPr>
          <w:lang w:val="en"/>
        </w:rPr>
      </w:pPr>
      <w:r w:rsidRPr="005B7E68">
        <w:rPr>
          <w:lang w:val="en"/>
        </w:rPr>
        <w:t>95 Unspecified mechanisms of incident</w:t>
      </w:r>
    </w:p>
    <w:p w14:paraId="7140FDF9" w14:textId="77DB378D" w:rsidR="00B51AE1" w:rsidRDefault="00222B3F" w:rsidP="149436FA">
      <w:pPr>
        <w:spacing w:after="160" w:line="259" w:lineRule="auto"/>
        <w:rPr>
          <w:lang w:val="en-US"/>
        </w:rPr>
      </w:pPr>
      <w:r w:rsidRPr="149436FA">
        <w:rPr>
          <w:lang w:val="en-US"/>
        </w:rPr>
        <w:t xml:space="preserve">These categories are based on the </w:t>
      </w:r>
      <w:r w:rsidR="00B7302F" w:rsidRPr="149436FA">
        <w:rPr>
          <w:lang w:val="en-US"/>
        </w:rPr>
        <w:t>ten</w:t>
      </w:r>
      <w:r w:rsidRPr="149436FA">
        <w:rPr>
          <w:lang w:val="en-US"/>
        </w:rPr>
        <w:t xml:space="preserve"> major mechanism of incident classification groups listed in the Type of Occurrence Classification System, Version 3.1 (TOOCS3.1). See  </w:t>
      </w:r>
      <w:hyperlink r:id="rId66" w:history="1">
        <w:r w:rsidR="00233AE6">
          <w:rPr>
            <w:rStyle w:val="Hyperlink"/>
            <w:rFonts w:eastAsiaTheme="majorEastAsia"/>
            <w:bdr w:val="none" w:sz="0" w:space="0" w:color="auto" w:frame="1"/>
            <w:lang w:val="en-US"/>
          </w:rPr>
          <w:t>https://www.safeworkaustralia.gov.au</w:t>
        </w:r>
      </w:hyperlink>
      <w:r w:rsidR="00233AE6">
        <w:t xml:space="preserve"> </w:t>
      </w:r>
      <w:r w:rsidRPr="149436FA">
        <w:rPr>
          <w:rStyle w:val="sr-only1"/>
          <w:rFonts w:eastAsiaTheme="majorEastAsia"/>
          <w:lang w:val="en-US"/>
        </w:rPr>
        <w:t>f</w:t>
      </w:r>
      <w:r w:rsidRPr="149436FA">
        <w:rPr>
          <w:lang w:val="en-US"/>
        </w:rPr>
        <w:t>or more detailed information on this Classification System.</w:t>
      </w:r>
    </w:p>
    <w:p w14:paraId="655C2F2B" w14:textId="77777777" w:rsidR="00B51AE1" w:rsidRDefault="00B51AE1" w:rsidP="149436FA">
      <w:pPr>
        <w:spacing w:after="160" w:line="259" w:lineRule="auto"/>
        <w:rPr>
          <w:b/>
          <w:bCs/>
          <w:i/>
          <w:iCs/>
          <w:lang w:val="en-US"/>
        </w:rPr>
      </w:pPr>
      <w:r w:rsidRPr="149436FA">
        <w:rPr>
          <w:b/>
          <w:bCs/>
          <w:i/>
          <w:iCs/>
          <w:lang w:val="en-US"/>
        </w:rPr>
        <w:t>Working days/shifts expected/actually lost</w:t>
      </w:r>
    </w:p>
    <w:p w14:paraId="1C8A6C40" w14:textId="77777777" w:rsidR="00B51AE1" w:rsidRDefault="00B51AE1" w:rsidP="00222B3F">
      <w:pPr>
        <w:spacing w:after="160" w:line="259" w:lineRule="auto"/>
        <w:rPr>
          <w:lang w:val="en"/>
        </w:rPr>
      </w:pPr>
      <w:r>
        <w:rPr>
          <w:lang w:val="en"/>
        </w:rPr>
        <w:t>Please note: this section only needs to be completed for Lost Time Injuries (LTI</w:t>
      </w:r>
      <w:r w:rsidR="00626496">
        <w:rPr>
          <w:lang w:val="en"/>
        </w:rPr>
        <w:t>s</w:t>
      </w:r>
      <w:r>
        <w:rPr>
          <w:lang w:val="en"/>
        </w:rPr>
        <w:t>)</w:t>
      </w:r>
    </w:p>
    <w:p w14:paraId="05678EBF" w14:textId="2765168C" w:rsidR="00B51AE1" w:rsidRDefault="00B51AE1" w:rsidP="149436FA">
      <w:pPr>
        <w:spacing w:after="160" w:line="259" w:lineRule="auto"/>
        <w:rPr>
          <w:lang w:val="en-US"/>
        </w:rPr>
      </w:pPr>
      <w:r w:rsidRPr="149436FA">
        <w:rPr>
          <w:lang w:val="en-US"/>
        </w:rPr>
        <w:t>Indicate from the list, the number of working days or shifts that were lost for the injured worker as result of the incident. If the number of working days/shifts lost is not available at the time the report must be submitted (because it is continuing past the required</w:t>
      </w:r>
      <w:r w:rsidR="00E420DE">
        <w:rPr>
          <w:lang w:val="en-US"/>
        </w:rPr>
        <w:t xml:space="preserve"> due date for report submission</w:t>
      </w:r>
      <w:r w:rsidRPr="149436FA">
        <w:rPr>
          <w:lang w:val="en-US"/>
        </w:rPr>
        <w:t>), provide an indication of the working days/shifts that are expected to be lost. Please contact the OFSC after the report submission if the expected lost days differs from the final actual lost days.</w:t>
      </w:r>
    </w:p>
    <w:p w14:paraId="70DBF167" w14:textId="77777777" w:rsidR="00B51AE1" w:rsidRPr="00B51AE1" w:rsidRDefault="00B51AE1" w:rsidP="149436FA">
      <w:pPr>
        <w:spacing w:after="160" w:line="259" w:lineRule="auto"/>
        <w:rPr>
          <w:b/>
          <w:bCs/>
          <w:i/>
          <w:iCs/>
          <w:lang w:val="en-US"/>
        </w:rPr>
      </w:pPr>
      <w:r w:rsidRPr="149436FA">
        <w:rPr>
          <w:b/>
          <w:bCs/>
          <w:i/>
          <w:iCs/>
          <w:lang w:val="en-US"/>
        </w:rPr>
        <w:t>Working days/shifts where a significant change to normal duties is made/expected</w:t>
      </w:r>
    </w:p>
    <w:p w14:paraId="40C8E937" w14:textId="7CAA6F3C" w:rsidR="00B51AE1" w:rsidRDefault="00B51AE1" w:rsidP="00222B3F">
      <w:pPr>
        <w:spacing w:after="160" w:line="259" w:lineRule="auto"/>
        <w:rPr>
          <w:lang w:val="en"/>
        </w:rPr>
      </w:pPr>
      <w:r>
        <w:rPr>
          <w:lang w:val="en"/>
        </w:rPr>
        <w:t>Please note: It is recommended that this section be completed for LTIs</w:t>
      </w:r>
      <w:r w:rsidR="00D063A3">
        <w:rPr>
          <w:lang w:val="en"/>
        </w:rPr>
        <w:t>, but it may also be relevant for MTIs</w:t>
      </w:r>
    </w:p>
    <w:p w14:paraId="76A7B2ED" w14:textId="77777777" w:rsidR="00B51AE1" w:rsidRPr="00B51AE1" w:rsidRDefault="00B51AE1" w:rsidP="149436FA">
      <w:pPr>
        <w:spacing w:after="160" w:line="259" w:lineRule="auto"/>
        <w:rPr>
          <w:lang w:val="en-US"/>
        </w:rPr>
      </w:pPr>
      <w:r w:rsidRPr="149436FA">
        <w:rPr>
          <w:lang w:val="en-US"/>
        </w:rPr>
        <w:t xml:space="preserve">Indicate from the list the period that the injured worker has, or is expected to have, at the time the report is due for submission, a significant change to their normal duties upon their return to work. This includes where the injured worker has a gradual return to their normal duties or returns to work to </w:t>
      </w:r>
      <w:r w:rsidR="007C07DB" w:rsidRPr="149436FA">
        <w:rPr>
          <w:lang w:val="en-US"/>
        </w:rPr>
        <w:t>perform</w:t>
      </w:r>
      <w:r w:rsidRPr="149436FA">
        <w:rPr>
          <w:lang w:val="en-US"/>
        </w:rPr>
        <w:t xml:space="preserve"> </w:t>
      </w:r>
      <w:r w:rsidR="007C07DB" w:rsidRPr="149436FA">
        <w:rPr>
          <w:lang w:val="en-US"/>
        </w:rPr>
        <w:t>a different role. For example, the injured</w:t>
      </w:r>
      <w:r w:rsidRPr="149436FA">
        <w:rPr>
          <w:lang w:val="en-US"/>
        </w:rPr>
        <w:t xml:space="preserve"> worker returns to work to perform administration </w:t>
      </w:r>
      <w:r w:rsidR="007C07DB" w:rsidRPr="149436FA">
        <w:rPr>
          <w:lang w:val="en-US"/>
        </w:rPr>
        <w:t>duties</w:t>
      </w:r>
      <w:r w:rsidRPr="149436FA">
        <w:rPr>
          <w:lang w:val="en-US"/>
        </w:rPr>
        <w:t xml:space="preserve"> where their usual duties in</w:t>
      </w:r>
      <w:r w:rsidR="007C07DB" w:rsidRPr="149436FA">
        <w:rPr>
          <w:lang w:val="en-US"/>
        </w:rPr>
        <w:t>volve intensive labour or operation of mobile plant. This may also include workers sent to unscheduled training due to their incapacity to perform normal duties.</w:t>
      </w:r>
    </w:p>
    <w:p w14:paraId="1A882709" w14:textId="77777777" w:rsidR="004F268F" w:rsidRPr="00137EBE" w:rsidRDefault="002E6B2B" w:rsidP="003251AA">
      <w:pPr>
        <w:pStyle w:val="Heading2"/>
      </w:pPr>
      <w:bookmarkStart w:id="202" w:name="_Toc485812149"/>
      <w:bookmarkStart w:id="203" w:name="_Toc485813525"/>
      <w:bookmarkStart w:id="204" w:name="_Toc488673279"/>
      <w:r>
        <w:t xml:space="preserve">4. </w:t>
      </w:r>
      <w:r w:rsidR="004F268F" w:rsidRPr="00137EBE">
        <w:t>Incident Description</w:t>
      </w:r>
      <w:bookmarkEnd w:id="202"/>
      <w:bookmarkEnd w:id="203"/>
      <w:bookmarkEnd w:id="204"/>
    </w:p>
    <w:p w14:paraId="744E3E56" w14:textId="77777777" w:rsidR="004F268F" w:rsidRPr="009A41EB" w:rsidRDefault="004F268F" w:rsidP="002E6B2B">
      <w:pPr>
        <w:pStyle w:val="Heading3"/>
      </w:pPr>
      <w:bookmarkStart w:id="205" w:name="_Toc485810675"/>
      <w:bookmarkStart w:id="206" w:name="_Toc485812150"/>
      <w:bookmarkStart w:id="207" w:name="_Toc485813526"/>
      <w:bookmarkStart w:id="208" w:name="_Toc488673280"/>
      <w:r w:rsidRPr="009A41EB">
        <w:t>4.1 Incident description</w:t>
      </w:r>
      <w:bookmarkEnd w:id="205"/>
      <w:bookmarkEnd w:id="206"/>
      <w:bookmarkEnd w:id="207"/>
      <w:bookmarkEnd w:id="208"/>
      <w:r w:rsidRPr="009A41EB">
        <w:t xml:space="preserve"> </w:t>
      </w:r>
    </w:p>
    <w:p w14:paraId="78BA60AD" w14:textId="77777777" w:rsidR="004F268F" w:rsidRPr="00C273B9" w:rsidRDefault="00033F24" w:rsidP="002E6B2B">
      <w:pPr>
        <w:pStyle w:val="Heading4"/>
      </w:pPr>
      <w:r>
        <w:t>D</w:t>
      </w:r>
      <w:r w:rsidR="00C9008E">
        <w:t>etailed d</w:t>
      </w:r>
      <w:r w:rsidR="004F268F" w:rsidRPr="00C273B9">
        <w:t>escription of the incident</w:t>
      </w:r>
    </w:p>
    <w:p w14:paraId="211BBB5E" w14:textId="317A5725" w:rsidR="004F268F" w:rsidRPr="00C273B9" w:rsidRDefault="004F268F" w:rsidP="004F268F">
      <w:r w:rsidRPr="00C273B9">
        <w:t xml:space="preserve">Provide a detailed description of the incident including what instigated it, the people, </w:t>
      </w:r>
      <w:r w:rsidR="00E92475" w:rsidRPr="00C273B9">
        <w:t>machinery,</w:t>
      </w:r>
      <w:r w:rsidRPr="00C273B9">
        <w:t xml:space="preserve"> and equipment that were involved, and any injuries that were sustained as a result.</w:t>
      </w:r>
    </w:p>
    <w:p w14:paraId="3FEFDBFE" w14:textId="77777777" w:rsidR="004F268F" w:rsidRPr="00B82940" w:rsidRDefault="004F268F" w:rsidP="002E6B2B">
      <w:pPr>
        <w:pStyle w:val="Heading4"/>
        <w:rPr>
          <w:rStyle w:val="IntenseEmphasis"/>
        </w:rPr>
      </w:pPr>
      <w:r w:rsidRPr="00B82940">
        <w:rPr>
          <w:rStyle w:val="IntenseEmphasis"/>
        </w:rPr>
        <w:lastRenderedPageBreak/>
        <w:t>Please provide information regarding actions that have been subsequently taken to reduce the risk of a similar future occurrence</w:t>
      </w:r>
    </w:p>
    <w:p w14:paraId="6FD766C1" w14:textId="77777777" w:rsidR="004F268F" w:rsidRPr="00C273B9" w:rsidRDefault="004F268F" w:rsidP="002E6B2B">
      <w:pPr>
        <w:pStyle w:val="Heading4"/>
      </w:pPr>
      <w:r w:rsidRPr="00C273B9">
        <w:t>Have you conducted an incident investigation report regarding the fatality?</w:t>
      </w:r>
      <w:r w:rsidR="00B77392">
        <w:t xml:space="preserve"> (only complete this question for a fatality)</w:t>
      </w:r>
    </w:p>
    <w:p w14:paraId="358DDEE5" w14:textId="77777777" w:rsidR="004F268F" w:rsidRDefault="00B77392" w:rsidP="004F268F">
      <w:r>
        <w:t>S</w:t>
      </w:r>
      <w:r w:rsidR="004F268F" w:rsidRPr="00C273B9">
        <w:t>elect yes or no and provide the requested additional information corresponding to your response. If the information, such as an investigation report, is not available at the time the report is due to be submitted, please make a note of this in this section of the report and indicate when it is anticipated that the information will be available and forwarded to the OFSC.</w:t>
      </w:r>
    </w:p>
    <w:p w14:paraId="054A0288" w14:textId="77777777" w:rsidR="005A54F7" w:rsidRPr="00B82940" w:rsidRDefault="005A54F7" w:rsidP="004F268F">
      <w:pPr>
        <w:rPr>
          <w:i/>
          <w:iCs/>
        </w:rPr>
      </w:pPr>
      <w:r w:rsidRPr="00B82940">
        <w:rPr>
          <w:i/>
          <w:iCs/>
        </w:rPr>
        <w:t>Severity level of incident</w:t>
      </w:r>
      <w:r w:rsidR="007634A9" w:rsidRPr="00B82940">
        <w:rPr>
          <w:i/>
          <w:iCs/>
        </w:rPr>
        <w:t xml:space="preserve">               </w:t>
      </w:r>
    </w:p>
    <w:p w14:paraId="04AEE0BA" w14:textId="77777777" w:rsidR="000C4C37" w:rsidRDefault="005A54F7" w:rsidP="004F268F">
      <w:r>
        <w:t xml:space="preserve">Please select either Severe </w:t>
      </w:r>
      <w:r w:rsidR="000C4C37">
        <w:t>o</w:t>
      </w:r>
      <w:r>
        <w:t>r</w:t>
      </w:r>
      <w:r w:rsidR="000C4C37">
        <w:t xml:space="preserve"> Not severe/serious. Incidental is an internal use option for the OFSC.</w:t>
      </w:r>
      <w:r w:rsidR="007634A9">
        <w:t xml:space="preserve"> </w:t>
      </w:r>
    </w:p>
    <w:p w14:paraId="54ABEE35" w14:textId="77777777" w:rsidR="000C4C37" w:rsidRDefault="000C4C37" w:rsidP="004F268F">
      <w:r>
        <w:t>The OFSC is still considering the full definition of a serious incident. For current reporting purposes please consider the below when filling out this field. It may be updated in future.</w:t>
      </w:r>
    </w:p>
    <w:p w14:paraId="27C5DC24" w14:textId="44898AC1" w:rsidR="000C4C37" w:rsidRPr="000C4C37" w:rsidRDefault="000C4C37" w:rsidP="000C4C37">
      <w:pPr>
        <w:spacing w:after="160" w:line="278" w:lineRule="auto"/>
        <w:rPr>
          <w:rFonts w:ascii="Calibri" w:eastAsia="Aptos" w:hAnsi="Calibri" w:cs="Calibri"/>
          <w:kern w:val="2"/>
          <w14:ligatures w14:val="standardContextual"/>
        </w:rPr>
      </w:pPr>
      <w:r>
        <w:rPr>
          <w:rFonts w:ascii="Calibri" w:eastAsia="Aptos" w:hAnsi="Calibri" w:cs="Calibri"/>
          <w:kern w:val="2"/>
          <w14:ligatures w14:val="standardContextual"/>
        </w:rPr>
        <w:t>The OFSC considers a serio</w:t>
      </w:r>
      <w:r w:rsidRPr="000C4C37">
        <w:rPr>
          <w:rFonts w:ascii="Calibri" w:eastAsia="Aptos" w:hAnsi="Calibri" w:cs="Calibri"/>
          <w:kern w:val="2"/>
          <w14:ligatures w14:val="standardContextual"/>
        </w:rPr>
        <w:t>us injury or illness of a person as one that presents a clear risk of significant harm, long-term recovery, or permanent disability or disfigurement.</w:t>
      </w:r>
    </w:p>
    <w:p w14:paraId="6C9B0633" w14:textId="77777777" w:rsidR="000C4C37" w:rsidRPr="000C4C37" w:rsidRDefault="000C4C37" w:rsidP="000C4C37">
      <w:pPr>
        <w:spacing w:after="160" w:line="278" w:lineRule="auto"/>
        <w:rPr>
          <w:rFonts w:ascii="Calibri" w:eastAsia="Aptos" w:hAnsi="Calibri" w:cs="Calibri"/>
          <w:kern w:val="2"/>
          <w14:ligatures w14:val="standardContextual"/>
        </w:rPr>
      </w:pPr>
      <w:r w:rsidRPr="000C4C37">
        <w:rPr>
          <w:rFonts w:ascii="Calibri" w:eastAsia="Aptos" w:hAnsi="Calibri" w:cs="Calibri"/>
          <w:kern w:val="2"/>
          <w14:ligatures w14:val="standardContextual"/>
        </w:rPr>
        <w:t>A serious injury or illness includes any of the following:</w:t>
      </w:r>
    </w:p>
    <w:p w14:paraId="1249CA6A" w14:textId="77777777" w:rsidR="000C4C37" w:rsidRPr="000C4C37" w:rsidRDefault="000C4C37" w:rsidP="000C4C37">
      <w:pPr>
        <w:spacing w:after="160" w:line="278" w:lineRule="auto"/>
        <w:rPr>
          <w:rFonts w:ascii="Calibri" w:eastAsia="Aptos" w:hAnsi="Calibri" w:cs="Calibri"/>
          <w:kern w:val="2"/>
          <w14:ligatures w14:val="standardContextual"/>
        </w:rPr>
      </w:pPr>
      <w:r w:rsidRPr="000C4C37">
        <w:rPr>
          <w:rFonts w:ascii="Calibri" w:eastAsia="Aptos" w:hAnsi="Calibri" w:cs="Calibri"/>
          <w:kern w:val="2"/>
          <w14:ligatures w14:val="standardContextual"/>
        </w:rPr>
        <w:t>(a) Life-threatening injuries, or injuries requiring critical care or emergency surgery</w:t>
      </w:r>
    </w:p>
    <w:p w14:paraId="33E70FF6" w14:textId="77777777" w:rsidR="000C4C37" w:rsidRPr="000C4C37" w:rsidRDefault="000C4C37" w:rsidP="000C4C37">
      <w:pPr>
        <w:spacing w:after="160" w:line="278" w:lineRule="auto"/>
        <w:rPr>
          <w:rFonts w:ascii="Calibri" w:eastAsia="Aptos" w:hAnsi="Calibri" w:cs="Calibri"/>
          <w:kern w:val="2"/>
          <w14:ligatures w14:val="standardContextual"/>
        </w:rPr>
      </w:pPr>
      <w:r w:rsidRPr="000C4C37">
        <w:rPr>
          <w:rFonts w:ascii="Calibri" w:eastAsia="Aptos" w:hAnsi="Calibri" w:cs="Calibri"/>
          <w:kern w:val="2"/>
          <w14:ligatures w14:val="standardContextual"/>
        </w:rPr>
        <w:t>(b) immediate treatment for:</w:t>
      </w:r>
    </w:p>
    <w:p w14:paraId="425C26D6" w14:textId="77777777" w:rsidR="000C4C37" w:rsidRPr="000C4C37" w:rsidRDefault="000C4C37" w:rsidP="000C4C37">
      <w:pPr>
        <w:spacing w:after="160" w:line="278" w:lineRule="auto"/>
        <w:ind w:left="720"/>
        <w:rPr>
          <w:rFonts w:ascii="Calibri" w:eastAsia="Aptos" w:hAnsi="Calibri" w:cs="Calibri"/>
          <w:kern w:val="2"/>
          <w14:ligatures w14:val="standardContextual"/>
        </w:rPr>
      </w:pPr>
      <w:r w:rsidRPr="000C4C37">
        <w:rPr>
          <w:rFonts w:ascii="Calibri" w:eastAsia="Aptos" w:hAnsi="Calibri" w:cs="Calibri"/>
          <w:kern w:val="2"/>
          <w14:ligatures w14:val="standardContextual"/>
        </w:rPr>
        <w:t>(i) the amputation of any part of his or her body</w:t>
      </w:r>
    </w:p>
    <w:p w14:paraId="644AAABE" w14:textId="77777777" w:rsidR="000C4C37" w:rsidRPr="000C4C37" w:rsidRDefault="000C4C37" w:rsidP="000C4C37">
      <w:pPr>
        <w:spacing w:after="160" w:line="278" w:lineRule="auto"/>
        <w:ind w:left="720"/>
        <w:rPr>
          <w:rFonts w:ascii="Calibri" w:eastAsia="Aptos" w:hAnsi="Calibri" w:cs="Calibri"/>
          <w:kern w:val="2"/>
          <w14:ligatures w14:val="standardContextual"/>
        </w:rPr>
      </w:pPr>
      <w:r w:rsidRPr="000C4C37">
        <w:rPr>
          <w:rFonts w:ascii="Calibri" w:eastAsia="Aptos" w:hAnsi="Calibri" w:cs="Calibri"/>
          <w:kern w:val="2"/>
          <w14:ligatures w14:val="standardContextual"/>
        </w:rPr>
        <w:t>(ii) a serious head injury; or</w:t>
      </w:r>
    </w:p>
    <w:p w14:paraId="1F853469" w14:textId="77777777" w:rsidR="000C4C37" w:rsidRPr="000C4C37" w:rsidRDefault="000C4C37" w:rsidP="000C4C37">
      <w:pPr>
        <w:spacing w:after="160" w:line="278" w:lineRule="auto"/>
        <w:ind w:left="720"/>
        <w:rPr>
          <w:rFonts w:ascii="Calibri" w:eastAsia="Aptos" w:hAnsi="Calibri" w:cs="Calibri"/>
          <w:kern w:val="2"/>
          <w14:ligatures w14:val="standardContextual"/>
        </w:rPr>
      </w:pPr>
      <w:r w:rsidRPr="000C4C37">
        <w:rPr>
          <w:rFonts w:ascii="Calibri" w:eastAsia="Aptos" w:hAnsi="Calibri" w:cs="Calibri"/>
          <w:kern w:val="2"/>
          <w14:ligatures w14:val="standardContextual"/>
        </w:rPr>
        <w:t>(iii) a serious eye injury; or</w:t>
      </w:r>
    </w:p>
    <w:p w14:paraId="54385D83" w14:textId="77777777" w:rsidR="000C4C37" w:rsidRPr="000C4C37" w:rsidRDefault="000C4C37" w:rsidP="000C4C37">
      <w:pPr>
        <w:spacing w:after="160" w:line="278" w:lineRule="auto"/>
        <w:ind w:left="720"/>
        <w:rPr>
          <w:rFonts w:ascii="Calibri" w:eastAsia="Aptos" w:hAnsi="Calibri" w:cs="Calibri"/>
          <w:kern w:val="2"/>
          <w14:ligatures w14:val="standardContextual"/>
        </w:rPr>
      </w:pPr>
      <w:r w:rsidRPr="000C4C37">
        <w:rPr>
          <w:rFonts w:ascii="Calibri" w:eastAsia="Aptos" w:hAnsi="Calibri" w:cs="Calibri"/>
          <w:kern w:val="2"/>
          <w14:ligatures w14:val="standardContextual"/>
        </w:rPr>
        <w:t>(iv) a serious burn; or</w:t>
      </w:r>
    </w:p>
    <w:p w14:paraId="11683B5E" w14:textId="77777777" w:rsidR="000C4C37" w:rsidRPr="000C4C37" w:rsidRDefault="000C4C37" w:rsidP="000C4C37">
      <w:pPr>
        <w:spacing w:after="160" w:line="278" w:lineRule="auto"/>
        <w:ind w:left="720"/>
        <w:rPr>
          <w:rFonts w:ascii="Calibri" w:eastAsia="Aptos" w:hAnsi="Calibri" w:cs="Calibri"/>
          <w:kern w:val="2"/>
          <w14:ligatures w14:val="standardContextual"/>
        </w:rPr>
      </w:pPr>
      <w:r w:rsidRPr="000C4C37">
        <w:rPr>
          <w:rFonts w:ascii="Calibri" w:eastAsia="Aptos" w:hAnsi="Calibri" w:cs="Calibri"/>
          <w:kern w:val="2"/>
          <w14:ligatures w14:val="standardContextual"/>
        </w:rPr>
        <w:t>(v) the separation of his or her skin from an underlying tissue (such as degloving or scalping); or</w:t>
      </w:r>
    </w:p>
    <w:p w14:paraId="66BA3147" w14:textId="77777777" w:rsidR="000C4C37" w:rsidRPr="000C4C37" w:rsidRDefault="000C4C37" w:rsidP="000C4C37">
      <w:pPr>
        <w:spacing w:after="160" w:line="278" w:lineRule="auto"/>
        <w:ind w:left="720"/>
        <w:rPr>
          <w:rFonts w:ascii="Calibri" w:eastAsia="Aptos" w:hAnsi="Calibri" w:cs="Calibri"/>
          <w:kern w:val="2"/>
          <w14:ligatures w14:val="standardContextual"/>
        </w:rPr>
      </w:pPr>
      <w:r w:rsidRPr="000C4C37">
        <w:rPr>
          <w:rFonts w:ascii="Calibri" w:eastAsia="Aptos" w:hAnsi="Calibri" w:cs="Calibri"/>
          <w:kern w:val="2"/>
          <w14:ligatures w14:val="standardContextual"/>
        </w:rPr>
        <w:t>(vi) a spinal injury; or</w:t>
      </w:r>
    </w:p>
    <w:p w14:paraId="10017079" w14:textId="77777777" w:rsidR="000C4C37" w:rsidRPr="000C4C37" w:rsidRDefault="000C4C37" w:rsidP="000C4C37">
      <w:pPr>
        <w:spacing w:after="160" w:line="278" w:lineRule="auto"/>
        <w:ind w:left="720"/>
        <w:rPr>
          <w:rFonts w:ascii="Calibri" w:eastAsia="Aptos" w:hAnsi="Calibri" w:cs="Calibri"/>
          <w:kern w:val="2"/>
          <w14:ligatures w14:val="standardContextual"/>
        </w:rPr>
      </w:pPr>
      <w:r w:rsidRPr="000C4C37">
        <w:rPr>
          <w:rFonts w:ascii="Calibri" w:eastAsia="Aptos" w:hAnsi="Calibri" w:cs="Calibri"/>
          <w:kern w:val="2"/>
          <w14:ligatures w14:val="standardContextual"/>
        </w:rPr>
        <w:t>(vii) the loss of a bodily function; or</w:t>
      </w:r>
    </w:p>
    <w:p w14:paraId="22449937" w14:textId="77777777" w:rsidR="000C4C37" w:rsidRPr="000C4C37" w:rsidRDefault="000C4C37" w:rsidP="000C4C37">
      <w:pPr>
        <w:spacing w:after="160" w:line="278" w:lineRule="auto"/>
        <w:rPr>
          <w:rFonts w:ascii="Calibri" w:eastAsia="Aptos" w:hAnsi="Calibri" w:cs="Calibri"/>
          <w:kern w:val="2"/>
          <w14:ligatures w14:val="standardContextual"/>
        </w:rPr>
      </w:pPr>
      <w:r w:rsidRPr="000C4C37">
        <w:rPr>
          <w:rFonts w:ascii="Calibri" w:eastAsia="Aptos" w:hAnsi="Calibri" w:cs="Calibri"/>
          <w:kern w:val="2"/>
          <w14:ligatures w14:val="standardContextual"/>
        </w:rPr>
        <w:t xml:space="preserve">(c) medical treatment within 48 hours of exposure to a known hazardous substance (e.g. asbestos, silica, chemical spill) where there is a clear risk of death, serious illness, disability, or long term health impact.  </w:t>
      </w:r>
    </w:p>
    <w:p w14:paraId="3CB6A2DB" w14:textId="77777777" w:rsidR="000C4C37" w:rsidRPr="000C4C37" w:rsidRDefault="000C4C37" w:rsidP="000C4C37">
      <w:pPr>
        <w:spacing w:after="160" w:line="278" w:lineRule="auto"/>
        <w:rPr>
          <w:rFonts w:ascii="Calibri" w:eastAsia="Aptos" w:hAnsi="Calibri" w:cs="Calibri"/>
          <w:kern w:val="2"/>
          <w14:ligatures w14:val="standardContextual"/>
        </w:rPr>
      </w:pPr>
      <w:r w:rsidRPr="000C4C37">
        <w:rPr>
          <w:rFonts w:ascii="Calibri" w:eastAsia="Aptos" w:hAnsi="Calibri" w:cs="Calibri"/>
          <w:kern w:val="2"/>
          <w14:ligatures w14:val="standardContextual"/>
        </w:rPr>
        <w:t>and includes any other injury or illness prescribed by the regulations but does not include an illness or injury of a prescribed kind.</w:t>
      </w:r>
    </w:p>
    <w:p w14:paraId="45927729" w14:textId="77777777" w:rsidR="000C4C37" w:rsidRPr="000C4C37" w:rsidRDefault="000C4C37" w:rsidP="000C4C37">
      <w:pPr>
        <w:spacing w:after="160" w:line="278" w:lineRule="auto"/>
        <w:rPr>
          <w:rFonts w:ascii="Calibri" w:eastAsia="Aptos" w:hAnsi="Calibri" w:cs="Calibri"/>
          <w:kern w:val="2"/>
          <w14:ligatures w14:val="standardContextual"/>
        </w:rPr>
      </w:pPr>
      <w:r w:rsidRPr="000C4C37">
        <w:rPr>
          <w:rFonts w:ascii="Calibri" w:eastAsia="Aptos" w:hAnsi="Calibri" w:cs="Calibri"/>
          <w:kern w:val="2"/>
          <w14:ligatures w14:val="standardContextual"/>
        </w:rPr>
        <w:t xml:space="preserve">Serious injuries on construction sites are those that result in serious harm, long-term recovery, or permanent impairment or disability. </w:t>
      </w:r>
    </w:p>
    <w:p w14:paraId="6F9DD51F" w14:textId="234136D9" w:rsidR="007634A9" w:rsidRPr="006F582F" w:rsidRDefault="000C4C37" w:rsidP="006F582F">
      <w:pPr>
        <w:spacing w:after="160" w:line="278" w:lineRule="auto"/>
        <w:rPr>
          <w:rFonts w:ascii="Calibri" w:eastAsia="Aptos" w:hAnsi="Calibri" w:cs="Calibri"/>
          <w:i/>
          <w:iCs/>
          <w:kern w:val="2"/>
          <w14:ligatures w14:val="standardContextual"/>
        </w:rPr>
      </w:pPr>
      <w:r w:rsidRPr="000C4C37">
        <w:rPr>
          <w:rFonts w:ascii="Calibri" w:eastAsia="Aptos" w:hAnsi="Calibri" w:cs="Calibri"/>
          <w:i/>
          <w:iCs/>
          <w:kern w:val="2"/>
          <w14:ligatures w14:val="standardContextual"/>
        </w:rPr>
        <w:lastRenderedPageBreak/>
        <w:t xml:space="preserve"> Note: Incidents that result in precautionary hospital visits, minor or moderate treatment do not, on                their own, meet the threshold for serious injury.</w:t>
      </w:r>
      <w:r w:rsidR="007634A9">
        <w:t xml:space="preserve">                                                                                                                                                                                                                                                                                                                              </w:t>
      </w:r>
    </w:p>
    <w:p w14:paraId="554E45C6" w14:textId="7C724D7D" w:rsidR="00E07372" w:rsidRDefault="00E07372" w:rsidP="0001228A">
      <w:pPr>
        <w:pStyle w:val="Heading3"/>
      </w:pPr>
      <w:r>
        <w:t>Uploading supporting files and documents</w:t>
      </w:r>
    </w:p>
    <w:p w14:paraId="16016F9A" w14:textId="0386A8A3" w:rsidR="0001228A" w:rsidRDefault="0001228A" w:rsidP="0001228A">
      <w:r>
        <w:t>You may also upload supporting documents to FSC Online in relation to the incident which can include invest</w:t>
      </w:r>
      <w:r w:rsidR="00F12218">
        <w:t>igation reports by clicking “Add files.”</w:t>
      </w:r>
    </w:p>
    <w:p w14:paraId="62E25F5C" w14:textId="2CA0C0E5" w:rsidR="00606C46" w:rsidRDefault="004435AC" w:rsidP="00B82940">
      <w:r>
        <w:rPr>
          <w:noProof/>
        </w:rPr>
        <w:drawing>
          <wp:inline distT="0" distB="0" distL="0" distR="0" wp14:anchorId="71C5B94A" wp14:editId="079CBFE7">
            <wp:extent cx="1390844" cy="504895"/>
            <wp:effectExtent l="0" t="0" r="0" b="9525"/>
            <wp:docPr id="1639683251" name="Picture 21" descr="A red rectangular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683251" name="Picture 21" descr="A red rectangular sign with white text&#10;&#10;AI-generated content may be incorrect."/>
                    <pic:cNvPicPr/>
                  </pic:nvPicPr>
                  <pic:blipFill>
                    <a:blip r:embed="rId67">
                      <a:extLst>
                        <a:ext uri="{28A0092B-C50C-407E-A947-70E740481C1C}">
                          <a14:useLocalDpi xmlns:a14="http://schemas.microsoft.com/office/drawing/2010/main" val="0"/>
                        </a:ext>
                      </a:extLst>
                    </a:blip>
                    <a:stretch>
                      <a:fillRect/>
                    </a:stretch>
                  </pic:blipFill>
                  <pic:spPr>
                    <a:xfrm>
                      <a:off x="0" y="0"/>
                      <a:ext cx="1390844" cy="504895"/>
                    </a:xfrm>
                    <a:prstGeom prst="rect">
                      <a:avLst/>
                    </a:prstGeom>
                  </pic:spPr>
                </pic:pic>
              </a:graphicData>
            </a:graphic>
          </wp:inline>
        </w:drawing>
      </w:r>
      <w:bookmarkStart w:id="209" w:name="_Toc485810676"/>
      <w:bookmarkStart w:id="210" w:name="_Toc485812151"/>
      <w:bookmarkStart w:id="211" w:name="_Toc485813527"/>
      <w:bookmarkStart w:id="212" w:name="_Toc488673281"/>
    </w:p>
    <w:p w14:paraId="217126DD" w14:textId="77777777" w:rsidR="004F268F" w:rsidRPr="002E6B2B" w:rsidRDefault="002E6B2B" w:rsidP="002E6B2B">
      <w:pPr>
        <w:pStyle w:val="Heading2"/>
      </w:pPr>
      <w:r>
        <w:t xml:space="preserve">5. </w:t>
      </w:r>
      <w:r w:rsidR="004F268F" w:rsidRPr="002E6B2B">
        <w:t>Submission</w:t>
      </w:r>
      <w:bookmarkEnd w:id="209"/>
      <w:bookmarkEnd w:id="210"/>
      <w:bookmarkEnd w:id="211"/>
      <w:bookmarkEnd w:id="212"/>
    </w:p>
    <w:p w14:paraId="0CECA8FB" w14:textId="77777777" w:rsidR="002E6B2B" w:rsidRDefault="002E6B2B" w:rsidP="002E6B2B">
      <w:r w:rsidRPr="0052370C">
        <w:t>Please click "Submit" button to submit your report.</w:t>
      </w:r>
      <w:r>
        <w:t xml:space="preserve"> </w:t>
      </w:r>
    </w:p>
    <w:p w14:paraId="3633CB71" w14:textId="2E9E3E1A" w:rsidR="00C86632" w:rsidRPr="0052370C" w:rsidRDefault="00C86632" w:rsidP="002E6B2B">
      <w:r>
        <w:rPr>
          <w:noProof/>
        </w:rPr>
        <w:drawing>
          <wp:inline distT="0" distB="0" distL="0" distR="0" wp14:anchorId="07C1413E" wp14:editId="0ABC4894">
            <wp:extent cx="1038370" cy="495369"/>
            <wp:effectExtent l="0" t="0" r="9525" b="0"/>
            <wp:docPr id="1884918263" name="Picture 22" descr="A red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918263" name="Picture 22" descr="A red rectangle with white text&#10;&#10;AI-generated content may be incorrect."/>
                    <pic:cNvPicPr/>
                  </pic:nvPicPr>
                  <pic:blipFill>
                    <a:blip r:embed="rId41">
                      <a:extLst>
                        <a:ext uri="{28A0092B-C50C-407E-A947-70E740481C1C}">
                          <a14:useLocalDpi xmlns:a14="http://schemas.microsoft.com/office/drawing/2010/main" val="0"/>
                        </a:ext>
                      </a:extLst>
                    </a:blip>
                    <a:stretch>
                      <a:fillRect/>
                    </a:stretch>
                  </pic:blipFill>
                  <pic:spPr>
                    <a:xfrm>
                      <a:off x="0" y="0"/>
                      <a:ext cx="1038370" cy="495369"/>
                    </a:xfrm>
                    <a:prstGeom prst="rect">
                      <a:avLst/>
                    </a:prstGeom>
                  </pic:spPr>
                </pic:pic>
              </a:graphicData>
            </a:graphic>
          </wp:inline>
        </w:drawing>
      </w:r>
    </w:p>
    <w:p w14:paraId="6E1B5D9A" w14:textId="77777777" w:rsidR="0029572C" w:rsidRPr="0052370C" w:rsidRDefault="0029572C" w:rsidP="0029572C">
      <w:pPr>
        <w:pStyle w:val="Heading3"/>
      </w:pPr>
      <w:bookmarkStart w:id="213" w:name="_Toc488673282"/>
      <w:r>
        <w:t>Validation Errors</w:t>
      </w:r>
      <w:bookmarkEnd w:id="213"/>
    </w:p>
    <w:p w14:paraId="21AC521A" w14:textId="6A192B65" w:rsidR="000645B7" w:rsidRDefault="000645B7" w:rsidP="000645B7">
      <w:r>
        <w:t>Before submission is permitted, you must ensure that all the required fields have been completed and saved on each page before progressing to the next page.</w:t>
      </w:r>
    </w:p>
    <w:p w14:paraId="6AD67760" w14:textId="77777777" w:rsidR="000645B7" w:rsidRDefault="000645B7" w:rsidP="000645B7">
      <w:r>
        <w:rPr>
          <w:noProof/>
        </w:rPr>
        <w:drawing>
          <wp:inline distT="0" distB="0" distL="0" distR="0" wp14:anchorId="0E741B00" wp14:editId="173C9A26">
            <wp:extent cx="924054" cy="543001"/>
            <wp:effectExtent l="0" t="0" r="9525" b="9525"/>
            <wp:docPr id="588668902" name="Picture 3" descr="A red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541879" name="Picture 3" descr="A red rectangle with white text&#10;&#10;AI-generated content may be incorrect."/>
                    <pic:cNvPicPr/>
                  </pic:nvPicPr>
                  <pic:blipFill>
                    <a:blip r:embed="rId42">
                      <a:extLst>
                        <a:ext uri="{28A0092B-C50C-407E-A947-70E740481C1C}">
                          <a14:useLocalDpi xmlns:a14="http://schemas.microsoft.com/office/drawing/2010/main" val="0"/>
                        </a:ext>
                      </a:extLst>
                    </a:blip>
                    <a:stretch>
                      <a:fillRect/>
                    </a:stretch>
                  </pic:blipFill>
                  <pic:spPr>
                    <a:xfrm>
                      <a:off x="0" y="0"/>
                      <a:ext cx="924054" cy="543001"/>
                    </a:xfrm>
                    <a:prstGeom prst="rect">
                      <a:avLst/>
                    </a:prstGeom>
                    <a:effectLst/>
                  </pic:spPr>
                </pic:pic>
              </a:graphicData>
            </a:graphic>
          </wp:inline>
        </w:drawing>
      </w:r>
    </w:p>
    <w:p w14:paraId="40AE861A" w14:textId="03B420B0" w:rsidR="000645B7" w:rsidRDefault="000645B7" w:rsidP="000645B7">
      <w:r>
        <w:t xml:space="preserve">Before clicking “Submit,” please make sure that all of the pages of the </w:t>
      </w:r>
      <w:r w:rsidR="00FB7901">
        <w:t xml:space="preserve">Incident </w:t>
      </w:r>
      <w:r>
        <w:t>Report Form have been correctly completed which is indicated by a tick corresponding to the section of the declaration.</w:t>
      </w:r>
    </w:p>
    <w:p w14:paraId="025B6067" w14:textId="02B46FDC" w:rsidR="000645B7" w:rsidRDefault="00FB7901" w:rsidP="000645B7">
      <w:r>
        <w:rPr>
          <w:noProof/>
        </w:rPr>
        <w:drawing>
          <wp:inline distT="0" distB="0" distL="0" distR="0" wp14:anchorId="5F340B5C" wp14:editId="172444D7">
            <wp:extent cx="1447128" cy="1644785"/>
            <wp:effectExtent l="38100" t="38100" r="96520" b="88900"/>
            <wp:docPr id="98666324" name="Picture 23"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66324" name="Picture 23" descr="A screenshot of a document&#10;&#10;AI-generated content may be incorrect."/>
                    <pic:cNvPicPr/>
                  </pic:nvPicPr>
                  <pic:blipFill>
                    <a:blip r:embed="rId68">
                      <a:extLst>
                        <a:ext uri="{28A0092B-C50C-407E-A947-70E740481C1C}">
                          <a14:useLocalDpi xmlns:a14="http://schemas.microsoft.com/office/drawing/2010/main" val="0"/>
                        </a:ext>
                      </a:extLst>
                    </a:blip>
                    <a:stretch>
                      <a:fillRect/>
                    </a:stretch>
                  </pic:blipFill>
                  <pic:spPr>
                    <a:xfrm>
                      <a:off x="0" y="0"/>
                      <a:ext cx="1452072" cy="1650404"/>
                    </a:xfrm>
                    <a:prstGeom prst="rect">
                      <a:avLst/>
                    </a:prstGeom>
                    <a:effectLst>
                      <a:outerShdw blurRad="50800" dist="38100" dir="2700000" algn="tl" rotWithShape="0">
                        <a:prstClr val="black">
                          <a:alpha val="40000"/>
                        </a:prstClr>
                      </a:outerShdw>
                    </a:effectLst>
                  </pic:spPr>
                </pic:pic>
              </a:graphicData>
            </a:graphic>
          </wp:inline>
        </w:drawing>
      </w:r>
    </w:p>
    <w:p w14:paraId="4FFB39F2" w14:textId="65719E3B" w:rsidR="006F582F" w:rsidRDefault="000645B7" w:rsidP="000645B7">
      <w:pPr>
        <w:rPr>
          <w:rFonts w:eastAsiaTheme="majorEastAsia"/>
          <w:noProof/>
          <w:lang w:eastAsia="en-AU"/>
        </w:rPr>
      </w:pPr>
      <w:r>
        <w:rPr>
          <w:rFonts w:eastAsiaTheme="majorEastAsia"/>
        </w:rPr>
        <w:t xml:space="preserve">If you do see that a section has an “X” next to it, please click on that section and ensure that </w:t>
      </w:r>
      <w:proofErr w:type="gramStart"/>
      <w:r>
        <w:rPr>
          <w:rFonts w:eastAsiaTheme="majorEastAsia"/>
        </w:rPr>
        <w:t>all of</w:t>
      </w:r>
      <w:proofErr w:type="gramEnd"/>
      <w:r>
        <w:rPr>
          <w:rFonts w:eastAsiaTheme="majorEastAsia"/>
        </w:rPr>
        <w:t xml:space="preserve"> the required information has been provided and select “Save” before returning to the final page.</w:t>
      </w:r>
      <w:r w:rsidDel="00226BE3">
        <w:rPr>
          <w:rFonts w:eastAsiaTheme="majorEastAsia"/>
          <w:noProof/>
          <w:lang w:eastAsia="en-AU"/>
        </w:rPr>
        <w:t xml:space="preserve"> </w:t>
      </w:r>
    </w:p>
    <w:p w14:paraId="3804654A" w14:textId="77777777" w:rsidR="00121621" w:rsidRDefault="0029572C">
      <w:r>
        <w:rPr>
          <w:rFonts w:eastAsiaTheme="majorEastAsia"/>
        </w:rPr>
        <w:t xml:space="preserve">When the errors in the </w:t>
      </w:r>
      <w:r w:rsidR="000877AB">
        <w:t xml:space="preserve">Incident </w:t>
      </w:r>
      <w:r w:rsidR="000A7A68">
        <w:rPr>
          <w:rFonts w:eastAsiaTheme="majorEastAsia"/>
        </w:rPr>
        <w:t>R</w:t>
      </w:r>
      <w:r>
        <w:rPr>
          <w:rFonts w:eastAsiaTheme="majorEastAsia"/>
        </w:rPr>
        <w:t xml:space="preserve">eport have been </w:t>
      </w:r>
      <w:r w:rsidR="00571860">
        <w:rPr>
          <w:rFonts w:eastAsiaTheme="majorEastAsia"/>
        </w:rPr>
        <w:t>resolved</w:t>
      </w:r>
      <w:r>
        <w:rPr>
          <w:rFonts w:eastAsiaTheme="majorEastAsia"/>
        </w:rPr>
        <w:t xml:space="preserve">, users can click on the </w:t>
      </w:r>
      <w:r>
        <w:rPr>
          <w:rFonts w:eastAsiaTheme="majorEastAsia"/>
          <w:noProof/>
          <w:lang w:eastAsia="en-AU"/>
        </w:rPr>
        <w:t>“Submit”</w:t>
      </w:r>
      <w:r>
        <w:rPr>
          <w:rFonts w:eastAsiaTheme="majorEastAsia"/>
        </w:rPr>
        <w:t xml:space="preserve"> button.</w:t>
      </w:r>
      <w:r w:rsidR="00121621">
        <w:br w:type="page"/>
      </w:r>
    </w:p>
    <w:p w14:paraId="1BAE8AF2" w14:textId="77777777" w:rsidR="00FB0094" w:rsidRPr="00FB0094" w:rsidRDefault="00FB0094" w:rsidP="00FB0094">
      <w:pPr>
        <w:pStyle w:val="Heading1"/>
        <w:rPr>
          <w:rFonts w:asciiTheme="minorHAnsi" w:hAnsiTheme="minorHAnsi" w:cstheme="minorHAnsi"/>
          <w:lang w:val="en"/>
        </w:rPr>
      </w:pPr>
      <w:bookmarkStart w:id="214" w:name="_Toc238625387"/>
      <w:r>
        <w:rPr>
          <w:rFonts w:asciiTheme="minorHAnsi" w:hAnsiTheme="minorHAnsi" w:cstheme="minorHAnsi"/>
          <w:lang w:val="en"/>
        </w:rPr>
        <w:lastRenderedPageBreak/>
        <w:t>Definitions</w:t>
      </w:r>
      <w:bookmarkEnd w:id="214"/>
    </w:p>
    <w:p w14:paraId="12152F32" w14:textId="77777777" w:rsidR="002D1F43" w:rsidRPr="002635C0" w:rsidRDefault="002D1F43" w:rsidP="002D1F43">
      <w:pPr>
        <w:pStyle w:val="Heading2"/>
        <w:rPr>
          <w:rFonts w:asciiTheme="minorHAnsi" w:hAnsiTheme="minorHAnsi" w:cstheme="minorHAnsi"/>
          <w:lang w:val="en"/>
        </w:rPr>
      </w:pPr>
      <w:bookmarkStart w:id="215" w:name="_Toc485813529"/>
      <w:bookmarkStart w:id="216" w:name="_Toc488673284"/>
      <w:r>
        <w:rPr>
          <w:rFonts w:asciiTheme="minorHAnsi" w:hAnsiTheme="minorHAnsi" w:cstheme="minorHAnsi"/>
          <w:lang w:val="en"/>
        </w:rPr>
        <w:t>Scheme Project</w:t>
      </w:r>
    </w:p>
    <w:p w14:paraId="51C05D5E" w14:textId="77777777" w:rsidR="002D1F43" w:rsidRDefault="002D1F43" w:rsidP="002D1F43">
      <w:pPr>
        <w:pStyle w:val="Heading3"/>
      </w:pPr>
      <w:r>
        <w:t>What is a Scheme Project?</w:t>
      </w:r>
    </w:p>
    <w:p w14:paraId="5BCAAE92" w14:textId="77777777" w:rsidR="00D356EF" w:rsidRDefault="00D356EF" w:rsidP="00D356EF">
      <w:pPr>
        <w:pStyle w:val="BodyText"/>
      </w:pPr>
      <w:r>
        <w:t>Projects that meet the following requirements are defined as Scheme Projects for the purposes of the Scheme:</w:t>
      </w:r>
    </w:p>
    <w:p w14:paraId="09980590" w14:textId="77777777" w:rsidR="00D356EF" w:rsidRPr="00FF0723" w:rsidRDefault="00D356EF" w:rsidP="00D356EF">
      <w:pPr>
        <w:pStyle w:val="BodyText"/>
      </w:pPr>
      <w:r w:rsidRPr="00FF0723">
        <w:t xml:space="preserve">Projects </w:t>
      </w:r>
      <w:r w:rsidRPr="00FF0723">
        <w:rPr>
          <w:rStyle w:val="Strong"/>
          <w:rFonts w:eastAsiaTheme="majorEastAsia"/>
          <w:u w:val="single"/>
        </w:rPr>
        <w:t>directly</w:t>
      </w:r>
      <w:r w:rsidRPr="00FF0723">
        <w:t xml:space="preserve"> funded by the Australian Government</w:t>
      </w:r>
      <w:r>
        <w:t>:</w:t>
      </w:r>
    </w:p>
    <w:p w14:paraId="281A15B8" w14:textId="77777777" w:rsidR="00D356EF" w:rsidRDefault="00D356EF" w:rsidP="00D356EF">
      <w:r>
        <w:t>Projects are considered to be directly funded when the Australian Government has responsibility for the project funding and development. The Scheme applies to projects that are directly funded where the value of the building contract is $4 million or more (GST inclusive).</w:t>
      </w:r>
    </w:p>
    <w:p w14:paraId="0BBFF45C" w14:textId="41FC05B7" w:rsidR="00D356EF" w:rsidRPr="00FF0723" w:rsidRDefault="00D356EF" w:rsidP="00D356EF">
      <w:pPr>
        <w:pStyle w:val="BodyText"/>
      </w:pPr>
      <w:r w:rsidRPr="00FF0723">
        <w:t xml:space="preserve">Some typical examples of directly funded projects are a new Medicare office, a Defence </w:t>
      </w:r>
      <w:r w:rsidR="00E92475" w:rsidRPr="00FF0723">
        <w:t>facility,</w:t>
      </w:r>
      <w:r w:rsidRPr="00FF0723">
        <w:t xml:space="preserve"> or the refurbishment of Australian Government office accommodation.</w:t>
      </w:r>
    </w:p>
    <w:p w14:paraId="5E0E2FF5" w14:textId="77777777" w:rsidR="00D356EF" w:rsidRPr="00FF0723" w:rsidRDefault="00D356EF" w:rsidP="00D356EF">
      <w:pPr>
        <w:pStyle w:val="BodyText"/>
        <w:spacing w:before="240"/>
      </w:pPr>
      <w:r w:rsidRPr="00FF0723">
        <w:t xml:space="preserve">Projects </w:t>
      </w:r>
      <w:r w:rsidRPr="00FF0723">
        <w:rPr>
          <w:rStyle w:val="Strong"/>
          <w:rFonts w:eastAsiaTheme="majorEastAsia"/>
          <w:u w:val="single"/>
        </w:rPr>
        <w:t>indirectly</w:t>
      </w:r>
      <w:r w:rsidRPr="00FF0723">
        <w:t xml:space="preserve"> funded by the Australian Government: </w:t>
      </w:r>
    </w:p>
    <w:p w14:paraId="6152AF3B" w14:textId="77777777" w:rsidR="00D356EF" w:rsidRDefault="00D356EF" w:rsidP="00D356EF">
      <w:r>
        <w:t>Projects are considered to be indirectly funded when the Australian Government contributes funding to a third party recipient. The following thresholds apply for indirect funding:</w:t>
      </w:r>
    </w:p>
    <w:p w14:paraId="3C19537C" w14:textId="77777777" w:rsidR="00D356EF" w:rsidRDefault="00D356EF" w:rsidP="00D356EF">
      <w:pPr>
        <w:pStyle w:val="ListParagraph"/>
        <w:numPr>
          <w:ilvl w:val="0"/>
          <w:numId w:val="41"/>
        </w:numPr>
      </w:pPr>
      <w:r>
        <w:t>a head contract under the project includes building work of $4 million or more (GST inclusive) AND</w:t>
      </w:r>
    </w:p>
    <w:p w14:paraId="32A488D9" w14:textId="5F4EDCEE" w:rsidR="00D356EF" w:rsidRDefault="00D356EF" w:rsidP="00D356EF">
      <w:pPr>
        <w:pStyle w:val="ListParagraph"/>
        <w:numPr>
          <w:ilvl w:val="1"/>
          <w:numId w:val="41"/>
        </w:numPr>
      </w:pPr>
      <w:r>
        <w:t xml:space="preserve">the value of the Australian Government contribution to the project is at least $6 million (including GST) and represents at least 50 per cent of the total </w:t>
      </w:r>
      <w:r w:rsidR="00F73449">
        <w:t>funding</w:t>
      </w:r>
      <w:r>
        <w:t>; OR</w:t>
      </w:r>
    </w:p>
    <w:p w14:paraId="6D22CDA3" w14:textId="77777777" w:rsidR="00D356EF" w:rsidRDefault="00D356EF" w:rsidP="00D356EF">
      <w:pPr>
        <w:pStyle w:val="ListParagraph"/>
        <w:numPr>
          <w:ilvl w:val="1"/>
          <w:numId w:val="41"/>
        </w:numPr>
      </w:pPr>
      <w:r>
        <w:t>the Australian Government contribution to a project is $10 million (including GST) or more, irrespective of the proportion of Australian Government funding.</w:t>
      </w:r>
    </w:p>
    <w:p w14:paraId="6B37DA20" w14:textId="77777777" w:rsidR="00D356EF" w:rsidRDefault="00D356EF" w:rsidP="00D356EF">
      <w:pPr>
        <w:pStyle w:val="BodyText"/>
      </w:pPr>
      <w:r w:rsidRPr="00FF0723">
        <w:t>If a project meets the above requirements</w:t>
      </w:r>
      <w:r>
        <w:t>, where any ‘head contracts’ for building work are awarded that have a value of $4 million or more (inc. GST), the Scheme will apply and an accredited builder must be appointed.</w:t>
      </w:r>
    </w:p>
    <w:p w14:paraId="58B7FDD3" w14:textId="7C7426FA" w:rsidR="00D356EF" w:rsidRPr="00FF0723" w:rsidRDefault="00D356EF" w:rsidP="00D356EF">
      <w:pPr>
        <w:pStyle w:val="BodyText"/>
      </w:pPr>
      <w:r w:rsidRPr="00FF0723">
        <w:t xml:space="preserve">Some typical examples of indirect funding are where the Australian Government provides funding to a </w:t>
      </w:r>
      <w:r>
        <w:t>S</w:t>
      </w:r>
      <w:r w:rsidRPr="00FF0723">
        <w:t xml:space="preserve">tate or </w:t>
      </w:r>
      <w:r>
        <w:t>T</w:t>
      </w:r>
      <w:r w:rsidRPr="00FF0723">
        <w:t xml:space="preserve">erritory government to build a new school, a </w:t>
      </w:r>
      <w:r w:rsidR="00E92475" w:rsidRPr="00FF0723">
        <w:t>hospital,</w:t>
      </w:r>
      <w:r w:rsidRPr="00FF0723">
        <w:t xml:space="preserve"> or roads.</w:t>
      </w:r>
    </w:p>
    <w:p w14:paraId="25917FC4" w14:textId="77777777" w:rsidR="00D356EF" w:rsidRPr="00FF0723" w:rsidRDefault="00D356EF" w:rsidP="00D356EF">
      <w:pPr>
        <w:pStyle w:val="BodyText"/>
      </w:pPr>
      <w:r w:rsidRPr="00FF0723">
        <w:t xml:space="preserve">Preconstruction agreements, such as pre-commitment leases, public private partnerships (PPPs), build-own-operate (BOO) and build-own-operate-transfer (BOOT) agreements fall within the scope of the Scheme. </w:t>
      </w:r>
    </w:p>
    <w:p w14:paraId="59DF3C32" w14:textId="77777777" w:rsidR="00D356EF" w:rsidRDefault="00D356EF" w:rsidP="00D356EF">
      <w:r>
        <w:t xml:space="preserve">Any project that does not meet the above definition and for which the company is the head contractor is defined as a </w:t>
      </w:r>
      <w:r w:rsidRPr="00A16D7F">
        <w:t xml:space="preserve">Non-Scheme </w:t>
      </w:r>
      <w:r>
        <w:t>Project for the purposes of the Scheme.</w:t>
      </w:r>
    </w:p>
    <w:p w14:paraId="64153AA1" w14:textId="71C099F7" w:rsidR="00284EC5" w:rsidRPr="00284EC5" w:rsidRDefault="00D356EF" w:rsidP="002635C0">
      <w:pPr>
        <w:pStyle w:val="Heading2"/>
        <w:rPr>
          <w:b w:val="0"/>
          <w:color w:val="auto"/>
          <w:sz w:val="22"/>
          <w:szCs w:val="22"/>
        </w:rPr>
      </w:pPr>
      <w:r w:rsidRPr="00284EC5">
        <w:rPr>
          <w:b w:val="0"/>
          <w:color w:val="auto"/>
          <w:sz w:val="22"/>
          <w:szCs w:val="22"/>
        </w:rPr>
        <w:t xml:space="preserve">If you are unsure whether a project is a Scheme Project, please contact the FSC Assist Line on 1800 652 500 or email </w:t>
      </w:r>
      <w:hyperlink r:id="rId69" w:history="1">
        <w:r w:rsidR="00D923D8" w:rsidRPr="004A7BDB">
          <w:rPr>
            <w:rStyle w:val="Hyperlink"/>
            <w:b w:val="0"/>
            <w:sz w:val="22"/>
            <w:szCs w:val="22"/>
          </w:rPr>
          <w:t>fscreporting@dewr.gov.au</w:t>
        </w:r>
      </w:hyperlink>
      <w:r w:rsidR="00284EC5">
        <w:rPr>
          <w:rStyle w:val="Hyperlink"/>
          <w:b w:val="0"/>
          <w:color w:val="auto"/>
          <w:sz w:val="22"/>
          <w:szCs w:val="22"/>
          <w:u w:val="none"/>
        </w:rPr>
        <w:t xml:space="preserve"> </w:t>
      </w:r>
      <w:r w:rsidRPr="00284EC5">
        <w:rPr>
          <w:b w:val="0"/>
          <w:color w:val="auto"/>
          <w:sz w:val="22"/>
          <w:szCs w:val="22"/>
        </w:rPr>
        <w:t>for advice.</w:t>
      </w:r>
    </w:p>
    <w:p w14:paraId="1D7724FB" w14:textId="77777777" w:rsidR="00284EC5" w:rsidRDefault="00284EC5" w:rsidP="002635C0">
      <w:pPr>
        <w:pStyle w:val="Heading2"/>
        <w:rPr>
          <w:rFonts w:asciiTheme="minorHAnsi" w:hAnsiTheme="minorHAnsi" w:cstheme="minorHAnsi"/>
          <w:lang w:val="en"/>
        </w:rPr>
      </w:pPr>
    </w:p>
    <w:p w14:paraId="7ED279A3" w14:textId="77777777" w:rsidR="00284EC5" w:rsidRDefault="00284EC5" w:rsidP="002635C0">
      <w:pPr>
        <w:pStyle w:val="Heading2"/>
        <w:rPr>
          <w:rFonts w:asciiTheme="minorHAnsi" w:hAnsiTheme="minorHAnsi" w:cstheme="minorHAnsi"/>
          <w:lang w:val="en"/>
        </w:rPr>
      </w:pPr>
    </w:p>
    <w:p w14:paraId="6B9154DA" w14:textId="77777777" w:rsidR="002635C0" w:rsidRPr="002635C0" w:rsidRDefault="00121621" w:rsidP="002635C0">
      <w:pPr>
        <w:pStyle w:val="Heading2"/>
        <w:rPr>
          <w:rFonts w:asciiTheme="minorHAnsi" w:hAnsiTheme="minorHAnsi" w:cstheme="minorHAnsi"/>
          <w:lang w:val="en"/>
        </w:rPr>
      </w:pPr>
      <w:r w:rsidRPr="00FB0094">
        <w:rPr>
          <w:rFonts w:asciiTheme="minorHAnsi" w:hAnsiTheme="minorHAnsi" w:cstheme="minorHAnsi"/>
          <w:lang w:val="en"/>
        </w:rPr>
        <w:lastRenderedPageBreak/>
        <w:t>Incident report types</w:t>
      </w:r>
      <w:bookmarkEnd w:id="215"/>
      <w:bookmarkEnd w:id="216"/>
    </w:p>
    <w:p w14:paraId="41712C1A" w14:textId="77777777" w:rsidR="002336E1" w:rsidRDefault="008A0825" w:rsidP="00121621">
      <w:pPr>
        <w:pStyle w:val="NormalWeb"/>
        <w:shd w:val="clear" w:color="auto" w:fill="FDFDFD"/>
        <w:spacing w:line="345" w:lineRule="atLeast"/>
        <w:rPr>
          <w:rFonts w:asciiTheme="minorHAnsi" w:hAnsiTheme="minorHAnsi" w:cstheme="minorHAnsi"/>
          <w:color w:val="34342B"/>
          <w:sz w:val="21"/>
          <w:szCs w:val="21"/>
          <w:lang w:val="en"/>
        </w:rPr>
      </w:pPr>
      <w:bookmarkStart w:id="217" w:name="_Toc485810679"/>
      <w:bookmarkStart w:id="218" w:name="_Toc485813530"/>
      <w:bookmarkStart w:id="219" w:name="_Toc488673285"/>
      <w:r>
        <w:rPr>
          <w:rStyle w:val="Heading3Char"/>
          <w:rFonts w:asciiTheme="minorHAnsi" w:hAnsiTheme="minorHAnsi" w:cstheme="minorHAnsi"/>
        </w:rPr>
        <w:t>Dangerous O</w:t>
      </w:r>
      <w:r w:rsidR="00121621" w:rsidRPr="00FB0094">
        <w:rPr>
          <w:rStyle w:val="Heading3Char"/>
          <w:rFonts w:asciiTheme="minorHAnsi" w:hAnsiTheme="minorHAnsi" w:cstheme="minorHAnsi"/>
        </w:rPr>
        <w:t>ccurrence</w:t>
      </w:r>
      <w:bookmarkEnd w:id="217"/>
      <w:bookmarkEnd w:id="218"/>
      <w:bookmarkEnd w:id="219"/>
    </w:p>
    <w:p w14:paraId="2DB5B37E" w14:textId="74D5C418" w:rsidR="00121621" w:rsidRPr="00FB0094" w:rsidRDefault="000B2875" w:rsidP="149436FA">
      <w:pPr>
        <w:rPr>
          <w:lang w:val="en-US"/>
        </w:rPr>
      </w:pPr>
      <w:r w:rsidRPr="149436FA">
        <w:rPr>
          <w:lang w:val="en-US"/>
        </w:rPr>
        <w:t>A Dangerous Occurrence is</w:t>
      </w:r>
      <w:r w:rsidR="00121621" w:rsidRPr="149436FA">
        <w:rPr>
          <w:lang w:val="en-US"/>
        </w:rPr>
        <w:t xml:space="preserve"> incident where no person is injur</w:t>
      </w:r>
      <w:r w:rsidR="002336E1" w:rsidRPr="149436FA">
        <w:rPr>
          <w:lang w:val="en-US"/>
        </w:rPr>
        <w:t>ed, but could have been injured,</w:t>
      </w:r>
      <w:r w:rsidR="00121621" w:rsidRPr="149436FA">
        <w:rPr>
          <w:lang w:val="en-US"/>
        </w:rPr>
        <w:t xml:space="preserve"> resulting in Serious Personal Injury (which requires a week or more away from work), Incapacity or Death. Also commonly called a “near miss”. Only </w:t>
      </w:r>
      <w:r w:rsidR="008A0825" w:rsidRPr="149436FA">
        <w:rPr>
          <w:lang w:val="en-US"/>
        </w:rPr>
        <w:t xml:space="preserve">Dangerous Occurrences </w:t>
      </w:r>
      <w:r w:rsidR="00121621" w:rsidRPr="149436FA">
        <w:rPr>
          <w:lang w:val="en-US"/>
        </w:rPr>
        <w:t xml:space="preserve">that are required to be reported under the WHS legislation covering notifiable incidents in the jurisdiction the project is being undertaken are required to be reported to the OFSC. </w:t>
      </w:r>
    </w:p>
    <w:p w14:paraId="2EB3BEA5" w14:textId="77777777" w:rsidR="002336E1" w:rsidRPr="002336E1" w:rsidRDefault="00121621" w:rsidP="002336E1">
      <w:pPr>
        <w:pStyle w:val="NormalWeb"/>
        <w:shd w:val="clear" w:color="auto" w:fill="FDFDFD"/>
        <w:spacing w:line="345" w:lineRule="atLeast"/>
        <w:rPr>
          <w:rStyle w:val="Heading3Char"/>
          <w:rFonts w:asciiTheme="minorHAnsi" w:hAnsiTheme="minorHAnsi" w:cstheme="minorHAnsi"/>
        </w:rPr>
      </w:pPr>
      <w:bookmarkStart w:id="220" w:name="_Toc485810680"/>
      <w:bookmarkStart w:id="221" w:name="_Toc485813531"/>
      <w:bookmarkStart w:id="222" w:name="_Toc488673286"/>
      <w:r w:rsidRPr="002336E1">
        <w:rPr>
          <w:rStyle w:val="Heading3Char"/>
          <w:rFonts w:asciiTheme="minorHAnsi" w:hAnsiTheme="minorHAnsi" w:cstheme="minorHAnsi"/>
        </w:rPr>
        <w:t xml:space="preserve">MTI (Medically </w:t>
      </w:r>
      <w:r w:rsidR="008A0825">
        <w:rPr>
          <w:rStyle w:val="Heading3Char"/>
          <w:rFonts w:asciiTheme="minorHAnsi" w:hAnsiTheme="minorHAnsi" w:cstheme="minorHAnsi"/>
        </w:rPr>
        <w:t>T</w:t>
      </w:r>
      <w:r w:rsidRPr="002336E1">
        <w:rPr>
          <w:rStyle w:val="Heading3Char"/>
          <w:rFonts w:asciiTheme="minorHAnsi" w:hAnsiTheme="minorHAnsi" w:cstheme="minorHAnsi"/>
        </w:rPr>
        <w:t xml:space="preserve">reated </w:t>
      </w:r>
      <w:r w:rsidR="008A0825">
        <w:rPr>
          <w:rStyle w:val="Heading3Char"/>
          <w:rFonts w:asciiTheme="minorHAnsi" w:hAnsiTheme="minorHAnsi" w:cstheme="minorHAnsi"/>
        </w:rPr>
        <w:t>I</w:t>
      </w:r>
      <w:r w:rsidRPr="002336E1">
        <w:rPr>
          <w:rStyle w:val="Heading3Char"/>
          <w:rFonts w:asciiTheme="minorHAnsi" w:hAnsiTheme="minorHAnsi" w:cstheme="minorHAnsi"/>
        </w:rPr>
        <w:t>njury)</w:t>
      </w:r>
      <w:bookmarkEnd w:id="220"/>
      <w:bookmarkEnd w:id="221"/>
      <w:bookmarkEnd w:id="222"/>
    </w:p>
    <w:p w14:paraId="40A57990" w14:textId="4579EF54" w:rsidR="00121621" w:rsidRPr="00FB0094" w:rsidRDefault="00121621" w:rsidP="002336E1">
      <w:pPr>
        <w:rPr>
          <w:lang w:val="en"/>
        </w:rPr>
      </w:pPr>
      <w:r w:rsidRPr="00FB0094">
        <w:rPr>
          <w:lang w:val="en"/>
        </w:rPr>
        <w:t>A</w:t>
      </w:r>
      <w:r w:rsidR="000B2875">
        <w:rPr>
          <w:lang w:val="en"/>
        </w:rPr>
        <w:t>n MTI is a</w:t>
      </w:r>
      <w:r w:rsidRPr="00FB0094">
        <w:rPr>
          <w:lang w:val="en"/>
        </w:rPr>
        <w:t xml:space="preserve"> work-related occurrence that results in treatment by, or under the order of, a qualified medical practitioner (see below), or any injury that could be considered as being one that would normally be treated by a medical practitioner but does not result in the loss of a full day/shift. Do not report first</w:t>
      </w:r>
      <w:r w:rsidR="00D60927">
        <w:rPr>
          <w:lang w:val="en"/>
        </w:rPr>
        <w:t>-</w:t>
      </w:r>
      <w:r w:rsidRPr="00FB0094">
        <w:rPr>
          <w:lang w:val="en"/>
        </w:rPr>
        <w:t xml:space="preserve">aid treated injuries in this category. </w:t>
      </w:r>
    </w:p>
    <w:p w14:paraId="273556F1" w14:textId="77777777" w:rsidR="00121621" w:rsidRPr="00FB0094" w:rsidRDefault="000B2875" w:rsidP="149436FA">
      <w:pPr>
        <w:rPr>
          <w:lang w:val="en-US"/>
        </w:rPr>
      </w:pPr>
      <w:r w:rsidRPr="149436FA">
        <w:rPr>
          <w:lang w:val="en-US"/>
        </w:rPr>
        <w:t>MTI</w:t>
      </w:r>
      <w:r w:rsidR="00BA6712" w:rsidRPr="149436FA">
        <w:rPr>
          <w:lang w:val="en-US"/>
        </w:rPr>
        <w:t>s</w:t>
      </w:r>
      <w:r w:rsidRPr="149436FA">
        <w:rPr>
          <w:lang w:val="en-US"/>
        </w:rPr>
        <w:t xml:space="preserve"> </w:t>
      </w:r>
      <w:r w:rsidR="00121621" w:rsidRPr="149436FA">
        <w:rPr>
          <w:lang w:val="en-US"/>
        </w:rPr>
        <w:t>include physical injuries as well as instances such as where a worker experiences psychological stress due to witnessing a traumatic event or being a victim of bullying, or if they required medical attention due to migraines caused by exposure to chemicals or gas. A qualified medical practitioner is defined as a person with a medical degree. The following would normally be considered medical treatment:</w:t>
      </w:r>
    </w:p>
    <w:p w14:paraId="445515EC" w14:textId="77777777" w:rsidR="00121621" w:rsidRPr="002336E1" w:rsidRDefault="00121621" w:rsidP="00832B9A">
      <w:pPr>
        <w:pStyle w:val="ListParagraph"/>
        <w:numPr>
          <w:ilvl w:val="0"/>
          <w:numId w:val="15"/>
        </w:numPr>
        <w:ind w:left="284" w:hanging="284"/>
        <w:rPr>
          <w:lang w:val="en"/>
        </w:rPr>
      </w:pPr>
      <w:r w:rsidRPr="002336E1">
        <w:rPr>
          <w:lang w:val="en"/>
        </w:rPr>
        <w:t>Treatment of partial or full thickness burns</w:t>
      </w:r>
    </w:p>
    <w:p w14:paraId="0F36C552" w14:textId="77777777" w:rsidR="00121621" w:rsidRPr="002336E1" w:rsidRDefault="00121621" w:rsidP="00832B9A">
      <w:pPr>
        <w:pStyle w:val="ListParagraph"/>
        <w:numPr>
          <w:ilvl w:val="0"/>
          <w:numId w:val="15"/>
        </w:numPr>
        <w:ind w:left="284" w:hanging="284"/>
        <w:rPr>
          <w:lang w:val="en"/>
        </w:rPr>
      </w:pPr>
      <w:r w:rsidRPr="002336E1">
        <w:rPr>
          <w:lang w:val="en"/>
        </w:rPr>
        <w:t>Insertion of sutures</w:t>
      </w:r>
    </w:p>
    <w:p w14:paraId="433C9250" w14:textId="77777777" w:rsidR="00121621" w:rsidRPr="002336E1" w:rsidRDefault="00121621" w:rsidP="00832B9A">
      <w:pPr>
        <w:pStyle w:val="ListParagraph"/>
        <w:numPr>
          <w:ilvl w:val="0"/>
          <w:numId w:val="15"/>
        </w:numPr>
        <w:ind w:left="284" w:hanging="284"/>
        <w:rPr>
          <w:lang w:val="en"/>
        </w:rPr>
      </w:pPr>
      <w:r w:rsidRPr="002336E1">
        <w:rPr>
          <w:lang w:val="en"/>
        </w:rPr>
        <w:t>Removal of foreign bodies embedded in eye</w:t>
      </w:r>
    </w:p>
    <w:p w14:paraId="05C5D165" w14:textId="77777777" w:rsidR="00121621" w:rsidRPr="002336E1" w:rsidRDefault="00121621" w:rsidP="149436FA">
      <w:pPr>
        <w:pStyle w:val="ListParagraph"/>
        <w:numPr>
          <w:ilvl w:val="0"/>
          <w:numId w:val="15"/>
        </w:numPr>
        <w:ind w:left="284" w:hanging="284"/>
        <w:rPr>
          <w:lang w:val="en-US"/>
        </w:rPr>
      </w:pPr>
      <w:r w:rsidRPr="149436FA">
        <w:rPr>
          <w:lang w:val="en-US"/>
        </w:rPr>
        <w:t>Removal of foreign bodies from a wound if the procedure is complicated by the depth of embedment, size or location</w:t>
      </w:r>
    </w:p>
    <w:p w14:paraId="10FECA5D" w14:textId="77777777" w:rsidR="00121621" w:rsidRPr="002336E1" w:rsidRDefault="00121621" w:rsidP="00832B9A">
      <w:pPr>
        <w:pStyle w:val="ListParagraph"/>
        <w:numPr>
          <w:ilvl w:val="0"/>
          <w:numId w:val="15"/>
        </w:numPr>
        <w:ind w:left="284" w:hanging="284"/>
        <w:rPr>
          <w:lang w:val="en"/>
        </w:rPr>
      </w:pPr>
      <w:r w:rsidRPr="002336E1">
        <w:rPr>
          <w:lang w:val="en"/>
        </w:rPr>
        <w:t>Surgical debridement</w:t>
      </w:r>
    </w:p>
    <w:p w14:paraId="19A60DE1" w14:textId="77777777" w:rsidR="00121621" w:rsidRPr="002336E1" w:rsidRDefault="00121621" w:rsidP="00832B9A">
      <w:pPr>
        <w:pStyle w:val="ListParagraph"/>
        <w:numPr>
          <w:ilvl w:val="0"/>
          <w:numId w:val="15"/>
        </w:numPr>
        <w:ind w:left="284" w:hanging="284"/>
        <w:rPr>
          <w:lang w:val="en"/>
        </w:rPr>
      </w:pPr>
      <w:r w:rsidRPr="002336E1">
        <w:rPr>
          <w:lang w:val="en"/>
        </w:rPr>
        <w:t>Admission to a hospital or equivalent for treatment or observation</w:t>
      </w:r>
    </w:p>
    <w:p w14:paraId="126F3E24" w14:textId="77777777" w:rsidR="00121621" w:rsidRPr="002336E1" w:rsidRDefault="00121621" w:rsidP="149436FA">
      <w:pPr>
        <w:pStyle w:val="ListParagraph"/>
        <w:numPr>
          <w:ilvl w:val="0"/>
          <w:numId w:val="15"/>
        </w:numPr>
        <w:ind w:left="284" w:hanging="284"/>
        <w:rPr>
          <w:lang w:val="en-US"/>
        </w:rPr>
      </w:pPr>
      <w:r w:rsidRPr="149436FA">
        <w:rPr>
          <w:lang w:val="en-US"/>
        </w:rPr>
        <w:t>Application of antiseptics during second or subsequent visits to medical personnel</w:t>
      </w:r>
    </w:p>
    <w:p w14:paraId="50AFB6E8" w14:textId="77777777" w:rsidR="00121621" w:rsidRPr="002336E1" w:rsidRDefault="00121621" w:rsidP="00832B9A">
      <w:pPr>
        <w:pStyle w:val="ListParagraph"/>
        <w:numPr>
          <w:ilvl w:val="0"/>
          <w:numId w:val="15"/>
        </w:numPr>
        <w:ind w:left="284" w:hanging="284"/>
        <w:rPr>
          <w:lang w:val="en"/>
        </w:rPr>
      </w:pPr>
      <w:r w:rsidRPr="002336E1">
        <w:rPr>
          <w:lang w:val="en"/>
        </w:rPr>
        <w:t>Any work injury that results in a loss of consciousness</w:t>
      </w:r>
    </w:p>
    <w:p w14:paraId="0008B53B" w14:textId="77777777" w:rsidR="00121621" w:rsidRPr="002336E1" w:rsidRDefault="00121621" w:rsidP="00832B9A">
      <w:pPr>
        <w:pStyle w:val="ListParagraph"/>
        <w:numPr>
          <w:ilvl w:val="0"/>
          <w:numId w:val="15"/>
        </w:numPr>
        <w:ind w:left="284" w:hanging="284"/>
        <w:rPr>
          <w:lang w:val="en"/>
        </w:rPr>
      </w:pPr>
      <w:r w:rsidRPr="002336E1">
        <w:rPr>
          <w:lang w:val="en"/>
        </w:rPr>
        <w:t>Treatment of infection</w:t>
      </w:r>
    </w:p>
    <w:p w14:paraId="691D4ED4" w14:textId="77777777" w:rsidR="00121621" w:rsidRPr="002336E1" w:rsidRDefault="00121621" w:rsidP="00832B9A">
      <w:pPr>
        <w:pStyle w:val="ListParagraph"/>
        <w:numPr>
          <w:ilvl w:val="0"/>
          <w:numId w:val="15"/>
        </w:numPr>
        <w:ind w:left="284" w:hanging="284"/>
        <w:rPr>
          <w:lang w:val="en"/>
        </w:rPr>
      </w:pPr>
      <w:r w:rsidRPr="002336E1">
        <w:rPr>
          <w:lang w:val="en"/>
        </w:rPr>
        <w:t>Use of prescription medications (except a single dose administered on the first visit for minor injury or discomfort)</w:t>
      </w:r>
    </w:p>
    <w:p w14:paraId="24661647" w14:textId="77777777" w:rsidR="00121621" w:rsidRPr="002336E1" w:rsidRDefault="00121621" w:rsidP="149436FA">
      <w:pPr>
        <w:pStyle w:val="ListParagraph"/>
        <w:numPr>
          <w:ilvl w:val="0"/>
          <w:numId w:val="15"/>
        </w:numPr>
        <w:ind w:left="284" w:hanging="284"/>
        <w:rPr>
          <w:lang w:val="en-US"/>
        </w:rPr>
      </w:pPr>
      <w:r w:rsidRPr="149436FA">
        <w:rPr>
          <w:lang w:val="en-US"/>
        </w:rPr>
        <w:t>Treatment (diagnosis and evaluation) by a Psychiatrist for mental illness or stress as a result of a workplace occurrence.</w:t>
      </w:r>
    </w:p>
    <w:p w14:paraId="7B715B2F" w14:textId="77777777" w:rsidR="00121621" w:rsidRPr="00FB0094" w:rsidRDefault="00121621" w:rsidP="00A93D51">
      <w:pPr>
        <w:rPr>
          <w:lang w:val="en"/>
        </w:rPr>
      </w:pPr>
      <w:r w:rsidRPr="00FB0094">
        <w:rPr>
          <w:lang w:val="en"/>
        </w:rPr>
        <w:t>The following on their own would not normally be considered medical treatment:</w:t>
      </w:r>
    </w:p>
    <w:p w14:paraId="46C41F85" w14:textId="77777777" w:rsidR="00121621" w:rsidRPr="00A93D51" w:rsidRDefault="00121621" w:rsidP="00832B9A">
      <w:pPr>
        <w:pStyle w:val="ListParagraph"/>
        <w:numPr>
          <w:ilvl w:val="0"/>
          <w:numId w:val="15"/>
        </w:numPr>
        <w:ind w:left="284" w:hanging="284"/>
        <w:rPr>
          <w:lang w:val="en"/>
        </w:rPr>
      </w:pPr>
      <w:r w:rsidRPr="00A93D51">
        <w:rPr>
          <w:lang w:val="en"/>
        </w:rPr>
        <w:t>Administration of tetanus shots or boosters</w:t>
      </w:r>
    </w:p>
    <w:p w14:paraId="6CFA1E7C" w14:textId="77777777" w:rsidR="00121621" w:rsidRPr="00A93D51" w:rsidRDefault="00121621" w:rsidP="00832B9A">
      <w:pPr>
        <w:pStyle w:val="ListParagraph"/>
        <w:numPr>
          <w:ilvl w:val="0"/>
          <w:numId w:val="15"/>
        </w:numPr>
        <w:ind w:left="284" w:hanging="284"/>
        <w:rPr>
          <w:lang w:val="en"/>
        </w:rPr>
      </w:pPr>
      <w:r w:rsidRPr="00A93D51">
        <w:rPr>
          <w:lang w:val="en"/>
        </w:rPr>
        <w:t>Physiotherapy</w:t>
      </w:r>
    </w:p>
    <w:p w14:paraId="52706DD6" w14:textId="77777777" w:rsidR="00121621" w:rsidRPr="00A93D51" w:rsidRDefault="00121621" w:rsidP="00832B9A">
      <w:pPr>
        <w:pStyle w:val="ListParagraph"/>
        <w:numPr>
          <w:ilvl w:val="0"/>
          <w:numId w:val="15"/>
        </w:numPr>
        <w:ind w:left="284" w:hanging="284"/>
        <w:rPr>
          <w:lang w:val="en"/>
        </w:rPr>
      </w:pPr>
      <w:r w:rsidRPr="00A93D51">
        <w:rPr>
          <w:lang w:val="en"/>
        </w:rPr>
        <w:t>Diagnostic procedures such as X-rays or laboratory analysis, unless they lead to further treatment</w:t>
      </w:r>
    </w:p>
    <w:p w14:paraId="3E328F12" w14:textId="77777777" w:rsidR="00121621" w:rsidRPr="00A93D51" w:rsidRDefault="00121621" w:rsidP="149436FA">
      <w:pPr>
        <w:pStyle w:val="ListParagraph"/>
        <w:numPr>
          <w:ilvl w:val="0"/>
          <w:numId w:val="15"/>
        </w:numPr>
        <w:ind w:left="284" w:hanging="284"/>
        <w:rPr>
          <w:lang w:val="en-US"/>
        </w:rPr>
      </w:pPr>
      <w:r w:rsidRPr="149436FA">
        <w:rPr>
          <w:lang w:val="en-US"/>
        </w:rPr>
        <w:t>Referral to/treatment by a Psychiatrist where the diagnosis is not a result of a workplace occurrence.</w:t>
      </w:r>
    </w:p>
    <w:p w14:paraId="34A787B2" w14:textId="77777777" w:rsidR="00A93D51" w:rsidRDefault="00121621" w:rsidP="00121621">
      <w:pPr>
        <w:pStyle w:val="NormalWeb"/>
        <w:shd w:val="clear" w:color="auto" w:fill="FDFDFD"/>
        <w:spacing w:line="345" w:lineRule="atLeast"/>
        <w:rPr>
          <w:rFonts w:asciiTheme="minorHAnsi" w:hAnsiTheme="minorHAnsi" w:cstheme="minorHAnsi"/>
          <w:color w:val="34342B"/>
          <w:sz w:val="21"/>
          <w:szCs w:val="21"/>
          <w:lang w:val="en"/>
        </w:rPr>
      </w:pPr>
      <w:bookmarkStart w:id="223" w:name="_Toc485810681"/>
      <w:bookmarkStart w:id="224" w:name="_Toc485813532"/>
      <w:bookmarkStart w:id="225" w:name="_Toc488673287"/>
      <w:r w:rsidRPr="00A93D51">
        <w:rPr>
          <w:rStyle w:val="Heading3Char"/>
        </w:rPr>
        <w:lastRenderedPageBreak/>
        <w:t xml:space="preserve">LTI (Lost </w:t>
      </w:r>
      <w:r w:rsidR="008A0825">
        <w:rPr>
          <w:rStyle w:val="Heading3Char"/>
        </w:rPr>
        <w:t>T</w:t>
      </w:r>
      <w:r w:rsidRPr="00A93D51">
        <w:rPr>
          <w:rStyle w:val="Heading3Char"/>
        </w:rPr>
        <w:t xml:space="preserve">ime </w:t>
      </w:r>
      <w:r w:rsidR="008A0825">
        <w:rPr>
          <w:rStyle w:val="Heading3Char"/>
        </w:rPr>
        <w:t>I</w:t>
      </w:r>
      <w:r w:rsidRPr="00A93D51">
        <w:rPr>
          <w:rStyle w:val="Heading3Char"/>
        </w:rPr>
        <w:t>njury)</w:t>
      </w:r>
      <w:bookmarkEnd w:id="223"/>
      <w:bookmarkEnd w:id="224"/>
      <w:bookmarkEnd w:id="225"/>
    </w:p>
    <w:p w14:paraId="1A0D8F8F" w14:textId="77777777" w:rsidR="00121621" w:rsidRPr="00FB0094" w:rsidRDefault="00121621" w:rsidP="149436FA">
      <w:pPr>
        <w:rPr>
          <w:lang w:val="en-US"/>
        </w:rPr>
      </w:pPr>
      <w:r w:rsidRPr="149436FA">
        <w:rPr>
          <w:lang w:val="en-US"/>
        </w:rPr>
        <w:t>A</w:t>
      </w:r>
      <w:r w:rsidR="00BA6712" w:rsidRPr="149436FA">
        <w:rPr>
          <w:lang w:val="en-US"/>
        </w:rPr>
        <w:t>n</w:t>
      </w:r>
      <w:r w:rsidRPr="149436FA">
        <w:rPr>
          <w:lang w:val="en-US"/>
        </w:rPr>
        <w:t xml:space="preserve"> </w:t>
      </w:r>
      <w:r w:rsidR="000B2875" w:rsidRPr="149436FA">
        <w:rPr>
          <w:lang w:val="en-US"/>
        </w:rPr>
        <w:t xml:space="preserve">LTI is a </w:t>
      </w:r>
      <w:r w:rsidRPr="149436FA">
        <w:rPr>
          <w:lang w:val="en-US"/>
        </w:rPr>
        <w:t xml:space="preserve">work-related occurrence that results in a permanent disability or injury resulting in time lost from work of one day/shift or more. Permanent disability is as defined in the legislation of the jurisdiction in which the project is being undertaken. </w:t>
      </w:r>
    </w:p>
    <w:p w14:paraId="154916E7" w14:textId="77777777" w:rsidR="00121621" w:rsidRPr="00FB0094" w:rsidRDefault="000B2875" w:rsidP="00A93D51">
      <w:pPr>
        <w:rPr>
          <w:lang w:val="en"/>
        </w:rPr>
      </w:pPr>
      <w:r>
        <w:rPr>
          <w:lang w:val="en"/>
        </w:rPr>
        <w:t>LTI</w:t>
      </w:r>
      <w:r w:rsidR="00BA6712">
        <w:rPr>
          <w:lang w:val="en"/>
        </w:rPr>
        <w:t>s include</w:t>
      </w:r>
      <w:r w:rsidR="00121621" w:rsidRPr="00FB0094">
        <w:rPr>
          <w:lang w:val="en"/>
        </w:rPr>
        <w:t xml:space="preserve"> physical injuries (</w:t>
      </w:r>
      <w:r w:rsidR="00A93D51" w:rsidRPr="00FB0094">
        <w:rPr>
          <w:lang w:val="en"/>
        </w:rPr>
        <w:t>i.e.</w:t>
      </w:r>
      <w:r w:rsidR="00121621" w:rsidRPr="00FB0094">
        <w:rPr>
          <w:lang w:val="en"/>
        </w:rPr>
        <w:t xml:space="preserve"> cuts, burns, fractures </w:t>
      </w:r>
      <w:r w:rsidR="00A93D51" w:rsidRPr="00FB0094">
        <w:rPr>
          <w:lang w:val="en"/>
        </w:rPr>
        <w:t>etc.</w:t>
      </w:r>
      <w:r w:rsidR="00121621" w:rsidRPr="00FB0094">
        <w:rPr>
          <w:lang w:val="en"/>
        </w:rPr>
        <w:t>) as well as instances such as where a worker experiences psychological stress due to witnessing a traumatic event or being a victim of bullying (and may require time off work as a result), or if they required medical attention due to migraines caused by exposure to chemicals or gas.</w:t>
      </w:r>
    </w:p>
    <w:p w14:paraId="30004701" w14:textId="77777777" w:rsidR="00A93D51" w:rsidRPr="00A93D51" w:rsidRDefault="00121621" w:rsidP="00A93D51">
      <w:pPr>
        <w:pStyle w:val="NormalWeb"/>
        <w:shd w:val="clear" w:color="auto" w:fill="FDFDFD"/>
        <w:spacing w:line="345" w:lineRule="atLeast"/>
        <w:rPr>
          <w:rStyle w:val="Heading3Char"/>
        </w:rPr>
      </w:pPr>
      <w:bookmarkStart w:id="226" w:name="_Toc485810682"/>
      <w:bookmarkStart w:id="227" w:name="_Toc485813533"/>
      <w:bookmarkStart w:id="228" w:name="_Toc488673288"/>
      <w:r w:rsidRPr="00A93D51">
        <w:rPr>
          <w:rStyle w:val="Heading3Char"/>
        </w:rPr>
        <w:t>Fatality</w:t>
      </w:r>
      <w:bookmarkEnd w:id="226"/>
      <w:bookmarkEnd w:id="227"/>
      <w:bookmarkEnd w:id="228"/>
    </w:p>
    <w:p w14:paraId="15B0B5DA" w14:textId="77777777" w:rsidR="00121621" w:rsidRDefault="00121621" w:rsidP="00A93D51">
      <w:pPr>
        <w:rPr>
          <w:lang w:val="en"/>
        </w:rPr>
      </w:pPr>
      <w:r w:rsidRPr="00FB0094">
        <w:rPr>
          <w:lang w:val="en"/>
        </w:rPr>
        <w:t xml:space="preserve">A work-related occurrence that results directly or indirectly in the death of a person </w:t>
      </w:r>
      <w:r w:rsidR="000B2875">
        <w:rPr>
          <w:lang w:val="en"/>
        </w:rPr>
        <w:t xml:space="preserve">onsite </w:t>
      </w:r>
      <w:r w:rsidRPr="00FB0094">
        <w:rPr>
          <w:lang w:val="en"/>
        </w:rPr>
        <w:t xml:space="preserve">(including deaths due to natural causes which occur on the project site). </w:t>
      </w:r>
    </w:p>
    <w:p w14:paraId="373D206C" w14:textId="77777777" w:rsidR="00A87B0C" w:rsidRDefault="00A87B0C" w:rsidP="00A87B0C">
      <w:pPr>
        <w:pStyle w:val="Heading2"/>
      </w:pPr>
      <w:bookmarkStart w:id="229" w:name="_Toc488673289"/>
      <w:r w:rsidRPr="004D6CDA">
        <w:t>Is this a notifiable incident?</w:t>
      </w:r>
      <w:bookmarkEnd w:id="229"/>
    </w:p>
    <w:p w14:paraId="3F1199DD" w14:textId="207AB392" w:rsidR="00A87B0C" w:rsidRPr="00FB0094" w:rsidRDefault="00A87B0C" w:rsidP="00A87B0C">
      <w:pPr>
        <w:rPr>
          <w:lang w:val="en"/>
        </w:rPr>
      </w:pPr>
      <w:r w:rsidRPr="004D6CDA">
        <w:t>A notifiable incident is one resulting in the death of a person, a serious injury or illness of a person, or a near miss event/</w:t>
      </w:r>
      <w:r w:rsidR="008A0825" w:rsidRPr="008A0825">
        <w:t>Dangerous Occurrence</w:t>
      </w:r>
      <w:r w:rsidRPr="004D6CDA">
        <w:t xml:space="preserve">, </w:t>
      </w:r>
      <w:r w:rsidR="000232DD" w:rsidRPr="004D6CDA">
        <w:t>which</w:t>
      </w:r>
      <w:r w:rsidRPr="004D6CDA">
        <w:t xml:space="preserve"> is required to be notified under the </w:t>
      </w:r>
      <w:r w:rsidR="003B4712">
        <w:t xml:space="preserve">relevant </w:t>
      </w:r>
      <w:r w:rsidRPr="004D6CDA">
        <w:t>WHS legislation in the jurisdiction in which the project is being undertaken. Reports for notifiable incidents should be provided to the OFSC within 48 hours.</w:t>
      </w:r>
    </w:p>
    <w:p w14:paraId="214889D4" w14:textId="77777777" w:rsidR="00121621" w:rsidRPr="00FB0094" w:rsidRDefault="00121621" w:rsidP="00A93D51">
      <w:pPr>
        <w:pStyle w:val="Heading2"/>
        <w:rPr>
          <w:sz w:val="27"/>
          <w:szCs w:val="27"/>
          <w:lang w:val="en"/>
        </w:rPr>
      </w:pPr>
      <w:bookmarkStart w:id="230" w:name="_Toc488673290"/>
      <w:r w:rsidRPr="00FB0094">
        <w:rPr>
          <w:lang w:val="en"/>
        </w:rPr>
        <w:t>Construction types</w:t>
      </w:r>
      <w:bookmarkEnd w:id="230"/>
    </w:p>
    <w:p w14:paraId="76DC5BFC" w14:textId="77777777" w:rsidR="00121621" w:rsidRPr="00FB0094" w:rsidRDefault="00121621" w:rsidP="00A93D51">
      <w:pPr>
        <w:rPr>
          <w:lang w:val="en"/>
        </w:rPr>
      </w:pPr>
      <w:r w:rsidRPr="00FB0094">
        <w:rPr>
          <w:lang w:val="en"/>
        </w:rPr>
        <w:t xml:space="preserve">When completing a </w:t>
      </w:r>
      <w:r w:rsidR="00FB0094" w:rsidRPr="00FB0094">
        <w:rPr>
          <w:lang w:val="en"/>
        </w:rPr>
        <w:t>report,</w:t>
      </w:r>
      <w:r w:rsidRPr="00FB0094">
        <w:rPr>
          <w:lang w:val="en"/>
        </w:rPr>
        <w:t xml:space="preserve"> </w:t>
      </w:r>
      <w:r w:rsidR="00443923">
        <w:rPr>
          <w:lang w:val="en"/>
        </w:rPr>
        <w:t xml:space="preserve">where it </w:t>
      </w:r>
      <w:r w:rsidRPr="00FB0094">
        <w:rPr>
          <w:lang w:val="en"/>
        </w:rPr>
        <w:t xml:space="preserve">asks for the construction type, select the type of construction for the project. Only one type should be selected, so where a project involves more than one type, please select the type for the largest portion of the project that is managed by the </w:t>
      </w:r>
      <w:r w:rsidR="00EC1042">
        <w:rPr>
          <w:lang w:val="en"/>
        </w:rPr>
        <w:t>accredited contractor</w:t>
      </w:r>
      <w:r w:rsidRPr="00FB0094">
        <w:rPr>
          <w:lang w:val="en"/>
        </w:rPr>
        <w:t xml:space="preserve"> as the </w:t>
      </w:r>
      <w:r w:rsidR="003B1CEF">
        <w:t>head contractor</w:t>
      </w:r>
      <w:r w:rsidRPr="00FB0094">
        <w:rPr>
          <w:lang w:val="en"/>
        </w:rPr>
        <w:t>.</w:t>
      </w:r>
    </w:p>
    <w:p w14:paraId="7EC1C7CE" w14:textId="77777777" w:rsidR="00121621" w:rsidRPr="00A93D51" w:rsidRDefault="00121621" w:rsidP="00832B9A">
      <w:pPr>
        <w:pStyle w:val="ListParagraph"/>
        <w:numPr>
          <w:ilvl w:val="0"/>
          <w:numId w:val="15"/>
        </w:numPr>
        <w:ind w:left="284" w:hanging="284"/>
        <w:rPr>
          <w:lang w:val="en"/>
        </w:rPr>
      </w:pPr>
      <w:r w:rsidRPr="00D569D2">
        <w:rPr>
          <w:i/>
          <w:lang w:val="en"/>
        </w:rPr>
        <w:t>Civil or engineering construction</w:t>
      </w:r>
      <w:r w:rsidRPr="00A93D51">
        <w:rPr>
          <w:lang w:val="en"/>
        </w:rPr>
        <w:t xml:space="preserve"> – roads and bridges, railways, ports, water storage and supply, sewerage, telecommunications, pipelines, drainage, earthworks, heavy industry-related (refineries, pumping stations, mines, chemical plants, furnaces, steel mills, etc.).</w:t>
      </w:r>
    </w:p>
    <w:p w14:paraId="6B1B3460" w14:textId="1E47A6E8" w:rsidR="00121621" w:rsidRPr="00A93D51" w:rsidRDefault="00A53482" w:rsidP="00832B9A">
      <w:pPr>
        <w:pStyle w:val="ListParagraph"/>
        <w:numPr>
          <w:ilvl w:val="0"/>
          <w:numId w:val="15"/>
        </w:numPr>
        <w:ind w:left="284" w:hanging="284"/>
        <w:rPr>
          <w:lang w:val="en"/>
        </w:rPr>
      </w:pPr>
      <w:r w:rsidRPr="00D569D2">
        <w:rPr>
          <w:i/>
        </w:rPr>
        <w:t>Commercial building</w:t>
      </w:r>
      <w:r w:rsidRPr="00D569D2">
        <w:t xml:space="preserve"> – offices, shops, hotels, other business premises, industrial, </w:t>
      </w:r>
      <w:r w:rsidR="00F525E6" w:rsidRPr="00D569D2">
        <w:t>social</w:t>
      </w:r>
      <w:r w:rsidRPr="00D569D2">
        <w:t xml:space="preserve"> and institutional, and </w:t>
      </w:r>
      <w:r w:rsidR="00E350D7" w:rsidRPr="007F603E">
        <w:t>mixed-use</w:t>
      </w:r>
      <w:r w:rsidRPr="00D569D2">
        <w:t xml:space="preserve"> apartments (</w:t>
      </w:r>
      <w:r w:rsidRPr="007F603E">
        <w:t>combined commercial and apartment developments</w:t>
      </w:r>
      <w:r w:rsidRPr="00D569D2">
        <w:t>).</w:t>
      </w:r>
    </w:p>
    <w:p w14:paraId="0DB54189" w14:textId="3DDAD4F8" w:rsidR="00121621" w:rsidRPr="00A93D51" w:rsidRDefault="006D3897" w:rsidP="00832B9A">
      <w:pPr>
        <w:pStyle w:val="ListParagraph"/>
        <w:numPr>
          <w:ilvl w:val="0"/>
          <w:numId w:val="15"/>
        </w:numPr>
        <w:ind w:left="284" w:hanging="284"/>
        <w:rPr>
          <w:lang w:val="en"/>
        </w:rPr>
      </w:pPr>
      <w:r w:rsidRPr="00D569D2">
        <w:rPr>
          <w:i/>
        </w:rPr>
        <w:t>Residential building</w:t>
      </w:r>
      <w:r w:rsidRPr="00D569D2">
        <w:t xml:space="preserve"> – detached houses</w:t>
      </w:r>
      <w:r>
        <w:t xml:space="preserve">, attached dwellings (e.g. terrace, </w:t>
      </w:r>
      <w:r w:rsidR="00F525E6">
        <w:t>row,</w:t>
      </w:r>
      <w:r>
        <w:t xml:space="preserve"> or town houses), villa homes, home units, </w:t>
      </w:r>
      <w:r w:rsidRPr="00D569D2">
        <w:t>residential flats, duplexes, aged care facilities</w:t>
      </w:r>
      <w:r>
        <w:t>, apartments, and ancillary buildings to the above,</w:t>
      </w:r>
      <w:r w:rsidRPr="00D569D2">
        <w:t xml:space="preserve"> but excluding </w:t>
      </w:r>
      <w:r w:rsidRPr="007921D0">
        <w:t>mixed</w:t>
      </w:r>
      <w:r>
        <w:noBreakHyphen/>
      </w:r>
      <w:r w:rsidRPr="007921D0">
        <w:t>use developments (combined commercial</w:t>
      </w:r>
      <w:r w:rsidRPr="00D569D2">
        <w:t xml:space="preserve"> and </w:t>
      </w:r>
      <w:r w:rsidRPr="007921D0">
        <w:t xml:space="preserve">apartment developments). </w:t>
      </w:r>
      <w:r>
        <w:t>Work such as installation of virtual power plant using solar panels on</w:t>
      </w:r>
      <w:r w:rsidRPr="00D569D2">
        <w:t xml:space="preserve"> residential </w:t>
      </w:r>
      <w:r>
        <w:t xml:space="preserve">buildings, </w:t>
      </w:r>
      <w:r w:rsidRPr="00D569D2">
        <w:t xml:space="preserve">a </w:t>
      </w:r>
      <w:r>
        <w:t>contract requiring only the demolition of a residential building, or a contract for the remediation or preparation of a site that will later house a residential building under a separate contract</w:t>
      </w:r>
      <w:r w:rsidRPr="00D569D2">
        <w:t xml:space="preserve"> is not </w:t>
      </w:r>
      <w:r>
        <w:t xml:space="preserve">considered residential </w:t>
      </w:r>
      <w:r w:rsidRPr="00D569D2">
        <w:t>building work.</w:t>
      </w:r>
    </w:p>
    <w:p w14:paraId="7D9FE594" w14:textId="77777777" w:rsidR="00121621" w:rsidRPr="00A93D51" w:rsidRDefault="00121621" w:rsidP="00A93D51">
      <w:pPr>
        <w:pStyle w:val="Heading2"/>
        <w:rPr>
          <w:lang w:val="en"/>
        </w:rPr>
      </w:pPr>
      <w:bookmarkStart w:id="231" w:name="_Toc488673291"/>
      <w:r w:rsidRPr="00A93D51">
        <w:rPr>
          <w:lang w:val="en"/>
        </w:rPr>
        <w:t>Breakdown agency</w:t>
      </w:r>
      <w:bookmarkEnd w:id="231"/>
    </w:p>
    <w:p w14:paraId="7A376389" w14:textId="0F28FAE6" w:rsidR="00121621" w:rsidRPr="00FB0094" w:rsidRDefault="00121621" w:rsidP="149436FA">
      <w:pPr>
        <w:rPr>
          <w:lang w:val="en-US"/>
        </w:rPr>
      </w:pPr>
      <w:r w:rsidRPr="149436FA">
        <w:rPr>
          <w:lang w:val="en-US"/>
        </w:rPr>
        <w:t xml:space="preserve">The break down agency of incident is intended to identify the object, substance or circumstance that was principally involved in, or more closely associated with, the point at which things started to go </w:t>
      </w:r>
      <w:r w:rsidR="00B414B9" w:rsidRPr="149436FA">
        <w:rPr>
          <w:lang w:val="en-US"/>
        </w:rPr>
        <w:t>wrong,</w:t>
      </w:r>
      <w:r w:rsidRPr="149436FA">
        <w:rPr>
          <w:lang w:val="en-US"/>
        </w:rPr>
        <w:t xml:space="preserve"> and which ultimately led to the most serious injury or disease.</w:t>
      </w:r>
    </w:p>
    <w:p w14:paraId="39F279E1" w14:textId="36EFBBAB" w:rsidR="00121621" w:rsidRPr="00464895" w:rsidRDefault="00121621" w:rsidP="149436FA">
      <w:pPr>
        <w:numPr>
          <w:ilvl w:val="0"/>
          <w:numId w:val="14"/>
        </w:numPr>
        <w:shd w:val="clear" w:color="auto" w:fill="FDFDFD"/>
        <w:tabs>
          <w:tab w:val="clear" w:pos="720"/>
          <w:tab w:val="num" w:pos="284"/>
        </w:tabs>
        <w:spacing w:before="100" w:beforeAutospacing="1" w:after="100" w:afterAutospacing="1" w:line="345" w:lineRule="atLeast"/>
        <w:ind w:left="284" w:hanging="284"/>
        <w:rPr>
          <w:lang w:val="en-US"/>
        </w:rPr>
      </w:pPr>
      <w:r w:rsidRPr="149436FA">
        <w:rPr>
          <w:lang w:val="en-US"/>
        </w:rPr>
        <w:lastRenderedPageBreak/>
        <w:t xml:space="preserve">Machinery and </w:t>
      </w:r>
      <w:r w:rsidR="00353D5A">
        <w:rPr>
          <w:lang w:val="en-US"/>
        </w:rPr>
        <w:t>F</w:t>
      </w:r>
      <w:r w:rsidRPr="149436FA">
        <w:rPr>
          <w:lang w:val="en-US"/>
        </w:rPr>
        <w:t xml:space="preserve">ixed </w:t>
      </w:r>
      <w:r w:rsidR="00353D5A">
        <w:rPr>
          <w:lang w:val="en-US"/>
        </w:rPr>
        <w:t>P</w:t>
      </w:r>
      <w:r w:rsidRPr="149436FA">
        <w:rPr>
          <w:lang w:val="en-US"/>
        </w:rPr>
        <w:t>lant includes: Cutting, slicing, sawing machinery, crushing, pressing, rolling machinery, heating, cooking, baking equipment, cooling, refrigeration plant and equipment, conveyors and lifting plant, electrical installation, radiation-based equipment, filling and bottling/packaging plant, other plant and machinery.</w:t>
      </w:r>
    </w:p>
    <w:p w14:paraId="263A7100" w14:textId="028D7353" w:rsidR="00121621" w:rsidRPr="00464895" w:rsidRDefault="00121621" w:rsidP="149436FA">
      <w:pPr>
        <w:numPr>
          <w:ilvl w:val="0"/>
          <w:numId w:val="14"/>
        </w:numPr>
        <w:shd w:val="clear" w:color="auto" w:fill="FDFDFD"/>
        <w:tabs>
          <w:tab w:val="clear" w:pos="720"/>
          <w:tab w:val="num" w:pos="284"/>
        </w:tabs>
        <w:spacing w:before="100" w:beforeAutospacing="1" w:after="100" w:afterAutospacing="1" w:line="345" w:lineRule="atLeast"/>
        <w:ind w:left="284" w:hanging="284"/>
        <w:rPr>
          <w:lang w:val="en-US"/>
        </w:rPr>
      </w:pPr>
      <w:r w:rsidRPr="149436FA">
        <w:rPr>
          <w:lang w:val="en-US"/>
        </w:rPr>
        <w:t xml:space="preserve">Mobile </w:t>
      </w:r>
      <w:r w:rsidR="00353D5A">
        <w:rPr>
          <w:lang w:val="en-US"/>
        </w:rPr>
        <w:t>P</w:t>
      </w:r>
      <w:r w:rsidRPr="149436FA">
        <w:rPr>
          <w:lang w:val="en-US"/>
        </w:rPr>
        <w:t>lant and transport includes: Self-propelled plant, semi-portable plant, other mobile plant, road transport, rail transport, air transport, water transport, other transport.</w:t>
      </w:r>
    </w:p>
    <w:p w14:paraId="2B0DD2AF" w14:textId="77777777" w:rsidR="00121621" w:rsidRPr="00464895" w:rsidRDefault="00121621" w:rsidP="149436FA">
      <w:pPr>
        <w:numPr>
          <w:ilvl w:val="0"/>
          <w:numId w:val="14"/>
        </w:numPr>
        <w:shd w:val="clear" w:color="auto" w:fill="FDFDFD"/>
        <w:tabs>
          <w:tab w:val="clear" w:pos="720"/>
          <w:tab w:val="num" w:pos="284"/>
        </w:tabs>
        <w:spacing w:before="100" w:beforeAutospacing="1" w:after="100" w:afterAutospacing="1" w:line="345" w:lineRule="atLeast"/>
        <w:ind w:left="284" w:hanging="284"/>
        <w:rPr>
          <w:lang w:val="en-US"/>
        </w:rPr>
      </w:pPr>
      <w:r w:rsidRPr="149436FA">
        <w:rPr>
          <w:lang w:val="en-US"/>
        </w:rPr>
        <w:t xml:space="preserve">Powered equipment, tools and appliances includes: Workshop and worksite tools and equipment, kitchen and domestic equipment, office and electronic equipment, garden and outdoor powered equipment, </w:t>
      </w:r>
      <w:r w:rsidR="00955C36" w:rsidRPr="149436FA">
        <w:rPr>
          <w:lang w:val="en-US"/>
        </w:rPr>
        <w:t>p</w:t>
      </w:r>
      <w:r w:rsidRPr="149436FA">
        <w:rPr>
          <w:lang w:val="en-US"/>
        </w:rPr>
        <w:t>ressure-based equipment not covered elsewhere, other powered equipment, tools and appliances.</w:t>
      </w:r>
    </w:p>
    <w:p w14:paraId="4C585A91" w14:textId="77777777" w:rsidR="00121621" w:rsidRPr="00464895" w:rsidRDefault="00121621" w:rsidP="149436FA">
      <w:pPr>
        <w:numPr>
          <w:ilvl w:val="0"/>
          <w:numId w:val="14"/>
        </w:numPr>
        <w:shd w:val="clear" w:color="auto" w:fill="FDFDFD"/>
        <w:tabs>
          <w:tab w:val="clear" w:pos="720"/>
          <w:tab w:val="num" w:pos="284"/>
        </w:tabs>
        <w:spacing w:before="100" w:beforeAutospacing="1" w:after="100" w:afterAutospacing="1" w:line="345" w:lineRule="atLeast"/>
        <w:ind w:left="284" w:hanging="284"/>
        <w:rPr>
          <w:lang w:val="en-US"/>
        </w:rPr>
      </w:pPr>
      <w:r w:rsidRPr="149436FA">
        <w:rPr>
          <w:lang w:val="en-US"/>
        </w:rPr>
        <w:t>Non-powered hand tools, appliances and equipment includes: Hand tools, non-powered, edged, other hand tools, fastening, packing and packaging equipment, furniture and fittings, other utensils, ladders, mobile ramps and stairways, and scaffolding, other non-powered equipment.</w:t>
      </w:r>
    </w:p>
    <w:p w14:paraId="74974217" w14:textId="77777777" w:rsidR="00121621" w:rsidRPr="00464895" w:rsidRDefault="00121621" w:rsidP="149436FA">
      <w:pPr>
        <w:numPr>
          <w:ilvl w:val="0"/>
          <w:numId w:val="14"/>
        </w:numPr>
        <w:shd w:val="clear" w:color="auto" w:fill="FDFDFD"/>
        <w:tabs>
          <w:tab w:val="clear" w:pos="720"/>
          <w:tab w:val="num" w:pos="284"/>
        </w:tabs>
        <w:spacing w:before="100" w:beforeAutospacing="1" w:after="100" w:afterAutospacing="1" w:line="345" w:lineRule="atLeast"/>
        <w:ind w:left="284" w:hanging="284"/>
        <w:rPr>
          <w:lang w:val="en-US"/>
        </w:rPr>
      </w:pPr>
      <w:r w:rsidRPr="149436FA">
        <w:rPr>
          <w:lang w:val="en-US"/>
        </w:rPr>
        <w:t>Chemicals and chemical products includes: Nominated chemicals, other basic chemicals, chemical products.</w:t>
      </w:r>
    </w:p>
    <w:p w14:paraId="69CF6F41" w14:textId="77777777" w:rsidR="00121621" w:rsidRPr="00464895" w:rsidRDefault="00121621" w:rsidP="149436FA">
      <w:pPr>
        <w:numPr>
          <w:ilvl w:val="0"/>
          <w:numId w:val="14"/>
        </w:numPr>
        <w:shd w:val="clear" w:color="auto" w:fill="FDFDFD"/>
        <w:tabs>
          <w:tab w:val="clear" w:pos="720"/>
          <w:tab w:val="num" w:pos="284"/>
        </w:tabs>
        <w:spacing w:before="100" w:beforeAutospacing="1" w:after="100" w:afterAutospacing="1" w:line="345" w:lineRule="atLeast"/>
        <w:ind w:left="284" w:hanging="284"/>
        <w:rPr>
          <w:lang w:val="en-US"/>
        </w:rPr>
      </w:pPr>
      <w:r w:rsidRPr="149436FA">
        <w:rPr>
          <w:lang w:val="en-US"/>
        </w:rPr>
        <w:t>Material and substances includes: Non-metallic minerals and substances, other materials, objects or substances.</w:t>
      </w:r>
    </w:p>
    <w:p w14:paraId="55EBF70A" w14:textId="77777777" w:rsidR="00121621" w:rsidRPr="00464895" w:rsidRDefault="00121621" w:rsidP="149436FA">
      <w:pPr>
        <w:numPr>
          <w:ilvl w:val="0"/>
          <w:numId w:val="14"/>
        </w:numPr>
        <w:shd w:val="clear" w:color="auto" w:fill="FDFDFD"/>
        <w:tabs>
          <w:tab w:val="clear" w:pos="720"/>
          <w:tab w:val="num" w:pos="284"/>
        </w:tabs>
        <w:spacing w:before="100" w:beforeAutospacing="1" w:after="100" w:afterAutospacing="1" w:line="345" w:lineRule="atLeast"/>
        <w:ind w:left="284" w:hanging="284"/>
        <w:rPr>
          <w:lang w:val="en-US"/>
        </w:rPr>
      </w:pPr>
      <w:r w:rsidRPr="149436FA">
        <w:rPr>
          <w:lang w:val="en-US"/>
        </w:rPr>
        <w:t xml:space="preserve">Environmental agencies </w:t>
      </w:r>
      <w:r w:rsidR="00A93D51" w:rsidRPr="149436FA">
        <w:rPr>
          <w:lang w:val="en-US"/>
        </w:rPr>
        <w:t>include</w:t>
      </w:r>
      <w:r w:rsidRPr="149436FA">
        <w:rPr>
          <w:lang w:val="en-US"/>
        </w:rPr>
        <w:t>: Outdoor, indoor and underground environments.</w:t>
      </w:r>
    </w:p>
    <w:p w14:paraId="58712016" w14:textId="77777777" w:rsidR="00121621" w:rsidRPr="00464895" w:rsidRDefault="00121621" w:rsidP="149436FA">
      <w:pPr>
        <w:numPr>
          <w:ilvl w:val="0"/>
          <w:numId w:val="14"/>
        </w:numPr>
        <w:shd w:val="clear" w:color="auto" w:fill="FDFDFD"/>
        <w:tabs>
          <w:tab w:val="clear" w:pos="720"/>
          <w:tab w:val="num" w:pos="284"/>
        </w:tabs>
        <w:spacing w:before="100" w:beforeAutospacing="1" w:after="100" w:afterAutospacing="1" w:line="345" w:lineRule="atLeast"/>
        <w:ind w:left="284" w:hanging="284"/>
        <w:rPr>
          <w:lang w:val="en-US"/>
        </w:rPr>
      </w:pPr>
      <w:r w:rsidRPr="149436FA">
        <w:rPr>
          <w:lang w:val="en-US"/>
        </w:rPr>
        <w:t>Animal, human and biological agencies includes: Live four-legged animals, other live animals, non-living animals, human agencies, biological agencies.</w:t>
      </w:r>
    </w:p>
    <w:p w14:paraId="06E8C396" w14:textId="77777777" w:rsidR="00121621" w:rsidRPr="00464895" w:rsidRDefault="00121621" w:rsidP="63ED09D3">
      <w:pPr>
        <w:numPr>
          <w:ilvl w:val="0"/>
          <w:numId w:val="14"/>
        </w:numPr>
        <w:shd w:val="clear" w:color="auto" w:fill="FDFDFD"/>
        <w:tabs>
          <w:tab w:val="clear" w:pos="720"/>
          <w:tab w:val="num" w:pos="284"/>
        </w:tabs>
        <w:spacing w:before="100" w:beforeAutospacing="1" w:after="100" w:afterAutospacing="1" w:line="345" w:lineRule="atLeast"/>
        <w:ind w:left="284" w:hanging="284"/>
        <w:rPr>
          <w:lang w:val="en-US"/>
        </w:rPr>
      </w:pPr>
      <w:r w:rsidRPr="63ED09D3">
        <w:rPr>
          <w:lang w:val="en-US"/>
        </w:rPr>
        <w:t xml:space="preserve">Other and unspecified agencies </w:t>
      </w:r>
      <w:r w:rsidR="00A93D51" w:rsidRPr="63ED09D3">
        <w:rPr>
          <w:lang w:val="en-US"/>
        </w:rPr>
        <w:t>include</w:t>
      </w:r>
      <w:r w:rsidRPr="63ED09D3">
        <w:rPr>
          <w:lang w:val="en-US"/>
        </w:rPr>
        <w:t>: Non-physical and other and unspecified agencies</w:t>
      </w:r>
    </w:p>
    <w:p w14:paraId="2AA411EF" w14:textId="77777777" w:rsidR="00121621" w:rsidRPr="00FB0094" w:rsidRDefault="00121621" w:rsidP="00A93D51">
      <w:pPr>
        <w:rPr>
          <w:lang w:val="en"/>
        </w:rPr>
      </w:pPr>
      <w:r w:rsidRPr="009A32E8">
        <w:rPr>
          <w:lang w:val="en"/>
        </w:rPr>
        <w:t>These categories are based on the break down agency of incident classifications listed in the Type of</w:t>
      </w:r>
      <w:r w:rsidRPr="00FB0094">
        <w:rPr>
          <w:lang w:val="en"/>
        </w:rPr>
        <w:t xml:space="preserve"> </w:t>
      </w:r>
      <w:r w:rsidRPr="003E76C3">
        <w:rPr>
          <w:lang w:val="en"/>
        </w:rPr>
        <w:t xml:space="preserve">Occurrence Classification System, Version 3.1 (TOOCS3.1). See  </w:t>
      </w:r>
      <w:hyperlink w:history="1">
        <w:r w:rsidR="00A93D51" w:rsidRPr="003E76C3">
          <w:rPr>
            <w:rStyle w:val="Hyperlink"/>
            <w:rFonts w:eastAsiaTheme="majorEastAsia" w:cstheme="minorHAnsi"/>
            <w:lang w:val="en"/>
          </w:rPr>
          <w:t>www.safeworkaustralia.gov.au</w:t>
        </w:r>
        <w:r w:rsidR="00A93D51" w:rsidRPr="003E76C3">
          <w:rPr>
            <w:rStyle w:val="Hyperlink"/>
            <w:rFonts w:eastAsiaTheme="majorEastAsia" w:cstheme="minorHAnsi"/>
            <w:bdr w:val="none" w:sz="0" w:space="0" w:color="auto" w:frame="1"/>
            <w:lang w:val="en"/>
          </w:rPr>
          <w:t xml:space="preserve"> </w:t>
        </w:r>
      </w:hyperlink>
      <w:r w:rsidRPr="003E76C3">
        <w:rPr>
          <w:lang w:val="en"/>
        </w:rPr>
        <w:t>for more</w:t>
      </w:r>
      <w:r w:rsidRPr="00FB0094">
        <w:rPr>
          <w:lang w:val="en"/>
        </w:rPr>
        <w:t xml:space="preserve"> detailed information</w:t>
      </w:r>
      <w:r w:rsidR="00133971" w:rsidRPr="00133971">
        <w:t xml:space="preserve"> </w:t>
      </w:r>
      <w:r w:rsidR="00133971" w:rsidRPr="00133971">
        <w:rPr>
          <w:lang w:val="en"/>
        </w:rPr>
        <w:t>on this Classification System</w:t>
      </w:r>
      <w:r w:rsidR="00DA0D8B">
        <w:rPr>
          <w:lang w:val="en"/>
        </w:rPr>
        <w:t>.</w:t>
      </w:r>
    </w:p>
    <w:p w14:paraId="7350B964" w14:textId="77777777" w:rsidR="00121621" w:rsidRPr="00FB0094" w:rsidRDefault="00121621" w:rsidP="00C25829">
      <w:pPr>
        <w:pStyle w:val="Heading2"/>
        <w:rPr>
          <w:sz w:val="27"/>
          <w:szCs w:val="27"/>
          <w:lang w:val="en"/>
        </w:rPr>
      </w:pPr>
      <w:bookmarkStart w:id="232" w:name="_Toc488673292"/>
      <w:r w:rsidRPr="00FB0094">
        <w:rPr>
          <w:lang w:val="en"/>
        </w:rPr>
        <w:t>Nature of injury</w:t>
      </w:r>
      <w:bookmarkEnd w:id="232"/>
    </w:p>
    <w:p w14:paraId="7AE51AAD" w14:textId="77777777" w:rsidR="00121621" w:rsidRDefault="00121621" w:rsidP="00C25829">
      <w:pPr>
        <w:rPr>
          <w:lang w:val="en"/>
        </w:rPr>
      </w:pPr>
      <w:r w:rsidRPr="00FB0094">
        <w:rPr>
          <w:lang w:val="en"/>
        </w:rPr>
        <w:t xml:space="preserve">When completing an </w:t>
      </w:r>
      <w:r w:rsidR="000877AB">
        <w:t xml:space="preserve">Incident </w:t>
      </w:r>
      <w:r w:rsidR="00955C36">
        <w:rPr>
          <w:lang w:val="en"/>
        </w:rPr>
        <w:t>R</w:t>
      </w:r>
      <w:r w:rsidRPr="00FB0094">
        <w:rPr>
          <w:lang w:val="en"/>
        </w:rPr>
        <w:t xml:space="preserve">eport select one option only from the list which best identifies the most serious injury (or disease) that was experienced by the injured worker as a result of the incident. Below are the kinds of injuries captured by each of the nature of injury categories: </w:t>
      </w:r>
    </w:p>
    <w:p w14:paraId="423D47AC" w14:textId="77777777" w:rsidR="00446F73" w:rsidRDefault="00446F73" w:rsidP="00446F73">
      <w:pPr>
        <w:pStyle w:val="ListParagraph"/>
        <w:numPr>
          <w:ilvl w:val="0"/>
          <w:numId w:val="42"/>
        </w:numPr>
        <w:ind w:left="426" w:hanging="426"/>
      </w:pPr>
      <w:r>
        <w:t>Intracranial injuries: Brain injury, other intracranial injury, not elsewhere classified or unspecified.</w:t>
      </w:r>
    </w:p>
    <w:p w14:paraId="43F36FD2" w14:textId="77777777" w:rsidR="00446F73" w:rsidRDefault="00446F73" w:rsidP="00446F73">
      <w:pPr>
        <w:pStyle w:val="ListParagraph"/>
        <w:numPr>
          <w:ilvl w:val="0"/>
          <w:numId w:val="42"/>
        </w:numPr>
        <w:ind w:left="426" w:hanging="426"/>
      </w:pPr>
      <w:r>
        <w:t>Fractures: Fractured skull and facial bones, fracture of vertebral column without mention of spinal cord lesion, other fractures, not elsewhere classified or unspecified.</w:t>
      </w:r>
    </w:p>
    <w:p w14:paraId="6D159910" w14:textId="322E0400" w:rsidR="00446F73" w:rsidRDefault="00446F73" w:rsidP="00446F73">
      <w:pPr>
        <w:pStyle w:val="ListParagraph"/>
        <w:numPr>
          <w:ilvl w:val="0"/>
          <w:numId w:val="42"/>
        </w:numPr>
        <w:ind w:left="426" w:hanging="426"/>
      </w:pPr>
      <w:r>
        <w:t xml:space="preserve">Wounds, lacerations, </w:t>
      </w:r>
      <w:r w:rsidR="00D7483B">
        <w:t>amputations,</w:t>
      </w:r>
      <w:r>
        <w:t xml:space="preserve"> and internal organ damage: Internal injury of chest, abdomen and pelvis, traumatic amputation, injury to major blood vessel, laceration or open wound not involving traumatic amputation, medical sharp/needle-stick puncture, superficial injury, contusion, bruising and superficial crushing.</w:t>
      </w:r>
    </w:p>
    <w:p w14:paraId="709DE97B" w14:textId="77777777" w:rsidR="00446F73" w:rsidRDefault="00446F73" w:rsidP="00446F73">
      <w:pPr>
        <w:pStyle w:val="ListParagraph"/>
        <w:numPr>
          <w:ilvl w:val="0"/>
          <w:numId w:val="42"/>
        </w:numPr>
        <w:ind w:left="426" w:hanging="426"/>
      </w:pPr>
      <w:r>
        <w:t>Burns: Electrical burn, chemical burn, cold burn, hot burn, friction burn, combination burn or burn not elsewhere classified or unspecified.</w:t>
      </w:r>
    </w:p>
    <w:p w14:paraId="7512F876" w14:textId="77777777" w:rsidR="00446F73" w:rsidRDefault="00446F73" w:rsidP="00446F73">
      <w:pPr>
        <w:pStyle w:val="ListParagraph"/>
        <w:numPr>
          <w:ilvl w:val="0"/>
          <w:numId w:val="42"/>
        </w:numPr>
        <w:ind w:left="426" w:hanging="426"/>
      </w:pPr>
      <w:r>
        <w:lastRenderedPageBreak/>
        <w:t>Injury to nerves and spinal cord: Quadriplegia involving spinal cord injury, paraplegia involving spinal cord injury, injuries to nerves and spinal cord, not elsewhere classified or unspecified.</w:t>
      </w:r>
    </w:p>
    <w:p w14:paraId="73D2AC8B" w14:textId="77777777" w:rsidR="00446F73" w:rsidRDefault="00446F73" w:rsidP="00446F73">
      <w:pPr>
        <w:pStyle w:val="ListParagraph"/>
        <w:numPr>
          <w:ilvl w:val="0"/>
          <w:numId w:val="42"/>
        </w:numPr>
        <w:ind w:left="426" w:hanging="426"/>
      </w:pPr>
      <w:r>
        <w:t>Traumatic joint/ligament and muscle/tendon injury: Trauma to joints and ligaments, trauma to muscles and tendons, residual soft tissue disorders due to trauma or unknown mechanisms.</w:t>
      </w:r>
    </w:p>
    <w:p w14:paraId="74323D10" w14:textId="77777777" w:rsidR="00446F73" w:rsidRDefault="00446F73" w:rsidP="00446F73">
      <w:pPr>
        <w:pStyle w:val="ListParagraph"/>
        <w:numPr>
          <w:ilvl w:val="0"/>
          <w:numId w:val="42"/>
        </w:numPr>
        <w:ind w:left="426" w:hanging="426"/>
      </w:pPr>
      <w:r>
        <w:t>Other injuries: Foreign body on external eye, in ear or nose or in respiratory, digestive or reproductive tract, poisoning and toxic effects of substances, audio shock, audio shriek, electrocution, shock from electric current, traumatic deafness from air pressure or explosion, heat stress/heat stroke, hypothermia and effects of reduced temperature, effects of weather, exposure, air pressure and other external causes, not elsewhere classified, multiple injuries, other specified injuries, not elsewhere classified, or unspecified.</w:t>
      </w:r>
    </w:p>
    <w:p w14:paraId="465D96A8" w14:textId="304B97FD" w:rsidR="00446F73" w:rsidRDefault="00446F73" w:rsidP="00446F73">
      <w:pPr>
        <w:pStyle w:val="ListParagraph"/>
        <w:numPr>
          <w:ilvl w:val="0"/>
          <w:numId w:val="42"/>
        </w:numPr>
        <w:ind w:left="426" w:hanging="426"/>
      </w:pPr>
      <w:r>
        <w:t xml:space="preserve">Diseases and conditions: Musculoskeletal and connective tissue diseases, mental diseases, digestive system diseases, </w:t>
      </w:r>
      <w:r w:rsidR="00160E22">
        <w:t>skin,</w:t>
      </w:r>
      <w:r>
        <w:t xml:space="preserve"> and subcutaneous tissue diseases, nervous </w:t>
      </w:r>
      <w:r w:rsidR="00D7483B">
        <w:t>system,</w:t>
      </w:r>
      <w:r>
        <w:t xml:space="preserve"> and sense organ diseases. Respiratory system diseases, circulatory system diseases, infectious and parasitic diseases, neoplasms (cancer)</w:t>
      </w:r>
    </w:p>
    <w:p w14:paraId="0F699103" w14:textId="77777777" w:rsidR="00446F73" w:rsidRDefault="00446F73" w:rsidP="00446F73">
      <w:pPr>
        <w:pStyle w:val="ListParagraph"/>
        <w:numPr>
          <w:ilvl w:val="0"/>
          <w:numId w:val="42"/>
        </w:numPr>
        <w:ind w:left="426" w:hanging="426"/>
      </w:pPr>
      <w:r>
        <w:t>Other diseases and claims: Other diseases, not elsewhere classified, unspecified diseases, exposure to substances without current injury or disease apparent, damage to artificial aid(s), not known.</w:t>
      </w:r>
    </w:p>
    <w:p w14:paraId="5FECDBBB" w14:textId="77777777" w:rsidR="00121621" w:rsidRPr="00FB0094" w:rsidRDefault="00121621" w:rsidP="00861C7E">
      <w:pPr>
        <w:rPr>
          <w:lang w:val="en"/>
        </w:rPr>
      </w:pPr>
      <w:r w:rsidRPr="00FB0094">
        <w:rPr>
          <w:lang w:val="en"/>
        </w:rPr>
        <w:t xml:space="preserve">These categories are based on the nature of injury classifications listed in the Type of Occurrence Classification System, Version 3.1 (TOOCS3.1). See </w:t>
      </w:r>
      <w:hyperlink r:id="rId70" w:tgtFrame="_blank" w:history="1">
        <w:r w:rsidRPr="00861C7E">
          <w:rPr>
            <w:rStyle w:val="Hyperlink"/>
            <w:rFonts w:eastAsiaTheme="majorEastAsia" w:cstheme="minorHAnsi"/>
            <w:lang w:val="en"/>
          </w:rPr>
          <w:t>www.safeworkaustralia.gov.au</w:t>
        </w:r>
        <w:r w:rsidRPr="00861C7E">
          <w:rPr>
            <w:rStyle w:val="sr-only1"/>
            <w:rFonts w:eastAsiaTheme="majorEastAsia" w:cstheme="minorHAnsi"/>
            <w:color w:val="4C5F70"/>
            <w:lang w:val="en"/>
          </w:rPr>
          <w:t xml:space="preserve"> </w:t>
        </w:r>
      </w:hyperlink>
      <w:r w:rsidRPr="00861C7E">
        <w:rPr>
          <w:lang w:val="en"/>
        </w:rPr>
        <w:t>for</w:t>
      </w:r>
      <w:r w:rsidRPr="00FB0094">
        <w:rPr>
          <w:lang w:val="en"/>
        </w:rPr>
        <w:t xml:space="preserve"> more detailed information</w:t>
      </w:r>
      <w:r w:rsidR="00133971">
        <w:rPr>
          <w:lang w:val="en"/>
        </w:rPr>
        <w:t xml:space="preserve"> </w:t>
      </w:r>
      <w:r w:rsidR="00133971" w:rsidRPr="00133971">
        <w:rPr>
          <w:lang w:val="en"/>
        </w:rPr>
        <w:t>on this Classification System</w:t>
      </w:r>
      <w:r w:rsidRPr="00FB0094">
        <w:rPr>
          <w:lang w:val="en"/>
        </w:rPr>
        <w:t xml:space="preserve">. </w:t>
      </w:r>
    </w:p>
    <w:p w14:paraId="1CB68541" w14:textId="77777777" w:rsidR="00121621" w:rsidRPr="00FB0094" w:rsidRDefault="00121621" w:rsidP="00861C7E">
      <w:pPr>
        <w:pStyle w:val="Heading2"/>
        <w:rPr>
          <w:sz w:val="27"/>
          <w:szCs w:val="27"/>
          <w:lang w:val="en"/>
        </w:rPr>
      </w:pPr>
      <w:bookmarkStart w:id="233" w:name="_Toc488673293"/>
      <w:r w:rsidRPr="00FB0094">
        <w:rPr>
          <w:lang w:val="en"/>
        </w:rPr>
        <w:t>Location of injury</w:t>
      </w:r>
      <w:bookmarkEnd w:id="233"/>
    </w:p>
    <w:p w14:paraId="2122CCCE" w14:textId="77777777" w:rsidR="00121621" w:rsidRPr="00FB0094" w:rsidRDefault="00121621" w:rsidP="00861C7E">
      <w:pPr>
        <w:rPr>
          <w:lang w:val="en"/>
        </w:rPr>
      </w:pPr>
      <w:r w:rsidRPr="00FB0094">
        <w:rPr>
          <w:lang w:val="en"/>
        </w:rPr>
        <w:t xml:space="preserve">When completing an </w:t>
      </w:r>
      <w:r w:rsidR="000877AB">
        <w:t xml:space="preserve">Incident </w:t>
      </w:r>
      <w:r w:rsidRPr="00FB0094">
        <w:rPr>
          <w:lang w:val="en"/>
        </w:rPr>
        <w:t>report, select one option only from the list which identifies the part of the body affected by the most serious injury. See the Question Mark Help (?) next to this field for further information. Select one option only from the list which identifies the part of the body affected by the most serious injury.</w:t>
      </w:r>
    </w:p>
    <w:p w14:paraId="4F17CB88" w14:textId="77777777" w:rsidR="00121621" w:rsidRPr="00FB0094" w:rsidRDefault="00121621" w:rsidP="00861C7E">
      <w:pPr>
        <w:rPr>
          <w:lang w:val="en"/>
        </w:rPr>
      </w:pPr>
      <w:r w:rsidRPr="00FB0094">
        <w:rPr>
          <w:lang w:val="en"/>
        </w:rPr>
        <w:t>The parts of the body covered by each of the groups are listed below.</w:t>
      </w:r>
    </w:p>
    <w:p w14:paraId="5EE8124C" w14:textId="77777777" w:rsidR="00121621" w:rsidRPr="005B7E68" w:rsidRDefault="00121621" w:rsidP="00832B9A">
      <w:pPr>
        <w:pStyle w:val="ListParagraph"/>
        <w:numPr>
          <w:ilvl w:val="0"/>
          <w:numId w:val="16"/>
        </w:numPr>
        <w:ind w:left="284" w:hanging="284"/>
        <w:rPr>
          <w:lang w:val="en"/>
        </w:rPr>
      </w:pPr>
      <w:r w:rsidRPr="005B7E68">
        <w:rPr>
          <w:lang w:val="en"/>
        </w:rPr>
        <w:t>Head: Cranium, eye, ear, mouth, nose, face - not elsewhere classified, head - multiple or unspecified locations.</w:t>
      </w:r>
    </w:p>
    <w:p w14:paraId="0812CB0C" w14:textId="77777777" w:rsidR="00121621" w:rsidRPr="005B7E68" w:rsidRDefault="00121621" w:rsidP="00832B9A">
      <w:pPr>
        <w:pStyle w:val="ListParagraph"/>
        <w:numPr>
          <w:ilvl w:val="0"/>
          <w:numId w:val="16"/>
        </w:numPr>
        <w:ind w:left="284" w:hanging="284"/>
        <w:rPr>
          <w:lang w:val="en"/>
        </w:rPr>
      </w:pPr>
      <w:r w:rsidRPr="005B7E68">
        <w:rPr>
          <w:lang w:val="en"/>
        </w:rPr>
        <w:t>Neck: Neck.</w:t>
      </w:r>
    </w:p>
    <w:p w14:paraId="5404523E" w14:textId="77777777" w:rsidR="00121621" w:rsidRPr="005B7E68" w:rsidRDefault="00121621" w:rsidP="00832B9A">
      <w:pPr>
        <w:pStyle w:val="ListParagraph"/>
        <w:numPr>
          <w:ilvl w:val="0"/>
          <w:numId w:val="16"/>
        </w:numPr>
        <w:ind w:left="284" w:hanging="284"/>
        <w:rPr>
          <w:lang w:val="en"/>
        </w:rPr>
      </w:pPr>
      <w:r w:rsidRPr="005B7E68">
        <w:rPr>
          <w:lang w:val="en"/>
        </w:rPr>
        <w:t>Trunk: Back - upper or lower, chest (thorax), abdomen and pelvic region, trunk - multiple locations/unspecified locations.</w:t>
      </w:r>
    </w:p>
    <w:p w14:paraId="44D3E7EB" w14:textId="77777777" w:rsidR="00121621" w:rsidRPr="005B7E68" w:rsidRDefault="00121621" w:rsidP="00832B9A">
      <w:pPr>
        <w:pStyle w:val="ListParagraph"/>
        <w:numPr>
          <w:ilvl w:val="0"/>
          <w:numId w:val="16"/>
        </w:numPr>
        <w:ind w:left="284" w:hanging="284"/>
        <w:rPr>
          <w:lang w:val="en"/>
        </w:rPr>
      </w:pPr>
      <w:r w:rsidRPr="005B7E68">
        <w:rPr>
          <w:lang w:val="en"/>
        </w:rPr>
        <w:t>Upper limbs: Shoulder, upper arm, elbow, forearm, wrist, hand, fingers and thumb, upper limb - multiple or unspecified locations.</w:t>
      </w:r>
    </w:p>
    <w:p w14:paraId="10750295" w14:textId="77777777" w:rsidR="00121621" w:rsidRPr="005B7E68" w:rsidRDefault="00121621" w:rsidP="00832B9A">
      <w:pPr>
        <w:pStyle w:val="ListParagraph"/>
        <w:numPr>
          <w:ilvl w:val="0"/>
          <w:numId w:val="16"/>
        </w:numPr>
        <w:ind w:left="284" w:hanging="284"/>
        <w:rPr>
          <w:lang w:val="en"/>
        </w:rPr>
      </w:pPr>
      <w:r w:rsidRPr="005B7E68">
        <w:rPr>
          <w:lang w:val="en"/>
        </w:rPr>
        <w:t>Lower limbs: Hip, upper leg, knee, lower leg, ankle, foot and toes, lower limb - multiple or unspecified locations.</w:t>
      </w:r>
    </w:p>
    <w:p w14:paraId="73F0CA4B" w14:textId="77777777" w:rsidR="00121621" w:rsidRPr="005B7E68" w:rsidRDefault="00121621" w:rsidP="00832B9A">
      <w:pPr>
        <w:pStyle w:val="ListParagraph"/>
        <w:numPr>
          <w:ilvl w:val="0"/>
          <w:numId w:val="16"/>
        </w:numPr>
        <w:ind w:left="284" w:hanging="284"/>
        <w:rPr>
          <w:lang w:val="en"/>
        </w:rPr>
      </w:pPr>
      <w:r w:rsidRPr="005B7E68">
        <w:rPr>
          <w:lang w:val="en"/>
        </w:rPr>
        <w:t>Multiple locations: Neck and trunk, head and neck, head and other, trunk and limbs, upper and lower limbs, neck and shoulder, other specified multiple locations, unspecified multiple locations.</w:t>
      </w:r>
    </w:p>
    <w:p w14:paraId="778D99FA" w14:textId="77777777" w:rsidR="00121621" w:rsidRPr="005B7E68" w:rsidRDefault="00121621" w:rsidP="00832B9A">
      <w:pPr>
        <w:pStyle w:val="ListParagraph"/>
        <w:numPr>
          <w:ilvl w:val="0"/>
          <w:numId w:val="16"/>
        </w:numPr>
        <w:ind w:left="284" w:hanging="284"/>
        <w:rPr>
          <w:lang w:val="en"/>
        </w:rPr>
      </w:pPr>
      <w:r w:rsidRPr="005B7E68">
        <w:rPr>
          <w:lang w:val="en"/>
        </w:rPr>
        <w:t>Systemic location: Circulatory system, respiratory system, digestive system, genitourinary system, nervous system, other and multiple systemic conditions, unspecified systemic conditions.</w:t>
      </w:r>
    </w:p>
    <w:p w14:paraId="0E58FA0B" w14:textId="77777777" w:rsidR="00121621" w:rsidRPr="005B7E68" w:rsidRDefault="001A07BD" w:rsidP="00832B9A">
      <w:pPr>
        <w:pStyle w:val="ListParagraph"/>
        <w:numPr>
          <w:ilvl w:val="0"/>
          <w:numId w:val="16"/>
        </w:numPr>
        <w:ind w:left="284" w:hanging="284"/>
        <w:rPr>
          <w:lang w:val="en"/>
        </w:rPr>
      </w:pPr>
      <w:r w:rsidRPr="005B7E68">
        <w:rPr>
          <w:lang w:val="en"/>
        </w:rPr>
        <w:t>Non-</w:t>
      </w:r>
      <w:r w:rsidR="00121621" w:rsidRPr="005B7E68">
        <w:rPr>
          <w:lang w:val="en"/>
        </w:rPr>
        <w:t>physical locations: Psychological system.</w:t>
      </w:r>
    </w:p>
    <w:p w14:paraId="067D32F8" w14:textId="77777777" w:rsidR="00121621" w:rsidRPr="005B7E68" w:rsidRDefault="00121621" w:rsidP="00832B9A">
      <w:pPr>
        <w:pStyle w:val="ListParagraph"/>
        <w:numPr>
          <w:ilvl w:val="0"/>
          <w:numId w:val="16"/>
        </w:numPr>
        <w:ind w:left="284" w:hanging="284"/>
        <w:rPr>
          <w:lang w:val="en"/>
        </w:rPr>
      </w:pPr>
      <w:r w:rsidRPr="005B7E68">
        <w:rPr>
          <w:lang w:val="en"/>
        </w:rPr>
        <w:t>Unspecified locations: Unspecified locations.</w:t>
      </w:r>
    </w:p>
    <w:p w14:paraId="0C1905B3" w14:textId="685763B5" w:rsidR="00121621" w:rsidRPr="003D2143" w:rsidRDefault="00121621" w:rsidP="003D2143">
      <w:pPr>
        <w:rPr>
          <w:lang w:val="en"/>
        </w:rPr>
      </w:pPr>
      <w:r w:rsidRPr="00FB0094">
        <w:rPr>
          <w:lang w:val="en"/>
        </w:rPr>
        <w:lastRenderedPageBreak/>
        <w:t xml:space="preserve">These categories are based on the location of injury classifications listed in the Type of Occurrence Classification System, Version 3.1 (TOOCS3.1). See </w:t>
      </w:r>
      <w:hyperlink r:id="rId71" w:history="1">
        <w:r w:rsidR="00CE5A37">
          <w:rPr>
            <w:rStyle w:val="Hyperlink"/>
            <w:rFonts w:cstheme="minorHAnsi"/>
            <w:bdr w:val="none" w:sz="0" w:space="0" w:color="auto" w:frame="1"/>
            <w:lang w:val="en"/>
          </w:rPr>
          <w:t>https://www.safeworkaustralia.gov.au</w:t>
        </w:r>
      </w:hyperlink>
      <w:r w:rsidR="00CE5A37">
        <w:t xml:space="preserve"> </w:t>
      </w:r>
      <w:r w:rsidRPr="003D2143">
        <w:rPr>
          <w:lang w:val="en"/>
        </w:rPr>
        <w:t>for more detailed information</w:t>
      </w:r>
      <w:r w:rsidR="00133971">
        <w:rPr>
          <w:lang w:val="en"/>
        </w:rPr>
        <w:t xml:space="preserve"> on this Classification System</w:t>
      </w:r>
      <w:r w:rsidRPr="003D2143">
        <w:rPr>
          <w:lang w:val="en"/>
        </w:rPr>
        <w:t xml:space="preserve">. </w:t>
      </w:r>
    </w:p>
    <w:p w14:paraId="36FC60F2" w14:textId="77777777" w:rsidR="00121621" w:rsidRPr="00FB0094" w:rsidRDefault="00121621" w:rsidP="006E553A">
      <w:pPr>
        <w:pStyle w:val="Heading2"/>
        <w:rPr>
          <w:sz w:val="27"/>
          <w:szCs w:val="27"/>
          <w:lang w:val="en"/>
        </w:rPr>
      </w:pPr>
      <w:bookmarkStart w:id="234" w:name="_Toc488673294"/>
      <w:r w:rsidRPr="00FB0094">
        <w:rPr>
          <w:lang w:val="en"/>
        </w:rPr>
        <w:t>Mechanism of injury</w:t>
      </w:r>
      <w:bookmarkEnd w:id="234"/>
    </w:p>
    <w:p w14:paraId="0B1FF13E" w14:textId="3F466A30" w:rsidR="00121621" w:rsidRPr="00FB0094" w:rsidRDefault="00121621" w:rsidP="006E553A">
      <w:pPr>
        <w:rPr>
          <w:lang w:val="en"/>
        </w:rPr>
      </w:pPr>
      <w:r w:rsidRPr="00FB0094">
        <w:rPr>
          <w:lang w:val="en"/>
        </w:rPr>
        <w:t xml:space="preserve">When completing an </w:t>
      </w:r>
      <w:r w:rsidR="000877AB">
        <w:t xml:space="preserve">Incident </w:t>
      </w:r>
      <w:r w:rsidR="000C2D48">
        <w:rPr>
          <w:lang w:val="en"/>
        </w:rPr>
        <w:t>R</w:t>
      </w:r>
      <w:r w:rsidRPr="00FB0094">
        <w:rPr>
          <w:lang w:val="en"/>
        </w:rPr>
        <w:t>eport, the mechanism of injury is the action, exposure or event which was the direct cause of the injury (</w:t>
      </w:r>
      <w:r w:rsidR="009A4789" w:rsidRPr="00FB0094">
        <w:rPr>
          <w:lang w:val="en"/>
        </w:rPr>
        <w:t>i.e</w:t>
      </w:r>
      <w:r w:rsidR="00A2446B" w:rsidRPr="00FB0094">
        <w:rPr>
          <w:lang w:val="en"/>
        </w:rPr>
        <w:t xml:space="preserve">., </w:t>
      </w:r>
      <w:r w:rsidRPr="00FB0094">
        <w:rPr>
          <w:lang w:val="en"/>
        </w:rPr>
        <w:t xml:space="preserve">how the person was hurt). Select one option from the list. The following list of standard categories is to be used when completing this item. Entry is only required at group </w:t>
      </w:r>
      <w:r w:rsidR="00B414B9" w:rsidRPr="00FB0094">
        <w:rPr>
          <w:lang w:val="en"/>
        </w:rPr>
        <w:t>level,</w:t>
      </w:r>
      <w:r w:rsidRPr="00FB0094">
        <w:rPr>
          <w:lang w:val="en"/>
        </w:rPr>
        <w:t xml:space="preserve"> but sub-groups are provided below to assist with selection of the appropriate group.</w:t>
      </w:r>
    </w:p>
    <w:p w14:paraId="63769C61" w14:textId="77777777" w:rsidR="00121621" w:rsidRPr="00FB0094" w:rsidRDefault="00121621" w:rsidP="007A49AE">
      <w:pPr>
        <w:pStyle w:val="Heading3"/>
        <w:spacing w:before="0"/>
        <w:rPr>
          <w:lang w:val="en"/>
        </w:rPr>
      </w:pPr>
      <w:bookmarkStart w:id="235" w:name="_Toc485810468"/>
      <w:bookmarkStart w:id="236" w:name="_Toc485810688"/>
      <w:bookmarkStart w:id="237" w:name="_Toc485812163"/>
      <w:bookmarkStart w:id="238" w:name="_Toc485813539"/>
      <w:bookmarkStart w:id="239" w:name="_Toc488673295"/>
      <w:r w:rsidRPr="00FB0094">
        <w:rPr>
          <w:lang w:val="en"/>
        </w:rPr>
        <w:t>Group 0 -FALLS, TRIPS AND SLIPS OF A PERSON</w:t>
      </w:r>
      <w:bookmarkEnd w:id="235"/>
      <w:bookmarkEnd w:id="236"/>
      <w:bookmarkEnd w:id="237"/>
      <w:bookmarkEnd w:id="238"/>
      <w:bookmarkEnd w:id="239"/>
      <w:r w:rsidRPr="00FB0094">
        <w:rPr>
          <w:lang w:val="en"/>
        </w:rPr>
        <w:t xml:space="preserve"> </w:t>
      </w:r>
    </w:p>
    <w:p w14:paraId="585A32AB" w14:textId="77777777" w:rsidR="00121621" w:rsidRPr="005B7E68" w:rsidRDefault="005B7E68" w:rsidP="007A49AE">
      <w:pPr>
        <w:pStyle w:val="ListParagraph"/>
        <w:numPr>
          <w:ilvl w:val="0"/>
          <w:numId w:val="17"/>
        </w:numPr>
        <w:spacing w:after="0"/>
        <w:ind w:left="284" w:hanging="284"/>
        <w:rPr>
          <w:lang w:val="en"/>
        </w:rPr>
      </w:pPr>
      <w:r w:rsidRPr="005B7E68">
        <w:rPr>
          <w:lang w:val="en"/>
        </w:rPr>
        <w:t xml:space="preserve">01 </w:t>
      </w:r>
      <w:r w:rsidR="00121621" w:rsidRPr="005B7E68">
        <w:rPr>
          <w:lang w:val="en"/>
        </w:rPr>
        <w:t>Falls from a height</w:t>
      </w:r>
    </w:p>
    <w:p w14:paraId="1756A683" w14:textId="77777777" w:rsidR="00121621" w:rsidRPr="005B7E68" w:rsidRDefault="005B7E68" w:rsidP="007A49AE">
      <w:pPr>
        <w:pStyle w:val="ListParagraph"/>
        <w:numPr>
          <w:ilvl w:val="0"/>
          <w:numId w:val="17"/>
        </w:numPr>
        <w:spacing w:after="0"/>
        <w:ind w:left="284" w:hanging="284"/>
        <w:rPr>
          <w:lang w:val="en"/>
        </w:rPr>
      </w:pPr>
      <w:r w:rsidRPr="005B7E68">
        <w:rPr>
          <w:lang w:val="en"/>
        </w:rPr>
        <w:t xml:space="preserve">02 </w:t>
      </w:r>
      <w:r w:rsidR="00121621" w:rsidRPr="005B7E68">
        <w:rPr>
          <w:lang w:val="en"/>
        </w:rPr>
        <w:t>Falls on the same level</w:t>
      </w:r>
    </w:p>
    <w:p w14:paraId="723EA1A4" w14:textId="77777777" w:rsidR="00121621" w:rsidRPr="005B7E68" w:rsidRDefault="005B7E68" w:rsidP="149436FA">
      <w:pPr>
        <w:pStyle w:val="ListParagraph"/>
        <w:numPr>
          <w:ilvl w:val="0"/>
          <w:numId w:val="17"/>
        </w:numPr>
        <w:spacing w:after="0"/>
        <w:ind w:left="284" w:hanging="284"/>
        <w:rPr>
          <w:lang w:val="en-US"/>
        </w:rPr>
      </w:pPr>
      <w:r w:rsidRPr="149436FA">
        <w:rPr>
          <w:lang w:val="en-US"/>
        </w:rPr>
        <w:t xml:space="preserve">03 </w:t>
      </w:r>
      <w:r w:rsidR="00121621" w:rsidRPr="149436FA">
        <w:rPr>
          <w:lang w:val="en-US"/>
        </w:rPr>
        <w:t>Stepping, kneeling or sitting on objects</w:t>
      </w:r>
    </w:p>
    <w:p w14:paraId="67CBF74D" w14:textId="77777777" w:rsidR="00121621" w:rsidRPr="00FB0094" w:rsidRDefault="00121621" w:rsidP="007A49AE">
      <w:pPr>
        <w:pStyle w:val="Heading3"/>
        <w:spacing w:before="0"/>
        <w:rPr>
          <w:lang w:val="en"/>
        </w:rPr>
      </w:pPr>
      <w:bookmarkStart w:id="240" w:name="_Toc485810469"/>
      <w:bookmarkStart w:id="241" w:name="_Toc485810689"/>
      <w:bookmarkStart w:id="242" w:name="_Toc485812164"/>
      <w:bookmarkStart w:id="243" w:name="_Toc485813540"/>
      <w:bookmarkStart w:id="244" w:name="_Toc488673296"/>
      <w:r w:rsidRPr="00FB0094">
        <w:rPr>
          <w:lang w:val="en"/>
        </w:rPr>
        <w:t>Group 1-HITTING OBJECTS WITH A PART OF THE BODY</w:t>
      </w:r>
      <w:bookmarkEnd w:id="240"/>
      <w:bookmarkEnd w:id="241"/>
      <w:bookmarkEnd w:id="242"/>
      <w:bookmarkEnd w:id="243"/>
      <w:bookmarkEnd w:id="244"/>
      <w:r w:rsidRPr="00FB0094">
        <w:rPr>
          <w:lang w:val="en"/>
        </w:rPr>
        <w:t xml:space="preserve"> </w:t>
      </w:r>
    </w:p>
    <w:p w14:paraId="16DB4660" w14:textId="77777777" w:rsidR="00121621" w:rsidRPr="005B7E68" w:rsidRDefault="005B7E68" w:rsidP="007A49AE">
      <w:pPr>
        <w:pStyle w:val="ListParagraph"/>
        <w:numPr>
          <w:ilvl w:val="0"/>
          <w:numId w:val="18"/>
        </w:numPr>
        <w:spacing w:after="0"/>
        <w:ind w:left="284" w:hanging="284"/>
        <w:rPr>
          <w:lang w:val="en"/>
        </w:rPr>
      </w:pPr>
      <w:r w:rsidRPr="005B7E68">
        <w:rPr>
          <w:lang w:val="en"/>
        </w:rPr>
        <w:t xml:space="preserve">11 </w:t>
      </w:r>
      <w:r w:rsidR="00121621" w:rsidRPr="005B7E68">
        <w:rPr>
          <w:lang w:val="en"/>
        </w:rPr>
        <w:t>Hitting stationary objects</w:t>
      </w:r>
    </w:p>
    <w:p w14:paraId="75279EF3" w14:textId="77777777" w:rsidR="00121621" w:rsidRPr="005B7E68" w:rsidRDefault="005B7E68" w:rsidP="007A49AE">
      <w:pPr>
        <w:pStyle w:val="ListParagraph"/>
        <w:numPr>
          <w:ilvl w:val="0"/>
          <w:numId w:val="18"/>
        </w:numPr>
        <w:spacing w:after="0"/>
        <w:ind w:left="284" w:hanging="284"/>
        <w:rPr>
          <w:lang w:val="en"/>
        </w:rPr>
      </w:pPr>
      <w:r w:rsidRPr="005B7E68">
        <w:rPr>
          <w:lang w:val="en"/>
        </w:rPr>
        <w:t xml:space="preserve">12 </w:t>
      </w:r>
      <w:r w:rsidR="00121621" w:rsidRPr="005B7E68">
        <w:rPr>
          <w:lang w:val="en"/>
        </w:rPr>
        <w:t>Hitting moving objects</w:t>
      </w:r>
    </w:p>
    <w:p w14:paraId="0C09B476" w14:textId="77777777" w:rsidR="00121621" w:rsidRPr="005B7E68" w:rsidRDefault="005B7E68" w:rsidP="007A49AE">
      <w:pPr>
        <w:pStyle w:val="ListParagraph"/>
        <w:numPr>
          <w:ilvl w:val="0"/>
          <w:numId w:val="18"/>
        </w:numPr>
        <w:spacing w:after="0"/>
        <w:ind w:left="284" w:hanging="284"/>
        <w:rPr>
          <w:lang w:val="en"/>
        </w:rPr>
      </w:pPr>
      <w:r w:rsidRPr="005B7E68">
        <w:rPr>
          <w:lang w:val="en"/>
        </w:rPr>
        <w:t xml:space="preserve">13 </w:t>
      </w:r>
      <w:r w:rsidR="00121621" w:rsidRPr="005B7E68">
        <w:rPr>
          <w:lang w:val="en"/>
        </w:rPr>
        <w:t>Rubbing and chafing</w:t>
      </w:r>
    </w:p>
    <w:p w14:paraId="6B5CC0CC" w14:textId="77777777" w:rsidR="00121621" w:rsidRPr="00FB0094" w:rsidRDefault="00121621" w:rsidP="007A49AE">
      <w:pPr>
        <w:pStyle w:val="Heading3"/>
        <w:spacing w:before="0"/>
        <w:rPr>
          <w:lang w:val="en"/>
        </w:rPr>
      </w:pPr>
      <w:bookmarkStart w:id="245" w:name="_Toc485810470"/>
      <w:bookmarkStart w:id="246" w:name="_Toc485810690"/>
      <w:bookmarkStart w:id="247" w:name="_Toc485812165"/>
      <w:bookmarkStart w:id="248" w:name="_Toc485813541"/>
      <w:bookmarkStart w:id="249" w:name="_Toc488673297"/>
      <w:r w:rsidRPr="00FB0094">
        <w:rPr>
          <w:lang w:val="en"/>
        </w:rPr>
        <w:t>Group 2-BEING HIT BY MOVING OBJECTS</w:t>
      </w:r>
      <w:bookmarkEnd w:id="245"/>
      <w:bookmarkEnd w:id="246"/>
      <w:bookmarkEnd w:id="247"/>
      <w:bookmarkEnd w:id="248"/>
      <w:bookmarkEnd w:id="249"/>
      <w:r w:rsidRPr="00FB0094">
        <w:rPr>
          <w:lang w:val="en"/>
        </w:rPr>
        <w:t xml:space="preserve"> </w:t>
      </w:r>
    </w:p>
    <w:p w14:paraId="605D3936" w14:textId="77777777" w:rsidR="00121621" w:rsidRPr="005B7E68" w:rsidRDefault="005B7E68" w:rsidP="007A49AE">
      <w:pPr>
        <w:pStyle w:val="ListParagraph"/>
        <w:numPr>
          <w:ilvl w:val="0"/>
          <w:numId w:val="19"/>
        </w:numPr>
        <w:spacing w:after="0"/>
        <w:ind w:left="284" w:hanging="284"/>
        <w:rPr>
          <w:lang w:val="en"/>
        </w:rPr>
      </w:pPr>
      <w:r w:rsidRPr="005B7E68">
        <w:rPr>
          <w:lang w:val="en"/>
        </w:rPr>
        <w:t xml:space="preserve">21 </w:t>
      </w:r>
      <w:r w:rsidR="00121621" w:rsidRPr="005B7E68">
        <w:rPr>
          <w:lang w:val="en"/>
        </w:rPr>
        <w:t>Being hit by falling objects</w:t>
      </w:r>
    </w:p>
    <w:p w14:paraId="7368A40E" w14:textId="77777777" w:rsidR="00121621" w:rsidRPr="005B7E68" w:rsidRDefault="005B7E68" w:rsidP="007A49AE">
      <w:pPr>
        <w:pStyle w:val="ListParagraph"/>
        <w:numPr>
          <w:ilvl w:val="0"/>
          <w:numId w:val="19"/>
        </w:numPr>
        <w:spacing w:after="0"/>
        <w:ind w:left="284" w:hanging="284"/>
        <w:rPr>
          <w:lang w:val="en"/>
        </w:rPr>
      </w:pPr>
      <w:r w:rsidRPr="005B7E68">
        <w:rPr>
          <w:lang w:val="en"/>
        </w:rPr>
        <w:t>22</w:t>
      </w:r>
      <w:r w:rsidR="007A49AE">
        <w:rPr>
          <w:lang w:val="en"/>
        </w:rPr>
        <w:t xml:space="preserve"> </w:t>
      </w:r>
      <w:r w:rsidR="00121621" w:rsidRPr="005B7E68">
        <w:rPr>
          <w:lang w:val="en"/>
        </w:rPr>
        <w:t>Being bitten by an animal</w:t>
      </w:r>
    </w:p>
    <w:p w14:paraId="106AAC51" w14:textId="77777777" w:rsidR="00121621" w:rsidRPr="005B7E68" w:rsidRDefault="005B7E68" w:rsidP="007A49AE">
      <w:pPr>
        <w:pStyle w:val="ListParagraph"/>
        <w:numPr>
          <w:ilvl w:val="0"/>
          <w:numId w:val="19"/>
        </w:numPr>
        <w:spacing w:after="0"/>
        <w:ind w:left="284" w:hanging="284"/>
        <w:rPr>
          <w:lang w:val="en"/>
        </w:rPr>
      </w:pPr>
      <w:r w:rsidRPr="005B7E68">
        <w:rPr>
          <w:lang w:val="en"/>
        </w:rPr>
        <w:t xml:space="preserve">23 </w:t>
      </w:r>
      <w:r w:rsidR="00121621" w:rsidRPr="005B7E68">
        <w:rPr>
          <w:lang w:val="en"/>
        </w:rPr>
        <w:t>Being hit by an animal</w:t>
      </w:r>
    </w:p>
    <w:p w14:paraId="67616362" w14:textId="77777777" w:rsidR="00121621" w:rsidRPr="005B7E68" w:rsidRDefault="005B7E68" w:rsidP="007A49AE">
      <w:pPr>
        <w:pStyle w:val="ListParagraph"/>
        <w:numPr>
          <w:ilvl w:val="0"/>
          <w:numId w:val="19"/>
        </w:numPr>
        <w:spacing w:after="0"/>
        <w:ind w:left="284" w:hanging="284"/>
        <w:rPr>
          <w:lang w:val="en"/>
        </w:rPr>
      </w:pPr>
      <w:r w:rsidRPr="005B7E68">
        <w:rPr>
          <w:lang w:val="en"/>
        </w:rPr>
        <w:t xml:space="preserve">24 </w:t>
      </w:r>
      <w:r w:rsidR="00121621" w:rsidRPr="005B7E68">
        <w:rPr>
          <w:lang w:val="en"/>
        </w:rPr>
        <w:t>Being hit by a person accidentally</w:t>
      </w:r>
    </w:p>
    <w:p w14:paraId="1E2E9D24" w14:textId="77777777" w:rsidR="00121621" w:rsidRPr="005B7E68" w:rsidRDefault="005B7E68" w:rsidP="007A49AE">
      <w:pPr>
        <w:pStyle w:val="ListParagraph"/>
        <w:numPr>
          <w:ilvl w:val="0"/>
          <w:numId w:val="19"/>
        </w:numPr>
        <w:spacing w:after="0"/>
        <w:ind w:left="284" w:hanging="284"/>
        <w:rPr>
          <w:lang w:val="en"/>
        </w:rPr>
      </w:pPr>
      <w:r w:rsidRPr="005B7E68">
        <w:rPr>
          <w:lang w:val="en"/>
        </w:rPr>
        <w:t xml:space="preserve">25 </w:t>
      </w:r>
      <w:r w:rsidR="00121621" w:rsidRPr="005B7E68">
        <w:rPr>
          <w:lang w:val="en"/>
        </w:rPr>
        <w:t>Being trapped by moving machinery or equipment</w:t>
      </w:r>
    </w:p>
    <w:p w14:paraId="7D4F2F30" w14:textId="77777777" w:rsidR="00121621" w:rsidRPr="005B7E68" w:rsidRDefault="005B7E68" w:rsidP="007A49AE">
      <w:pPr>
        <w:pStyle w:val="ListParagraph"/>
        <w:numPr>
          <w:ilvl w:val="0"/>
          <w:numId w:val="19"/>
        </w:numPr>
        <w:spacing w:after="0"/>
        <w:ind w:left="284" w:hanging="284"/>
        <w:rPr>
          <w:lang w:val="en"/>
        </w:rPr>
      </w:pPr>
      <w:r w:rsidRPr="005B7E68">
        <w:rPr>
          <w:lang w:val="en"/>
        </w:rPr>
        <w:t xml:space="preserve">26 </w:t>
      </w:r>
      <w:r w:rsidR="00121621" w:rsidRPr="005B7E68">
        <w:rPr>
          <w:lang w:val="en"/>
        </w:rPr>
        <w:t>Being trapped between stationary and moving objects</w:t>
      </w:r>
    </w:p>
    <w:p w14:paraId="61D23EB8" w14:textId="77777777" w:rsidR="00121621" w:rsidRPr="005B7E68" w:rsidRDefault="005B7E68" w:rsidP="007A49AE">
      <w:pPr>
        <w:pStyle w:val="ListParagraph"/>
        <w:numPr>
          <w:ilvl w:val="0"/>
          <w:numId w:val="19"/>
        </w:numPr>
        <w:spacing w:after="0"/>
        <w:ind w:left="284" w:hanging="284"/>
        <w:rPr>
          <w:lang w:val="en"/>
        </w:rPr>
      </w:pPr>
      <w:r w:rsidRPr="005B7E68">
        <w:rPr>
          <w:lang w:val="en"/>
        </w:rPr>
        <w:t xml:space="preserve">27 </w:t>
      </w:r>
      <w:r w:rsidR="00121621" w:rsidRPr="005B7E68">
        <w:rPr>
          <w:lang w:val="en"/>
        </w:rPr>
        <w:t>Exposure to mechanical vibration</w:t>
      </w:r>
    </w:p>
    <w:p w14:paraId="59BD0377" w14:textId="77777777" w:rsidR="00121621" w:rsidRPr="005B7E68" w:rsidRDefault="005B7E68" w:rsidP="007A49AE">
      <w:pPr>
        <w:pStyle w:val="ListParagraph"/>
        <w:numPr>
          <w:ilvl w:val="0"/>
          <w:numId w:val="19"/>
        </w:numPr>
        <w:spacing w:after="0"/>
        <w:ind w:left="284" w:hanging="284"/>
        <w:rPr>
          <w:lang w:val="en"/>
        </w:rPr>
      </w:pPr>
      <w:r w:rsidRPr="005B7E68">
        <w:rPr>
          <w:lang w:val="en"/>
        </w:rPr>
        <w:t xml:space="preserve">28 </w:t>
      </w:r>
      <w:r w:rsidR="00121621" w:rsidRPr="005B7E68">
        <w:rPr>
          <w:lang w:val="en"/>
        </w:rPr>
        <w:t>Being hit by moving objects</w:t>
      </w:r>
    </w:p>
    <w:p w14:paraId="433AD847" w14:textId="77777777" w:rsidR="00121621" w:rsidRPr="005B7E68" w:rsidRDefault="005B7E68" w:rsidP="007A49AE">
      <w:pPr>
        <w:pStyle w:val="ListParagraph"/>
        <w:numPr>
          <w:ilvl w:val="0"/>
          <w:numId w:val="19"/>
        </w:numPr>
        <w:spacing w:after="0"/>
        <w:ind w:left="284" w:hanging="284"/>
        <w:rPr>
          <w:lang w:val="en"/>
        </w:rPr>
      </w:pPr>
      <w:r w:rsidRPr="005B7E68">
        <w:rPr>
          <w:lang w:val="en"/>
        </w:rPr>
        <w:t xml:space="preserve">29 </w:t>
      </w:r>
      <w:r w:rsidR="00121621" w:rsidRPr="005B7E68">
        <w:rPr>
          <w:lang w:val="en"/>
        </w:rPr>
        <w:t>Being assaulted by a person or persons</w:t>
      </w:r>
    </w:p>
    <w:p w14:paraId="4387F2C9" w14:textId="77777777" w:rsidR="00121621" w:rsidRPr="00FB0094" w:rsidRDefault="00121621" w:rsidP="007A49AE">
      <w:pPr>
        <w:pStyle w:val="Heading3"/>
        <w:spacing w:before="0"/>
        <w:rPr>
          <w:lang w:val="en"/>
        </w:rPr>
      </w:pPr>
      <w:bookmarkStart w:id="250" w:name="_Toc485810471"/>
      <w:bookmarkStart w:id="251" w:name="_Toc485810691"/>
      <w:bookmarkStart w:id="252" w:name="_Toc485812166"/>
      <w:bookmarkStart w:id="253" w:name="_Toc485813542"/>
      <w:bookmarkStart w:id="254" w:name="_Toc488673298"/>
      <w:r w:rsidRPr="00FB0094">
        <w:rPr>
          <w:lang w:val="en"/>
        </w:rPr>
        <w:t>Group 3-SOUND AND PRESSURE</w:t>
      </w:r>
      <w:bookmarkEnd w:id="250"/>
      <w:bookmarkEnd w:id="251"/>
      <w:bookmarkEnd w:id="252"/>
      <w:bookmarkEnd w:id="253"/>
      <w:bookmarkEnd w:id="254"/>
      <w:r w:rsidRPr="00FB0094">
        <w:rPr>
          <w:lang w:val="en"/>
        </w:rPr>
        <w:t xml:space="preserve"> </w:t>
      </w:r>
    </w:p>
    <w:p w14:paraId="5179DE70" w14:textId="77777777" w:rsidR="00121621" w:rsidRPr="005B7E68" w:rsidRDefault="005B7E68" w:rsidP="007A49AE">
      <w:pPr>
        <w:pStyle w:val="ListParagraph"/>
        <w:numPr>
          <w:ilvl w:val="0"/>
          <w:numId w:val="20"/>
        </w:numPr>
        <w:spacing w:after="0"/>
        <w:ind w:left="284" w:hanging="284"/>
        <w:rPr>
          <w:lang w:val="en"/>
        </w:rPr>
      </w:pPr>
      <w:r w:rsidRPr="005B7E68">
        <w:rPr>
          <w:lang w:val="en"/>
        </w:rPr>
        <w:t xml:space="preserve">31 </w:t>
      </w:r>
      <w:r w:rsidR="00121621" w:rsidRPr="005B7E68">
        <w:rPr>
          <w:lang w:val="en"/>
        </w:rPr>
        <w:t>Exposure to single, sudden sound</w:t>
      </w:r>
    </w:p>
    <w:p w14:paraId="4B574B39" w14:textId="77777777" w:rsidR="00121621" w:rsidRPr="005B7E68" w:rsidRDefault="005B7E68" w:rsidP="149436FA">
      <w:pPr>
        <w:pStyle w:val="ListParagraph"/>
        <w:numPr>
          <w:ilvl w:val="0"/>
          <w:numId w:val="20"/>
        </w:numPr>
        <w:spacing w:after="0"/>
        <w:ind w:left="284" w:hanging="284"/>
        <w:rPr>
          <w:lang w:val="en-US"/>
        </w:rPr>
      </w:pPr>
      <w:r w:rsidRPr="149436FA">
        <w:rPr>
          <w:lang w:val="en-US"/>
        </w:rPr>
        <w:t xml:space="preserve">32 </w:t>
      </w:r>
      <w:r w:rsidR="00121621" w:rsidRPr="149436FA">
        <w:rPr>
          <w:lang w:val="en-US"/>
        </w:rPr>
        <w:t>Long-term exposure to sounds</w:t>
      </w:r>
    </w:p>
    <w:p w14:paraId="6EEDB00E" w14:textId="77777777" w:rsidR="00121621" w:rsidRPr="005B7E68" w:rsidRDefault="005B7E68" w:rsidP="007A49AE">
      <w:pPr>
        <w:pStyle w:val="ListParagraph"/>
        <w:numPr>
          <w:ilvl w:val="0"/>
          <w:numId w:val="20"/>
        </w:numPr>
        <w:spacing w:after="0"/>
        <w:ind w:left="284" w:hanging="284"/>
        <w:rPr>
          <w:lang w:val="en"/>
        </w:rPr>
      </w:pPr>
      <w:r w:rsidRPr="005B7E68">
        <w:rPr>
          <w:lang w:val="en"/>
        </w:rPr>
        <w:t xml:space="preserve">33 </w:t>
      </w:r>
      <w:r w:rsidR="00121621" w:rsidRPr="005B7E68">
        <w:rPr>
          <w:lang w:val="en"/>
        </w:rPr>
        <w:t>Explosion</w:t>
      </w:r>
    </w:p>
    <w:p w14:paraId="2F880DEF" w14:textId="77777777" w:rsidR="00121621" w:rsidRPr="005B7E68" w:rsidRDefault="005B7E68" w:rsidP="007A49AE">
      <w:pPr>
        <w:pStyle w:val="ListParagraph"/>
        <w:numPr>
          <w:ilvl w:val="0"/>
          <w:numId w:val="20"/>
        </w:numPr>
        <w:spacing w:after="0"/>
        <w:ind w:left="284" w:hanging="284"/>
        <w:rPr>
          <w:lang w:val="en"/>
        </w:rPr>
      </w:pPr>
      <w:r w:rsidRPr="005B7E68">
        <w:rPr>
          <w:lang w:val="en"/>
        </w:rPr>
        <w:t xml:space="preserve">34 </w:t>
      </w:r>
      <w:r w:rsidR="00121621" w:rsidRPr="005B7E68">
        <w:rPr>
          <w:lang w:val="en"/>
        </w:rPr>
        <w:t>Other variations in pressure</w:t>
      </w:r>
    </w:p>
    <w:p w14:paraId="118B659D" w14:textId="77777777" w:rsidR="00121621" w:rsidRPr="00FB0094" w:rsidRDefault="00121621" w:rsidP="007A49AE">
      <w:pPr>
        <w:pStyle w:val="Heading3"/>
        <w:spacing w:before="0"/>
        <w:rPr>
          <w:lang w:val="en"/>
        </w:rPr>
      </w:pPr>
      <w:bookmarkStart w:id="255" w:name="_Toc485810472"/>
      <w:bookmarkStart w:id="256" w:name="_Toc485810692"/>
      <w:bookmarkStart w:id="257" w:name="_Toc485812167"/>
      <w:bookmarkStart w:id="258" w:name="_Toc485813543"/>
      <w:bookmarkStart w:id="259" w:name="_Toc488673299"/>
      <w:r w:rsidRPr="00FB0094">
        <w:rPr>
          <w:lang w:val="en"/>
        </w:rPr>
        <w:t>Group 4-BODY STRESSING</w:t>
      </w:r>
      <w:bookmarkEnd w:id="255"/>
      <w:bookmarkEnd w:id="256"/>
      <w:bookmarkEnd w:id="257"/>
      <w:bookmarkEnd w:id="258"/>
      <w:bookmarkEnd w:id="259"/>
      <w:r w:rsidRPr="00FB0094">
        <w:rPr>
          <w:lang w:val="en"/>
        </w:rPr>
        <w:t xml:space="preserve"> </w:t>
      </w:r>
    </w:p>
    <w:p w14:paraId="2BC5FF12" w14:textId="77777777" w:rsidR="00121621" w:rsidRPr="005B7E68" w:rsidRDefault="005B7E68" w:rsidP="149436FA">
      <w:pPr>
        <w:pStyle w:val="ListParagraph"/>
        <w:numPr>
          <w:ilvl w:val="0"/>
          <w:numId w:val="21"/>
        </w:numPr>
        <w:spacing w:after="0"/>
        <w:ind w:left="284" w:hanging="284"/>
        <w:rPr>
          <w:lang w:val="en-US"/>
        </w:rPr>
      </w:pPr>
      <w:r w:rsidRPr="149436FA">
        <w:rPr>
          <w:lang w:val="en-US"/>
        </w:rPr>
        <w:t xml:space="preserve">41 </w:t>
      </w:r>
      <w:r w:rsidR="00121621" w:rsidRPr="149436FA">
        <w:rPr>
          <w:lang w:val="en-US"/>
        </w:rPr>
        <w:t>Muscular stress while lifting, carrying, or putting down objects</w:t>
      </w:r>
    </w:p>
    <w:p w14:paraId="65D71081" w14:textId="77777777" w:rsidR="00121621" w:rsidRPr="005B7E68" w:rsidRDefault="005B7E68" w:rsidP="149436FA">
      <w:pPr>
        <w:pStyle w:val="ListParagraph"/>
        <w:numPr>
          <w:ilvl w:val="0"/>
          <w:numId w:val="21"/>
        </w:numPr>
        <w:spacing w:after="0"/>
        <w:ind w:left="284" w:hanging="284"/>
        <w:rPr>
          <w:lang w:val="en-US"/>
        </w:rPr>
      </w:pPr>
      <w:r w:rsidRPr="149436FA">
        <w:rPr>
          <w:lang w:val="en-US"/>
        </w:rPr>
        <w:t xml:space="preserve">42 </w:t>
      </w:r>
      <w:r w:rsidR="00121621" w:rsidRPr="149436FA">
        <w:rPr>
          <w:lang w:val="en-US"/>
        </w:rPr>
        <w:t>Muscular stress while handling objects other than lifting, carrying or putting down</w:t>
      </w:r>
    </w:p>
    <w:p w14:paraId="06A12332" w14:textId="77777777" w:rsidR="00121621" w:rsidRPr="005B7E68" w:rsidRDefault="005B7E68" w:rsidP="149436FA">
      <w:pPr>
        <w:pStyle w:val="ListParagraph"/>
        <w:numPr>
          <w:ilvl w:val="0"/>
          <w:numId w:val="21"/>
        </w:numPr>
        <w:spacing w:after="0"/>
        <w:ind w:left="284" w:hanging="284"/>
        <w:rPr>
          <w:lang w:val="en-US"/>
        </w:rPr>
      </w:pPr>
      <w:r w:rsidRPr="149436FA">
        <w:rPr>
          <w:lang w:val="en-US"/>
        </w:rPr>
        <w:t xml:space="preserve">43 </w:t>
      </w:r>
      <w:r w:rsidR="00121621" w:rsidRPr="149436FA">
        <w:rPr>
          <w:lang w:val="en-US"/>
        </w:rPr>
        <w:t>Muscular stress with no objects being handled</w:t>
      </w:r>
    </w:p>
    <w:p w14:paraId="6ECFF214" w14:textId="77777777" w:rsidR="00121621" w:rsidRPr="005B7E68" w:rsidRDefault="005B7E68" w:rsidP="007A49AE">
      <w:pPr>
        <w:pStyle w:val="ListParagraph"/>
        <w:numPr>
          <w:ilvl w:val="0"/>
          <w:numId w:val="21"/>
        </w:numPr>
        <w:spacing w:after="0"/>
        <w:ind w:left="284" w:hanging="284"/>
        <w:rPr>
          <w:lang w:val="en"/>
        </w:rPr>
      </w:pPr>
      <w:r w:rsidRPr="005B7E68">
        <w:rPr>
          <w:lang w:val="en"/>
        </w:rPr>
        <w:t xml:space="preserve">44 </w:t>
      </w:r>
      <w:r w:rsidR="00121621" w:rsidRPr="005B7E68">
        <w:rPr>
          <w:lang w:val="en"/>
        </w:rPr>
        <w:t>Repetitive movement, low muscle loading</w:t>
      </w:r>
    </w:p>
    <w:p w14:paraId="3A86DCF5" w14:textId="77777777" w:rsidR="00121621" w:rsidRPr="00FB0094" w:rsidRDefault="00121621" w:rsidP="007A49AE">
      <w:pPr>
        <w:pStyle w:val="Heading3"/>
        <w:spacing w:before="0"/>
        <w:rPr>
          <w:lang w:val="en"/>
        </w:rPr>
      </w:pPr>
      <w:bookmarkStart w:id="260" w:name="_Toc485810473"/>
      <w:bookmarkStart w:id="261" w:name="_Toc485810693"/>
      <w:bookmarkStart w:id="262" w:name="_Toc485812168"/>
      <w:bookmarkStart w:id="263" w:name="_Toc485813544"/>
      <w:bookmarkStart w:id="264" w:name="_Toc488673300"/>
      <w:r w:rsidRPr="00FB0094">
        <w:rPr>
          <w:lang w:val="en"/>
        </w:rPr>
        <w:t>Group 5-HEAT, ELECTRICITY AND OTHER ENVIRONMENTAL FACTORS</w:t>
      </w:r>
      <w:bookmarkEnd w:id="260"/>
      <w:bookmarkEnd w:id="261"/>
      <w:bookmarkEnd w:id="262"/>
      <w:bookmarkEnd w:id="263"/>
      <w:bookmarkEnd w:id="264"/>
      <w:r w:rsidRPr="00FB0094">
        <w:rPr>
          <w:lang w:val="en"/>
        </w:rPr>
        <w:t xml:space="preserve"> </w:t>
      </w:r>
    </w:p>
    <w:p w14:paraId="62D767DC" w14:textId="77777777" w:rsidR="00121621" w:rsidRPr="005B7E68" w:rsidRDefault="005B7E68" w:rsidP="007A49AE">
      <w:pPr>
        <w:pStyle w:val="ListParagraph"/>
        <w:numPr>
          <w:ilvl w:val="0"/>
          <w:numId w:val="22"/>
        </w:numPr>
        <w:spacing w:after="0"/>
        <w:ind w:left="284" w:hanging="284"/>
        <w:rPr>
          <w:lang w:val="en"/>
        </w:rPr>
      </w:pPr>
      <w:r w:rsidRPr="005B7E68">
        <w:rPr>
          <w:lang w:val="en"/>
        </w:rPr>
        <w:t xml:space="preserve">51 </w:t>
      </w:r>
      <w:r w:rsidR="00121621" w:rsidRPr="005B7E68">
        <w:rPr>
          <w:lang w:val="en"/>
        </w:rPr>
        <w:t>Contact with hot objects</w:t>
      </w:r>
    </w:p>
    <w:p w14:paraId="7CB86059" w14:textId="77777777" w:rsidR="00121621" w:rsidRPr="005B7E68" w:rsidRDefault="005B7E68" w:rsidP="007A49AE">
      <w:pPr>
        <w:pStyle w:val="ListParagraph"/>
        <w:numPr>
          <w:ilvl w:val="0"/>
          <w:numId w:val="22"/>
        </w:numPr>
        <w:spacing w:after="0"/>
        <w:ind w:left="284" w:hanging="284"/>
        <w:rPr>
          <w:lang w:val="en"/>
        </w:rPr>
      </w:pPr>
      <w:r w:rsidRPr="005B7E68">
        <w:rPr>
          <w:lang w:val="en"/>
        </w:rPr>
        <w:t xml:space="preserve">52 </w:t>
      </w:r>
      <w:r w:rsidR="00121621" w:rsidRPr="005B7E68">
        <w:rPr>
          <w:lang w:val="en"/>
        </w:rPr>
        <w:t>Contact with cold objects</w:t>
      </w:r>
    </w:p>
    <w:p w14:paraId="48553915" w14:textId="77777777" w:rsidR="00121621" w:rsidRPr="005B7E68" w:rsidRDefault="005B7E68" w:rsidP="007A49AE">
      <w:pPr>
        <w:pStyle w:val="ListParagraph"/>
        <w:numPr>
          <w:ilvl w:val="0"/>
          <w:numId w:val="22"/>
        </w:numPr>
        <w:spacing w:after="0"/>
        <w:ind w:left="284" w:hanging="284"/>
        <w:rPr>
          <w:lang w:val="en"/>
        </w:rPr>
      </w:pPr>
      <w:r w:rsidRPr="005B7E68">
        <w:rPr>
          <w:lang w:val="en"/>
        </w:rPr>
        <w:t xml:space="preserve">53 </w:t>
      </w:r>
      <w:r w:rsidR="00121621" w:rsidRPr="005B7E68">
        <w:rPr>
          <w:lang w:val="en"/>
        </w:rPr>
        <w:t>Exposure to environmental heat</w:t>
      </w:r>
    </w:p>
    <w:p w14:paraId="087BB31F" w14:textId="77777777" w:rsidR="00121621" w:rsidRPr="005B7E68" w:rsidRDefault="005B7E68" w:rsidP="007A49AE">
      <w:pPr>
        <w:pStyle w:val="ListParagraph"/>
        <w:numPr>
          <w:ilvl w:val="0"/>
          <w:numId w:val="22"/>
        </w:numPr>
        <w:spacing w:after="0"/>
        <w:ind w:left="284" w:hanging="284"/>
        <w:rPr>
          <w:lang w:val="en"/>
        </w:rPr>
      </w:pPr>
      <w:r w:rsidRPr="005B7E68">
        <w:rPr>
          <w:lang w:val="en"/>
        </w:rPr>
        <w:t xml:space="preserve">54 </w:t>
      </w:r>
      <w:r w:rsidR="00121621" w:rsidRPr="005B7E68">
        <w:rPr>
          <w:lang w:val="en"/>
        </w:rPr>
        <w:t>Exposure to environmental cold</w:t>
      </w:r>
    </w:p>
    <w:p w14:paraId="0C937399" w14:textId="77777777" w:rsidR="00121621" w:rsidRPr="005B7E68" w:rsidRDefault="005B7E68" w:rsidP="149436FA">
      <w:pPr>
        <w:pStyle w:val="ListParagraph"/>
        <w:numPr>
          <w:ilvl w:val="0"/>
          <w:numId w:val="22"/>
        </w:numPr>
        <w:spacing w:after="0"/>
        <w:ind w:left="284" w:hanging="284"/>
        <w:rPr>
          <w:lang w:val="en-US"/>
        </w:rPr>
      </w:pPr>
      <w:r w:rsidRPr="149436FA">
        <w:rPr>
          <w:lang w:val="en-US"/>
        </w:rPr>
        <w:lastRenderedPageBreak/>
        <w:t xml:space="preserve">55 </w:t>
      </w:r>
      <w:r w:rsidR="00121621" w:rsidRPr="149436FA">
        <w:rPr>
          <w:lang w:val="en-US"/>
        </w:rPr>
        <w:t>Exposure to non-ionising radiation</w:t>
      </w:r>
    </w:p>
    <w:p w14:paraId="0FC66510" w14:textId="77777777" w:rsidR="00121621" w:rsidRPr="005B7E68" w:rsidRDefault="005B7E68" w:rsidP="149436FA">
      <w:pPr>
        <w:pStyle w:val="ListParagraph"/>
        <w:numPr>
          <w:ilvl w:val="0"/>
          <w:numId w:val="22"/>
        </w:numPr>
        <w:spacing w:after="0"/>
        <w:ind w:left="284" w:hanging="284"/>
        <w:rPr>
          <w:lang w:val="en-US"/>
        </w:rPr>
      </w:pPr>
      <w:r w:rsidRPr="149436FA">
        <w:rPr>
          <w:lang w:val="en-US"/>
        </w:rPr>
        <w:t xml:space="preserve">56 </w:t>
      </w:r>
      <w:r w:rsidR="00121621" w:rsidRPr="149436FA">
        <w:rPr>
          <w:lang w:val="en-US"/>
        </w:rPr>
        <w:t>Exposure to ionising radiation</w:t>
      </w:r>
    </w:p>
    <w:p w14:paraId="491FDE4B" w14:textId="77777777" w:rsidR="00121621" w:rsidRPr="005B7E68" w:rsidRDefault="005B7E68" w:rsidP="007A49AE">
      <w:pPr>
        <w:pStyle w:val="ListParagraph"/>
        <w:numPr>
          <w:ilvl w:val="0"/>
          <w:numId w:val="22"/>
        </w:numPr>
        <w:spacing w:after="0"/>
        <w:ind w:left="284" w:hanging="284"/>
        <w:rPr>
          <w:lang w:val="en"/>
        </w:rPr>
      </w:pPr>
      <w:r w:rsidRPr="005B7E68">
        <w:rPr>
          <w:lang w:val="en"/>
        </w:rPr>
        <w:t xml:space="preserve">57 </w:t>
      </w:r>
      <w:r w:rsidR="00121621" w:rsidRPr="005B7E68">
        <w:rPr>
          <w:lang w:val="en"/>
        </w:rPr>
        <w:t>Contact with electricity</w:t>
      </w:r>
    </w:p>
    <w:p w14:paraId="669FC806" w14:textId="77777777" w:rsidR="00121621" w:rsidRPr="005B7E68" w:rsidRDefault="005B7E68" w:rsidP="007A49AE">
      <w:pPr>
        <w:pStyle w:val="ListParagraph"/>
        <w:numPr>
          <w:ilvl w:val="0"/>
          <w:numId w:val="22"/>
        </w:numPr>
        <w:spacing w:after="0"/>
        <w:ind w:left="284" w:hanging="284"/>
        <w:rPr>
          <w:lang w:val="en"/>
        </w:rPr>
      </w:pPr>
      <w:r w:rsidRPr="005B7E68">
        <w:rPr>
          <w:lang w:val="en"/>
        </w:rPr>
        <w:t xml:space="preserve">58 </w:t>
      </w:r>
      <w:r w:rsidR="00121621" w:rsidRPr="005B7E68">
        <w:rPr>
          <w:lang w:val="en"/>
        </w:rPr>
        <w:t>Drowning/immersion</w:t>
      </w:r>
    </w:p>
    <w:p w14:paraId="1AC973C9" w14:textId="77777777" w:rsidR="00121621" w:rsidRPr="005B7E68" w:rsidRDefault="005B7E68" w:rsidP="007A49AE">
      <w:pPr>
        <w:pStyle w:val="ListParagraph"/>
        <w:numPr>
          <w:ilvl w:val="0"/>
          <w:numId w:val="22"/>
        </w:numPr>
        <w:spacing w:after="0"/>
        <w:ind w:left="284" w:hanging="284"/>
        <w:rPr>
          <w:lang w:val="en"/>
        </w:rPr>
      </w:pPr>
      <w:r w:rsidRPr="005B7E68">
        <w:rPr>
          <w:lang w:val="en"/>
        </w:rPr>
        <w:t xml:space="preserve">59 </w:t>
      </w:r>
      <w:r w:rsidR="00121621" w:rsidRPr="005B7E68">
        <w:rPr>
          <w:lang w:val="en"/>
        </w:rPr>
        <w:t>Exposure to other environmental factors</w:t>
      </w:r>
    </w:p>
    <w:p w14:paraId="3D6BA52F" w14:textId="77777777" w:rsidR="00121621" w:rsidRPr="00FB0094" w:rsidRDefault="00121621" w:rsidP="007A49AE">
      <w:pPr>
        <w:pStyle w:val="Heading3"/>
        <w:spacing w:before="0"/>
        <w:rPr>
          <w:lang w:val="en"/>
        </w:rPr>
      </w:pPr>
      <w:bookmarkStart w:id="265" w:name="_Toc485810474"/>
      <w:bookmarkStart w:id="266" w:name="_Toc485810694"/>
      <w:bookmarkStart w:id="267" w:name="_Toc485812169"/>
      <w:bookmarkStart w:id="268" w:name="_Toc485813545"/>
      <w:bookmarkStart w:id="269" w:name="_Toc488673301"/>
      <w:r w:rsidRPr="00FB0094">
        <w:rPr>
          <w:lang w:val="en"/>
        </w:rPr>
        <w:t>Group 6-CHEMICALS AND OTHER SUBSTANCES</w:t>
      </w:r>
      <w:bookmarkEnd w:id="265"/>
      <w:bookmarkEnd w:id="266"/>
      <w:bookmarkEnd w:id="267"/>
      <w:bookmarkEnd w:id="268"/>
      <w:bookmarkEnd w:id="269"/>
      <w:r w:rsidRPr="00FB0094">
        <w:rPr>
          <w:lang w:val="en"/>
        </w:rPr>
        <w:t xml:space="preserve"> </w:t>
      </w:r>
    </w:p>
    <w:p w14:paraId="65ACDAA2" w14:textId="77777777" w:rsidR="00121621" w:rsidRPr="005B7E68" w:rsidRDefault="005B7E68" w:rsidP="007A49AE">
      <w:pPr>
        <w:pStyle w:val="ListParagraph"/>
        <w:numPr>
          <w:ilvl w:val="0"/>
          <w:numId w:val="23"/>
        </w:numPr>
        <w:spacing w:after="0"/>
        <w:ind w:left="284" w:hanging="284"/>
        <w:rPr>
          <w:lang w:val="en"/>
        </w:rPr>
      </w:pPr>
      <w:r w:rsidRPr="005B7E68">
        <w:rPr>
          <w:lang w:val="en"/>
        </w:rPr>
        <w:t xml:space="preserve">61 </w:t>
      </w:r>
      <w:r w:rsidR="00121621" w:rsidRPr="005B7E68">
        <w:rPr>
          <w:lang w:val="en"/>
        </w:rPr>
        <w:t>Single contact with chemical or substance</w:t>
      </w:r>
    </w:p>
    <w:p w14:paraId="334C5B89" w14:textId="77777777" w:rsidR="00121621" w:rsidRPr="005B7E68" w:rsidRDefault="005B7E68" w:rsidP="007A49AE">
      <w:pPr>
        <w:pStyle w:val="ListParagraph"/>
        <w:numPr>
          <w:ilvl w:val="0"/>
          <w:numId w:val="23"/>
        </w:numPr>
        <w:spacing w:after="0"/>
        <w:ind w:left="284" w:hanging="284"/>
        <w:rPr>
          <w:lang w:val="en"/>
        </w:rPr>
      </w:pPr>
      <w:r w:rsidRPr="005B7E68">
        <w:rPr>
          <w:lang w:val="en"/>
        </w:rPr>
        <w:t xml:space="preserve">62 </w:t>
      </w:r>
      <w:r w:rsidR="00121621" w:rsidRPr="005B7E68">
        <w:rPr>
          <w:lang w:val="en"/>
        </w:rPr>
        <w:t>Long term contact with chemicals or substances</w:t>
      </w:r>
    </w:p>
    <w:p w14:paraId="136052B7" w14:textId="77777777" w:rsidR="00121621" w:rsidRPr="005B7E68" w:rsidRDefault="005B7E68" w:rsidP="007A49AE">
      <w:pPr>
        <w:pStyle w:val="ListParagraph"/>
        <w:numPr>
          <w:ilvl w:val="0"/>
          <w:numId w:val="23"/>
        </w:numPr>
        <w:spacing w:after="0"/>
        <w:ind w:left="284" w:hanging="284"/>
        <w:rPr>
          <w:lang w:val="en"/>
        </w:rPr>
      </w:pPr>
      <w:r w:rsidRPr="005B7E68">
        <w:rPr>
          <w:lang w:val="en"/>
        </w:rPr>
        <w:t xml:space="preserve">63 </w:t>
      </w:r>
      <w:r w:rsidR="00121621" w:rsidRPr="005B7E68">
        <w:rPr>
          <w:lang w:val="en"/>
        </w:rPr>
        <w:t>Insect and spider bites and stings</w:t>
      </w:r>
    </w:p>
    <w:p w14:paraId="7151F5F1" w14:textId="77777777" w:rsidR="00121621" w:rsidRPr="005B7E68" w:rsidRDefault="005B7E68" w:rsidP="007A49AE">
      <w:pPr>
        <w:pStyle w:val="ListParagraph"/>
        <w:numPr>
          <w:ilvl w:val="0"/>
          <w:numId w:val="23"/>
        </w:numPr>
        <w:spacing w:after="0"/>
        <w:ind w:left="284" w:hanging="284"/>
        <w:rPr>
          <w:lang w:val="en"/>
        </w:rPr>
      </w:pPr>
      <w:r w:rsidRPr="005B7E68">
        <w:rPr>
          <w:lang w:val="en"/>
        </w:rPr>
        <w:t xml:space="preserve">64 </w:t>
      </w:r>
      <w:r w:rsidR="00121621" w:rsidRPr="005B7E68">
        <w:rPr>
          <w:lang w:val="en"/>
        </w:rPr>
        <w:t>Contact with poisonous parts of plant or marine life</w:t>
      </w:r>
    </w:p>
    <w:p w14:paraId="705518FB" w14:textId="77777777" w:rsidR="00121621" w:rsidRPr="005B7E68" w:rsidRDefault="005B7E68" w:rsidP="007A49AE">
      <w:pPr>
        <w:pStyle w:val="ListParagraph"/>
        <w:numPr>
          <w:ilvl w:val="0"/>
          <w:numId w:val="23"/>
        </w:numPr>
        <w:spacing w:after="0"/>
        <w:ind w:left="284" w:hanging="284"/>
        <w:rPr>
          <w:lang w:val="en"/>
        </w:rPr>
      </w:pPr>
      <w:r w:rsidRPr="005B7E68">
        <w:rPr>
          <w:lang w:val="en"/>
        </w:rPr>
        <w:t xml:space="preserve">65 </w:t>
      </w:r>
      <w:r w:rsidR="00121621" w:rsidRPr="005B7E68">
        <w:rPr>
          <w:lang w:val="en"/>
        </w:rPr>
        <w:t>Other and unspecified contact with chemical or substance</w:t>
      </w:r>
    </w:p>
    <w:p w14:paraId="0BAC4DE6" w14:textId="77777777" w:rsidR="00121621" w:rsidRPr="00FB0094" w:rsidRDefault="00121621" w:rsidP="007A49AE">
      <w:pPr>
        <w:pStyle w:val="Heading3"/>
        <w:spacing w:before="0"/>
        <w:rPr>
          <w:lang w:val="en"/>
        </w:rPr>
      </w:pPr>
      <w:bookmarkStart w:id="270" w:name="_Toc485810475"/>
      <w:bookmarkStart w:id="271" w:name="_Toc485810695"/>
      <w:bookmarkStart w:id="272" w:name="_Toc485812170"/>
      <w:bookmarkStart w:id="273" w:name="_Toc485813546"/>
      <w:bookmarkStart w:id="274" w:name="_Toc488673302"/>
      <w:r w:rsidRPr="00FB0094">
        <w:rPr>
          <w:lang w:val="en"/>
        </w:rPr>
        <w:t>Group 7-BIOLOGICAL FACTORS</w:t>
      </w:r>
      <w:bookmarkEnd w:id="270"/>
      <w:bookmarkEnd w:id="271"/>
      <w:bookmarkEnd w:id="272"/>
      <w:bookmarkEnd w:id="273"/>
      <w:bookmarkEnd w:id="274"/>
      <w:r w:rsidRPr="00FB0094">
        <w:rPr>
          <w:lang w:val="en"/>
        </w:rPr>
        <w:t xml:space="preserve"> </w:t>
      </w:r>
    </w:p>
    <w:p w14:paraId="6C3515A4" w14:textId="77777777" w:rsidR="00121621" w:rsidRPr="005B7E68" w:rsidRDefault="005B7E68" w:rsidP="007A49AE">
      <w:pPr>
        <w:pStyle w:val="ListParagraph"/>
        <w:numPr>
          <w:ilvl w:val="0"/>
          <w:numId w:val="24"/>
        </w:numPr>
        <w:spacing w:after="0"/>
        <w:ind w:left="284" w:hanging="284"/>
        <w:rPr>
          <w:lang w:val="en"/>
        </w:rPr>
      </w:pPr>
      <w:r w:rsidRPr="005B7E68">
        <w:rPr>
          <w:lang w:val="en"/>
        </w:rPr>
        <w:t xml:space="preserve">71 </w:t>
      </w:r>
      <w:r w:rsidR="00121621" w:rsidRPr="005B7E68">
        <w:rPr>
          <w:lang w:val="en"/>
        </w:rPr>
        <w:t>Contact with, or exposure to, biological factors of non-human origin</w:t>
      </w:r>
    </w:p>
    <w:p w14:paraId="4B8C3169" w14:textId="77777777" w:rsidR="00121621" w:rsidRPr="005B7E68" w:rsidRDefault="005B7E68" w:rsidP="007A49AE">
      <w:pPr>
        <w:pStyle w:val="ListParagraph"/>
        <w:numPr>
          <w:ilvl w:val="0"/>
          <w:numId w:val="24"/>
        </w:numPr>
        <w:spacing w:after="0"/>
        <w:ind w:left="284" w:hanging="284"/>
        <w:rPr>
          <w:lang w:val="en"/>
        </w:rPr>
      </w:pPr>
      <w:r w:rsidRPr="005B7E68">
        <w:rPr>
          <w:lang w:val="en"/>
        </w:rPr>
        <w:t xml:space="preserve">72 </w:t>
      </w:r>
      <w:r w:rsidR="00121621" w:rsidRPr="005B7E68">
        <w:rPr>
          <w:lang w:val="en"/>
        </w:rPr>
        <w:t>Contact with, or exposure to, biological factors of human origin</w:t>
      </w:r>
    </w:p>
    <w:p w14:paraId="5C50544C" w14:textId="77777777" w:rsidR="00121621" w:rsidRPr="005B7E68" w:rsidRDefault="005B7E68" w:rsidP="007A49AE">
      <w:pPr>
        <w:pStyle w:val="ListParagraph"/>
        <w:numPr>
          <w:ilvl w:val="0"/>
          <w:numId w:val="24"/>
        </w:numPr>
        <w:spacing w:after="0"/>
        <w:ind w:left="284" w:hanging="284"/>
        <w:rPr>
          <w:lang w:val="en"/>
        </w:rPr>
      </w:pPr>
      <w:r w:rsidRPr="005B7E68">
        <w:rPr>
          <w:lang w:val="en"/>
        </w:rPr>
        <w:t xml:space="preserve">73 </w:t>
      </w:r>
      <w:r w:rsidR="00121621" w:rsidRPr="005B7E68">
        <w:rPr>
          <w:lang w:val="en"/>
        </w:rPr>
        <w:t>Contracts with, or exposure to, biological factors of unknown origin.</w:t>
      </w:r>
    </w:p>
    <w:p w14:paraId="10BEC892" w14:textId="77777777" w:rsidR="00121621" w:rsidRPr="00FB0094" w:rsidRDefault="00121621" w:rsidP="007A49AE">
      <w:pPr>
        <w:pStyle w:val="Heading3"/>
        <w:spacing w:before="0"/>
        <w:rPr>
          <w:lang w:val="en"/>
        </w:rPr>
      </w:pPr>
      <w:bookmarkStart w:id="275" w:name="_Toc485810476"/>
      <w:bookmarkStart w:id="276" w:name="_Toc485810696"/>
      <w:bookmarkStart w:id="277" w:name="_Toc485812171"/>
      <w:bookmarkStart w:id="278" w:name="_Toc485813547"/>
      <w:bookmarkStart w:id="279" w:name="_Toc488673303"/>
      <w:r w:rsidRPr="00FB0094">
        <w:rPr>
          <w:lang w:val="en"/>
        </w:rPr>
        <w:t>Group 8-MENTAL STRESS</w:t>
      </w:r>
      <w:bookmarkEnd w:id="275"/>
      <w:bookmarkEnd w:id="276"/>
      <w:bookmarkEnd w:id="277"/>
      <w:bookmarkEnd w:id="278"/>
      <w:bookmarkEnd w:id="279"/>
      <w:r w:rsidRPr="00FB0094">
        <w:rPr>
          <w:lang w:val="en"/>
        </w:rPr>
        <w:t xml:space="preserve"> </w:t>
      </w:r>
    </w:p>
    <w:p w14:paraId="02213E2B" w14:textId="77777777" w:rsidR="00121621" w:rsidRPr="005B7E68" w:rsidRDefault="005B7E68" w:rsidP="007A49AE">
      <w:pPr>
        <w:pStyle w:val="ListParagraph"/>
        <w:numPr>
          <w:ilvl w:val="0"/>
          <w:numId w:val="25"/>
        </w:numPr>
        <w:spacing w:after="0"/>
        <w:ind w:left="284" w:hanging="284"/>
        <w:rPr>
          <w:lang w:val="en"/>
        </w:rPr>
      </w:pPr>
      <w:r w:rsidRPr="005B7E68">
        <w:rPr>
          <w:lang w:val="en"/>
        </w:rPr>
        <w:t xml:space="preserve">81 </w:t>
      </w:r>
      <w:r w:rsidR="00121621" w:rsidRPr="005B7E68">
        <w:rPr>
          <w:lang w:val="en"/>
        </w:rPr>
        <w:t>Exposure to a traumatic event</w:t>
      </w:r>
    </w:p>
    <w:p w14:paraId="505AA2C7" w14:textId="77777777" w:rsidR="00121621" w:rsidRPr="005B7E68" w:rsidRDefault="005B7E68" w:rsidP="007A49AE">
      <w:pPr>
        <w:pStyle w:val="ListParagraph"/>
        <w:numPr>
          <w:ilvl w:val="0"/>
          <w:numId w:val="25"/>
        </w:numPr>
        <w:spacing w:after="0"/>
        <w:ind w:left="284" w:hanging="284"/>
        <w:rPr>
          <w:lang w:val="en"/>
        </w:rPr>
      </w:pPr>
      <w:r w:rsidRPr="005B7E68">
        <w:rPr>
          <w:lang w:val="en"/>
        </w:rPr>
        <w:t xml:space="preserve">82 </w:t>
      </w:r>
      <w:r w:rsidR="00121621" w:rsidRPr="005B7E68">
        <w:rPr>
          <w:lang w:val="en"/>
        </w:rPr>
        <w:t>Exposure to workplace or occupational violence</w:t>
      </w:r>
    </w:p>
    <w:p w14:paraId="40239E1D" w14:textId="77777777" w:rsidR="00121621" w:rsidRPr="005B7E68" w:rsidRDefault="005B7E68" w:rsidP="007A49AE">
      <w:pPr>
        <w:pStyle w:val="ListParagraph"/>
        <w:numPr>
          <w:ilvl w:val="0"/>
          <w:numId w:val="25"/>
        </w:numPr>
        <w:spacing w:after="0"/>
        <w:ind w:left="284" w:hanging="284"/>
        <w:rPr>
          <w:lang w:val="en"/>
        </w:rPr>
      </w:pPr>
      <w:r w:rsidRPr="005B7E68">
        <w:rPr>
          <w:lang w:val="en"/>
        </w:rPr>
        <w:t xml:space="preserve">83 </w:t>
      </w:r>
      <w:r w:rsidR="00121621" w:rsidRPr="005B7E68">
        <w:rPr>
          <w:lang w:val="en"/>
        </w:rPr>
        <w:t>Work pressure</w:t>
      </w:r>
    </w:p>
    <w:p w14:paraId="317585A5" w14:textId="77777777" w:rsidR="00121621" w:rsidRPr="005B7E68" w:rsidRDefault="005B7E68" w:rsidP="007A49AE">
      <w:pPr>
        <w:pStyle w:val="ListParagraph"/>
        <w:numPr>
          <w:ilvl w:val="0"/>
          <w:numId w:val="25"/>
        </w:numPr>
        <w:spacing w:after="0"/>
        <w:ind w:left="284" w:hanging="284"/>
        <w:rPr>
          <w:lang w:val="en"/>
        </w:rPr>
      </w:pPr>
      <w:r w:rsidRPr="005B7E68">
        <w:rPr>
          <w:lang w:val="en"/>
        </w:rPr>
        <w:t xml:space="preserve">84 </w:t>
      </w:r>
      <w:r w:rsidR="00121621" w:rsidRPr="005B7E68">
        <w:rPr>
          <w:lang w:val="en"/>
        </w:rPr>
        <w:t>Suicide or attempted suicide</w:t>
      </w:r>
    </w:p>
    <w:p w14:paraId="0494CCE2" w14:textId="77777777" w:rsidR="00121621" w:rsidRPr="005B7E68" w:rsidRDefault="005B7E68" w:rsidP="007A49AE">
      <w:pPr>
        <w:pStyle w:val="ListParagraph"/>
        <w:numPr>
          <w:ilvl w:val="0"/>
          <w:numId w:val="25"/>
        </w:numPr>
        <w:spacing w:after="0"/>
        <w:ind w:left="284" w:hanging="284"/>
        <w:rPr>
          <w:lang w:val="en"/>
        </w:rPr>
      </w:pPr>
      <w:r w:rsidRPr="005B7E68">
        <w:rPr>
          <w:lang w:val="en"/>
        </w:rPr>
        <w:t xml:space="preserve">85 </w:t>
      </w:r>
      <w:r w:rsidR="00121621" w:rsidRPr="005B7E68">
        <w:rPr>
          <w:lang w:val="en"/>
        </w:rPr>
        <w:t>Other mental stress factors</w:t>
      </w:r>
    </w:p>
    <w:p w14:paraId="5B84A795" w14:textId="77777777" w:rsidR="00121621" w:rsidRPr="005B7E68" w:rsidRDefault="005B7E68" w:rsidP="007A49AE">
      <w:pPr>
        <w:pStyle w:val="ListParagraph"/>
        <w:numPr>
          <w:ilvl w:val="0"/>
          <w:numId w:val="25"/>
        </w:numPr>
        <w:spacing w:after="0"/>
        <w:ind w:left="284" w:hanging="284"/>
        <w:rPr>
          <w:lang w:val="en"/>
        </w:rPr>
      </w:pPr>
      <w:r w:rsidRPr="005B7E68">
        <w:rPr>
          <w:lang w:val="en"/>
        </w:rPr>
        <w:t xml:space="preserve">86 </w:t>
      </w:r>
      <w:r w:rsidR="00121621" w:rsidRPr="005B7E68">
        <w:rPr>
          <w:lang w:val="en"/>
        </w:rPr>
        <w:t>Work related harassment and/or workplace bullying</w:t>
      </w:r>
    </w:p>
    <w:p w14:paraId="0B1DE2C9" w14:textId="77777777" w:rsidR="00121621" w:rsidRPr="005B7E68" w:rsidRDefault="005B7E68" w:rsidP="007A49AE">
      <w:pPr>
        <w:pStyle w:val="ListParagraph"/>
        <w:numPr>
          <w:ilvl w:val="0"/>
          <w:numId w:val="25"/>
        </w:numPr>
        <w:spacing w:after="0"/>
        <w:ind w:left="284" w:hanging="284"/>
        <w:rPr>
          <w:lang w:val="en"/>
        </w:rPr>
      </w:pPr>
      <w:r w:rsidRPr="005B7E68">
        <w:rPr>
          <w:lang w:val="en"/>
        </w:rPr>
        <w:t xml:space="preserve">87 </w:t>
      </w:r>
      <w:r w:rsidR="00121621" w:rsidRPr="005B7E68">
        <w:rPr>
          <w:lang w:val="en"/>
        </w:rPr>
        <w:t>Other harassment</w:t>
      </w:r>
    </w:p>
    <w:p w14:paraId="149202D4" w14:textId="77777777" w:rsidR="00121621" w:rsidRPr="00FB0094" w:rsidRDefault="00121621" w:rsidP="007A49AE">
      <w:pPr>
        <w:pStyle w:val="Heading3"/>
        <w:spacing w:before="0"/>
        <w:rPr>
          <w:lang w:val="en"/>
        </w:rPr>
      </w:pPr>
      <w:bookmarkStart w:id="280" w:name="_Toc485810477"/>
      <w:bookmarkStart w:id="281" w:name="_Toc485810697"/>
      <w:bookmarkStart w:id="282" w:name="_Toc485812172"/>
      <w:bookmarkStart w:id="283" w:name="_Toc485813548"/>
      <w:bookmarkStart w:id="284" w:name="_Toc488673304"/>
      <w:r w:rsidRPr="00FB0094">
        <w:rPr>
          <w:lang w:val="en"/>
        </w:rPr>
        <w:t>Group 9-VECHICLE INCIDENTS AND OTHER</w:t>
      </w:r>
      <w:bookmarkEnd w:id="280"/>
      <w:bookmarkEnd w:id="281"/>
      <w:bookmarkEnd w:id="282"/>
      <w:bookmarkEnd w:id="283"/>
      <w:bookmarkEnd w:id="284"/>
      <w:r w:rsidRPr="00FB0094">
        <w:rPr>
          <w:lang w:val="en"/>
        </w:rPr>
        <w:t xml:space="preserve"> </w:t>
      </w:r>
    </w:p>
    <w:p w14:paraId="40832F45" w14:textId="77777777" w:rsidR="00121621" w:rsidRPr="005B7E68" w:rsidRDefault="005B7E68" w:rsidP="007A49AE">
      <w:pPr>
        <w:pStyle w:val="ListParagraph"/>
        <w:numPr>
          <w:ilvl w:val="0"/>
          <w:numId w:val="26"/>
        </w:numPr>
        <w:spacing w:after="0"/>
        <w:ind w:left="284" w:hanging="284"/>
        <w:rPr>
          <w:lang w:val="en"/>
        </w:rPr>
      </w:pPr>
      <w:r w:rsidRPr="005B7E68">
        <w:rPr>
          <w:lang w:val="en"/>
        </w:rPr>
        <w:t xml:space="preserve">91 </w:t>
      </w:r>
      <w:r w:rsidR="00121621" w:rsidRPr="005B7E68">
        <w:rPr>
          <w:lang w:val="en"/>
        </w:rPr>
        <w:t>Slide or cave-in</w:t>
      </w:r>
    </w:p>
    <w:p w14:paraId="03B94303" w14:textId="77777777" w:rsidR="00121621" w:rsidRPr="005B7E68" w:rsidRDefault="005B7E68" w:rsidP="007A49AE">
      <w:pPr>
        <w:pStyle w:val="ListParagraph"/>
        <w:numPr>
          <w:ilvl w:val="0"/>
          <w:numId w:val="26"/>
        </w:numPr>
        <w:spacing w:after="0"/>
        <w:ind w:left="284" w:hanging="284"/>
        <w:rPr>
          <w:lang w:val="en"/>
        </w:rPr>
      </w:pPr>
      <w:r w:rsidRPr="005B7E68">
        <w:rPr>
          <w:lang w:val="en"/>
        </w:rPr>
        <w:t xml:space="preserve">92 </w:t>
      </w:r>
      <w:r w:rsidR="00121621" w:rsidRPr="005B7E68">
        <w:rPr>
          <w:lang w:val="en"/>
        </w:rPr>
        <w:t>Vehicle incident</w:t>
      </w:r>
    </w:p>
    <w:p w14:paraId="754C6E81" w14:textId="77777777" w:rsidR="00121621" w:rsidRPr="005B7E68" w:rsidRDefault="005B7E68" w:rsidP="007A49AE">
      <w:pPr>
        <w:pStyle w:val="ListParagraph"/>
        <w:numPr>
          <w:ilvl w:val="0"/>
          <w:numId w:val="26"/>
        </w:numPr>
        <w:spacing w:after="0"/>
        <w:ind w:left="284" w:hanging="284"/>
        <w:rPr>
          <w:lang w:val="en"/>
        </w:rPr>
      </w:pPr>
      <w:r w:rsidRPr="005B7E68">
        <w:rPr>
          <w:lang w:val="en"/>
        </w:rPr>
        <w:t xml:space="preserve">93 </w:t>
      </w:r>
      <w:r w:rsidR="00121621" w:rsidRPr="005B7E68">
        <w:rPr>
          <w:lang w:val="en"/>
        </w:rPr>
        <w:t>Rollover</w:t>
      </w:r>
    </w:p>
    <w:p w14:paraId="10382F58" w14:textId="77777777" w:rsidR="00121621" w:rsidRPr="005B7E68" w:rsidRDefault="005B7E68" w:rsidP="007A49AE">
      <w:pPr>
        <w:pStyle w:val="ListParagraph"/>
        <w:numPr>
          <w:ilvl w:val="0"/>
          <w:numId w:val="26"/>
        </w:numPr>
        <w:spacing w:after="0"/>
        <w:ind w:left="284" w:hanging="284"/>
        <w:rPr>
          <w:lang w:val="en"/>
        </w:rPr>
      </w:pPr>
      <w:r w:rsidRPr="005B7E68">
        <w:rPr>
          <w:lang w:val="en"/>
        </w:rPr>
        <w:t xml:space="preserve">94 </w:t>
      </w:r>
      <w:r w:rsidR="00121621" w:rsidRPr="005B7E68">
        <w:rPr>
          <w:lang w:val="en"/>
        </w:rPr>
        <w:t>Other and multiple mechanisms of incident</w:t>
      </w:r>
    </w:p>
    <w:p w14:paraId="567D0CC6" w14:textId="77777777" w:rsidR="00121621" w:rsidRPr="005B7E68" w:rsidRDefault="005B7E68" w:rsidP="007A49AE">
      <w:pPr>
        <w:pStyle w:val="ListParagraph"/>
        <w:numPr>
          <w:ilvl w:val="0"/>
          <w:numId w:val="26"/>
        </w:numPr>
        <w:spacing w:after="0"/>
        <w:ind w:left="284" w:hanging="284"/>
        <w:rPr>
          <w:lang w:val="en"/>
        </w:rPr>
      </w:pPr>
      <w:r w:rsidRPr="005B7E68">
        <w:rPr>
          <w:lang w:val="en"/>
        </w:rPr>
        <w:t xml:space="preserve">95 </w:t>
      </w:r>
      <w:r w:rsidR="00121621" w:rsidRPr="005B7E68">
        <w:rPr>
          <w:lang w:val="en"/>
        </w:rPr>
        <w:t>Unspecified mechanisms of incident</w:t>
      </w:r>
    </w:p>
    <w:p w14:paraId="165FDE8D" w14:textId="77777777" w:rsidR="007A49AE" w:rsidRDefault="007A49AE" w:rsidP="007A49AE">
      <w:pPr>
        <w:spacing w:after="0"/>
        <w:rPr>
          <w:lang w:val="en"/>
        </w:rPr>
      </w:pPr>
    </w:p>
    <w:p w14:paraId="76E979CC" w14:textId="4E3A1F18" w:rsidR="00121621" w:rsidRDefault="00121621" w:rsidP="149436FA">
      <w:pPr>
        <w:spacing w:after="0"/>
        <w:rPr>
          <w:lang w:val="en-US"/>
        </w:rPr>
      </w:pPr>
      <w:r w:rsidRPr="149436FA">
        <w:rPr>
          <w:lang w:val="en-US"/>
        </w:rPr>
        <w:t xml:space="preserve">These categories are based on the </w:t>
      </w:r>
      <w:r w:rsidR="00B7302F" w:rsidRPr="149436FA">
        <w:rPr>
          <w:lang w:val="en-US"/>
        </w:rPr>
        <w:t>ten</w:t>
      </w:r>
      <w:r w:rsidRPr="149436FA">
        <w:rPr>
          <w:lang w:val="en-US"/>
        </w:rPr>
        <w:t xml:space="preserve"> major mechanism of incident classification groups listed in the Type of Occurrence Classification System, Version 3.1 (TOOCS3.1). See  </w:t>
      </w:r>
      <w:hyperlink r:id="rId72" w:history="1">
        <w:r w:rsidR="00DB5546">
          <w:rPr>
            <w:rStyle w:val="Hyperlink"/>
            <w:rFonts w:eastAsiaTheme="majorEastAsia"/>
            <w:bdr w:val="none" w:sz="0" w:space="0" w:color="auto" w:frame="1"/>
            <w:lang w:val="en-US"/>
          </w:rPr>
          <w:t>https://www.safeworkaustralia.gov.au</w:t>
        </w:r>
      </w:hyperlink>
      <w:r w:rsidR="00DB5546">
        <w:t xml:space="preserve"> </w:t>
      </w:r>
      <w:r w:rsidR="006F384D" w:rsidRPr="149436FA">
        <w:rPr>
          <w:rStyle w:val="sr-only1"/>
          <w:rFonts w:eastAsiaTheme="majorEastAsia"/>
          <w:lang w:val="en-US"/>
        </w:rPr>
        <w:t>f</w:t>
      </w:r>
      <w:r w:rsidR="00C50B85" w:rsidRPr="149436FA">
        <w:rPr>
          <w:lang w:val="en-US"/>
        </w:rPr>
        <w:t>or more detailed information</w:t>
      </w:r>
      <w:r w:rsidR="008F4F57" w:rsidRPr="149436FA">
        <w:rPr>
          <w:lang w:val="en-US"/>
        </w:rPr>
        <w:t xml:space="preserve"> on this Classification System</w:t>
      </w:r>
      <w:r w:rsidR="00C50B85" w:rsidRPr="149436FA">
        <w:rPr>
          <w:lang w:val="en-US"/>
        </w:rPr>
        <w:t>.</w:t>
      </w:r>
    </w:p>
    <w:p w14:paraId="75F27840" w14:textId="77777777" w:rsidR="007A49AE" w:rsidRDefault="007A49AE" w:rsidP="007A49AE">
      <w:pPr>
        <w:spacing w:after="0"/>
        <w:rPr>
          <w:lang w:val="en"/>
        </w:rPr>
      </w:pPr>
    </w:p>
    <w:p w14:paraId="71FC13E0" w14:textId="77777777" w:rsidR="00BA6712" w:rsidRDefault="00BA6712" w:rsidP="00EE4043">
      <w:pPr>
        <w:pStyle w:val="Heading1"/>
      </w:pPr>
      <w:bookmarkStart w:id="285" w:name="_Toc341083060"/>
      <w:bookmarkStart w:id="286" w:name="_Toc341084205"/>
      <w:bookmarkStart w:id="287" w:name="_Toc341085319"/>
      <w:bookmarkStart w:id="288" w:name="_Toc341088544"/>
      <w:bookmarkStart w:id="289" w:name="_Toc345321036"/>
    </w:p>
    <w:p w14:paraId="6E93767A" w14:textId="77777777" w:rsidR="00D356EF" w:rsidRDefault="00D356EF">
      <w:pPr>
        <w:rPr>
          <w:rFonts w:ascii="Calibri" w:eastAsiaTheme="majorEastAsia" w:hAnsi="Calibri" w:cstheme="majorBidi"/>
          <w:b/>
          <w:bCs/>
          <w:color w:val="9E191F"/>
          <w:sz w:val="36"/>
          <w:szCs w:val="28"/>
        </w:rPr>
      </w:pPr>
      <w:r>
        <w:br w:type="page"/>
      </w:r>
    </w:p>
    <w:p w14:paraId="2A351B23" w14:textId="77777777" w:rsidR="00C009D2" w:rsidRPr="00FF0723" w:rsidRDefault="00C009D2" w:rsidP="00EE4043">
      <w:pPr>
        <w:pStyle w:val="Heading1"/>
      </w:pPr>
      <w:bookmarkStart w:id="290" w:name="_Toc238625388"/>
      <w:r w:rsidRPr="00FF0723">
        <w:lastRenderedPageBreak/>
        <w:t>Frequently asked questions</w:t>
      </w:r>
      <w:bookmarkEnd w:id="285"/>
      <w:bookmarkEnd w:id="286"/>
      <w:bookmarkEnd w:id="287"/>
      <w:bookmarkEnd w:id="288"/>
      <w:bookmarkEnd w:id="289"/>
      <w:bookmarkEnd w:id="290"/>
    </w:p>
    <w:p w14:paraId="525EC815" w14:textId="77777777" w:rsidR="0052301B" w:rsidRDefault="0052301B" w:rsidP="0052301B">
      <w:pPr>
        <w:pStyle w:val="Heading2"/>
      </w:pPr>
      <w:bookmarkStart w:id="291" w:name="_Toc488673306"/>
      <w:bookmarkStart w:id="292" w:name="_Toc485812174"/>
      <w:bookmarkStart w:id="293" w:name="_Toc485813552"/>
      <w:r>
        <w:t>Why does the OFSC measure Accredited Contractor WHS performance?</w:t>
      </w:r>
      <w:bookmarkEnd w:id="291"/>
    </w:p>
    <w:p w14:paraId="192EBA94" w14:textId="77777777" w:rsidR="0052301B" w:rsidRPr="00FF0723" w:rsidRDefault="0052301B" w:rsidP="0052301B">
      <w:r w:rsidRPr="00FF0723">
        <w:t xml:space="preserve">Despite the efforts of WHS regulators, industry and workers, the incidence of death and injury on building and construction industry worksites remains unacceptably high. The OFSC was established to address the relatively poor WHS performance of the building and construction industry when compared with other industries. The </w:t>
      </w:r>
      <w:r w:rsidR="003B3B7E">
        <w:t xml:space="preserve">ongoing </w:t>
      </w:r>
      <w:r w:rsidRPr="00FF0723">
        <w:t xml:space="preserve">aim of the Scheme is to encourage cultural change in the building and construction industry and lift WHS performance, not only on Australian Government building sites, but across all Australian building sites. </w:t>
      </w:r>
      <w:r w:rsidR="001D334D">
        <w:t>The reports required of accredited c</w:t>
      </w:r>
      <w:r>
        <w:t>ontractors are</w:t>
      </w:r>
      <w:r w:rsidRPr="00FF0723">
        <w:t xml:space="preserve"> designed to monitor the</w:t>
      </w:r>
      <w:r>
        <w:t>ir</w:t>
      </w:r>
      <w:r w:rsidRPr="00FF0723">
        <w:t xml:space="preserve"> WHS performance, and collect data for the provision of guidance on how improvements in WHS performance may be achieved and sustained.</w:t>
      </w:r>
    </w:p>
    <w:p w14:paraId="30B8774A" w14:textId="77777777" w:rsidR="0052301B" w:rsidRPr="00FF0723" w:rsidRDefault="0052301B" w:rsidP="0052301B">
      <w:pPr>
        <w:pStyle w:val="Heading2"/>
      </w:pPr>
      <w:bookmarkStart w:id="294" w:name="_Toc488673307"/>
      <w:r w:rsidRPr="00FF0723">
        <w:t xml:space="preserve">What happens to the information </w:t>
      </w:r>
      <w:r>
        <w:t>provided in reports</w:t>
      </w:r>
      <w:r w:rsidRPr="00FF0723">
        <w:t>?</w:t>
      </w:r>
      <w:bookmarkEnd w:id="294"/>
    </w:p>
    <w:p w14:paraId="2FC51C37" w14:textId="77777777" w:rsidR="0052301B" w:rsidRPr="00FF0723" w:rsidRDefault="0052301B" w:rsidP="0052301B">
      <w:r w:rsidRPr="00FF0723">
        <w:t>The OFSC may use the information in the</w:t>
      </w:r>
      <w:r w:rsidR="003B3B7E">
        <w:t xml:space="preserve"> WHS performance reports</w:t>
      </w:r>
      <w:r w:rsidRPr="00FF0723">
        <w:t xml:space="preserve"> for the following purposes:</w:t>
      </w:r>
    </w:p>
    <w:p w14:paraId="37D824A6" w14:textId="77777777" w:rsidR="0052301B" w:rsidRPr="00FF0723" w:rsidRDefault="0052301B" w:rsidP="0052301B">
      <w:pPr>
        <w:pStyle w:val="ListParagraph"/>
        <w:numPr>
          <w:ilvl w:val="0"/>
          <w:numId w:val="31"/>
        </w:numPr>
      </w:pPr>
      <w:r w:rsidRPr="00FF0723">
        <w:t xml:space="preserve">To monitor the WHS performance of accredited contractors; </w:t>
      </w:r>
    </w:p>
    <w:p w14:paraId="7A02D6C2" w14:textId="77777777" w:rsidR="0052301B" w:rsidRPr="00FF0723" w:rsidRDefault="0052301B" w:rsidP="0052301B">
      <w:pPr>
        <w:pStyle w:val="ListParagraph"/>
        <w:numPr>
          <w:ilvl w:val="0"/>
          <w:numId w:val="31"/>
        </w:numPr>
      </w:pPr>
      <w:r w:rsidRPr="00FF0723">
        <w:t xml:space="preserve">To assist a Commonwealth agency or authority to assess the suitability of accredited contractors when entering into Commonwealth building contracts; and </w:t>
      </w:r>
    </w:p>
    <w:p w14:paraId="59F5C43D" w14:textId="395C6A95" w:rsidR="0052301B" w:rsidRPr="00FF0723" w:rsidRDefault="0052301B" w:rsidP="0052301B">
      <w:pPr>
        <w:pStyle w:val="ListParagraph"/>
        <w:numPr>
          <w:ilvl w:val="0"/>
          <w:numId w:val="31"/>
        </w:numPr>
      </w:pPr>
      <w:r w:rsidRPr="00FF0723">
        <w:t>To enable the analysis of trends in each accredited contractor’s WHS performance</w:t>
      </w:r>
      <w:r w:rsidR="00D7483B" w:rsidRPr="00FF0723">
        <w:t xml:space="preserve">. </w:t>
      </w:r>
    </w:p>
    <w:p w14:paraId="44764A6D" w14:textId="05EC37A3" w:rsidR="0052301B" w:rsidRDefault="0052301B" w:rsidP="0052301B">
      <w:r w:rsidRPr="00FF0723">
        <w:t xml:space="preserve">All information provided to the OFSC is strictly confidential and will be treated as Commercial-in-Confidence. However, in administering the Scheme the FSC may disclose some of the information collected to other Australian Government agencies, and Commonwealth, </w:t>
      </w:r>
      <w:r w:rsidR="00D7483B">
        <w:t>s</w:t>
      </w:r>
      <w:r w:rsidR="00D7483B" w:rsidRPr="00FF0723">
        <w:t>tate,</w:t>
      </w:r>
      <w:r w:rsidRPr="00FF0723">
        <w:t xml:space="preserve"> or </w:t>
      </w:r>
      <w:r w:rsidR="00527A80">
        <w:t>t</w:t>
      </w:r>
      <w:r w:rsidRPr="00FF0723">
        <w:t>erritory authorities. The FSC may also disclose the information if it is in the public interest that the information be disclosed.</w:t>
      </w:r>
      <w:r w:rsidRPr="009E5889">
        <w:t xml:space="preserve"> Any such disclosure would be undertaken in accordance with </w:t>
      </w:r>
      <w:r w:rsidR="00184C93">
        <w:t>the Federal Safety Commissioner Act 2022</w:t>
      </w:r>
      <w:r w:rsidRPr="009E5889">
        <w:t>.</w:t>
      </w:r>
    </w:p>
    <w:p w14:paraId="09121184" w14:textId="0E146B60" w:rsidR="0052301B" w:rsidRDefault="0052301B" w:rsidP="0052301B">
      <w:r>
        <w:t>The OFSC publish</w:t>
      </w:r>
      <w:r w:rsidR="003B3B7E">
        <w:t>es</w:t>
      </w:r>
      <w:r>
        <w:t xml:space="preserve"> the </w:t>
      </w:r>
      <w:hyperlink r:id="rId73" w:history="1">
        <w:r w:rsidR="00DF5B6F" w:rsidRPr="00B82940">
          <w:rPr>
            <w:rStyle w:val="Hyperlink"/>
            <w:u w:val="none"/>
          </w:rPr>
          <w:t>Federal</w:t>
        </w:r>
      </w:hyperlink>
      <w:r w:rsidR="00DF5B6F" w:rsidRPr="00457D5C">
        <w:t xml:space="preserve"> Safety Commissioner’s Annual Data </w:t>
      </w:r>
      <w:r w:rsidR="00AB0AD9" w:rsidRPr="00457D5C">
        <w:t>R</w:t>
      </w:r>
      <w:r w:rsidR="00DF5B6F" w:rsidRPr="00457D5C">
        <w:t>eport</w:t>
      </w:r>
      <w:r>
        <w:t xml:space="preserve"> on</w:t>
      </w:r>
      <w:hyperlink r:id="rId74" w:history="1">
        <w:r w:rsidRPr="00457D5C">
          <w:rPr>
            <w:rStyle w:val="Hyperlink"/>
          </w:rPr>
          <w:t xml:space="preserve"> www.fsc.gov.au</w:t>
        </w:r>
      </w:hyperlink>
      <w:r>
        <w:t xml:space="preserve">. </w:t>
      </w:r>
      <w:r w:rsidRPr="00CD21D3">
        <w:t xml:space="preserve">The report provides a broad summary of the </w:t>
      </w:r>
      <w:r w:rsidR="000F439E">
        <w:t>B</w:t>
      </w:r>
      <w:r w:rsidRPr="00CD21D3">
        <w:t xml:space="preserve">iannual </w:t>
      </w:r>
      <w:r w:rsidR="000F439E">
        <w:t>R</w:t>
      </w:r>
      <w:r w:rsidRPr="00CD21D3">
        <w:t xml:space="preserve">eport data collected with comparisons to previous </w:t>
      </w:r>
      <w:r w:rsidR="00FE702A">
        <w:t>B</w:t>
      </w:r>
      <w:r w:rsidRPr="00CD21D3">
        <w:t xml:space="preserve">iannual </w:t>
      </w:r>
      <w:r w:rsidR="00FE702A">
        <w:t>R</w:t>
      </w:r>
      <w:r w:rsidRPr="00CD21D3">
        <w:t>eport periods and to industry wide data.</w:t>
      </w:r>
    </w:p>
    <w:p w14:paraId="1536A73C" w14:textId="77777777" w:rsidR="00C009D2" w:rsidRPr="00FF0723" w:rsidRDefault="00C009D2" w:rsidP="00C009D2">
      <w:pPr>
        <w:pStyle w:val="Heading2"/>
      </w:pPr>
      <w:bookmarkStart w:id="295" w:name="_Toc488673308"/>
      <w:r w:rsidRPr="00FF0723">
        <w:t>What projects do I need to report on?</w:t>
      </w:r>
      <w:bookmarkEnd w:id="292"/>
      <w:bookmarkEnd w:id="293"/>
      <w:bookmarkEnd w:id="295"/>
    </w:p>
    <w:p w14:paraId="6CBA57B3" w14:textId="77777777" w:rsidR="00C009D2" w:rsidRPr="00FF0723" w:rsidRDefault="00C009D2" w:rsidP="00C009D2">
      <w:pPr>
        <w:pStyle w:val="BodyText"/>
      </w:pPr>
      <w:r w:rsidRPr="00FF0723">
        <w:t xml:space="preserve">Accredited contractors </w:t>
      </w:r>
      <w:r w:rsidR="0047013F">
        <w:t>must</w:t>
      </w:r>
      <w:r w:rsidRPr="00FF0723">
        <w:t xml:space="preserve"> submit a </w:t>
      </w:r>
      <w:r w:rsidR="0047013F">
        <w:t>C</w:t>
      </w:r>
      <w:r w:rsidRPr="00FF0723">
        <w:t xml:space="preserve">ontract </w:t>
      </w:r>
      <w:r w:rsidR="0047013F">
        <w:t>D</w:t>
      </w:r>
      <w:r w:rsidRPr="00FF0723">
        <w:t>eclaration</w:t>
      </w:r>
      <w:r w:rsidR="0047013F">
        <w:t xml:space="preserve"> when they are awarded a Scheme </w:t>
      </w:r>
      <w:r w:rsidR="00A16D7F">
        <w:t>P</w:t>
      </w:r>
      <w:r w:rsidR="0047013F">
        <w:t>roject</w:t>
      </w:r>
      <w:r w:rsidR="004A38A8">
        <w:t xml:space="preserve">. </w:t>
      </w:r>
      <w:r w:rsidRPr="00FF0723">
        <w:t>In addition, accredited contractor</w:t>
      </w:r>
      <w:r w:rsidR="000877AB">
        <w:t xml:space="preserve">s will need to submit Incident </w:t>
      </w:r>
      <w:r w:rsidR="00FE702A">
        <w:t>R</w:t>
      </w:r>
      <w:r w:rsidRPr="00FF0723">
        <w:t>eports for:</w:t>
      </w:r>
    </w:p>
    <w:p w14:paraId="43C362FE" w14:textId="77777777" w:rsidR="00C009D2" w:rsidRPr="00FF0723" w:rsidRDefault="00C009D2" w:rsidP="00EC06A6">
      <w:pPr>
        <w:pStyle w:val="BodyText"/>
        <w:numPr>
          <w:ilvl w:val="0"/>
          <w:numId w:val="9"/>
        </w:numPr>
        <w:ind w:left="142" w:hanging="153"/>
      </w:pPr>
      <w:r w:rsidRPr="00FF0723">
        <w:t>All</w:t>
      </w:r>
      <w:r w:rsidR="00A16D7F">
        <w:t xml:space="preserve"> fatalities on both Scheme and Non-Scheme P</w:t>
      </w:r>
      <w:r w:rsidRPr="00FF0723">
        <w:t xml:space="preserve">rojects, irrespective of the project value (notify immediately to </w:t>
      </w:r>
      <w:r w:rsidRPr="009C0245">
        <w:rPr>
          <w:b/>
        </w:rPr>
        <w:t>1800 652 500</w:t>
      </w:r>
      <w:r w:rsidRPr="00FF0723">
        <w:t xml:space="preserve"> and provide report within 48 hours);</w:t>
      </w:r>
    </w:p>
    <w:p w14:paraId="39B97294" w14:textId="7BAB4339" w:rsidR="00C009D2" w:rsidRPr="00FF0723" w:rsidRDefault="00C009D2" w:rsidP="00EC06A6">
      <w:pPr>
        <w:pStyle w:val="BodyText"/>
        <w:numPr>
          <w:ilvl w:val="0"/>
          <w:numId w:val="9"/>
        </w:numPr>
        <w:ind w:left="142" w:hanging="153"/>
      </w:pPr>
      <w:r w:rsidRPr="00FF0723">
        <w:t xml:space="preserve">Any incident resulting in a LTI on </w:t>
      </w:r>
      <w:r w:rsidR="00A16D7F">
        <w:t>Scheme and Non-Scheme P</w:t>
      </w:r>
      <w:r>
        <w:t xml:space="preserve">rojects </w:t>
      </w:r>
      <w:r w:rsidRPr="00FF0723">
        <w:t>where the project value is $</w:t>
      </w:r>
      <w:r>
        <w:t>4</w:t>
      </w:r>
      <w:r w:rsidRPr="00FF0723">
        <w:t xml:space="preserve"> million or more (provide report within </w:t>
      </w:r>
      <w:r w:rsidR="009B7100">
        <w:t>2</w:t>
      </w:r>
      <w:r w:rsidRPr="00FF0723">
        <w:t xml:space="preserve"> weeks); and</w:t>
      </w:r>
    </w:p>
    <w:p w14:paraId="1A6D7C79" w14:textId="2C450FC5" w:rsidR="00C009D2" w:rsidRPr="00FF0723" w:rsidRDefault="00943B0D" w:rsidP="00EC06A6">
      <w:pPr>
        <w:pStyle w:val="BodyText"/>
        <w:numPr>
          <w:ilvl w:val="0"/>
          <w:numId w:val="9"/>
        </w:numPr>
        <w:ind w:left="142" w:hanging="153"/>
      </w:pPr>
      <w:r>
        <w:t xml:space="preserve">Any MTI </w:t>
      </w:r>
      <w:r w:rsidR="00C009D2" w:rsidRPr="00FF0723">
        <w:t xml:space="preserve">or </w:t>
      </w:r>
      <w:r w:rsidR="008A0825" w:rsidRPr="008A0825">
        <w:t xml:space="preserve">Dangerous Occurrence </w:t>
      </w:r>
      <w:r w:rsidR="00A16D7F">
        <w:t>on a Scheme P</w:t>
      </w:r>
      <w:r w:rsidR="00C009D2" w:rsidRPr="00FF0723">
        <w:t xml:space="preserve">roject (provide report within </w:t>
      </w:r>
      <w:r w:rsidR="009B7100">
        <w:t>2</w:t>
      </w:r>
      <w:r w:rsidR="00C009D2" w:rsidRPr="00FF0723">
        <w:t xml:space="preserve"> weeks).</w:t>
      </w:r>
    </w:p>
    <w:p w14:paraId="754CE63A" w14:textId="77777777" w:rsidR="00C009D2" w:rsidRPr="00FF0723" w:rsidRDefault="00C009D2" w:rsidP="00C009D2">
      <w:pPr>
        <w:pStyle w:val="BodyText"/>
      </w:pPr>
      <w:r w:rsidRPr="00FF0723">
        <w:t xml:space="preserve">Accredited contractors </w:t>
      </w:r>
      <w:r w:rsidR="00414D13">
        <w:t>must also</w:t>
      </w:r>
      <w:r w:rsidR="00772AD3">
        <w:t xml:space="preserve"> </w:t>
      </w:r>
      <w:r w:rsidR="000877AB">
        <w:t xml:space="preserve">submit a </w:t>
      </w:r>
      <w:r w:rsidR="00412718">
        <w:t>Scheme Biannual Report</w:t>
      </w:r>
      <w:r w:rsidRPr="00FF0723">
        <w:t xml:space="preserve"> for the January</w:t>
      </w:r>
      <w:r w:rsidR="008557AF">
        <w:t xml:space="preserve"> to </w:t>
      </w:r>
      <w:r w:rsidRPr="00FF0723">
        <w:t>June and July</w:t>
      </w:r>
      <w:r w:rsidR="008557AF">
        <w:t xml:space="preserve"> to </w:t>
      </w:r>
      <w:r w:rsidRPr="00FF0723">
        <w:t>December reporting periods each year. These</w:t>
      </w:r>
      <w:r w:rsidR="00A16D7F">
        <w:t xml:space="preserve"> reports cover both Scheme and Non-Scheme P</w:t>
      </w:r>
      <w:r w:rsidRPr="00FF0723">
        <w:t xml:space="preserve">rojects that are carried out by the accredited contractor during these periods. </w:t>
      </w:r>
    </w:p>
    <w:p w14:paraId="222928B9" w14:textId="77777777" w:rsidR="00C009D2" w:rsidRPr="00C35A5A" w:rsidRDefault="00C009D2" w:rsidP="00C009D2">
      <w:pPr>
        <w:pStyle w:val="BodyText"/>
      </w:pPr>
      <w:r w:rsidRPr="00FF0723">
        <w:t>If you are unsure of whether you need to report on a particular project or for a particular type of in</w:t>
      </w:r>
      <w:r>
        <w:t xml:space="preserve">cident, please contact the OFSC on </w:t>
      </w:r>
      <w:r w:rsidRPr="00322CCF">
        <w:t>1800 652 500</w:t>
      </w:r>
      <w:r w:rsidRPr="008E3458">
        <w:t>.</w:t>
      </w:r>
    </w:p>
    <w:p w14:paraId="200BF92E" w14:textId="77777777" w:rsidR="00C009D2" w:rsidRPr="00FF0723" w:rsidRDefault="00C009D2" w:rsidP="00C009D2">
      <w:pPr>
        <w:pStyle w:val="Heading2"/>
      </w:pPr>
      <w:bookmarkStart w:id="296" w:name="_Toc485812175"/>
      <w:bookmarkStart w:id="297" w:name="_Toc485813553"/>
      <w:bookmarkStart w:id="298" w:name="_Toc488673309"/>
      <w:r w:rsidRPr="00FF0723">
        <w:lastRenderedPageBreak/>
        <w:t>I currently have a maintenance contract with a number of projects under it. Does this count as one project, or do I include the number of projects as well?</w:t>
      </w:r>
      <w:bookmarkEnd w:id="296"/>
      <w:bookmarkEnd w:id="297"/>
      <w:bookmarkEnd w:id="298"/>
    </w:p>
    <w:p w14:paraId="0663277E" w14:textId="0D92E727" w:rsidR="00C009D2" w:rsidRPr="00FF0723" w:rsidRDefault="00C009D2" w:rsidP="00C009D2">
      <w:pPr>
        <w:pStyle w:val="BodyText"/>
      </w:pPr>
      <w:r w:rsidRPr="00FF0723">
        <w:t>Accredited contractors are requi</w:t>
      </w:r>
      <w:r w:rsidR="00D7395C">
        <w:t xml:space="preserve">red to report on the number of </w:t>
      </w:r>
      <w:r w:rsidR="003B1CEF">
        <w:t xml:space="preserve">head contracts </w:t>
      </w:r>
      <w:r w:rsidR="00A16D7F">
        <w:t>for Scheme P</w:t>
      </w:r>
      <w:r w:rsidRPr="00FF0723">
        <w:t>rojects that</w:t>
      </w:r>
      <w:r w:rsidR="00ED13B3">
        <w:t xml:space="preserve"> they are carrying out</w:t>
      </w:r>
      <w:r w:rsidR="00D7483B">
        <w:t xml:space="preserve">. </w:t>
      </w:r>
      <w:r w:rsidR="00ED13B3">
        <w:t xml:space="preserve">The </w:t>
      </w:r>
      <w:r w:rsidR="003B1CEF">
        <w:t xml:space="preserve">head contract </w:t>
      </w:r>
      <w:r w:rsidRPr="00FF0723">
        <w:t>may comprise a number of sub-projects which should not be included in calculating the number of contracts. Similarly, in</w:t>
      </w:r>
      <w:r w:rsidR="00A16D7F">
        <w:t xml:space="preserve"> submitting reports for Scheme P</w:t>
      </w:r>
      <w:r w:rsidRPr="00FF0723">
        <w:t xml:space="preserve">rojects, accredited contractors should submit only one report for each </w:t>
      </w:r>
      <w:r w:rsidR="00527A80">
        <w:t xml:space="preserve">head </w:t>
      </w:r>
      <w:r w:rsidRPr="00FF0723">
        <w:t>contract even if there are a number of sub-projects under that contract. This means, for example, that the Scheme Project Report should include the aggregate figures for all projects under the contract.</w:t>
      </w:r>
    </w:p>
    <w:p w14:paraId="24EEAEB8" w14:textId="77777777" w:rsidR="00C009D2" w:rsidRPr="00FF0723" w:rsidRDefault="00C009D2" w:rsidP="00C009D2">
      <w:pPr>
        <w:pStyle w:val="Heading2"/>
      </w:pPr>
      <w:bookmarkStart w:id="299" w:name="_Toc485812176"/>
      <w:bookmarkStart w:id="300" w:name="_Toc485813554"/>
      <w:bookmarkStart w:id="301" w:name="_Toc488673310"/>
      <w:r w:rsidRPr="00FF0723">
        <w:t>A number of our subsidiaries and affiliated companies are also accredited under the Scheme. Do we just submit one report for all companies?</w:t>
      </w:r>
      <w:bookmarkEnd w:id="299"/>
      <w:bookmarkEnd w:id="300"/>
      <w:bookmarkEnd w:id="301"/>
    </w:p>
    <w:p w14:paraId="73B1872E" w14:textId="77777777" w:rsidR="00C009D2" w:rsidRPr="00FF0723" w:rsidRDefault="001D334D" w:rsidP="00C009D2">
      <w:pPr>
        <w:pStyle w:val="BodyText"/>
      </w:pPr>
      <w:r>
        <w:t>Every a</w:t>
      </w:r>
      <w:r w:rsidR="00D7395C">
        <w:t>ccredit</w:t>
      </w:r>
      <w:r w:rsidR="00D356EF">
        <w:t xml:space="preserve">ation </w:t>
      </w:r>
      <w:r w:rsidR="00C009D2" w:rsidRPr="00FF0723">
        <w:t xml:space="preserve">must submit </w:t>
      </w:r>
      <w:r w:rsidR="009E5889">
        <w:t>their</w:t>
      </w:r>
      <w:r w:rsidR="00C009D2" w:rsidRPr="00FF0723">
        <w:t xml:space="preserve"> own reports. This means that if subsidiaries and affiliated companies are accredited independently of each other, each company must submit its own reports.</w:t>
      </w:r>
      <w:r w:rsidR="00C009D2">
        <w:t xml:space="preserve"> </w:t>
      </w:r>
      <w:r w:rsidR="00C009D2" w:rsidRPr="00FF0723">
        <w:t>Where a number of entities or companies have been granted joint accreditation under the Scheme, only one set of reports needs to be provided for the accredited entity as a whole.</w:t>
      </w:r>
    </w:p>
    <w:p w14:paraId="7C9BF4B5" w14:textId="77777777" w:rsidR="00C009D2" w:rsidRPr="00FF0723" w:rsidRDefault="00C009D2" w:rsidP="00C009D2">
      <w:pPr>
        <w:pStyle w:val="Heading2"/>
      </w:pPr>
      <w:bookmarkStart w:id="302" w:name="_Toc485812177"/>
      <w:bookmarkStart w:id="303" w:name="_Toc485813555"/>
      <w:bookmarkStart w:id="304" w:name="_Toc488673311"/>
      <w:r w:rsidRPr="00FF0723">
        <w:t>W</w:t>
      </w:r>
      <w:r w:rsidR="00A16D7F">
        <w:t>e did not undertake any Scheme P</w:t>
      </w:r>
      <w:r w:rsidRPr="00FF0723">
        <w:t xml:space="preserve">rojects in the six-month </w:t>
      </w:r>
      <w:r w:rsidR="00EC06A6">
        <w:t xml:space="preserve">Scheme </w:t>
      </w:r>
      <w:r w:rsidRPr="00FF0723">
        <w:t>Biannual reporting period. Are we still required to submit reports?</w:t>
      </w:r>
      <w:bookmarkEnd w:id="302"/>
      <w:bookmarkEnd w:id="303"/>
      <w:bookmarkEnd w:id="304"/>
    </w:p>
    <w:p w14:paraId="0607AD7B" w14:textId="77777777" w:rsidR="00C009D2" w:rsidRPr="00FF0723" w:rsidRDefault="00527A80" w:rsidP="00C009D2">
      <w:pPr>
        <w:pStyle w:val="BodyText"/>
      </w:pPr>
      <w:r>
        <w:t xml:space="preserve">Yes. </w:t>
      </w:r>
      <w:r w:rsidR="00C009D2" w:rsidRPr="00FF0723">
        <w:t xml:space="preserve">Accredited contractors are required to submit </w:t>
      </w:r>
      <w:r w:rsidR="00414D13">
        <w:t xml:space="preserve">reports where incidents occur on </w:t>
      </w:r>
      <w:r w:rsidR="00A16D7F">
        <w:t>Scheme and N</w:t>
      </w:r>
      <w:r w:rsidR="00347DFE">
        <w:t>on-</w:t>
      </w:r>
      <w:r w:rsidR="00A16D7F">
        <w:t>Scheme P</w:t>
      </w:r>
      <w:r w:rsidR="00347DFE">
        <w:t>rojects</w:t>
      </w:r>
      <w:r w:rsidR="00414D13">
        <w:t xml:space="preserve"> where they are the </w:t>
      </w:r>
      <w:r w:rsidR="003B1CEF">
        <w:t>head contractor</w:t>
      </w:r>
      <w:r w:rsidR="00C009D2" w:rsidRPr="00FF0723">
        <w:t>. Accredited contractors are also requir</w:t>
      </w:r>
      <w:r w:rsidR="000877AB">
        <w:t xml:space="preserve">ed to submit </w:t>
      </w:r>
      <w:r w:rsidR="00412718">
        <w:t>Scheme Biannual Report</w:t>
      </w:r>
      <w:r w:rsidR="00C009D2" w:rsidRPr="00FF0723">
        <w:t>s even if the</w:t>
      </w:r>
      <w:r w:rsidR="00A16D7F">
        <w:t>y did not undertake any Scheme P</w:t>
      </w:r>
      <w:r w:rsidR="00C009D2" w:rsidRPr="00FF0723">
        <w:t xml:space="preserve">rojects in the six-month </w:t>
      </w:r>
      <w:r w:rsidR="00EC06A6">
        <w:t xml:space="preserve">Scheme </w:t>
      </w:r>
      <w:r w:rsidR="00C009D2" w:rsidRPr="00FF0723">
        <w:t>Biannual reporting period.</w:t>
      </w:r>
    </w:p>
    <w:p w14:paraId="6F97068C" w14:textId="77777777" w:rsidR="00C009D2" w:rsidRPr="00FF0723" w:rsidRDefault="00C009D2" w:rsidP="00C009D2">
      <w:pPr>
        <w:pStyle w:val="Heading2"/>
      </w:pPr>
      <w:bookmarkStart w:id="305" w:name="_Toc485812178"/>
      <w:bookmarkStart w:id="306" w:name="_Toc485813556"/>
      <w:bookmarkStart w:id="307" w:name="_Toc488673312"/>
      <w:r w:rsidRPr="00FF0723">
        <w:t>Can we provide copies of the submitted OFSC reports to our clients and other persons?</w:t>
      </w:r>
      <w:bookmarkEnd w:id="305"/>
      <w:bookmarkEnd w:id="306"/>
      <w:bookmarkEnd w:id="307"/>
    </w:p>
    <w:p w14:paraId="0FE311EA" w14:textId="57BA846E" w:rsidR="00C009D2" w:rsidRDefault="00C009D2" w:rsidP="00C009D2">
      <w:pPr>
        <w:pStyle w:val="BodyText"/>
      </w:pPr>
      <w:r w:rsidRPr="00FF0723">
        <w:t xml:space="preserve">Accredited contractors can share information they have provided to the OFSC with any other person, </w:t>
      </w:r>
      <w:r w:rsidR="00D7483B" w:rsidRPr="00FF0723">
        <w:t>entity,</w:t>
      </w:r>
      <w:r w:rsidRPr="00FF0723">
        <w:t xml:space="preserve"> or organisation. </w:t>
      </w:r>
      <w:r w:rsidR="00347DFE">
        <w:t>All</w:t>
      </w:r>
      <w:r w:rsidRPr="00FF0723">
        <w:t xml:space="preserve"> information provided to the OFSC is treated confidentially by the OFSC and can only be disclosed in the circumstances set out in </w:t>
      </w:r>
      <w:r w:rsidR="00184C93">
        <w:t>the Federal Safety Commissioner Act 2022</w:t>
      </w:r>
      <w:r w:rsidRPr="00FF0723">
        <w:t>.</w:t>
      </w:r>
    </w:p>
    <w:p w14:paraId="1532E499" w14:textId="77777777" w:rsidR="00C009D2" w:rsidRPr="00FF0723" w:rsidRDefault="00C009D2" w:rsidP="00C009D2">
      <w:pPr>
        <w:pStyle w:val="Heading2"/>
      </w:pPr>
      <w:bookmarkStart w:id="308" w:name="_Toc485812179"/>
      <w:bookmarkStart w:id="309" w:name="_Toc485813557"/>
      <w:bookmarkStart w:id="310" w:name="_Toc488673313"/>
      <w:r w:rsidRPr="00FF0723">
        <w:t xml:space="preserve">We have signed a new contract but we are not sure if it falls within the Scheme or has Commonwealth Government funding. How do we find out if we are required to submit </w:t>
      </w:r>
      <w:r w:rsidR="00527A80">
        <w:t xml:space="preserve">Scheme project </w:t>
      </w:r>
      <w:r w:rsidRPr="00FF0723">
        <w:t>reports for this project?</w:t>
      </w:r>
      <w:bookmarkEnd w:id="308"/>
      <w:bookmarkEnd w:id="309"/>
      <w:bookmarkEnd w:id="310"/>
    </w:p>
    <w:p w14:paraId="5C7889F6" w14:textId="3F14451C" w:rsidR="00C009D2" w:rsidRPr="00FF0723" w:rsidRDefault="00C009D2" w:rsidP="00C009D2">
      <w:pPr>
        <w:pStyle w:val="BodyText"/>
      </w:pPr>
      <w:r w:rsidRPr="00FF0723">
        <w:t>The tender and contract documents should ind</w:t>
      </w:r>
      <w:r w:rsidR="00A16D7F">
        <w:t>icate whether this is a Scheme P</w:t>
      </w:r>
      <w:r w:rsidRPr="00FF0723">
        <w:t>roject and if so, who is</w:t>
      </w:r>
      <w:r w:rsidR="001D334D">
        <w:t xml:space="preserve"> required to be accredited. If a</w:t>
      </w:r>
      <w:r w:rsidRPr="00FF0723">
        <w:t xml:space="preserve">ccredited contractors require further confirmation, at first instance they should ask the entity that awarded the contract if the project falls within the Scheme thresholds. Should the entity that awarded the contract not be able to provide this information, accredited contractors can contact the OFSC </w:t>
      </w:r>
      <w:r>
        <w:t xml:space="preserve">on </w:t>
      </w:r>
      <w:r w:rsidRPr="00322CCF">
        <w:t>1800 652 500</w:t>
      </w:r>
      <w:r w:rsidR="00D84CE7" w:rsidRPr="00322CCF">
        <w:t xml:space="preserve"> </w:t>
      </w:r>
      <w:r w:rsidR="00D84CE7" w:rsidRPr="00C35A5A">
        <w:t>or at</w:t>
      </w:r>
      <w:r w:rsidR="00D84CE7" w:rsidRPr="00322CCF">
        <w:t xml:space="preserve"> </w:t>
      </w:r>
      <w:hyperlink r:id="rId75" w:history="1">
        <w:r w:rsidR="00D923D8" w:rsidRPr="004A7BDB">
          <w:rPr>
            <w:rStyle w:val="Hyperlink"/>
          </w:rPr>
          <w:t>fscreporting@dewr.gov.au</w:t>
        </w:r>
      </w:hyperlink>
      <w:r w:rsidR="0017422A">
        <w:t xml:space="preserve">. </w:t>
      </w:r>
    </w:p>
    <w:p w14:paraId="17518E0B" w14:textId="537F181A" w:rsidR="00C009D2" w:rsidRPr="00FF0723" w:rsidRDefault="00C009D2" w:rsidP="00C009D2">
      <w:pPr>
        <w:pStyle w:val="Heading2"/>
      </w:pPr>
      <w:bookmarkStart w:id="311" w:name="_Toc485812180"/>
      <w:bookmarkStart w:id="312" w:name="_Toc485813558"/>
      <w:bookmarkStart w:id="313" w:name="_Toc488673314"/>
      <w:r w:rsidRPr="00FF0723">
        <w:t xml:space="preserve">It is my responsibility to complete the OFSC reporting for the </w:t>
      </w:r>
      <w:r w:rsidR="00ED13B3">
        <w:t>international</w:t>
      </w:r>
      <w:r w:rsidRPr="00FF0723">
        <w:t xml:space="preserve"> </w:t>
      </w:r>
      <w:r w:rsidR="00ED13B3">
        <w:t xml:space="preserve">Accredited contractor </w:t>
      </w:r>
      <w:r w:rsidRPr="00FF0723">
        <w:t>I am employed by. Do I report on all the building and construction projects we work on, or just those in Australia?</w:t>
      </w:r>
      <w:bookmarkEnd w:id="311"/>
      <w:bookmarkEnd w:id="312"/>
      <w:bookmarkEnd w:id="313"/>
    </w:p>
    <w:p w14:paraId="2EC2F026" w14:textId="77777777" w:rsidR="00C009D2" w:rsidRPr="00FF0723" w:rsidRDefault="00C009D2" w:rsidP="00C009D2">
      <w:pPr>
        <w:pStyle w:val="BodyText"/>
      </w:pPr>
      <w:r w:rsidRPr="00FF0723">
        <w:lastRenderedPageBreak/>
        <w:t>The OFSC only</w:t>
      </w:r>
      <w:r w:rsidR="001D334D">
        <w:t xml:space="preserve"> requires international a</w:t>
      </w:r>
      <w:r w:rsidR="00ED13B3">
        <w:t>ccredited contractors</w:t>
      </w:r>
      <w:r w:rsidRPr="00FF0723">
        <w:t xml:space="preserve"> to report on the building and construction work they perform within Australia</w:t>
      </w:r>
      <w:r w:rsidR="00D21C1B">
        <w:t xml:space="preserve"> as a</w:t>
      </w:r>
      <w:r w:rsidR="0008302C">
        <w:t xml:space="preserve"> </w:t>
      </w:r>
      <w:r w:rsidR="003B1CEF">
        <w:t>head contractor</w:t>
      </w:r>
      <w:r w:rsidRPr="00FF0723">
        <w:t>; this includes any incidents such as fatalities.</w:t>
      </w:r>
    </w:p>
    <w:p w14:paraId="0783A578" w14:textId="77777777" w:rsidR="00C009D2" w:rsidRPr="00FF0723" w:rsidRDefault="00C009D2" w:rsidP="00C009D2">
      <w:pPr>
        <w:pStyle w:val="Heading2"/>
      </w:pPr>
      <w:bookmarkStart w:id="314" w:name="_Toc485812181"/>
      <w:bookmarkStart w:id="315" w:name="_Toc485813559"/>
      <w:bookmarkStart w:id="316" w:name="_Toc488673315"/>
      <w:r w:rsidRPr="00FF0723">
        <w:t>I’m unsure what information a particular section of a report is asking for, where can I seek guidance on definitions or calculations?</w:t>
      </w:r>
      <w:bookmarkEnd w:id="314"/>
      <w:bookmarkEnd w:id="315"/>
      <w:bookmarkEnd w:id="316"/>
    </w:p>
    <w:p w14:paraId="606FA0E4" w14:textId="5411CAC7" w:rsidR="00C009D2" w:rsidRPr="00FF0723" w:rsidRDefault="00C009D2" w:rsidP="00C009D2">
      <w:pPr>
        <w:pStyle w:val="BodyText"/>
      </w:pPr>
      <w:r>
        <w:t xml:space="preserve">The Question Mark </w:t>
      </w:r>
      <w:r w:rsidR="00ED13B3">
        <w:rPr>
          <w:noProof/>
        </w:rPr>
        <w:drawing>
          <wp:inline distT="0" distB="0" distL="0" distR="0" wp14:anchorId="5C2E7F25" wp14:editId="7ED08E32">
            <wp:extent cx="228600" cy="209550"/>
            <wp:effectExtent l="0" t="0" r="0" b="0"/>
            <wp:docPr id="17" name="Picture 17" descr="An image of the Question Mark button from FSC Online." title="Question Mar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00ED13B3">
        <w:t xml:space="preserve">help </w:t>
      </w:r>
      <w:r>
        <w:t>buttons</w:t>
      </w:r>
      <w:r w:rsidR="009C0EFC">
        <w:t xml:space="preserve"> and </w:t>
      </w:r>
      <w:r w:rsidR="00A67D55">
        <w:t>“Help and Guidance” section</w:t>
      </w:r>
      <w:r>
        <w:t xml:space="preserve"> in FSC Online will provide further explanation </w:t>
      </w:r>
      <w:r w:rsidR="00527A80">
        <w:t>of</w:t>
      </w:r>
      <w:r>
        <w:t xml:space="preserve"> reporting requirements</w:t>
      </w:r>
      <w:r w:rsidRPr="00FF0723">
        <w:t>. If you require further assistance in completing your OFSC reports, please contact the OFSC via the details below.</w:t>
      </w:r>
    </w:p>
    <w:p w14:paraId="357C42CA" w14:textId="77777777" w:rsidR="00C009D2" w:rsidRPr="00FF0723" w:rsidRDefault="00C009D2" w:rsidP="00C009D2">
      <w:pPr>
        <w:pStyle w:val="BodyText"/>
        <w:tabs>
          <w:tab w:val="left" w:pos="1134"/>
        </w:tabs>
      </w:pPr>
      <w:r w:rsidRPr="00FF0723">
        <w:rPr>
          <w:b/>
        </w:rPr>
        <w:t>Telephone</w:t>
      </w:r>
      <w:r w:rsidRPr="00FF0723">
        <w:t xml:space="preserve">: </w:t>
      </w:r>
      <w:r w:rsidRPr="00FF0723">
        <w:tab/>
        <w:t>1800 652 500</w:t>
      </w:r>
    </w:p>
    <w:p w14:paraId="7B1B11CD" w14:textId="1BA32543" w:rsidR="00D84CE7" w:rsidRDefault="00C009D2" w:rsidP="00C009D2">
      <w:pPr>
        <w:pStyle w:val="BodyText"/>
        <w:tabs>
          <w:tab w:val="left" w:pos="1134"/>
        </w:tabs>
      </w:pPr>
      <w:r w:rsidRPr="00FF0723">
        <w:rPr>
          <w:b/>
        </w:rPr>
        <w:t>Email</w:t>
      </w:r>
      <w:r w:rsidRPr="00FF0723">
        <w:t>:</w:t>
      </w:r>
      <w:r w:rsidRPr="00FF0723">
        <w:tab/>
      </w:r>
      <w:r w:rsidR="00D84CE7">
        <w:t xml:space="preserve">For questions regarding reports </w:t>
      </w:r>
      <w:hyperlink r:id="rId76" w:history="1">
        <w:r w:rsidR="00D923D8" w:rsidRPr="004A7BDB">
          <w:rPr>
            <w:rStyle w:val="Hyperlink"/>
          </w:rPr>
          <w:t>fscreporting@dewr.gov.au</w:t>
        </w:r>
      </w:hyperlink>
    </w:p>
    <w:p w14:paraId="5886DE2E" w14:textId="499D1DCB" w:rsidR="00C009D2" w:rsidRPr="00FF0723" w:rsidRDefault="00D84CE7" w:rsidP="00C009D2">
      <w:pPr>
        <w:pStyle w:val="BodyText"/>
        <w:tabs>
          <w:tab w:val="left" w:pos="1134"/>
        </w:tabs>
      </w:pPr>
      <w:r>
        <w:tab/>
        <w:t xml:space="preserve">For technical questions or queries regarding FSC Online </w:t>
      </w:r>
      <w:hyperlink r:id="rId77" w:history="1">
        <w:r w:rsidR="00A90230">
          <w:rPr>
            <w:rStyle w:val="Hyperlink"/>
          </w:rPr>
          <w:t>STARHelpdesk</w:t>
        </w:r>
        <w:r w:rsidR="00A90230" w:rsidRPr="004A7BDB">
          <w:rPr>
            <w:rStyle w:val="Hyperlink"/>
          </w:rPr>
          <w:t>@dewr.gov.au</w:t>
        </w:r>
      </w:hyperlink>
      <w:r w:rsidR="00D923D8">
        <w:t xml:space="preserve"> </w:t>
      </w:r>
    </w:p>
    <w:p w14:paraId="49067C87" w14:textId="77777777" w:rsidR="00C009D2" w:rsidRPr="006F384D" w:rsidRDefault="00C009D2" w:rsidP="006F384D">
      <w:pPr>
        <w:rPr>
          <w:lang w:val="en"/>
        </w:rPr>
      </w:pPr>
    </w:p>
    <w:sectPr w:rsidR="00C009D2" w:rsidRPr="006F384D" w:rsidSect="00606C46">
      <w:headerReference w:type="default" r:id="rId78"/>
      <w:footerReference w:type="default" r:id="rId79"/>
      <w:pgSz w:w="11906" w:h="16838"/>
      <w:pgMar w:top="1985" w:right="1440" w:bottom="851" w:left="1440"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943E1" w14:textId="77777777" w:rsidR="00F7618D" w:rsidRDefault="00F7618D" w:rsidP="00130923">
      <w:pPr>
        <w:spacing w:after="0" w:line="240" w:lineRule="auto"/>
      </w:pPr>
      <w:r>
        <w:separator/>
      </w:r>
    </w:p>
  </w:endnote>
  <w:endnote w:type="continuationSeparator" w:id="0">
    <w:p w14:paraId="5860BDAA" w14:textId="77777777" w:rsidR="00F7618D" w:rsidRDefault="00F7618D" w:rsidP="00130923">
      <w:pPr>
        <w:spacing w:after="0" w:line="240" w:lineRule="auto"/>
      </w:pPr>
      <w:r>
        <w:continuationSeparator/>
      </w:r>
    </w:p>
  </w:endnote>
  <w:endnote w:type="continuationNotice" w:id="1">
    <w:p w14:paraId="7C8B97FB" w14:textId="77777777" w:rsidR="00F7618D" w:rsidRDefault="00F761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8DE2" w14:textId="77777777" w:rsidR="00E36E09" w:rsidRDefault="00E36E09" w:rsidP="003242B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E055B" w14:textId="77777777" w:rsidR="00E36E09" w:rsidRDefault="00000000" w:rsidP="00A05FE8">
    <w:pPr>
      <w:pStyle w:val="Footer"/>
      <w:tabs>
        <w:tab w:val="clear" w:pos="9026"/>
        <w:tab w:val="right" w:pos="8647"/>
      </w:tabs>
      <w:ind w:firstLine="720"/>
      <w:jc w:val="right"/>
    </w:pPr>
    <w:sdt>
      <w:sdtPr>
        <w:id w:val="1281846359"/>
        <w:docPartObj>
          <w:docPartGallery w:val="Page Numbers (Bottom of Page)"/>
          <w:docPartUnique/>
        </w:docPartObj>
      </w:sdtPr>
      <w:sdtEndPr>
        <w:rPr>
          <w:noProof/>
        </w:rPr>
      </w:sdtEndPr>
      <w:sdtContent>
        <w:r w:rsidR="00E36E09">
          <w:fldChar w:fldCharType="begin"/>
        </w:r>
        <w:r w:rsidR="00E36E09">
          <w:instrText xml:space="preserve"> PAGE   \* MERGEFORMAT </w:instrText>
        </w:r>
        <w:r w:rsidR="00E36E09">
          <w:fldChar w:fldCharType="separate"/>
        </w:r>
        <w:r w:rsidR="00CD7B7F">
          <w:rPr>
            <w:noProof/>
          </w:rPr>
          <w:t>3</w:t>
        </w:r>
        <w:r w:rsidR="00E36E09">
          <w:rPr>
            <w:noProof/>
          </w:rPr>
          <w:fldChar w:fldCharType="end"/>
        </w:r>
      </w:sdtContent>
    </w:sdt>
  </w:p>
  <w:p w14:paraId="1A20613B" w14:textId="77777777" w:rsidR="00E36E09" w:rsidRDefault="00E36E09" w:rsidP="00A05FE8">
    <w:pPr>
      <w:pStyle w:val="Footer"/>
      <w:jc w:val="right"/>
    </w:pPr>
    <w:r>
      <w:rPr>
        <w:noProof/>
        <w:lang w:eastAsia="en-AU"/>
      </w:rPr>
      <w:t xml:space="preserve"> </w:t>
    </w:r>
    <w:r>
      <w:rPr>
        <w:noProof/>
        <w:lang w:eastAsia="en-AU"/>
      </w:rPr>
      <w:drawing>
        <wp:anchor distT="0" distB="0" distL="114300" distR="114300" simplePos="0" relativeHeight="251658240" behindDoc="1" locked="0" layoutInCell="1" allowOverlap="1" wp14:anchorId="6C0571D6" wp14:editId="27ED18A7">
          <wp:simplePos x="0" y="0"/>
          <wp:positionH relativeFrom="column">
            <wp:posOffset>-914400</wp:posOffset>
          </wp:positionH>
          <wp:positionV relativeFrom="paragraph">
            <wp:posOffset>108585</wp:posOffset>
          </wp:positionV>
          <wp:extent cx="7617600" cy="511200"/>
          <wp:effectExtent l="0" t="0" r="2540" b="3175"/>
          <wp:wrapNone/>
          <wp:docPr id="1829468389" name="Picture 182946838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C footer Word Template Cover_01.jpg"/>
                  <pic:cNvPicPr/>
                </pic:nvPicPr>
                <pic:blipFill>
                  <a:blip r:embed="rId1">
                    <a:extLst>
                      <a:ext uri="{28A0092B-C50C-407E-A947-70E740481C1C}">
                        <a14:useLocalDpi xmlns:a14="http://schemas.microsoft.com/office/drawing/2010/main" val="0"/>
                      </a:ext>
                    </a:extLst>
                  </a:blip>
                  <a:stretch>
                    <a:fillRect/>
                  </a:stretch>
                </pic:blipFill>
                <pic:spPr>
                  <a:xfrm>
                    <a:off x="0" y="0"/>
                    <a:ext cx="7617600" cy="5112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47ED2" w14:textId="77777777" w:rsidR="00E36E09" w:rsidRDefault="00E36E09" w:rsidP="00A73406">
    <w:pPr>
      <w:pStyle w:val="Footer"/>
      <w:tabs>
        <w:tab w:val="clear" w:pos="9026"/>
        <w:tab w:val="right" w:pos="8647"/>
      </w:tabs>
      <w:ind w:firstLine="720"/>
      <w:jc w:val="right"/>
    </w:pPr>
    <w:r>
      <w:rPr>
        <w:noProof/>
        <w:lang w:eastAsia="en-AU"/>
      </w:rPr>
      <w:drawing>
        <wp:anchor distT="0" distB="0" distL="114300" distR="114300" simplePos="0" relativeHeight="251658241" behindDoc="1" locked="0" layoutInCell="1" allowOverlap="1" wp14:anchorId="4DD78686" wp14:editId="6050A3EF">
          <wp:simplePos x="0" y="0"/>
          <wp:positionH relativeFrom="column">
            <wp:posOffset>-914401</wp:posOffset>
          </wp:positionH>
          <wp:positionV relativeFrom="paragraph">
            <wp:posOffset>302895</wp:posOffset>
          </wp:positionV>
          <wp:extent cx="10696575" cy="511361"/>
          <wp:effectExtent l="0" t="0" r="0" b="3175"/>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C footer Word Template Cover_01.jpg"/>
                  <pic:cNvPicPr/>
                </pic:nvPicPr>
                <pic:blipFill>
                  <a:blip r:embed="rId1">
                    <a:extLst>
                      <a:ext uri="{28A0092B-C50C-407E-A947-70E740481C1C}">
                        <a14:useLocalDpi xmlns:a14="http://schemas.microsoft.com/office/drawing/2010/main" val="0"/>
                      </a:ext>
                    </a:extLst>
                  </a:blip>
                  <a:stretch>
                    <a:fillRect/>
                  </a:stretch>
                </pic:blipFill>
                <pic:spPr>
                  <a:xfrm>
                    <a:off x="0" y="0"/>
                    <a:ext cx="10693206" cy="511200"/>
                  </a:xfrm>
                  <a:prstGeom prst="rect">
                    <a:avLst/>
                  </a:prstGeom>
                </pic:spPr>
              </pic:pic>
            </a:graphicData>
          </a:graphic>
          <wp14:sizeRelH relativeFrom="page">
            <wp14:pctWidth>0</wp14:pctWidth>
          </wp14:sizeRelH>
          <wp14:sizeRelV relativeFrom="page">
            <wp14:pctHeight>0</wp14:pctHeight>
          </wp14:sizeRelV>
        </wp:anchor>
      </w:drawing>
    </w:r>
    <w:sdt>
      <w:sdtPr>
        <w:id w:val="-98739629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D7B7F">
          <w:rPr>
            <w:noProof/>
          </w:rPr>
          <w:t>4</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E63EC" w14:textId="77777777" w:rsidR="00F7618D" w:rsidRDefault="00F7618D" w:rsidP="00130923">
      <w:pPr>
        <w:spacing w:after="0" w:line="240" w:lineRule="auto"/>
      </w:pPr>
      <w:r>
        <w:separator/>
      </w:r>
    </w:p>
  </w:footnote>
  <w:footnote w:type="continuationSeparator" w:id="0">
    <w:p w14:paraId="7B87D56D" w14:textId="77777777" w:rsidR="00F7618D" w:rsidRDefault="00F7618D" w:rsidP="00130923">
      <w:pPr>
        <w:spacing w:after="0" w:line="240" w:lineRule="auto"/>
      </w:pPr>
      <w:r>
        <w:continuationSeparator/>
      </w:r>
    </w:p>
  </w:footnote>
  <w:footnote w:type="continuationNotice" w:id="1">
    <w:p w14:paraId="7D0B8E3D" w14:textId="77777777" w:rsidR="00F7618D" w:rsidRDefault="00F761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53C40" w14:textId="09F112AE" w:rsidR="00E36E09" w:rsidRDefault="00E36E09" w:rsidP="00560CA0">
    <w:pPr>
      <w:pStyle w:val="Header"/>
      <w:jc w:val="right"/>
    </w:pPr>
    <w:r>
      <w:t xml:space="preserve">FSC Online WHS Report Guide </w:t>
    </w:r>
    <w:r w:rsidR="00CF53E7">
      <w:t>–</w:t>
    </w:r>
    <w:r>
      <w:t xml:space="preserve"> </w:t>
    </w:r>
    <w:r w:rsidR="00F268B9">
      <w:t>June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7548"/>
    <w:multiLevelType w:val="hybridMultilevel"/>
    <w:tmpl w:val="3F529E9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C21790"/>
    <w:multiLevelType w:val="hybridMultilevel"/>
    <w:tmpl w:val="62DAD80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B048D8"/>
    <w:multiLevelType w:val="hybridMultilevel"/>
    <w:tmpl w:val="84845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B62224"/>
    <w:multiLevelType w:val="hybridMultilevel"/>
    <w:tmpl w:val="318AF494"/>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441F79"/>
    <w:multiLevelType w:val="hybridMultilevel"/>
    <w:tmpl w:val="36C6D036"/>
    <w:lvl w:ilvl="0" w:tplc="0C090001">
      <w:start w:val="1"/>
      <w:numFmt w:val="bullet"/>
      <w:lvlText w:val=""/>
      <w:lvlJc w:val="left"/>
      <w:pPr>
        <w:ind w:left="2140" w:hanging="360"/>
      </w:pPr>
      <w:rPr>
        <w:rFonts w:ascii="Symbol" w:hAnsi="Symbol" w:hint="default"/>
      </w:rPr>
    </w:lvl>
    <w:lvl w:ilvl="1" w:tplc="0C090003" w:tentative="1">
      <w:start w:val="1"/>
      <w:numFmt w:val="bullet"/>
      <w:lvlText w:val="o"/>
      <w:lvlJc w:val="left"/>
      <w:pPr>
        <w:ind w:left="2860" w:hanging="360"/>
      </w:pPr>
      <w:rPr>
        <w:rFonts w:ascii="Courier New" w:hAnsi="Courier New" w:cs="Courier New" w:hint="default"/>
      </w:rPr>
    </w:lvl>
    <w:lvl w:ilvl="2" w:tplc="0C090005" w:tentative="1">
      <w:start w:val="1"/>
      <w:numFmt w:val="bullet"/>
      <w:lvlText w:val=""/>
      <w:lvlJc w:val="left"/>
      <w:pPr>
        <w:ind w:left="3580" w:hanging="360"/>
      </w:pPr>
      <w:rPr>
        <w:rFonts w:ascii="Wingdings" w:hAnsi="Wingdings" w:hint="default"/>
      </w:rPr>
    </w:lvl>
    <w:lvl w:ilvl="3" w:tplc="0C090001" w:tentative="1">
      <w:start w:val="1"/>
      <w:numFmt w:val="bullet"/>
      <w:lvlText w:val=""/>
      <w:lvlJc w:val="left"/>
      <w:pPr>
        <w:ind w:left="4300" w:hanging="360"/>
      </w:pPr>
      <w:rPr>
        <w:rFonts w:ascii="Symbol" w:hAnsi="Symbol" w:hint="default"/>
      </w:rPr>
    </w:lvl>
    <w:lvl w:ilvl="4" w:tplc="0C090003" w:tentative="1">
      <w:start w:val="1"/>
      <w:numFmt w:val="bullet"/>
      <w:lvlText w:val="o"/>
      <w:lvlJc w:val="left"/>
      <w:pPr>
        <w:ind w:left="5020" w:hanging="360"/>
      </w:pPr>
      <w:rPr>
        <w:rFonts w:ascii="Courier New" w:hAnsi="Courier New" w:cs="Courier New" w:hint="default"/>
      </w:rPr>
    </w:lvl>
    <w:lvl w:ilvl="5" w:tplc="0C090005" w:tentative="1">
      <w:start w:val="1"/>
      <w:numFmt w:val="bullet"/>
      <w:lvlText w:val=""/>
      <w:lvlJc w:val="left"/>
      <w:pPr>
        <w:ind w:left="5740" w:hanging="360"/>
      </w:pPr>
      <w:rPr>
        <w:rFonts w:ascii="Wingdings" w:hAnsi="Wingdings" w:hint="default"/>
      </w:rPr>
    </w:lvl>
    <w:lvl w:ilvl="6" w:tplc="0C090001" w:tentative="1">
      <w:start w:val="1"/>
      <w:numFmt w:val="bullet"/>
      <w:lvlText w:val=""/>
      <w:lvlJc w:val="left"/>
      <w:pPr>
        <w:ind w:left="6460" w:hanging="360"/>
      </w:pPr>
      <w:rPr>
        <w:rFonts w:ascii="Symbol" w:hAnsi="Symbol" w:hint="default"/>
      </w:rPr>
    </w:lvl>
    <w:lvl w:ilvl="7" w:tplc="0C090003" w:tentative="1">
      <w:start w:val="1"/>
      <w:numFmt w:val="bullet"/>
      <w:lvlText w:val="o"/>
      <w:lvlJc w:val="left"/>
      <w:pPr>
        <w:ind w:left="7180" w:hanging="360"/>
      </w:pPr>
      <w:rPr>
        <w:rFonts w:ascii="Courier New" w:hAnsi="Courier New" w:cs="Courier New" w:hint="default"/>
      </w:rPr>
    </w:lvl>
    <w:lvl w:ilvl="8" w:tplc="0C090005" w:tentative="1">
      <w:start w:val="1"/>
      <w:numFmt w:val="bullet"/>
      <w:lvlText w:val=""/>
      <w:lvlJc w:val="left"/>
      <w:pPr>
        <w:ind w:left="7900" w:hanging="360"/>
      </w:pPr>
      <w:rPr>
        <w:rFonts w:ascii="Wingdings" w:hAnsi="Wingdings" w:hint="default"/>
      </w:rPr>
    </w:lvl>
  </w:abstractNum>
  <w:abstractNum w:abstractNumId="5" w15:restartNumberingAfterBreak="0">
    <w:nsid w:val="0A796488"/>
    <w:multiLevelType w:val="hybridMultilevel"/>
    <w:tmpl w:val="EBF84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10687B"/>
    <w:multiLevelType w:val="hybridMultilevel"/>
    <w:tmpl w:val="00923F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4727D7C"/>
    <w:multiLevelType w:val="hybridMultilevel"/>
    <w:tmpl w:val="9D00A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9" w15:restartNumberingAfterBreak="0">
    <w:nsid w:val="192A1164"/>
    <w:multiLevelType w:val="hybridMultilevel"/>
    <w:tmpl w:val="241C93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C2F60A7"/>
    <w:multiLevelType w:val="hybridMultilevel"/>
    <w:tmpl w:val="8102B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DA7CDE"/>
    <w:multiLevelType w:val="hybridMultilevel"/>
    <w:tmpl w:val="5C581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22501D1C"/>
    <w:multiLevelType w:val="hybridMultilevel"/>
    <w:tmpl w:val="E0083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782EDD"/>
    <w:multiLevelType w:val="hybridMultilevel"/>
    <w:tmpl w:val="0F849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FA254C"/>
    <w:multiLevelType w:val="hybridMultilevel"/>
    <w:tmpl w:val="1F44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5B1F91"/>
    <w:multiLevelType w:val="hybridMultilevel"/>
    <w:tmpl w:val="5B0C3764"/>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17" w15:restartNumberingAfterBreak="0">
    <w:nsid w:val="3486253E"/>
    <w:multiLevelType w:val="hybridMultilevel"/>
    <w:tmpl w:val="CFD23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AA283C"/>
    <w:multiLevelType w:val="hybridMultilevel"/>
    <w:tmpl w:val="71B24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594B92"/>
    <w:multiLevelType w:val="multilevel"/>
    <w:tmpl w:val="7264EF28"/>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39E25CFC"/>
    <w:multiLevelType w:val="hybridMultilevel"/>
    <w:tmpl w:val="EAB49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603EE8"/>
    <w:multiLevelType w:val="hybridMultilevel"/>
    <w:tmpl w:val="318AF494"/>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AC96AF9"/>
    <w:multiLevelType w:val="hybridMultilevel"/>
    <w:tmpl w:val="560A1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DF2912"/>
    <w:multiLevelType w:val="hybridMultilevel"/>
    <w:tmpl w:val="BB261E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0C63946"/>
    <w:multiLevelType w:val="hybridMultilevel"/>
    <w:tmpl w:val="CDF49198"/>
    <w:lvl w:ilvl="0" w:tplc="91747F08">
      <w:numFmt w:val="bullet"/>
      <w:lvlText w:val="-"/>
      <w:lvlJc w:val="left"/>
      <w:pPr>
        <w:ind w:left="720" w:hanging="360"/>
      </w:pPr>
      <w:rPr>
        <w:rFonts w:ascii="Calibri" w:eastAsiaTheme="maj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0134D7"/>
    <w:multiLevelType w:val="hybridMultilevel"/>
    <w:tmpl w:val="9AD0A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45117E7"/>
    <w:multiLevelType w:val="hybridMultilevel"/>
    <w:tmpl w:val="7D7C84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CD1396D"/>
    <w:multiLevelType w:val="hybridMultilevel"/>
    <w:tmpl w:val="B9F20D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CE93CC4"/>
    <w:multiLevelType w:val="hybridMultilevel"/>
    <w:tmpl w:val="A4C210D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4FE727FC"/>
    <w:multiLevelType w:val="hybridMultilevel"/>
    <w:tmpl w:val="5E264F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02E2B00"/>
    <w:multiLevelType w:val="hybridMultilevel"/>
    <w:tmpl w:val="A8B82F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54813344"/>
    <w:multiLevelType w:val="multilevel"/>
    <w:tmpl w:val="F90AB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2A32F4"/>
    <w:multiLevelType w:val="hybridMultilevel"/>
    <w:tmpl w:val="0FD241B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5D3E6A10"/>
    <w:multiLevelType w:val="hybridMultilevel"/>
    <w:tmpl w:val="68E48252"/>
    <w:lvl w:ilvl="0" w:tplc="2230EBF8">
      <w:start w:val="1"/>
      <w:numFmt w:val="bullet"/>
      <w:pStyle w:val="Shaded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DF12E6D"/>
    <w:multiLevelType w:val="hybridMultilevel"/>
    <w:tmpl w:val="12D6FFC2"/>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08B0723"/>
    <w:multiLevelType w:val="multilevel"/>
    <w:tmpl w:val="123E5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BD3DE1"/>
    <w:multiLevelType w:val="hybridMultilevel"/>
    <w:tmpl w:val="25B262F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4C75FEB"/>
    <w:multiLevelType w:val="hybridMultilevel"/>
    <w:tmpl w:val="29503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717300C"/>
    <w:multiLevelType w:val="hybridMultilevel"/>
    <w:tmpl w:val="CCFA3108"/>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88A373E"/>
    <w:multiLevelType w:val="hybridMultilevel"/>
    <w:tmpl w:val="E8D4B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A1F079B"/>
    <w:multiLevelType w:val="hybridMultilevel"/>
    <w:tmpl w:val="09DC9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B810796"/>
    <w:multiLevelType w:val="hybridMultilevel"/>
    <w:tmpl w:val="5F6AE3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BAC739F"/>
    <w:multiLevelType w:val="hybridMultilevel"/>
    <w:tmpl w:val="C4DE0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D801C8D"/>
    <w:multiLevelType w:val="hybridMultilevel"/>
    <w:tmpl w:val="F6F491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6E72672C"/>
    <w:multiLevelType w:val="hybridMultilevel"/>
    <w:tmpl w:val="AE0EB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3E6164F"/>
    <w:multiLevelType w:val="hybridMultilevel"/>
    <w:tmpl w:val="FD124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48E4F72"/>
    <w:multiLevelType w:val="hybridMultilevel"/>
    <w:tmpl w:val="1BF25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4D84B2C"/>
    <w:multiLevelType w:val="hybridMultilevel"/>
    <w:tmpl w:val="18F6F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6B13AE7"/>
    <w:multiLevelType w:val="hybridMultilevel"/>
    <w:tmpl w:val="F7CE2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A184310"/>
    <w:multiLevelType w:val="hybridMultilevel"/>
    <w:tmpl w:val="F8567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C7D08CA"/>
    <w:multiLevelType w:val="hybridMultilevel"/>
    <w:tmpl w:val="96D023CA"/>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7CD832B2"/>
    <w:multiLevelType w:val="hybridMultilevel"/>
    <w:tmpl w:val="3482D5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706680441">
    <w:abstractNumId w:val="12"/>
  </w:num>
  <w:num w:numId="2" w16cid:durableId="1184248757">
    <w:abstractNumId w:val="31"/>
  </w:num>
  <w:num w:numId="3" w16cid:durableId="7232141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843441">
    <w:abstractNumId w:val="28"/>
  </w:num>
  <w:num w:numId="5" w16cid:durableId="2085447347">
    <w:abstractNumId w:val="33"/>
  </w:num>
  <w:num w:numId="6" w16cid:durableId="853149511">
    <w:abstractNumId w:val="41"/>
  </w:num>
  <w:num w:numId="7" w16cid:durableId="1149247043">
    <w:abstractNumId w:val="47"/>
  </w:num>
  <w:num w:numId="8" w16cid:durableId="1630470403">
    <w:abstractNumId w:val="43"/>
  </w:num>
  <w:num w:numId="9" w16cid:durableId="643314131">
    <w:abstractNumId w:val="18"/>
  </w:num>
  <w:num w:numId="10" w16cid:durableId="181481944">
    <w:abstractNumId w:val="49"/>
  </w:num>
  <w:num w:numId="11" w16cid:durableId="1869371106">
    <w:abstractNumId w:val="30"/>
  </w:num>
  <w:num w:numId="12" w16cid:durableId="128206620">
    <w:abstractNumId w:val="39"/>
  </w:num>
  <w:num w:numId="13" w16cid:durableId="2055226632">
    <w:abstractNumId w:val="27"/>
  </w:num>
  <w:num w:numId="14" w16cid:durableId="1985349955">
    <w:abstractNumId w:val="32"/>
  </w:num>
  <w:num w:numId="15" w16cid:durableId="1468401334">
    <w:abstractNumId w:val="4"/>
  </w:num>
  <w:num w:numId="16" w16cid:durableId="1673218782">
    <w:abstractNumId w:val="42"/>
  </w:num>
  <w:num w:numId="17" w16cid:durableId="1354377838">
    <w:abstractNumId w:val="46"/>
  </w:num>
  <w:num w:numId="18" w16cid:durableId="1688560341">
    <w:abstractNumId w:val="15"/>
  </w:num>
  <w:num w:numId="19" w16cid:durableId="902644132">
    <w:abstractNumId w:val="20"/>
  </w:num>
  <w:num w:numId="20" w16cid:durableId="2035306335">
    <w:abstractNumId w:val="22"/>
  </w:num>
  <w:num w:numId="21" w16cid:durableId="789399028">
    <w:abstractNumId w:val="13"/>
  </w:num>
  <w:num w:numId="22" w16cid:durableId="797407277">
    <w:abstractNumId w:val="38"/>
  </w:num>
  <w:num w:numId="23" w16cid:durableId="796340596">
    <w:abstractNumId w:val="50"/>
  </w:num>
  <w:num w:numId="24" w16cid:durableId="1257328105">
    <w:abstractNumId w:val="11"/>
  </w:num>
  <w:num w:numId="25" w16cid:durableId="76294029">
    <w:abstractNumId w:val="25"/>
  </w:num>
  <w:num w:numId="26" w16cid:durableId="1524708290">
    <w:abstractNumId w:val="2"/>
  </w:num>
  <w:num w:numId="27" w16cid:durableId="697319675">
    <w:abstractNumId w:val="51"/>
  </w:num>
  <w:num w:numId="28" w16cid:durableId="833373032">
    <w:abstractNumId w:val="44"/>
  </w:num>
  <w:num w:numId="29" w16cid:durableId="2052072694">
    <w:abstractNumId w:val="1"/>
  </w:num>
  <w:num w:numId="30" w16cid:durableId="88545055">
    <w:abstractNumId w:val="6"/>
  </w:num>
  <w:num w:numId="31" w16cid:durableId="864097689">
    <w:abstractNumId w:val="37"/>
  </w:num>
  <w:num w:numId="32" w16cid:durableId="2013529104">
    <w:abstractNumId w:val="45"/>
  </w:num>
  <w:num w:numId="33" w16cid:durableId="1672369204">
    <w:abstractNumId w:val="34"/>
  </w:num>
  <w:num w:numId="34" w16cid:durableId="1398942674">
    <w:abstractNumId w:val="40"/>
  </w:num>
  <w:num w:numId="35" w16cid:durableId="1510177751">
    <w:abstractNumId w:val="9"/>
  </w:num>
  <w:num w:numId="36" w16cid:durableId="876699961">
    <w:abstractNumId w:val="35"/>
  </w:num>
  <w:num w:numId="37" w16cid:durableId="862717425">
    <w:abstractNumId w:val="29"/>
  </w:num>
  <w:num w:numId="38" w16cid:durableId="345640300">
    <w:abstractNumId w:val="21"/>
  </w:num>
  <w:num w:numId="39" w16cid:durableId="1444156972">
    <w:abstractNumId w:val="0"/>
  </w:num>
  <w:num w:numId="40" w16cid:durableId="1729767286">
    <w:abstractNumId w:val="26"/>
  </w:num>
  <w:num w:numId="41" w16cid:durableId="921336247">
    <w:abstractNumId w:val="28"/>
  </w:num>
  <w:num w:numId="42" w16cid:durableId="778530138">
    <w:abstractNumId w:val="3"/>
  </w:num>
  <w:num w:numId="43" w16cid:durableId="517810947">
    <w:abstractNumId w:val="10"/>
  </w:num>
  <w:num w:numId="44" w16cid:durableId="25521293">
    <w:abstractNumId w:val="23"/>
  </w:num>
  <w:num w:numId="45" w16cid:durableId="1390375807">
    <w:abstractNumId w:val="17"/>
  </w:num>
  <w:num w:numId="46" w16cid:durableId="929200777">
    <w:abstractNumId w:val="24"/>
  </w:num>
  <w:num w:numId="47" w16cid:durableId="69012868">
    <w:abstractNumId w:val="14"/>
  </w:num>
  <w:num w:numId="48" w16cid:durableId="1219243405">
    <w:abstractNumId w:val="36"/>
  </w:num>
  <w:num w:numId="49" w16cid:durableId="751049267">
    <w:abstractNumId w:val="19"/>
  </w:num>
  <w:num w:numId="50" w16cid:durableId="630749265">
    <w:abstractNumId w:val="7"/>
  </w:num>
  <w:num w:numId="51" w16cid:durableId="1221988079">
    <w:abstractNumId w:val="16"/>
  </w:num>
  <w:num w:numId="52" w16cid:durableId="1856307722">
    <w:abstractNumId w:val="48"/>
  </w:num>
  <w:num w:numId="53" w16cid:durableId="166095535">
    <w:abstractNumId w:val="5"/>
  </w:num>
  <w:num w:numId="54" w16cid:durableId="1183976711">
    <w:abstractNumId w:val="5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104496"/>
    <w:rsid w:val="0000066C"/>
    <w:rsid w:val="00002721"/>
    <w:rsid w:val="00002859"/>
    <w:rsid w:val="000056BC"/>
    <w:rsid w:val="00005F6A"/>
    <w:rsid w:val="00006C11"/>
    <w:rsid w:val="00007BA9"/>
    <w:rsid w:val="00007E0C"/>
    <w:rsid w:val="0001228A"/>
    <w:rsid w:val="0001344F"/>
    <w:rsid w:val="00015784"/>
    <w:rsid w:val="00016CEF"/>
    <w:rsid w:val="0001736D"/>
    <w:rsid w:val="0002098B"/>
    <w:rsid w:val="000232DD"/>
    <w:rsid w:val="000235C4"/>
    <w:rsid w:val="00024E24"/>
    <w:rsid w:val="000323BF"/>
    <w:rsid w:val="000327D7"/>
    <w:rsid w:val="00033F24"/>
    <w:rsid w:val="000342DF"/>
    <w:rsid w:val="00034EAA"/>
    <w:rsid w:val="00035DE2"/>
    <w:rsid w:val="000377A1"/>
    <w:rsid w:val="000401DA"/>
    <w:rsid w:val="00040431"/>
    <w:rsid w:val="00040656"/>
    <w:rsid w:val="000412DF"/>
    <w:rsid w:val="0004165A"/>
    <w:rsid w:val="00041AF4"/>
    <w:rsid w:val="0004505C"/>
    <w:rsid w:val="00045F27"/>
    <w:rsid w:val="000474C2"/>
    <w:rsid w:val="00047770"/>
    <w:rsid w:val="00050033"/>
    <w:rsid w:val="0005149F"/>
    <w:rsid w:val="00061BDA"/>
    <w:rsid w:val="00061EBB"/>
    <w:rsid w:val="0006380E"/>
    <w:rsid w:val="000645B7"/>
    <w:rsid w:val="00064C59"/>
    <w:rsid w:val="00065DC2"/>
    <w:rsid w:val="00065EAE"/>
    <w:rsid w:val="000663ED"/>
    <w:rsid w:val="00067E8B"/>
    <w:rsid w:val="00071340"/>
    <w:rsid w:val="00071AF8"/>
    <w:rsid w:val="000755BE"/>
    <w:rsid w:val="00076970"/>
    <w:rsid w:val="00076F69"/>
    <w:rsid w:val="00077153"/>
    <w:rsid w:val="00077322"/>
    <w:rsid w:val="000773DF"/>
    <w:rsid w:val="00080B3D"/>
    <w:rsid w:val="00081BE0"/>
    <w:rsid w:val="00081DD6"/>
    <w:rsid w:val="00082998"/>
    <w:rsid w:val="0008302C"/>
    <w:rsid w:val="00083539"/>
    <w:rsid w:val="0008375F"/>
    <w:rsid w:val="000856C6"/>
    <w:rsid w:val="000861A6"/>
    <w:rsid w:val="00086EE4"/>
    <w:rsid w:val="000877AB"/>
    <w:rsid w:val="00091EC3"/>
    <w:rsid w:val="00092AE5"/>
    <w:rsid w:val="00092FD6"/>
    <w:rsid w:val="0009308B"/>
    <w:rsid w:val="00093D70"/>
    <w:rsid w:val="000954B4"/>
    <w:rsid w:val="00097509"/>
    <w:rsid w:val="000A1434"/>
    <w:rsid w:val="000A15CA"/>
    <w:rsid w:val="000A6686"/>
    <w:rsid w:val="000A6820"/>
    <w:rsid w:val="000A7A68"/>
    <w:rsid w:val="000B0C07"/>
    <w:rsid w:val="000B0EF0"/>
    <w:rsid w:val="000B2351"/>
    <w:rsid w:val="000B2875"/>
    <w:rsid w:val="000B38FA"/>
    <w:rsid w:val="000B3AD8"/>
    <w:rsid w:val="000B58BA"/>
    <w:rsid w:val="000B7BB7"/>
    <w:rsid w:val="000C27E8"/>
    <w:rsid w:val="000C2992"/>
    <w:rsid w:val="000C2D48"/>
    <w:rsid w:val="000C4A10"/>
    <w:rsid w:val="000C4C37"/>
    <w:rsid w:val="000C5F01"/>
    <w:rsid w:val="000C752D"/>
    <w:rsid w:val="000D07E9"/>
    <w:rsid w:val="000D1664"/>
    <w:rsid w:val="000D2CF1"/>
    <w:rsid w:val="000D33DA"/>
    <w:rsid w:val="000D44C0"/>
    <w:rsid w:val="000D51E9"/>
    <w:rsid w:val="000D6799"/>
    <w:rsid w:val="000D7FD3"/>
    <w:rsid w:val="000E1335"/>
    <w:rsid w:val="000E2AE6"/>
    <w:rsid w:val="000E739B"/>
    <w:rsid w:val="000E75FC"/>
    <w:rsid w:val="000E7E0C"/>
    <w:rsid w:val="000E7E7B"/>
    <w:rsid w:val="000F08ED"/>
    <w:rsid w:val="000F339C"/>
    <w:rsid w:val="000F3BA2"/>
    <w:rsid w:val="000F439E"/>
    <w:rsid w:val="000F4861"/>
    <w:rsid w:val="00102627"/>
    <w:rsid w:val="00104496"/>
    <w:rsid w:val="001047CF"/>
    <w:rsid w:val="001062C2"/>
    <w:rsid w:val="00110EE0"/>
    <w:rsid w:val="00112723"/>
    <w:rsid w:val="001129FE"/>
    <w:rsid w:val="00114556"/>
    <w:rsid w:val="00114995"/>
    <w:rsid w:val="00114B7A"/>
    <w:rsid w:val="00115410"/>
    <w:rsid w:val="00115646"/>
    <w:rsid w:val="001162B3"/>
    <w:rsid w:val="001169F5"/>
    <w:rsid w:val="001175BF"/>
    <w:rsid w:val="001213AB"/>
    <w:rsid w:val="00121621"/>
    <w:rsid w:val="00122807"/>
    <w:rsid w:val="001233A3"/>
    <w:rsid w:val="00125127"/>
    <w:rsid w:val="00125FA0"/>
    <w:rsid w:val="001264F3"/>
    <w:rsid w:val="00126F96"/>
    <w:rsid w:val="00130923"/>
    <w:rsid w:val="0013095D"/>
    <w:rsid w:val="00131631"/>
    <w:rsid w:val="0013297C"/>
    <w:rsid w:val="00132A5B"/>
    <w:rsid w:val="00133971"/>
    <w:rsid w:val="00134B0F"/>
    <w:rsid w:val="00134EF7"/>
    <w:rsid w:val="00135132"/>
    <w:rsid w:val="0013578F"/>
    <w:rsid w:val="00137083"/>
    <w:rsid w:val="00140737"/>
    <w:rsid w:val="001414F3"/>
    <w:rsid w:val="00143FCD"/>
    <w:rsid w:val="001463F7"/>
    <w:rsid w:val="00146BDF"/>
    <w:rsid w:val="00146D03"/>
    <w:rsid w:val="0014742B"/>
    <w:rsid w:val="00147EDF"/>
    <w:rsid w:val="00151201"/>
    <w:rsid w:val="0015136E"/>
    <w:rsid w:val="001528CC"/>
    <w:rsid w:val="00160E22"/>
    <w:rsid w:val="00161271"/>
    <w:rsid w:val="00161310"/>
    <w:rsid w:val="00161CBE"/>
    <w:rsid w:val="00161E1A"/>
    <w:rsid w:val="00163C51"/>
    <w:rsid w:val="00166442"/>
    <w:rsid w:val="00167AC4"/>
    <w:rsid w:val="00167D25"/>
    <w:rsid w:val="00170A41"/>
    <w:rsid w:val="00170E9E"/>
    <w:rsid w:val="0017178B"/>
    <w:rsid w:val="0017422A"/>
    <w:rsid w:val="00174B33"/>
    <w:rsid w:val="00175A52"/>
    <w:rsid w:val="001810AC"/>
    <w:rsid w:val="00181A96"/>
    <w:rsid w:val="0018281A"/>
    <w:rsid w:val="00183E12"/>
    <w:rsid w:val="001848C3"/>
    <w:rsid w:val="00184AE8"/>
    <w:rsid w:val="00184C93"/>
    <w:rsid w:val="00185B39"/>
    <w:rsid w:val="00191898"/>
    <w:rsid w:val="00195184"/>
    <w:rsid w:val="00197366"/>
    <w:rsid w:val="001A047F"/>
    <w:rsid w:val="001A07BD"/>
    <w:rsid w:val="001A165C"/>
    <w:rsid w:val="001A19C1"/>
    <w:rsid w:val="001A26F4"/>
    <w:rsid w:val="001A5476"/>
    <w:rsid w:val="001A63F8"/>
    <w:rsid w:val="001A7FCE"/>
    <w:rsid w:val="001B06B1"/>
    <w:rsid w:val="001B40A3"/>
    <w:rsid w:val="001B410D"/>
    <w:rsid w:val="001B6137"/>
    <w:rsid w:val="001B6467"/>
    <w:rsid w:val="001C0447"/>
    <w:rsid w:val="001D334D"/>
    <w:rsid w:val="001E2A42"/>
    <w:rsid w:val="001E31BF"/>
    <w:rsid w:val="001E50E7"/>
    <w:rsid w:val="001E5721"/>
    <w:rsid w:val="001E7292"/>
    <w:rsid w:val="001F06C5"/>
    <w:rsid w:val="001F0C51"/>
    <w:rsid w:val="001F16C5"/>
    <w:rsid w:val="001F206D"/>
    <w:rsid w:val="001F32B0"/>
    <w:rsid w:val="001F3424"/>
    <w:rsid w:val="001F4BD4"/>
    <w:rsid w:val="001F4DCE"/>
    <w:rsid w:val="001F4EDF"/>
    <w:rsid w:val="001F5582"/>
    <w:rsid w:val="001F6865"/>
    <w:rsid w:val="001F7E80"/>
    <w:rsid w:val="00200255"/>
    <w:rsid w:val="0020082A"/>
    <w:rsid w:val="00201753"/>
    <w:rsid w:val="00201957"/>
    <w:rsid w:val="00204D2B"/>
    <w:rsid w:val="00205099"/>
    <w:rsid w:val="00205C9B"/>
    <w:rsid w:val="00205FD5"/>
    <w:rsid w:val="00211C33"/>
    <w:rsid w:val="0021684D"/>
    <w:rsid w:val="00216C2F"/>
    <w:rsid w:val="00220EAA"/>
    <w:rsid w:val="0022241F"/>
    <w:rsid w:val="00222B3F"/>
    <w:rsid w:val="00223EB1"/>
    <w:rsid w:val="002258B6"/>
    <w:rsid w:val="00226435"/>
    <w:rsid w:val="00226BE3"/>
    <w:rsid w:val="0022704A"/>
    <w:rsid w:val="002322A1"/>
    <w:rsid w:val="002336E1"/>
    <w:rsid w:val="00233AE6"/>
    <w:rsid w:val="002360F8"/>
    <w:rsid w:val="0023646E"/>
    <w:rsid w:val="00236917"/>
    <w:rsid w:val="002369D4"/>
    <w:rsid w:val="00242349"/>
    <w:rsid w:val="00243D6B"/>
    <w:rsid w:val="00245FE9"/>
    <w:rsid w:val="00247D3A"/>
    <w:rsid w:val="002506DC"/>
    <w:rsid w:val="0025245C"/>
    <w:rsid w:val="00252BDB"/>
    <w:rsid w:val="002536CD"/>
    <w:rsid w:val="002560B1"/>
    <w:rsid w:val="002611D7"/>
    <w:rsid w:val="00262E53"/>
    <w:rsid w:val="00263529"/>
    <w:rsid w:val="002635C0"/>
    <w:rsid w:val="0026373A"/>
    <w:rsid w:val="002641DC"/>
    <w:rsid w:val="002642B1"/>
    <w:rsid w:val="002647EE"/>
    <w:rsid w:val="00265155"/>
    <w:rsid w:val="002661A6"/>
    <w:rsid w:val="00271854"/>
    <w:rsid w:val="00273D20"/>
    <w:rsid w:val="00273F8A"/>
    <w:rsid w:val="0027487B"/>
    <w:rsid w:val="002758C2"/>
    <w:rsid w:val="00276531"/>
    <w:rsid w:val="00276BF9"/>
    <w:rsid w:val="00277D8B"/>
    <w:rsid w:val="002818AE"/>
    <w:rsid w:val="00282913"/>
    <w:rsid w:val="00283558"/>
    <w:rsid w:val="00284EC5"/>
    <w:rsid w:val="00285853"/>
    <w:rsid w:val="00287C66"/>
    <w:rsid w:val="002925E8"/>
    <w:rsid w:val="0029260C"/>
    <w:rsid w:val="002937C9"/>
    <w:rsid w:val="0029572C"/>
    <w:rsid w:val="00297B7B"/>
    <w:rsid w:val="002A1D26"/>
    <w:rsid w:val="002B06E6"/>
    <w:rsid w:val="002B2352"/>
    <w:rsid w:val="002B376A"/>
    <w:rsid w:val="002B645C"/>
    <w:rsid w:val="002B6F66"/>
    <w:rsid w:val="002C12CC"/>
    <w:rsid w:val="002C247A"/>
    <w:rsid w:val="002C3AA1"/>
    <w:rsid w:val="002C429E"/>
    <w:rsid w:val="002C56ED"/>
    <w:rsid w:val="002C641B"/>
    <w:rsid w:val="002C6C71"/>
    <w:rsid w:val="002D03F2"/>
    <w:rsid w:val="002D0615"/>
    <w:rsid w:val="002D1393"/>
    <w:rsid w:val="002D1F43"/>
    <w:rsid w:val="002D25CA"/>
    <w:rsid w:val="002D271F"/>
    <w:rsid w:val="002D2756"/>
    <w:rsid w:val="002D2C3A"/>
    <w:rsid w:val="002D6386"/>
    <w:rsid w:val="002D6978"/>
    <w:rsid w:val="002E2313"/>
    <w:rsid w:val="002E5909"/>
    <w:rsid w:val="002E5BC7"/>
    <w:rsid w:val="002E5C8C"/>
    <w:rsid w:val="002E6A35"/>
    <w:rsid w:val="002E6B2B"/>
    <w:rsid w:val="002E7EB9"/>
    <w:rsid w:val="002E7FA1"/>
    <w:rsid w:val="002F1999"/>
    <w:rsid w:val="002F2338"/>
    <w:rsid w:val="002F4580"/>
    <w:rsid w:val="002F4639"/>
    <w:rsid w:val="002F5CBB"/>
    <w:rsid w:val="002F79CB"/>
    <w:rsid w:val="00301BFE"/>
    <w:rsid w:val="00305B35"/>
    <w:rsid w:val="003064B6"/>
    <w:rsid w:val="003064C8"/>
    <w:rsid w:val="00307EE2"/>
    <w:rsid w:val="003100CA"/>
    <w:rsid w:val="003108AC"/>
    <w:rsid w:val="00312671"/>
    <w:rsid w:val="0031354A"/>
    <w:rsid w:val="003144DC"/>
    <w:rsid w:val="003155A7"/>
    <w:rsid w:val="00315EF5"/>
    <w:rsid w:val="00316026"/>
    <w:rsid w:val="003166C5"/>
    <w:rsid w:val="00322AE3"/>
    <w:rsid w:val="00322CCF"/>
    <w:rsid w:val="00323684"/>
    <w:rsid w:val="003242B9"/>
    <w:rsid w:val="003251AA"/>
    <w:rsid w:val="003261CB"/>
    <w:rsid w:val="0032639C"/>
    <w:rsid w:val="00326F67"/>
    <w:rsid w:val="0032737F"/>
    <w:rsid w:val="00330547"/>
    <w:rsid w:val="003378EB"/>
    <w:rsid w:val="00342B81"/>
    <w:rsid w:val="00342EDE"/>
    <w:rsid w:val="0034464F"/>
    <w:rsid w:val="0034541F"/>
    <w:rsid w:val="003456F7"/>
    <w:rsid w:val="003464B6"/>
    <w:rsid w:val="00347DFE"/>
    <w:rsid w:val="003500E5"/>
    <w:rsid w:val="003503E8"/>
    <w:rsid w:val="00350A02"/>
    <w:rsid w:val="00351B32"/>
    <w:rsid w:val="00353D5A"/>
    <w:rsid w:val="0035731B"/>
    <w:rsid w:val="003576ED"/>
    <w:rsid w:val="00363059"/>
    <w:rsid w:val="003636F3"/>
    <w:rsid w:val="003659F6"/>
    <w:rsid w:val="003665BF"/>
    <w:rsid w:val="0036698C"/>
    <w:rsid w:val="00367219"/>
    <w:rsid w:val="003672C4"/>
    <w:rsid w:val="00367D87"/>
    <w:rsid w:val="00370517"/>
    <w:rsid w:val="00370C3F"/>
    <w:rsid w:val="003710AE"/>
    <w:rsid w:val="003715F3"/>
    <w:rsid w:val="003731B3"/>
    <w:rsid w:val="003734ED"/>
    <w:rsid w:val="0037457F"/>
    <w:rsid w:val="003746FB"/>
    <w:rsid w:val="003747D5"/>
    <w:rsid w:val="00375623"/>
    <w:rsid w:val="00375C28"/>
    <w:rsid w:val="00376FC1"/>
    <w:rsid w:val="00377E9B"/>
    <w:rsid w:val="00383348"/>
    <w:rsid w:val="0038577C"/>
    <w:rsid w:val="00386191"/>
    <w:rsid w:val="00386998"/>
    <w:rsid w:val="00387147"/>
    <w:rsid w:val="00387542"/>
    <w:rsid w:val="00387B98"/>
    <w:rsid w:val="00391028"/>
    <w:rsid w:val="00391A63"/>
    <w:rsid w:val="00394A33"/>
    <w:rsid w:val="0039568F"/>
    <w:rsid w:val="00395C88"/>
    <w:rsid w:val="00396451"/>
    <w:rsid w:val="003970A5"/>
    <w:rsid w:val="003979FC"/>
    <w:rsid w:val="003A0053"/>
    <w:rsid w:val="003A03B0"/>
    <w:rsid w:val="003A495B"/>
    <w:rsid w:val="003A4EC8"/>
    <w:rsid w:val="003B1BC6"/>
    <w:rsid w:val="003B1CEF"/>
    <w:rsid w:val="003B3A2E"/>
    <w:rsid w:val="003B3B7E"/>
    <w:rsid w:val="003B413F"/>
    <w:rsid w:val="003B4264"/>
    <w:rsid w:val="003B4389"/>
    <w:rsid w:val="003B4712"/>
    <w:rsid w:val="003B4723"/>
    <w:rsid w:val="003B6B78"/>
    <w:rsid w:val="003C06D2"/>
    <w:rsid w:val="003C0941"/>
    <w:rsid w:val="003C0A50"/>
    <w:rsid w:val="003C0D0F"/>
    <w:rsid w:val="003C214F"/>
    <w:rsid w:val="003C4F95"/>
    <w:rsid w:val="003C4FE5"/>
    <w:rsid w:val="003D06E1"/>
    <w:rsid w:val="003D1543"/>
    <w:rsid w:val="003D2143"/>
    <w:rsid w:val="003D67FC"/>
    <w:rsid w:val="003E1597"/>
    <w:rsid w:val="003E1AC4"/>
    <w:rsid w:val="003E2342"/>
    <w:rsid w:val="003E49D8"/>
    <w:rsid w:val="003E76C3"/>
    <w:rsid w:val="003F2502"/>
    <w:rsid w:val="003F4ED4"/>
    <w:rsid w:val="003F58FF"/>
    <w:rsid w:val="004007AD"/>
    <w:rsid w:val="00402A1A"/>
    <w:rsid w:val="004066E6"/>
    <w:rsid w:val="00406E5A"/>
    <w:rsid w:val="0041068B"/>
    <w:rsid w:val="00411B05"/>
    <w:rsid w:val="00411B8A"/>
    <w:rsid w:val="00412490"/>
    <w:rsid w:val="00412718"/>
    <w:rsid w:val="0041325F"/>
    <w:rsid w:val="004139D6"/>
    <w:rsid w:val="004147E7"/>
    <w:rsid w:val="00414D13"/>
    <w:rsid w:val="00415D45"/>
    <w:rsid w:val="004170A2"/>
    <w:rsid w:val="004264E4"/>
    <w:rsid w:val="00427264"/>
    <w:rsid w:val="00435F6F"/>
    <w:rsid w:val="0043619E"/>
    <w:rsid w:val="00436F94"/>
    <w:rsid w:val="00437E79"/>
    <w:rsid w:val="00441D61"/>
    <w:rsid w:val="004420AC"/>
    <w:rsid w:val="004425FB"/>
    <w:rsid w:val="004435AC"/>
    <w:rsid w:val="00443923"/>
    <w:rsid w:val="00443BE2"/>
    <w:rsid w:val="004458E1"/>
    <w:rsid w:val="00445DD6"/>
    <w:rsid w:val="00445EFF"/>
    <w:rsid w:val="00446F73"/>
    <w:rsid w:val="00450807"/>
    <w:rsid w:val="00452939"/>
    <w:rsid w:val="00455B34"/>
    <w:rsid w:val="00455E0A"/>
    <w:rsid w:val="00456329"/>
    <w:rsid w:val="00456EC9"/>
    <w:rsid w:val="00457D5C"/>
    <w:rsid w:val="004600AE"/>
    <w:rsid w:val="004602D9"/>
    <w:rsid w:val="00460542"/>
    <w:rsid w:val="00460BB6"/>
    <w:rsid w:val="00461058"/>
    <w:rsid w:val="00461286"/>
    <w:rsid w:val="0046207D"/>
    <w:rsid w:val="00464895"/>
    <w:rsid w:val="004650F6"/>
    <w:rsid w:val="0046559E"/>
    <w:rsid w:val="00466162"/>
    <w:rsid w:val="00467346"/>
    <w:rsid w:val="0047013F"/>
    <w:rsid w:val="004717C2"/>
    <w:rsid w:val="00473028"/>
    <w:rsid w:val="00474EFF"/>
    <w:rsid w:val="00481F02"/>
    <w:rsid w:val="0048762C"/>
    <w:rsid w:val="00490DAD"/>
    <w:rsid w:val="00491133"/>
    <w:rsid w:val="00491666"/>
    <w:rsid w:val="00491DB9"/>
    <w:rsid w:val="004923AD"/>
    <w:rsid w:val="00494225"/>
    <w:rsid w:val="0049446D"/>
    <w:rsid w:val="0049552A"/>
    <w:rsid w:val="00497366"/>
    <w:rsid w:val="00497789"/>
    <w:rsid w:val="004A0743"/>
    <w:rsid w:val="004A22BA"/>
    <w:rsid w:val="004A38A8"/>
    <w:rsid w:val="004A3A59"/>
    <w:rsid w:val="004A47D0"/>
    <w:rsid w:val="004A4E52"/>
    <w:rsid w:val="004A6B68"/>
    <w:rsid w:val="004B041E"/>
    <w:rsid w:val="004B0927"/>
    <w:rsid w:val="004B256F"/>
    <w:rsid w:val="004B35B4"/>
    <w:rsid w:val="004B372E"/>
    <w:rsid w:val="004B3FA5"/>
    <w:rsid w:val="004B44FB"/>
    <w:rsid w:val="004B45A2"/>
    <w:rsid w:val="004B465E"/>
    <w:rsid w:val="004B48BA"/>
    <w:rsid w:val="004B704D"/>
    <w:rsid w:val="004C143C"/>
    <w:rsid w:val="004C4697"/>
    <w:rsid w:val="004C4AF0"/>
    <w:rsid w:val="004C4BBB"/>
    <w:rsid w:val="004C5269"/>
    <w:rsid w:val="004C675A"/>
    <w:rsid w:val="004C7AD5"/>
    <w:rsid w:val="004D0F94"/>
    <w:rsid w:val="004D1191"/>
    <w:rsid w:val="004D1816"/>
    <w:rsid w:val="004D35EF"/>
    <w:rsid w:val="004D3D18"/>
    <w:rsid w:val="004D67AC"/>
    <w:rsid w:val="004E19AA"/>
    <w:rsid w:val="004E2B3B"/>
    <w:rsid w:val="004E36DB"/>
    <w:rsid w:val="004E429F"/>
    <w:rsid w:val="004E4378"/>
    <w:rsid w:val="004E4E50"/>
    <w:rsid w:val="004E5405"/>
    <w:rsid w:val="004E66C4"/>
    <w:rsid w:val="004F268F"/>
    <w:rsid w:val="004F2BEC"/>
    <w:rsid w:val="004F5625"/>
    <w:rsid w:val="004F67E6"/>
    <w:rsid w:val="005007BE"/>
    <w:rsid w:val="00500F0E"/>
    <w:rsid w:val="00501B4C"/>
    <w:rsid w:val="00501BFF"/>
    <w:rsid w:val="00501D6D"/>
    <w:rsid w:val="00502370"/>
    <w:rsid w:val="00502EF2"/>
    <w:rsid w:val="00502F5A"/>
    <w:rsid w:val="00503854"/>
    <w:rsid w:val="00503979"/>
    <w:rsid w:val="005045FB"/>
    <w:rsid w:val="005070F0"/>
    <w:rsid w:val="005074F6"/>
    <w:rsid w:val="00507DF9"/>
    <w:rsid w:val="00510D87"/>
    <w:rsid w:val="005113B6"/>
    <w:rsid w:val="00514995"/>
    <w:rsid w:val="005149DA"/>
    <w:rsid w:val="00515726"/>
    <w:rsid w:val="0051574D"/>
    <w:rsid w:val="00515F13"/>
    <w:rsid w:val="005162E1"/>
    <w:rsid w:val="0052127A"/>
    <w:rsid w:val="00522C5C"/>
    <w:rsid w:val="0052301B"/>
    <w:rsid w:val="00524368"/>
    <w:rsid w:val="00524DED"/>
    <w:rsid w:val="005257D0"/>
    <w:rsid w:val="00526BE4"/>
    <w:rsid w:val="00527103"/>
    <w:rsid w:val="00527694"/>
    <w:rsid w:val="00527A80"/>
    <w:rsid w:val="00527EAF"/>
    <w:rsid w:val="00531817"/>
    <w:rsid w:val="00531FDC"/>
    <w:rsid w:val="005357B4"/>
    <w:rsid w:val="0053691E"/>
    <w:rsid w:val="00537158"/>
    <w:rsid w:val="005405C2"/>
    <w:rsid w:val="00541B78"/>
    <w:rsid w:val="0054378C"/>
    <w:rsid w:val="005455AB"/>
    <w:rsid w:val="005465CE"/>
    <w:rsid w:val="00547D1A"/>
    <w:rsid w:val="0055082F"/>
    <w:rsid w:val="0055173F"/>
    <w:rsid w:val="00553146"/>
    <w:rsid w:val="00554A5F"/>
    <w:rsid w:val="00556589"/>
    <w:rsid w:val="00557657"/>
    <w:rsid w:val="00560ABE"/>
    <w:rsid w:val="00560CA0"/>
    <w:rsid w:val="005624F3"/>
    <w:rsid w:val="00562F1E"/>
    <w:rsid w:val="005666A2"/>
    <w:rsid w:val="005676E5"/>
    <w:rsid w:val="00571860"/>
    <w:rsid w:val="00574A7F"/>
    <w:rsid w:val="005751A7"/>
    <w:rsid w:val="0057693B"/>
    <w:rsid w:val="00576CB1"/>
    <w:rsid w:val="00577AD8"/>
    <w:rsid w:val="005811EF"/>
    <w:rsid w:val="005814FD"/>
    <w:rsid w:val="00582525"/>
    <w:rsid w:val="00582D7F"/>
    <w:rsid w:val="005841FB"/>
    <w:rsid w:val="0058590C"/>
    <w:rsid w:val="00586D59"/>
    <w:rsid w:val="00591522"/>
    <w:rsid w:val="0059285A"/>
    <w:rsid w:val="0059348C"/>
    <w:rsid w:val="00593FA3"/>
    <w:rsid w:val="00595D17"/>
    <w:rsid w:val="0059642B"/>
    <w:rsid w:val="005A0EBA"/>
    <w:rsid w:val="005A29DA"/>
    <w:rsid w:val="005A31A3"/>
    <w:rsid w:val="005A5070"/>
    <w:rsid w:val="005A54F7"/>
    <w:rsid w:val="005A5D46"/>
    <w:rsid w:val="005A6761"/>
    <w:rsid w:val="005B06A4"/>
    <w:rsid w:val="005B0878"/>
    <w:rsid w:val="005B41D7"/>
    <w:rsid w:val="005B7846"/>
    <w:rsid w:val="005B7E68"/>
    <w:rsid w:val="005B7EB6"/>
    <w:rsid w:val="005C0C24"/>
    <w:rsid w:val="005C15C0"/>
    <w:rsid w:val="005C1678"/>
    <w:rsid w:val="005C1D2C"/>
    <w:rsid w:val="005C1F6E"/>
    <w:rsid w:val="005C2602"/>
    <w:rsid w:val="005C31B3"/>
    <w:rsid w:val="005C3EC8"/>
    <w:rsid w:val="005C41E1"/>
    <w:rsid w:val="005C6D59"/>
    <w:rsid w:val="005C6E77"/>
    <w:rsid w:val="005D111A"/>
    <w:rsid w:val="005D1D83"/>
    <w:rsid w:val="005D2C27"/>
    <w:rsid w:val="005D51E4"/>
    <w:rsid w:val="005E09A3"/>
    <w:rsid w:val="005E0C1D"/>
    <w:rsid w:val="005E0FEA"/>
    <w:rsid w:val="005E1415"/>
    <w:rsid w:val="005E17A5"/>
    <w:rsid w:val="005E19FA"/>
    <w:rsid w:val="005E294E"/>
    <w:rsid w:val="005E2FA0"/>
    <w:rsid w:val="005E5B22"/>
    <w:rsid w:val="005E674C"/>
    <w:rsid w:val="005F1FF2"/>
    <w:rsid w:val="005F2698"/>
    <w:rsid w:val="005F4047"/>
    <w:rsid w:val="005F4F32"/>
    <w:rsid w:val="005F7B55"/>
    <w:rsid w:val="00602344"/>
    <w:rsid w:val="006025BF"/>
    <w:rsid w:val="00605BB1"/>
    <w:rsid w:val="00606872"/>
    <w:rsid w:val="00606A11"/>
    <w:rsid w:val="00606C46"/>
    <w:rsid w:val="006103BD"/>
    <w:rsid w:val="00610654"/>
    <w:rsid w:val="00610806"/>
    <w:rsid w:val="00610BE1"/>
    <w:rsid w:val="00611AFB"/>
    <w:rsid w:val="00611F02"/>
    <w:rsid w:val="0061447A"/>
    <w:rsid w:val="00614B1D"/>
    <w:rsid w:val="00615252"/>
    <w:rsid w:val="0061579C"/>
    <w:rsid w:val="006210F9"/>
    <w:rsid w:val="00621645"/>
    <w:rsid w:val="006220F1"/>
    <w:rsid w:val="00622C5C"/>
    <w:rsid w:val="006232E2"/>
    <w:rsid w:val="006236B7"/>
    <w:rsid w:val="006258F2"/>
    <w:rsid w:val="00625AA3"/>
    <w:rsid w:val="00626466"/>
    <w:rsid w:val="00626496"/>
    <w:rsid w:val="00626D19"/>
    <w:rsid w:val="00630001"/>
    <w:rsid w:val="006318B9"/>
    <w:rsid w:val="00633509"/>
    <w:rsid w:val="00633872"/>
    <w:rsid w:val="006345F0"/>
    <w:rsid w:val="00635653"/>
    <w:rsid w:val="00635920"/>
    <w:rsid w:val="00636CCA"/>
    <w:rsid w:val="00637573"/>
    <w:rsid w:val="00640AB0"/>
    <w:rsid w:val="00640E43"/>
    <w:rsid w:val="00645666"/>
    <w:rsid w:val="0064744B"/>
    <w:rsid w:val="00650FCD"/>
    <w:rsid w:val="00653957"/>
    <w:rsid w:val="006545C1"/>
    <w:rsid w:val="00655353"/>
    <w:rsid w:val="00656517"/>
    <w:rsid w:val="00660D77"/>
    <w:rsid w:val="006615FF"/>
    <w:rsid w:val="00662987"/>
    <w:rsid w:val="006653FF"/>
    <w:rsid w:val="00666160"/>
    <w:rsid w:val="006665F4"/>
    <w:rsid w:val="00666676"/>
    <w:rsid w:val="00666D32"/>
    <w:rsid w:val="0067026C"/>
    <w:rsid w:val="0067194E"/>
    <w:rsid w:val="00671B34"/>
    <w:rsid w:val="0067294F"/>
    <w:rsid w:val="006738F2"/>
    <w:rsid w:val="0067691E"/>
    <w:rsid w:val="00680A9C"/>
    <w:rsid w:val="00681349"/>
    <w:rsid w:val="006818D8"/>
    <w:rsid w:val="006824C9"/>
    <w:rsid w:val="006827DD"/>
    <w:rsid w:val="00685880"/>
    <w:rsid w:val="00685DFC"/>
    <w:rsid w:val="00687D2F"/>
    <w:rsid w:val="006923D5"/>
    <w:rsid w:val="00692D41"/>
    <w:rsid w:val="0069618E"/>
    <w:rsid w:val="006A12A8"/>
    <w:rsid w:val="006A1705"/>
    <w:rsid w:val="006A1C1A"/>
    <w:rsid w:val="006A37E4"/>
    <w:rsid w:val="006A38F7"/>
    <w:rsid w:val="006A3ECD"/>
    <w:rsid w:val="006A794E"/>
    <w:rsid w:val="006A7CF3"/>
    <w:rsid w:val="006B1D13"/>
    <w:rsid w:val="006B45F3"/>
    <w:rsid w:val="006B64FE"/>
    <w:rsid w:val="006C134E"/>
    <w:rsid w:val="006C214E"/>
    <w:rsid w:val="006C2AC2"/>
    <w:rsid w:val="006C2EBF"/>
    <w:rsid w:val="006C384F"/>
    <w:rsid w:val="006C405F"/>
    <w:rsid w:val="006C423B"/>
    <w:rsid w:val="006C5AE1"/>
    <w:rsid w:val="006C63EA"/>
    <w:rsid w:val="006D3373"/>
    <w:rsid w:val="006D3897"/>
    <w:rsid w:val="006D7A70"/>
    <w:rsid w:val="006E2D49"/>
    <w:rsid w:val="006E4003"/>
    <w:rsid w:val="006E40E7"/>
    <w:rsid w:val="006E4CEE"/>
    <w:rsid w:val="006E519C"/>
    <w:rsid w:val="006E553A"/>
    <w:rsid w:val="006F384D"/>
    <w:rsid w:val="006F3922"/>
    <w:rsid w:val="006F4081"/>
    <w:rsid w:val="006F53A2"/>
    <w:rsid w:val="006F582F"/>
    <w:rsid w:val="006F6562"/>
    <w:rsid w:val="006F7048"/>
    <w:rsid w:val="006F7AD3"/>
    <w:rsid w:val="007018AA"/>
    <w:rsid w:val="00704B14"/>
    <w:rsid w:val="00706F46"/>
    <w:rsid w:val="0071189D"/>
    <w:rsid w:val="00711ECD"/>
    <w:rsid w:val="0071396C"/>
    <w:rsid w:val="00717DA2"/>
    <w:rsid w:val="0072003F"/>
    <w:rsid w:val="0072022C"/>
    <w:rsid w:val="00720EF4"/>
    <w:rsid w:val="007218C1"/>
    <w:rsid w:val="00721CF0"/>
    <w:rsid w:val="007248DC"/>
    <w:rsid w:val="00726801"/>
    <w:rsid w:val="007302E3"/>
    <w:rsid w:val="0073095A"/>
    <w:rsid w:val="00734472"/>
    <w:rsid w:val="00734974"/>
    <w:rsid w:val="007370FD"/>
    <w:rsid w:val="007373D7"/>
    <w:rsid w:val="00740691"/>
    <w:rsid w:val="0074076C"/>
    <w:rsid w:val="00741EF9"/>
    <w:rsid w:val="00743A7B"/>
    <w:rsid w:val="00743BDA"/>
    <w:rsid w:val="00744990"/>
    <w:rsid w:val="00744A7F"/>
    <w:rsid w:val="00746047"/>
    <w:rsid w:val="007468FC"/>
    <w:rsid w:val="00750591"/>
    <w:rsid w:val="00751634"/>
    <w:rsid w:val="007518D8"/>
    <w:rsid w:val="00754639"/>
    <w:rsid w:val="00755091"/>
    <w:rsid w:val="00755CF5"/>
    <w:rsid w:val="007574A0"/>
    <w:rsid w:val="00760C89"/>
    <w:rsid w:val="007634A9"/>
    <w:rsid w:val="00763F13"/>
    <w:rsid w:val="00764036"/>
    <w:rsid w:val="0076581A"/>
    <w:rsid w:val="0076582F"/>
    <w:rsid w:val="00765DA1"/>
    <w:rsid w:val="007660E0"/>
    <w:rsid w:val="007674B7"/>
    <w:rsid w:val="007679FD"/>
    <w:rsid w:val="00767D3F"/>
    <w:rsid w:val="0077087E"/>
    <w:rsid w:val="00771704"/>
    <w:rsid w:val="00772595"/>
    <w:rsid w:val="00772887"/>
    <w:rsid w:val="00772AD3"/>
    <w:rsid w:val="00772C1A"/>
    <w:rsid w:val="00773C18"/>
    <w:rsid w:val="007752B2"/>
    <w:rsid w:val="00780481"/>
    <w:rsid w:val="00780C7D"/>
    <w:rsid w:val="00781180"/>
    <w:rsid w:val="0078220E"/>
    <w:rsid w:val="00783CDC"/>
    <w:rsid w:val="007841ED"/>
    <w:rsid w:val="00784702"/>
    <w:rsid w:val="007869A0"/>
    <w:rsid w:val="00786AA3"/>
    <w:rsid w:val="0078727E"/>
    <w:rsid w:val="0079131D"/>
    <w:rsid w:val="007914FD"/>
    <w:rsid w:val="00791FE5"/>
    <w:rsid w:val="00792102"/>
    <w:rsid w:val="007921D0"/>
    <w:rsid w:val="0079285F"/>
    <w:rsid w:val="00792CA3"/>
    <w:rsid w:val="00796E1C"/>
    <w:rsid w:val="00797FE2"/>
    <w:rsid w:val="007A272A"/>
    <w:rsid w:val="007A3331"/>
    <w:rsid w:val="007A372B"/>
    <w:rsid w:val="007A483C"/>
    <w:rsid w:val="007A49AE"/>
    <w:rsid w:val="007A6C98"/>
    <w:rsid w:val="007A74F2"/>
    <w:rsid w:val="007B1092"/>
    <w:rsid w:val="007B1974"/>
    <w:rsid w:val="007B1AE2"/>
    <w:rsid w:val="007B24B0"/>
    <w:rsid w:val="007B29BA"/>
    <w:rsid w:val="007B2FDD"/>
    <w:rsid w:val="007B47DA"/>
    <w:rsid w:val="007B4DFD"/>
    <w:rsid w:val="007B5D20"/>
    <w:rsid w:val="007B6384"/>
    <w:rsid w:val="007B69C4"/>
    <w:rsid w:val="007B700A"/>
    <w:rsid w:val="007B733A"/>
    <w:rsid w:val="007C07DB"/>
    <w:rsid w:val="007C0A14"/>
    <w:rsid w:val="007C0EE4"/>
    <w:rsid w:val="007C171F"/>
    <w:rsid w:val="007C2CE4"/>
    <w:rsid w:val="007C33EB"/>
    <w:rsid w:val="007C6E2B"/>
    <w:rsid w:val="007C7547"/>
    <w:rsid w:val="007D00DE"/>
    <w:rsid w:val="007D07A6"/>
    <w:rsid w:val="007D119B"/>
    <w:rsid w:val="007D1236"/>
    <w:rsid w:val="007D4134"/>
    <w:rsid w:val="007D58FB"/>
    <w:rsid w:val="007D5EFE"/>
    <w:rsid w:val="007E0F47"/>
    <w:rsid w:val="007E16A6"/>
    <w:rsid w:val="007E2D3D"/>
    <w:rsid w:val="007E3A50"/>
    <w:rsid w:val="007E3B0B"/>
    <w:rsid w:val="007E62CE"/>
    <w:rsid w:val="007E6684"/>
    <w:rsid w:val="007E711B"/>
    <w:rsid w:val="007E7C2D"/>
    <w:rsid w:val="007F33F0"/>
    <w:rsid w:val="007F37B3"/>
    <w:rsid w:val="007F603E"/>
    <w:rsid w:val="007F6901"/>
    <w:rsid w:val="007F6D00"/>
    <w:rsid w:val="007F77C6"/>
    <w:rsid w:val="00801241"/>
    <w:rsid w:val="00801D6F"/>
    <w:rsid w:val="008049EC"/>
    <w:rsid w:val="00805A50"/>
    <w:rsid w:val="00806210"/>
    <w:rsid w:val="00806A6C"/>
    <w:rsid w:val="00807379"/>
    <w:rsid w:val="00810981"/>
    <w:rsid w:val="00814528"/>
    <w:rsid w:val="00814758"/>
    <w:rsid w:val="008156BB"/>
    <w:rsid w:val="00815766"/>
    <w:rsid w:val="0081624A"/>
    <w:rsid w:val="008162F6"/>
    <w:rsid w:val="008167CF"/>
    <w:rsid w:val="00816AE2"/>
    <w:rsid w:val="00820460"/>
    <w:rsid w:val="008206EE"/>
    <w:rsid w:val="0082440E"/>
    <w:rsid w:val="00824D55"/>
    <w:rsid w:val="00825451"/>
    <w:rsid w:val="00825E9D"/>
    <w:rsid w:val="00826EA0"/>
    <w:rsid w:val="00830C5B"/>
    <w:rsid w:val="008311B1"/>
    <w:rsid w:val="00832362"/>
    <w:rsid w:val="00832B9A"/>
    <w:rsid w:val="00833689"/>
    <w:rsid w:val="0083397D"/>
    <w:rsid w:val="00834449"/>
    <w:rsid w:val="0083468A"/>
    <w:rsid w:val="00835D3B"/>
    <w:rsid w:val="00842D43"/>
    <w:rsid w:val="00843386"/>
    <w:rsid w:val="0084374B"/>
    <w:rsid w:val="00844A78"/>
    <w:rsid w:val="00845103"/>
    <w:rsid w:val="00846AD5"/>
    <w:rsid w:val="00846B87"/>
    <w:rsid w:val="0084744B"/>
    <w:rsid w:val="00850CA7"/>
    <w:rsid w:val="00852C21"/>
    <w:rsid w:val="00852CC8"/>
    <w:rsid w:val="008557AF"/>
    <w:rsid w:val="00855FF9"/>
    <w:rsid w:val="00856D1C"/>
    <w:rsid w:val="00860A75"/>
    <w:rsid w:val="00860E27"/>
    <w:rsid w:val="00861A91"/>
    <w:rsid w:val="00861C7E"/>
    <w:rsid w:val="00862590"/>
    <w:rsid w:val="00862837"/>
    <w:rsid w:val="00863703"/>
    <w:rsid w:val="00863745"/>
    <w:rsid w:val="00864164"/>
    <w:rsid w:val="00864B0A"/>
    <w:rsid w:val="008652C7"/>
    <w:rsid w:val="00865994"/>
    <w:rsid w:val="00867329"/>
    <w:rsid w:val="00871281"/>
    <w:rsid w:val="00873CF8"/>
    <w:rsid w:val="0087460B"/>
    <w:rsid w:val="00876AC0"/>
    <w:rsid w:val="00877654"/>
    <w:rsid w:val="00877CB4"/>
    <w:rsid w:val="00880233"/>
    <w:rsid w:val="008814D1"/>
    <w:rsid w:val="00883618"/>
    <w:rsid w:val="00890D0C"/>
    <w:rsid w:val="0089280D"/>
    <w:rsid w:val="00896C36"/>
    <w:rsid w:val="008A06A2"/>
    <w:rsid w:val="008A0825"/>
    <w:rsid w:val="008A0B99"/>
    <w:rsid w:val="008A15F5"/>
    <w:rsid w:val="008A1A2B"/>
    <w:rsid w:val="008A1FC1"/>
    <w:rsid w:val="008A299C"/>
    <w:rsid w:val="008A2B54"/>
    <w:rsid w:val="008A6CAD"/>
    <w:rsid w:val="008B13D7"/>
    <w:rsid w:val="008B257A"/>
    <w:rsid w:val="008B2FFE"/>
    <w:rsid w:val="008B3BF8"/>
    <w:rsid w:val="008B5FB7"/>
    <w:rsid w:val="008B6C7F"/>
    <w:rsid w:val="008C077D"/>
    <w:rsid w:val="008C0BCD"/>
    <w:rsid w:val="008C28AA"/>
    <w:rsid w:val="008C3FDA"/>
    <w:rsid w:val="008C5F2D"/>
    <w:rsid w:val="008C6850"/>
    <w:rsid w:val="008C6CF4"/>
    <w:rsid w:val="008C7576"/>
    <w:rsid w:val="008C7E8D"/>
    <w:rsid w:val="008D1D1F"/>
    <w:rsid w:val="008E1002"/>
    <w:rsid w:val="008E2692"/>
    <w:rsid w:val="008E3458"/>
    <w:rsid w:val="008E35A8"/>
    <w:rsid w:val="008E4D1E"/>
    <w:rsid w:val="008E5CBD"/>
    <w:rsid w:val="008E6DB2"/>
    <w:rsid w:val="008E7361"/>
    <w:rsid w:val="008E7CE0"/>
    <w:rsid w:val="008F07D9"/>
    <w:rsid w:val="008F279A"/>
    <w:rsid w:val="008F3462"/>
    <w:rsid w:val="008F4F57"/>
    <w:rsid w:val="008F5E29"/>
    <w:rsid w:val="008F6323"/>
    <w:rsid w:val="008F746D"/>
    <w:rsid w:val="00901F3B"/>
    <w:rsid w:val="00902F98"/>
    <w:rsid w:val="00903408"/>
    <w:rsid w:val="00906D7D"/>
    <w:rsid w:val="009072BE"/>
    <w:rsid w:val="009116EA"/>
    <w:rsid w:val="00912B3A"/>
    <w:rsid w:val="009130A2"/>
    <w:rsid w:val="009170BC"/>
    <w:rsid w:val="00917E60"/>
    <w:rsid w:val="00921304"/>
    <w:rsid w:val="00922040"/>
    <w:rsid w:val="00922A98"/>
    <w:rsid w:val="00925B1F"/>
    <w:rsid w:val="009262D3"/>
    <w:rsid w:val="009267AE"/>
    <w:rsid w:val="00933499"/>
    <w:rsid w:val="00933671"/>
    <w:rsid w:val="009369CD"/>
    <w:rsid w:val="00941648"/>
    <w:rsid w:val="00943B0D"/>
    <w:rsid w:val="00943FD1"/>
    <w:rsid w:val="009445BC"/>
    <w:rsid w:val="00945107"/>
    <w:rsid w:val="009453FA"/>
    <w:rsid w:val="00945A3C"/>
    <w:rsid w:val="00945CD3"/>
    <w:rsid w:val="00947A64"/>
    <w:rsid w:val="00947ECC"/>
    <w:rsid w:val="00950321"/>
    <w:rsid w:val="00951CE1"/>
    <w:rsid w:val="00951E18"/>
    <w:rsid w:val="009536A7"/>
    <w:rsid w:val="00954F04"/>
    <w:rsid w:val="00955C36"/>
    <w:rsid w:val="0095669D"/>
    <w:rsid w:val="00957315"/>
    <w:rsid w:val="00960296"/>
    <w:rsid w:val="00961C3E"/>
    <w:rsid w:val="009622D8"/>
    <w:rsid w:val="009625E8"/>
    <w:rsid w:val="0096270B"/>
    <w:rsid w:val="00963CEB"/>
    <w:rsid w:val="009661D8"/>
    <w:rsid w:val="009707C9"/>
    <w:rsid w:val="00971302"/>
    <w:rsid w:val="00971423"/>
    <w:rsid w:val="00972BF7"/>
    <w:rsid w:val="00972DD5"/>
    <w:rsid w:val="00973321"/>
    <w:rsid w:val="00974561"/>
    <w:rsid w:val="00976DCB"/>
    <w:rsid w:val="00977678"/>
    <w:rsid w:val="00977A7C"/>
    <w:rsid w:val="0098226A"/>
    <w:rsid w:val="00984879"/>
    <w:rsid w:val="00984AAD"/>
    <w:rsid w:val="00985632"/>
    <w:rsid w:val="00986079"/>
    <w:rsid w:val="0098629A"/>
    <w:rsid w:val="00987152"/>
    <w:rsid w:val="009903DB"/>
    <w:rsid w:val="00990478"/>
    <w:rsid w:val="00991B1D"/>
    <w:rsid w:val="00991B63"/>
    <w:rsid w:val="00991F2F"/>
    <w:rsid w:val="009922A7"/>
    <w:rsid w:val="009973BE"/>
    <w:rsid w:val="009A211D"/>
    <w:rsid w:val="009A2EC7"/>
    <w:rsid w:val="009A32E8"/>
    <w:rsid w:val="009A4789"/>
    <w:rsid w:val="009A6EE6"/>
    <w:rsid w:val="009A7353"/>
    <w:rsid w:val="009B0203"/>
    <w:rsid w:val="009B1401"/>
    <w:rsid w:val="009B2428"/>
    <w:rsid w:val="009B2DA6"/>
    <w:rsid w:val="009B5B5C"/>
    <w:rsid w:val="009B5CB7"/>
    <w:rsid w:val="009B61F8"/>
    <w:rsid w:val="009B6E15"/>
    <w:rsid w:val="009B7069"/>
    <w:rsid w:val="009B7100"/>
    <w:rsid w:val="009C0245"/>
    <w:rsid w:val="009C0EFC"/>
    <w:rsid w:val="009C10C1"/>
    <w:rsid w:val="009C3669"/>
    <w:rsid w:val="009C5049"/>
    <w:rsid w:val="009C69C9"/>
    <w:rsid w:val="009D0BA7"/>
    <w:rsid w:val="009D1601"/>
    <w:rsid w:val="009D1711"/>
    <w:rsid w:val="009D46B6"/>
    <w:rsid w:val="009D5AA6"/>
    <w:rsid w:val="009D6297"/>
    <w:rsid w:val="009D6F5D"/>
    <w:rsid w:val="009E1C06"/>
    <w:rsid w:val="009E3F0C"/>
    <w:rsid w:val="009E5889"/>
    <w:rsid w:val="009E5ED1"/>
    <w:rsid w:val="009E70F3"/>
    <w:rsid w:val="009E7623"/>
    <w:rsid w:val="009E7E3B"/>
    <w:rsid w:val="009F1394"/>
    <w:rsid w:val="009F1C03"/>
    <w:rsid w:val="009F210F"/>
    <w:rsid w:val="009F308D"/>
    <w:rsid w:val="009F34F3"/>
    <w:rsid w:val="00A0107F"/>
    <w:rsid w:val="00A0295E"/>
    <w:rsid w:val="00A04634"/>
    <w:rsid w:val="00A047BF"/>
    <w:rsid w:val="00A048C4"/>
    <w:rsid w:val="00A052FC"/>
    <w:rsid w:val="00A05B4C"/>
    <w:rsid w:val="00A05FE8"/>
    <w:rsid w:val="00A0632B"/>
    <w:rsid w:val="00A07337"/>
    <w:rsid w:val="00A10B52"/>
    <w:rsid w:val="00A11699"/>
    <w:rsid w:val="00A131AE"/>
    <w:rsid w:val="00A15FE7"/>
    <w:rsid w:val="00A16368"/>
    <w:rsid w:val="00A16D7F"/>
    <w:rsid w:val="00A16DE6"/>
    <w:rsid w:val="00A205BF"/>
    <w:rsid w:val="00A20657"/>
    <w:rsid w:val="00A242AE"/>
    <w:rsid w:val="00A2446B"/>
    <w:rsid w:val="00A244FB"/>
    <w:rsid w:val="00A24557"/>
    <w:rsid w:val="00A2507A"/>
    <w:rsid w:val="00A25F3E"/>
    <w:rsid w:val="00A261AF"/>
    <w:rsid w:val="00A268BE"/>
    <w:rsid w:val="00A3029E"/>
    <w:rsid w:val="00A3093B"/>
    <w:rsid w:val="00A31242"/>
    <w:rsid w:val="00A31713"/>
    <w:rsid w:val="00A33C89"/>
    <w:rsid w:val="00A3555C"/>
    <w:rsid w:val="00A40868"/>
    <w:rsid w:val="00A40DA3"/>
    <w:rsid w:val="00A42C9E"/>
    <w:rsid w:val="00A4347C"/>
    <w:rsid w:val="00A4457F"/>
    <w:rsid w:val="00A45961"/>
    <w:rsid w:val="00A475CB"/>
    <w:rsid w:val="00A51E4D"/>
    <w:rsid w:val="00A52530"/>
    <w:rsid w:val="00A526D2"/>
    <w:rsid w:val="00A53093"/>
    <w:rsid w:val="00A53482"/>
    <w:rsid w:val="00A551BF"/>
    <w:rsid w:val="00A553CC"/>
    <w:rsid w:val="00A55B8B"/>
    <w:rsid w:val="00A60C23"/>
    <w:rsid w:val="00A62232"/>
    <w:rsid w:val="00A622CF"/>
    <w:rsid w:val="00A623FF"/>
    <w:rsid w:val="00A63872"/>
    <w:rsid w:val="00A63AEB"/>
    <w:rsid w:val="00A63DA4"/>
    <w:rsid w:val="00A65278"/>
    <w:rsid w:val="00A67A29"/>
    <w:rsid w:val="00A67D55"/>
    <w:rsid w:val="00A67DFE"/>
    <w:rsid w:val="00A70524"/>
    <w:rsid w:val="00A70C0B"/>
    <w:rsid w:val="00A70EFA"/>
    <w:rsid w:val="00A71161"/>
    <w:rsid w:val="00A72243"/>
    <w:rsid w:val="00A7298D"/>
    <w:rsid w:val="00A72D37"/>
    <w:rsid w:val="00A73406"/>
    <w:rsid w:val="00A75E66"/>
    <w:rsid w:val="00A762CC"/>
    <w:rsid w:val="00A765DE"/>
    <w:rsid w:val="00A7666B"/>
    <w:rsid w:val="00A76D8D"/>
    <w:rsid w:val="00A77B5D"/>
    <w:rsid w:val="00A8038A"/>
    <w:rsid w:val="00A81181"/>
    <w:rsid w:val="00A82185"/>
    <w:rsid w:val="00A82E68"/>
    <w:rsid w:val="00A842DB"/>
    <w:rsid w:val="00A84452"/>
    <w:rsid w:val="00A844FF"/>
    <w:rsid w:val="00A856A2"/>
    <w:rsid w:val="00A857B5"/>
    <w:rsid w:val="00A87B0C"/>
    <w:rsid w:val="00A9008E"/>
    <w:rsid w:val="00A90230"/>
    <w:rsid w:val="00A916D9"/>
    <w:rsid w:val="00A92D8B"/>
    <w:rsid w:val="00A93D51"/>
    <w:rsid w:val="00A962FA"/>
    <w:rsid w:val="00A96E53"/>
    <w:rsid w:val="00A9710E"/>
    <w:rsid w:val="00AA15DC"/>
    <w:rsid w:val="00AA2121"/>
    <w:rsid w:val="00AA2C79"/>
    <w:rsid w:val="00AA3673"/>
    <w:rsid w:val="00AA51EB"/>
    <w:rsid w:val="00AA6AFC"/>
    <w:rsid w:val="00AB05FA"/>
    <w:rsid w:val="00AB0AD9"/>
    <w:rsid w:val="00AB4ACB"/>
    <w:rsid w:val="00AB4E57"/>
    <w:rsid w:val="00AC0278"/>
    <w:rsid w:val="00AC65DA"/>
    <w:rsid w:val="00AC6E90"/>
    <w:rsid w:val="00AC7DE5"/>
    <w:rsid w:val="00AD09E4"/>
    <w:rsid w:val="00AD1584"/>
    <w:rsid w:val="00AD1893"/>
    <w:rsid w:val="00AD25F5"/>
    <w:rsid w:val="00AD41CF"/>
    <w:rsid w:val="00AD6AC3"/>
    <w:rsid w:val="00AD7003"/>
    <w:rsid w:val="00AE0B99"/>
    <w:rsid w:val="00AE4A30"/>
    <w:rsid w:val="00AE5769"/>
    <w:rsid w:val="00AE61A1"/>
    <w:rsid w:val="00AE644C"/>
    <w:rsid w:val="00AF0857"/>
    <w:rsid w:val="00AF1737"/>
    <w:rsid w:val="00AF279E"/>
    <w:rsid w:val="00AF702B"/>
    <w:rsid w:val="00AF7A8D"/>
    <w:rsid w:val="00B03634"/>
    <w:rsid w:val="00B037DC"/>
    <w:rsid w:val="00B06D80"/>
    <w:rsid w:val="00B108C9"/>
    <w:rsid w:val="00B129E6"/>
    <w:rsid w:val="00B149CC"/>
    <w:rsid w:val="00B2052A"/>
    <w:rsid w:val="00B2140F"/>
    <w:rsid w:val="00B21F20"/>
    <w:rsid w:val="00B23518"/>
    <w:rsid w:val="00B24ADB"/>
    <w:rsid w:val="00B259F2"/>
    <w:rsid w:val="00B2722A"/>
    <w:rsid w:val="00B27F5B"/>
    <w:rsid w:val="00B30983"/>
    <w:rsid w:val="00B30C61"/>
    <w:rsid w:val="00B31748"/>
    <w:rsid w:val="00B3186D"/>
    <w:rsid w:val="00B32F12"/>
    <w:rsid w:val="00B3335E"/>
    <w:rsid w:val="00B338F2"/>
    <w:rsid w:val="00B35B44"/>
    <w:rsid w:val="00B40DB5"/>
    <w:rsid w:val="00B414B9"/>
    <w:rsid w:val="00B4582A"/>
    <w:rsid w:val="00B45850"/>
    <w:rsid w:val="00B45A34"/>
    <w:rsid w:val="00B46B8F"/>
    <w:rsid w:val="00B47894"/>
    <w:rsid w:val="00B47D98"/>
    <w:rsid w:val="00B512A7"/>
    <w:rsid w:val="00B51AE1"/>
    <w:rsid w:val="00B5239A"/>
    <w:rsid w:val="00B534C6"/>
    <w:rsid w:val="00B537EE"/>
    <w:rsid w:val="00B5392E"/>
    <w:rsid w:val="00B539D3"/>
    <w:rsid w:val="00B53FDE"/>
    <w:rsid w:val="00B547FD"/>
    <w:rsid w:val="00B5605B"/>
    <w:rsid w:val="00B56EB7"/>
    <w:rsid w:val="00B578CD"/>
    <w:rsid w:val="00B57DF2"/>
    <w:rsid w:val="00B57FE1"/>
    <w:rsid w:val="00B60FA6"/>
    <w:rsid w:val="00B618BA"/>
    <w:rsid w:val="00B61B75"/>
    <w:rsid w:val="00B62971"/>
    <w:rsid w:val="00B62AB3"/>
    <w:rsid w:val="00B62D8B"/>
    <w:rsid w:val="00B63D3B"/>
    <w:rsid w:val="00B6480C"/>
    <w:rsid w:val="00B6610F"/>
    <w:rsid w:val="00B666CE"/>
    <w:rsid w:val="00B720B8"/>
    <w:rsid w:val="00B7302F"/>
    <w:rsid w:val="00B73D14"/>
    <w:rsid w:val="00B761AA"/>
    <w:rsid w:val="00B763A0"/>
    <w:rsid w:val="00B77325"/>
    <w:rsid w:val="00B77392"/>
    <w:rsid w:val="00B77598"/>
    <w:rsid w:val="00B80F29"/>
    <w:rsid w:val="00B81028"/>
    <w:rsid w:val="00B81100"/>
    <w:rsid w:val="00B81365"/>
    <w:rsid w:val="00B82940"/>
    <w:rsid w:val="00B83515"/>
    <w:rsid w:val="00B83B97"/>
    <w:rsid w:val="00B84601"/>
    <w:rsid w:val="00B8513D"/>
    <w:rsid w:val="00B85726"/>
    <w:rsid w:val="00B870E9"/>
    <w:rsid w:val="00B872C9"/>
    <w:rsid w:val="00B91A2F"/>
    <w:rsid w:val="00B91DFF"/>
    <w:rsid w:val="00B92E9C"/>
    <w:rsid w:val="00B952E0"/>
    <w:rsid w:val="00B95AD0"/>
    <w:rsid w:val="00BA139B"/>
    <w:rsid w:val="00BA282D"/>
    <w:rsid w:val="00BA3308"/>
    <w:rsid w:val="00BA4AFD"/>
    <w:rsid w:val="00BA4D57"/>
    <w:rsid w:val="00BA5D01"/>
    <w:rsid w:val="00BA6712"/>
    <w:rsid w:val="00BA71DA"/>
    <w:rsid w:val="00BA71DE"/>
    <w:rsid w:val="00BB001C"/>
    <w:rsid w:val="00BB110E"/>
    <w:rsid w:val="00BB3211"/>
    <w:rsid w:val="00BB3C8B"/>
    <w:rsid w:val="00BB3C91"/>
    <w:rsid w:val="00BB460C"/>
    <w:rsid w:val="00BB6260"/>
    <w:rsid w:val="00BC0270"/>
    <w:rsid w:val="00BC0F81"/>
    <w:rsid w:val="00BC2022"/>
    <w:rsid w:val="00BC3B43"/>
    <w:rsid w:val="00BC63E9"/>
    <w:rsid w:val="00BD08B0"/>
    <w:rsid w:val="00BD28D5"/>
    <w:rsid w:val="00BD2D4C"/>
    <w:rsid w:val="00BD31C3"/>
    <w:rsid w:val="00BD6315"/>
    <w:rsid w:val="00BE00F7"/>
    <w:rsid w:val="00BE0B86"/>
    <w:rsid w:val="00BE0D0B"/>
    <w:rsid w:val="00BE0DA5"/>
    <w:rsid w:val="00BE15FC"/>
    <w:rsid w:val="00BE35F5"/>
    <w:rsid w:val="00BE37B6"/>
    <w:rsid w:val="00BE5817"/>
    <w:rsid w:val="00BE5A3F"/>
    <w:rsid w:val="00BE6BC0"/>
    <w:rsid w:val="00BF2594"/>
    <w:rsid w:val="00BF7928"/>
    <w:rsid w:val="00BF7E3A"/>
    <w:rsid w:val="00C00035"/>
    <w:rsid w:val="00C009D2"/>
    <w:rsid w:val="00C01BDE"/>
    <w:rsid w:val="00C01C22"/>
    <w:rsid w:val="00C034BB"/>
    <w:rsid w:val="00C03B25"/>
    <w:rsid w:val="00C04CA4"/>
    <w:rsid w:val="00C05341"/>
    <w:rsid w:val="00C05E74"/>
    <w:rsid w:val="00C06496"/>
    <w:rsid w:val="00C0666E"/>
    <w:rsid w:val="00C06AD6"/>
    <w:rsid w:val="00C06DBB"/>
    <w:rsid w:val="00C10C19"/>
    <w:rsid w:val="00C11B4B"/>
    <w:rsid w:val="00C143B8"/>
    <w:rsid w:val="00C17A2B"/>
    <w:rsid w:val="00C17D02"/>
    <w:rsid w:val="00C20826"/>
    <w:rsid w:val="00C20B7E"/>
    <w:rsid w:val="00C20BC3"/>
    <w:rsid w:val="00C20D89"/>
    <w:rsid w:val="00C21B4D"/>
    <w:rsid w:val="00C23979"/>
    <w:rsid w:val="00C25829"/>
    <w:rsid w:val="00C2663B"/>
    <w:rsid w:val="00C267A7"/>
    <w:rsid w:val="00C267D9"/>
    <w:rsid w:val="00C31878"/>
    <w:rsid w:val="00C33872"/>
    <w:rsid w:val="00C347BE"/>
    <w:rsid w:val="00C3594E"/>
    <w:rsid w:val="00C35A5A"/>
    <w:rsid w:val="00C35B34"/>
    <w:rsid w:val="00C36556"/>
    <w:rsid w:val="00C374E7"/>
    <w:rsid w:val="00C376B1"/>
    <w:rsid w:val="00C40724"/>
    <w:rsid w:val="00C41905"/>
    <w:rsid w:val="00C42806"/>
    <w:rsid w:val="00C43EB4"/>
    <w:rsid w:val="00C47B84"/>
    <w:rsid w:val="00C50028"/>
    <w:rsid w:val="00C50B85"/>
    <w:rsid w:val="00C511DA"/>
    <w:rsid w:val="00C52C99"/>
    <w:rsid w:val="00C5363E"/>
    <w:rsid w:val="00C5367C"/>
    <w:rsid w:val="00C54805"/>
    <w:rsid w:val="00C5649C"/>
    <w:rsid w:val="00C56F80"/>
    <w:rsid w:val="00C66743"/>
    <w:rsid w:val="00C66A3E"/>
    <w:rsid w:val="00C67533"/>
    <w:rsid w:val="00C67E98"/>
    <w:rsid w:val="00C71DD7"/>
    <w:rsid w:val="00C72813"/>
    <w:rsid w:val="00C729FA"/>
    <w:rsid w:val="00C734D9"/>
    <w:rsid w:val="00C734EF"/>
    <w:rsid w:val="00C73F11"/>
    <w:rsid w:val="00C75486"/>
    <w:rsid w:val="00C76433"/>
    <w:rsid w:val="00C77303"/>
    <w:rsid w:val="00C77EF5"/>
    <w:rsid w:val="00C77F22"/>
    <w:rsid w:val="00C8047D"/>
    <w:rsid w:val="00C809A7"/>
    <w:rsid w:val="00C81145"/>
    <w:rsid w:val="00C8202C"/>
    <w:rsid w:val="00C8262C"/>
    <w:rsid w:val="00C828D9"/>
    <w:rsid w:val="00C83B77"/>
    <w:rsid w:val="00C8424E"/>
    <w:rsid w:val="00C86632"/>
    <w:rsid w:val="00C86A52"/>
    <w:rsid w:val="00C87826"/>
    <w:rsid w:val="00C9008E"/>
    <w:rsid w:val="00C90EAF"/>
    <w:rsid w:val="00C912D6"/>
    <w:rsid w:val="00C925A4"/>
    <w:rsid w:val="00C92A5B"/>
    <w:rsid w:val="00C935EB"/>
    <w:rsid w:val="00C95072"/>
    <w:rsid w:val="00C96270"/>
    <w:rsid w:val="00CA1980"/>
    <w:rsid w:val="00CA19F1"/>
    <w:rsid w:val="00CA1EE2"/>
    <w:rsid w:val="00CA1FEB"/>
    <w:rsid w:val="00CA3A97"/>
    <w:rsid w:val="00CA46EC"/>
    <w:rsid w:val="00CA695A"/>
    <w:rsid w:val="00CA790A"/>
    <w:rsid w:val="00CB0630"/>
    <w:rsid w:val="00CB168C"/>
    <w:rsid w:val="00CB2F4C"/>
    <w:rsid w:val="00CB3405"/>
    <w:rsid w:val="00CB3512"/>
    <w:rsid w:val="00CB483B"/>
    <w:rsid w:val="00CB64A0"/>
    <w:rsid w:val="00CB67B8"/>
    <w:rsid w:val="00CB74CB"/>
    <w:rsid w:val="00CB7DEA"/>
    <w:rsid w:val="00CC19F0"/>
    <w:rsid w:val="00CC5012"/>
    <w:rsid w:val="00CC670A"/>
    <w:rsid w:val="00CC68E0"/>
    <w:rsid w:val="00CD1799"/>
    <w:rsid w:val="00CD1DFE"/>
    <w:rsid w:val="00CD1EF0"/>
    <w:rsid w:val="00CD21D3"/>
    <w:rsid w:val="00CD4D3A"/>
    <w:rsid w:val="00CD546F"/>
    <w:rsid w:val="00CD639F"/>
    <w:rsid w:val="00CD64E6"/>
    <w:rsid w:val="00CD7B7F"/>
    <w:rsid w:val="00CD7D36"/>
    <w:rsid w:val="00CE1B1F"/>
    <w:rsid w:val="00CE1B52"/>
    <w:rsid w:val="00CE406C"/>
    <w:rsid w:val="00CE4835"/>
    <w:rsid w:val="00CE4DB9"/>
    <w:rsid w:val="00CE5A24"/>
    <w:rsid w:val="00CE5A37"/>
    <w:rsid w:val="00CE6B7D"/>
    <w:rsid w:val="00CE6DC5"/>
    <w:rsid w:val="00CE7B80"/>
    <w:rsid w:val="00CF1685"/>
    <w:rsid w:val="00CF187E"/>
    <w:rsid w:val="00CF317B"/>
    <w:rsid w:val="00CF53E7"/>
    <w:rsid w:val="00CF6CA9"/>
    <w:rsid w:val="00CF7CC0"/>
    <w:rsid w:val="00D001EB"/>
    <w:rsid w:val="00D00490"/>
    <w:rsid w:val="00D005C4"/>
    <w:rsid w:val="00D00808"/>
    <w:rsid w:val="00D00E5C"/>
    <w:rsid w:val="00D01233"/>
    <w:rsid w:val="00D016CF"/>
    <w:rsid w:val="00D05B29"/>
    <w:rsid w:val="00D063A3"/>
    <w:rsid w:val="00D06529"/>
    <w:rsid w:val="00D10127"/>
    <w:rsid w:val="00D13856"/>
    <w:rsid w:val="00D1394D"/>
    <w:rsid w:val="00D1565D"/>
    <w:rsid w:val="00D16CAC"/>
    <w:rsid w:val="00D202FA"/>
    <w:rsid w:val="00D21C1B"/>
    <w:rsid w:val="00D22358"/>
    <w:rsid w:val="00D22D98"/>
    <w:rsid w:val="00D24C7E"/>
    <w:rsid w:val="00D252E8"/>
    <w:rsid w:val="00D25DA9"/>
    <w:rsid w:val="00D30BA8"/>
    <w:rsid w:val="00D32624"/>
    <w:rsid w:val="00D329F3"/>
    <w:rsid w:val="00D34B55"/>
    <w:rsid w:val="00D356EF"/>
    <w:rsid w:val="00D36072"/>
    <w:rsid w:val="00D363D1"/>
    <w:rsid w:val="00D40FFB"/>
    <w:rsid w:val="00D41FD3"/>
    <w:rsid w:val="00D42797"/>
    <w:rsid w:val="00D447A7"/>
    <w:rsid w:val="00D44BD0"/>
    <w:rsid w:val="00D47740"/>
    <w:rsid w:val="00D47AA4"/>
    <w:rsid w:val="00D47D21"/>
    <w:rsid w:val="00D47DE8"/>
    <w:rsid w:val="00D50AAA"/>
    <w:rsid w:val="00D50E88"/>
    <w:rsid w:val="00D54320"/>
    <w:rsid w:val="00D569D2"/>
    <w:rsid w:val="00D5701F"/>
    <w:rsid w:val="00D60927"/>
    <w:rsid w:val="00D61FF0"/>
    <w:rsid w:val="00D6363D"/>
    <w:rsid w:val="00D67498"/>
    <w:rsid w:val="00D70354"/>
    <w:rsid w:val="00D70655"/>
    <w:rsid w:val="00D72E04"/>
    <w:rsid w:val="00D7395C"/>
    <w:rsid w:val="00D7483B"/>
    <w:rsid w:val="00D7543B"/>
    <w:rsid w:val="00D755B8"/>
    <w:rsid w:val="00D75BA3"/>
    <w:rsid w:val="00D812B9"/>
    <w:rsid w:val="00D83A56"/>
    <w:rsid w:val="00D84CE7"/>
    <w:rsid w:val="00D87EA0"/>
    <w:rsid w:val="00D903FD"/>
    <w:rsid w:val="00D9089D"/>
    <w:rsid w:val="00D923D8"/>
    <w:rsid w:val="00D92C42"/>
    <w:rsid w:val="00D941DE"/>
    <w:rsid w:val="00D944D3"/>
    <w:rsid w:val="00D94BC5"/>
    <w:rsid w:val="00D95647"/>
    <w:rsid w:val="00D96C08"/>
    <w:rsid w:val="00DA0D8B"/>
    <w:rsid w:val="00DA17CF"/>
    <w:rsid w:val="00DA1F2C"/>
    <w:rsid w:val="00DA70DB"/>
    <w:rsid w:val="00DA777E"/>
    <w:rsid w:val="00DB1542"/>
    <w:rsid w:val="00DB1CEE"/>
    <w:rsid w:val="00DB38E5"/>
    <w:rsid w:val="00DB505C"/>
    <w:rsid w:val="00DB5546"/>
    <w:rsid w:val="00DB666D"/>
    <w:rsid w:val="00DC0A27"/>
    <w:rsid w:val="00DC2104"/>
    <w:rsid w:val="00DC3052"/>
    <w:rsid w:val="00DC39C2"/>
    <w:rsid w:val="00DC4CC8"/>
    <w:rsid w:val="00DC5559"/>
    <w:rsid w:val="00DC5A8B"/>
    <w:rsid w:val="00DC6117"/>
    <w:rsid w:val="00DD1972"/>
    <w:rsid w:val="00DD1992"/>
    <w:rsid w:val="00DD19B2"/>
    <w:rsid w:val="00DD2A1B"/>
    <w:rsid w:val="00DD4A5B"/>
    <w:rsid w:val="00DD4A9C"/>
    <w:rsid w:val="00DD5566"/>
    <w:rsid w:val="00DD732D"/>
    <w:rsid w:val="00DE080C"/>
    <w:rsid w:val="00DE1165"/>
    <w:rsid w:val="00DE202B"/>
    <w:rsid w:val="00DE3693"/>
    <w:rsid w:val="00DF04D3"/>
    <w:rsid w:val="00DF1655"/>
    <w:rsid w:val="00DF330F"/>
    <w:rsid w:val="00DF46C4"/>
    <w:rsid w:val="00DF46CE"/>
    <w:rsid w:val="00DF4CA3"/>
    <w:rsid w:val="00DF5B6F"/>
    <w:rsid w:val="00E00583"/>
    <w:rsid w:val="00E00D19"/>
    <w:rsid w:val="00E0493C"/>
    <w:rsid w:val="00E04942"/>
    <w:rsid w:val="00E05073"/>
    <w:rsid w:val="00E05166"/>
    <w:rsid w:val="00E06CAB"/>
    <w:rsid w:val="00E07372"/>
    <w:rsid w:val="00E10A18"/>
    <w:rsid w:val="00E113D6"/>
    <w:rsid w:val="00E11900"/>
    <w:rsid w:val="00E12F5C"/>
    <w:rsid w:val="00E13361"/>
    <w:rsid w:val="00E13D2F"/>
    <w:rsid w:val="00E146DC"/>
    <w:rsid w:val="00E147C5"/>
    <w:rsid w:val="00E17E41"/>
    <w:rsid w:val="00E2003D"/>
    <w:rsid w:val="00E24184"/>
    <w:rsid w:val="00E2457F"/>
    <w:rsid w:val="00E24E35"/>
    <w:rsid w:val="00E26576"/>
    <w:rsid w:val="00E27488"/>
    <w:rsid w:val="00E33461"/>
    <w:rsid w:val="00E33A9B"/>
    <w:rsid w:val="00E33B1C"/>
    <w:rsid w:val="00E350D7"/>
    <w:rsid w:val="00E35681"/>
    <w:rsid w:val="00E35F89"/>
    <w:rsid w:val="00E36E09"/>
    <w:rsid w:val="00E41735"/>
    <w:rsid w:val="00E420DE"/>
    <w:rsid w:val="00E434E7"/>
    <w:rsid w:val="00E440C1"/>
    <w:rsid w:val="00E44DDE"/>
    <w:rsid w:val="00E457CB"/>
    <w:rsid w:val="00E472D9"/>
    <w:rsid w:val="00E5155E"/>
    <w:rsid w:val="00E52478"/>
    <w:rsid w:val="00E573BA"/>
    <w:rsid w:val="00E60896"/>
    <w:rsid w:val="00E61D76"/>
    <w:rsid w:val="00E62927"/>
    <w:rsid w:val="00E6336F"/>
    <w:rsid w:val="00E63458"/>
    <w:rsid w:val="00E64ED9"/>
    <w:rsid w:val="00E6570D"/>
    <w:rsid w:val="00E661F1"/>
    <w:rsid w:val="00E66C1A"/>
    <w:rsid w:val="00E71108"/>
    <w:rsid w:val="00E7149A"/>
    <w:rsid w:val="00E733A9"/>
    <w:rsid w:val="00E73907"/>
    <w:rsid w:val="00E75111"/>
    <w:rsid w:val="00E7746E"/>
    <w:rsid w:val="00E84164"/>
    <w:rsid w:val="00E84B3D"/>
    <w:rsid w:val="00E84EEB"/>
    <w:rsid w:val="00E84FD7"/>
    <w:rsid w:val="00E85430"/>
    <w:rsid w:val="00E87CBF"/>
    <w:rsid w:val="00E9023E"/>
    <w:rsid w:val="00E918AE"/>
    <w:rsid w:val="00E92475"/>
    <w:rsid w:val="00E93397"/>
    <w:rsid w:val="00E95DEC"/>
    <w:rsid w:val="00E973C1"/>
    <w:rsid w:val="00E9752B"/>
    <w:rsid w:val="00E97F67"/>
    <w:rsid w:val="00EA01D1"/>
    <w:rsid w:val="00EA1156"/>
    <w:rsid w:val="00EA16C4"/>
    <w:rsid w:val="00EA2ABF"/>
    <w:rsid w:val="00EA2D9C"/>
    <w:rsid w:val="00EA5673"/>
    <w:rsid w:val="00EA5AAA"/>
    <w:rsid w:val="00EA7DD3"/>
    <w:rsid w:val="00EB018D"/>
    <w:rsid w:val="00EB0332"/>
    <w:rsid w:val="00EB1AB4"/>
    <w:rsid w:val="00EB2ABC"/>
    <w:rsid w:val="00EB2E09"/>
    <w:rsid w:val="00EB3A08"/>
    <w:rsid w:val="00EB3B33"/>
    <w:rsid w:val="00EB5B77"/>
    <w:rsid w:val="00EB6198"/>
    <w:rsid w:val="00EB6460"/>
    <w:rsid w:val="00EB7929"/>
    <w:rsid w:val="00EC0204"/>
    <w:rsid w:val="00EC06A6"/>
    <w:rsid w:val="00EC1041"/>
    <w:rsid w:val="00EC1042"/>
    <w:rsid w:val="00EC1F61"/>
    <w:rsid w:val="00EC33E0"/>
    <w:rsid w:val="00EC3D25"/>
    <w:rsid w:val="00EC42DA"/>
    <w:rsid w:val="00EC4AF7"/>
    <w:rsid w:val="00EC5115"/>
    <w:rsid w:val="00EC5613"/>
    <w:rsid w:val="00EC5AEC"/>
    <w:rsid w:val="00EC78E7"/>
    <w:rsid w:val="00EC7E52"/>
    <w:rsid w:val="00ED0FB1"/>
    <w:rsid w:val="00ED13B3"/>
    <w:rsid w:val="00ED1A32"/>
    <w:rsid w:val="00ED1E44"/>
    <w:rsid w:val="00ED2539"/>
    <w:rsid w:val="00ED2CE6"/>
    <w:rsid w:val="00ED2EC7"/>
    <w:rsid w:val="00ED2ED1"/>
    <w:rsid w:val="00ED43D2"/>
    <w:rsid w:val="00EE00D0"/>
    <w:rsid w:val="00EE2D0C"/>
    <w:rsid w:val="00EE3525"/>
    <w:rsid w:val="00EE3B8C"/>
    <w:rsid w:val="00EE3CB9"/>
    <w:rsid w:val="00EE4013"/>
    <w:rsid w:val="00EE4043"/>
    <w:rsid w:val="00EE4375"/>
    <w:rsid w:val="00EE52C5"/>
    <w:rsid w:val="00EE53CD"/>
    <w:rsid w:val="00EF0152"/>
    <w:rsid w:val="00EF1E37"/>
    <w:rsid w:val="00EF3D9C"/>
    <w:rsid w:val="00EF3EF6"/>
    <w:rsid w:val="00EF4A38"/>
    <w:rsid w:val="00EF5845"/>
    <w:rsid w:val="00F0016C"/>
    <w:rsid w:val="00F00DF1"/>
    <w:rsid w:val="00F02B3E"/>
    <w:rsid w:val="00F109B0"/>
    <w:rsid w:val="00F110AE"/>
    <w:rsid w:val="00F11B67"/>
    <w:rsid w:val="00F11B8F"/>
    <w:rsid w:val="00F12218"/>
    <w:rsid w:val="00F12242"/>
    <w:rsid w:val="00F125B7"/>
    <w:rsid w:val="00F14B57"/>
    <w:rsid w:val="00F16775"/>
    <w:rsid w:val="00F170B0"/>
    <w:rsid w:val="00F1729E"/>
    <w:rsid w:val="00F17B2C"/>
    <w:rsid w:val="00F2317E"/>
    <w:rsid w:val="00F23212"/>
    <w:rsid w:val="00F23A47"/>
    <w:rsid w:val="00F246E6"/>
    <w:rsid w:val="00F24932"/>
    <w:rsid w:val="00F24BA8"/>
    <w:rsid w:val="00F24D61"/>
    <w:rsid w:val="00F25127"/>
    <w:rsid w:val="00F261DC"/>
    <w:rsid w:val="00F268B9"/>
    <w:rsid w:val="00F350F4"/>
    <w:rsid w:val="00F351C8"/>
    <w:rsid w:val="00F357D9"/>
    <w:rsid w:val="00F36DCD"/>
    <w:rsid w:val="00F377DF"/>
    <w:rsid w:val="00F4009D"/>
    <w:rsid w:val="00F41CC2"/>
    <w:rsid w:val="00F43265"/>
    <w:rsid w:val="00F47193"/>
    <w:rsid w:val="00F472C6"/>
    <w:rsid w:val="00F476A0"/>
    <w:rsid w:val="00F47DB8"/>
    <w:rsid w:val="00F50535"/>
    <w:rsid w:val="00F50536"/>
    <w:rsid w:val="00F5149F"/>
    <w:rsid w:val="00F525E6"/>
    <w:rsid w:val="00F52BEF"/>
    <w:rsid w:val="00F52C8D"/>
    <w:rsid w:val="00F55AA6"/>
    <w:rsid w:val="00F562F8"/>
    <w:rsid w:val="00F568B6"/>
    <w:rsid w:val="00F63CF5"/>
    <w:rsid w:val="00F65BC3"/>
    <w:rsid w:val="00F65CE7"/>
    <w:rsid w:val="00F6745F"/>
    <w:rsid w:val="00F7041A"/>
    <w:rsid w:val="00F71052"/>
    <w:rsid w:val="00F723F5"/>
    <w:rsid w:val="00F73449"/>
    <w:rsid w:val="00F74011"/>
    <w:rsid w:val="00F7616C"/>
    <w:rsid w:val="00F7618D"/>
    <w:rsid w:val="00F7665F"/>
    <w:rsid w:val="00F7728D"/>
    <w:rsid w:val="00F77732"/>
    <w:rsid w:val="00F80CFC"/>
    <w:rsid w:val="00F8424E"/>
    <w:rsid w:val="00F84ACF"/>
    <w:rsid w:val="00F84B7B"/>
    <w:rsid w:val="00F85D85"/>
    <w:rsid w:val="00F90E5E"/>
    <w:rsid w:val="00F91ABD"/>
    <w:rsid w:val="00F9455D"/>
    <w:rsid w:val="00F94D66"/>
    <w:rsid w:val="00F951CF"/>
    <w:rsid w:val="00F973F2"/>
    <w:rsid w:val="00F9763C"/>
    <w:rsid w:val="00F97C05"/>
    <w:rsid w:val="00FA0481"/>
    <w:rsid w:val="00FA0BA2"/>
    <w:rsid w:val="00FB0094"/>
    <w:rsid w:val="00FB10CB"/>
    <w:rsid w:val="00FB21EE"/>
    <w:rsid w:val="00FB2348"/>
    <w:rsid w:val="00FB2A2C"/>
    <w:rsid w:val="00FB36A3"/>
    <w:rsid w:val="00FB4A9E"/>
    <w:rsid w:val="00FB501D"/>
    <w:rsid w:val="00FB7901"/>
    <w:rsid w:val="00FB7966"/>
    <w:rsid w:val="00FC0FB0"/>
    <w:rsid w:val="00FC57E2"/>
    <w:rsid w:val="00FC6951"/>
    <w:rsid w:val="00FC6CEA"/>
    <w:rsid w:val="00FD5B1D"/>
    <w:rsid w:val="00FE0986"/>
    <w:rsid w:val="00FE1730"/>
    <w:rsid w:val="00FE1BED"/>
    <w:rsid w:val="00FE2268"/>
    <w:rsid w:val="00FE392B"/>
    <w:rsid w:val="00FE46DB"/>
    <w:rsid w:val="00FE4714"/>
    <w:rsid w:val="00FE53A3"/>
    <w:rsid w:val="00FE57C3"/>
    <w:rsid w:val="00FE5A91"/>
    <w:rsid w:val="00FE5C3F"/>
    <w:rsid w:val="00FE702A"/>
    <w:rsid w:val="00FE7BF1"/>
    <w:rsid w:val="00FF0CAF"/>
    <w:rsid w:val="00FF1FDA"/>
    <w:rsid w:val="00FF2A0A"/>
    <w:rsid w:val="00FF3B8A"/>
    <w:rsid w:val="00FF3CA6"/>
    <w:rsid w:val="00FF468D"/>
    <w:rsid w:val="00FF58E3"/>
    <w:rsid w:val="00FF69BB"/>
    <w:rsid w:val="00FF6D96"/>
    <w:rsid w:val="00FF7DE4"/>
    <w:rsid w:val="0F8DDA40"/>
    <w:rsid w:val="149436FA"/>
    <w:rsid w:val="1F3AFE39"/>
    <w:rsid w:val="25B24792"/>
    <w:rsid w:val="25B3BD2C"/>
    <w:rsid w:val="29CD0375"/>
    <w:rsid w:val="63ED09D3"/>
    <w:rsid w:val="6690285F"/>
    <w:rsid w:val="69FB0F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3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573"/>
  </w:style>
  <w:style w:type="paragraph" w:styleId="Heading1">
    <w:name w:val="heading 1"/>
    <w:basedOn w:val="Normal"/>
    <w:next w:val="Normal"/>
    <w:link w:val="Heading1Char"/>
    <w:uiPriority w:val="9"/>
    <w:qFormat/>
    <w:rsid w:val="00D00808"/>
    <w:pPr>
      <w:spacing w:after="240" w:line="240" w:lineRule="auto"/>
      <w:contextualSpacing/>
      <w:outlineLvl w:val="0"/>
    </w:pPr>
    <w:rPr>
      <w:rFonts w:ascii="Calibri" w:eastAsiaTheme="majorEastAsia" w:hAnsi="Calibri" w:cstheme="majorBidi"/>
      <w:b/>
      <w:bCs/>
      <w:color w:val="9E191F"/>
      <w:sz w:val="36"/>
      <w:szCs w:val="28"/>
    </w:rPr>
  </w:style>
  <w:style w:type="paragraph" w:styleId="Heading2">
    <w:name w:val="heading 2"/>
    <w:basedOn w:val="Normal"/>
    <w:next w:val="Normal"/>
    <w:link w:val="Heading2Char"/>
    <w:uiPriority w:val="9"/>
    <w:unhideWhenUsed/>
    <w:qFormat/>
    <w:rsid w:val="00D00808"/>
    <w:pPr>
      <w:spacing w:before="200" w:after="0"/>
      <w:outlineLvl w:val="1"/>
    </w:pPr>
    <w:rPr>
      <w:rFonts w:ascii="Calibri" w:eastAsiaTheme="majorEastAsia" w:hAnsi="Calibri" w:cstheme="majorBidi"/>
      <w:b/>
      <w:bCs/>
      <w:color w:val="9E191F"/>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D00808"/>
    <w:rPr>
      <w:rFonts w:ascii="Calibri" w:eastAsiaTheme="majorEastAsia" w:hAnsi="Calibri" w:cstheme="majorBidi"/>
      <w:b/>
      <w:bCs/>
      <w:color w:val="9E191F"/>
      <w:sz w:val="36"/>
      <w:szCs w:val="28"/>
    </w:rPr>
  </w:style>
  <w:style w:type="character" w:customStyle="1" w:styleId="Heading2Char">
    <w:name w:val="Heading 2 Char"/>
    <w:basedOn w:val="DefaultParagraphFont"/>
    <w:link w:val="Heading2"/>
    <w:uiPriority w:val="9"/>
    <w:rsid w:val="00D00808"/>
    <w:rPr>
      <w:rFonts w:ascii="Calibri" w:eastAsiaTheme="majorEastAsia" w:hAnsi="Calibri" w:cstheme="majorBidi"/>
      <w:b/>
      <w:bCs/>
      <w:color w:val="9E191F"/>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06CAB"/>
    <w:pPr>
      <w:spacing w:after="120" w:line="240" w:lineRule="auto"/>
      <w:ind w:right="-23"/>
      <w:contextualSpacing/>
      <w:jc w:val="right"/>
    </w:pPr>
    <w:rPr>
      <w:rFonts w:ascii="Calibri" w:eastAsiaTheme="majorEastAsia" w:hAnsi="Calibri" w:cstheme="majorBidi"/>
      <w:color w:val="9E191F"/>
      <w:spacing w:val="5"/>
      <w:sz w:val="90"/>
      <w:szCs w:val="96"/>
    </w:rPr>
  </w:style>
  <w:style w:type="character" w:customStyle="1" w:styleId="TitleChar">
    <w:name w:val="Title Char"/>
    <w:basedOn w:val="DefaultParagraphFont"/>
    <w:link w:val="Title"/>
    <w:uiPriority w:val="10"/>
    <w:rsid w:val="00E06CAB"/>
    <w:rPr>
      <w:rFonts w:ascii="Calibri" w:eastAsiaTheme="majorEastAsia" w:hAnsi="Calibri" w:cstheme="majorBidi"/>
      <w:color w:val="9E191F"/>
      <w:spacing w:val="5"/>
      <w:sz w:val="90"/>
      <w:szCs w:val="96"/>
    </w:rPr>
  </w:style>
  <w:style w:type="paragraph" w:styleId="Subtitle">
    <w:name w:val="Subtitle"/>
    <w:basedOn w:val="Normal"/>
    <w:next w:val="Normal"/>
    <w:link w:val="SubtitleChar"/>
    <w:uiPriority w:val="11"/>
    <w:qFormat/>
    <w:rsid w:val="007B6384"/>
    <w:pPr>
      <w:spacing w:before="480" w:after="240"/>
      <w:ind w:right="-22"/>
      <w:jc w:val="right"/>
    </w:pPr>
    <w:rPr>
      <w:rFonts w:ascii="Calibri" w:eastAsiaTheme="majorEastAsia" w:hAnsi="Calibri" w:cstheme="majorBidi"/>
      <w:iCs/>
      <w:spacing w:val="13"/>
      <w:sz w:val="40"/>
      <w:szCs w:val="40"/>
    </w:rPr>
  </w:style>
  <w:style w:type="character" w:customStyle="1" w:styleId="SubtitleChar">
    <w:name w:val="Subtitle Char"/>
    <w:basedOn w:val="DefaultParagraphFont"/>
    <w:link w:val="Subtitle"/>
    <w:uiPriority w:val="11"/>
    <w:rsid w:val="007B6384"/>
    <w:rPr>
      <w:rFonts w:ascii="Calibri" w:eastAsiaTheme="majorEastAsia" w:hAnsi="Calibri" w:cstheme="majorBidi"/>
      <w:iCs/>
      <w:spacing w:val="13"/>
      <w:sz w:val="40"/>
      <w:szCs w:val="4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77B5D"/>
    <w:pPr>
      <w:outlineLvl w:val="9"/>
    </w:pPr>
    <w:rPr>
      <w:lang w:bidi="en-US"/>
    </w:rPr>
  </w:style>
  <w:style w:type="paragraph" w:styleId="ListNumber">
    <w:name w:val="List Number"/>
    <w:basedOn w:val="Normal"/>
    <w:uiPriority w:val="99"/>
    <w:unhideWhenUsed/>
    <w:rsid w:val="00FB10CB"/>
    <w:pPr>
      <w:numPr>
        <w:numId w:val="1"/>
      </w:numPr>
      <w:spacing w:after="120"/>
      <w:ind w:left="369" w:hanging="369"/>
      <w:contextualSpacing/>
    </w:pPr>
  </w:style>
  <w:style w:type="paragraph" w:styleId="ListNumber2">
    <w:name w:val="List Number 2"/>
    <w:basedOn w:val="Normal"/>
    <w:uiPriority w:val="99"/>
    <w:unhideWhenUsed/>
    <w:rsid w:val="00985632"/>
    <w:pPr>
      <w:numPr>
        <w:ilvl w:val="1"/>
        <w:numId w:val="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
      </w:numPr>
      <w:spacing w:after="120"/>
      <w:ind w:left="1701" w:hanging="765"/>
      <w:contextualSpacing/>
    </w:pPr>
  </w:style>
  <w:style w:type="paragraph" w:styleId="ListNumber4">
    <w:name w:val="List Number 4"/>
    <w:basedOn w:val="Normal"/>
    <w:uiPriority w:val="99"/>
    <w:unhideWhenUsed/>
    <w:rsid w:val="00406E5A"/>
    <w:pPr>
      <w:numPr>
        <w:ilvl w:val="3"/>
        <w:numId w:val="1"/>
      </w:numPr>
      <w:spacing w:after="120"/>
      <w:ind w:left="2637" w:hanging="936"/>
      <w:contextualSpacing/>
    </w:pPr>
  </w:style>
  <w:style w:type="paragraph" w:styleId="ListBullet">
    <w:name w:val="List Bullet"/>
    <w:basedOn w:val="Normal"/>
    <w:uiPriority w:val="99"/>
    <w:unhideWhenUsed/>
    <w:rsid w:val="00CA46EC"/>
    <w:pPr>
      <w:numPr>
        <w:numId w:val="2"/>
      </w:numPr>
      <w:spacing w:after="120"/>
      <w:ind w:left="369" w:hanging="369"/>
      <w:contextualSpacing/>
    </w:pPr>
  </w:style>
  <w:style w:type="paragraph" w:styleId="ListBullet2">
    <w:name w:val="List Bullet 2"/>
    <w:basedOn w:val="Normal"/>
    <w:uiPriority w:val="99"/>
    <w:unhideWhenUsed/>
    <w:rsid w:val="00CA46EC"/>
    <w:pPr>
      <w:numPr>
        <w:ilvl w:val="1"/>
        <w:numId w:val="2"/>
      </w:numPr>
      <w:spacing w:after="120"/>
      <w:ind w:left="766" w:hanging="369"/>
      <w:contextualSpacing/>
    </w:pPr>
  </w:style>
  <w:style w:type="paragraph" w:styleId="ListBullet3">
    <w:name w:val="List Bullet 3"/>
    <w:basedOn w:val="Normal"/>
    <w:uiPriority w:val="99"/>
    <w:unhideWhenUsed/>
    <w:rsid w:val="00CA46EC"/>
    <w:pPr>
      <w:numPr>
        <w:ilvl w:val="2"/>
        <w:numId w:val="2"/>
      </w:numPr>
      <w:spacing w:after="120"/>
      <w:ind w:left="1163" w:hanging="369"/>
      <w:contextualSpacing/>
    </w:pPr>
  </w:style>
  <w:style w:type="paragraph" w:styleId="ListBullet4">
    <w:name w:val="List Bullet 4"/>
    <w:basedOn w:val="Normal"/>
    <w:uiPriority w:val="99"/>
    <w:unhideWhenUsed/>
    <w:rsid w:val="00CA46EC"/>
    <w:pPr>
      <w:numPr>
        <w:ilvl w:val="3"/>
        <w:numId w:val="2"/>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ducationTable">
    <w:name w:val="Education Table"/>
    <w:basedOn w:val="TableNormal"/>
    <w:uiPriority w:val="99"/>
    <w:rsid w:val="00BF7E3A"/>
    <w:pPr>
      <w:spacing w:after="0" w:line="240" w:lineRule="auto"/>
    </w:pPr>
    <w:rPr>
      <w:color w:val="000000" w:themeColor="text1"/>
      <w:sz w:val="20"/>
    </w:rPr>
    <w:tblPr>
      <w:tblStyleRowBandSize w:val="1"/>
      <w:tblStyleColBandSize w:val="1"/>
      <w:tblBorders>
        <w:insideH w:val="single" w:sz="4" w:space="0" w:color="000000" w:themeColor="text1"/>
        <w:insideV w:val="single" w:sz="4" w:space="0" w:color="000000" w:themeColor="text1"/>
      </w:tblBorders>
      <w:tblCellMar>
        <w:top w:w="57" w:type="dxa"/>
        <w:bottom w:w="57"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cPr>
        <w:tcBorders>
          <w:top w:val="nil"/>
          <w:left w:val="nil"/>
          <w:bottom w:val="nil"/>
          <w:right w:val="nil"/>
          <w:insideH w:val="nil"/>
          <w:insideV w:val="nil"/>
          <w:tl2br w:val="nil"/>
          <w:tr2bl w:val="nil"/>
        </w:tcBorders>
        <w:shd w:val="clear" w:color="auto" w:fill="9E191F"/>
      </w:tcPr>
    </w:tblStylePr>
    <w:tblStylePr w:type="lastRow">
      <w:tblPr/>
      <w:tcPr>
        <w:tcBorders>
          <w:top w:val="single" w:sz="8" w:space="0" w:color="522761"/>
          <w:bottom w:val="single" w:sz="8" w:space="0" w:color="522761"/>
          <w:insideV w:val="single" w:sz="4" w:space="0" w:color="522761"/>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shd w:val="clear" w:color="auto" w:fill="F9DFE0"/>
      </w:tc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3"/>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customStyle="1" w:styleId="Source">
    <w:name w:val="Source"/>
    <w:basedOn w:val="Normal"/>
    <w:qFormat/>
    <w:rsid w:val="001B6137"/>
    <w:pPr>
      <w:spacing w:before="120"/>
    </w:pPr>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table" w:customStyle="1" w:styleId="OFSCTableGrey">
    <w:name w:val="OFSC Table Grey"/>
    <w:basedOn w:val="EducationTable"/>
    <w:uiPriority w:val="99"/>
    <w:rsid w:val="00BF7E3A"/>
    <w:tblPr>
      <w:tblBorders>
        <w:top w:val="single" w:sz="4" w:space="0" w:color="0D0D0D" w:themeColor="text1" w:themeTint="F2"/>
        <w:bottom w:val="single" w:sz="4" w:space="0" w:color="0D0D0D" w:themeColor="text1" w:themeTint="F2"/>
        <w:insideH w:val="single" w:sz="4" w:space="0" w:color="0D0D0D" w:themeColor="text1" w:themeTint="F2"/>
        <w:insideV w:val="single" w:sz="4" w:space="0" w:color="0D0D0D" w:themeColor="text1" w:themeTint="F2"/>
      </w:tblBorders>
    </w:tblPr>
    <w:tblStylePr w:type="firstRow">
      <w:pPr>
        <w:wordWrap/>
        <w:ind w:leftChars="0" w:left="0" w:rightChars="0" w:right="0"/>
        <w:jc w:val="left"/>
      </w:pPr>
      <w:rPr>
        <w:rFonts w:asciiTheme="minorHAnsi" w:hAnsiTheme="minorHAnsi"/>
        <w:b/>
        <w:color w:val="FFFFFF" w:themeColor="background2"/>
        <w:sz w:val="20"/>
      </w:rPr>
      <w:tblPr/>
      <w:tcPr>
        <w:tcBorders>
          <w:top w:val="nil"/>
          <w:left w:val="nil"/>
          <w:bottom w:val="nil"/>
          <w:right w:val="nil"/>
          <w:insideH w:val="nil"/>
          <w:insideV w:val="nil"/>
          <w:tl2br w:val="nil"/>
          <w:tr2bl w:val="nil"/>
        </w:tcBorders>
        <w:shd w:val="clear" w:color="auto" w:fill="3B3A2C"/>
      </w:tcPr>
    </w:tblStylePr>
    <w:tblStylePr w:type="lastRow">
      <w:tblPr/>
      <w:tcPr>
        <w:tcBorders>
          <w:top w:val="single" w:sz="8" w:space="0" w:color="00746A"/>
          <w:bottom w:val="single" w:sz="8" w:space="0" w:color="00746A"/>
          <w:insideV w:val="single" w:sz="4" w:space="0" w:color="00746A"/>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0D0D0D" w:themeColor="text1" w:themeTint="F2"/>
          <w:left w:val="nil"/>
          <w:bottom w:val="single" w:sz="4" w:space="0" w:color="0D0D0D" w:themeColor="text1" w:themeTint="F2"/>
          <w:right w:val="nil"/>
          <w:insideH w:val="single" w:sz="4" w:space="0" w:color="0D0D0D" w:themeColor="text1" w:themeTint="F2"/>
          <w:insideV w:val="single" w:sz="4" w:space="0" w:color="0D0D0D" w:themeColor="text1" w:themeTint="F2"/>
          <w:tl2br w:val="nil"/>
          <w:tr2bl w:val="nil"/>
        </w:tcBorders>
      </w:tcPr>
    </w:tblStylePr>
    <w:tblStylePr w:type="band2Horz">
      <w:tblPr/>
      <w:tcPr>
        <w:shd w:val="clear" w:color="auto" w:fill="E3E2D9"/>
      </w:tcPr>
    </w:tblStylePr>
  </w:style>
  <w:style w:type="paragraph" w:customStyle="1" w:styleId="tableheading">
    <w:name w:val="table heading"/>
    <w:basedOn w:val="Normal"/>
    <w:qFormat/>
    <w:rsid w:val="00B92E9C"/>
    <w:pPr>
      <w:keepNext/>
      <w:spacing w:before="200" w:after="0"/>
      <w:outlineLvl w:val="3"/>
    </w:pPr>
    <w:rPr>
      <w:rFonts w:ascii="Calibri" w:eastAsiaTheme="majorEastAsia" w:hAnsi="Calibri" w:cstheme="majorBidi"/>
      <w:b/>
      <w:bCs/>
      <w:iCs/>
    </w:rPr>
  </w:style>
  <w:style w:type="paragraph" w:styleId="NormalWeb">
    <w:name w:val="Normal (Web)"/>
    <w:basedOn w:val="Normal"/>
    <w:uiPriority w:val="99"/>
    <w:unhideWhenUsed/>
    <w:rsid w:val="002C6C71"/>
    <w:pPr>
      <w:spacing w:after="150" w:line="240" w:lineRule="auto"/>
    </w:pPr>
    <w:rPr>
      <w:rFonts w:ascii="Times New Roman" w:eastAsia="Times New Roman" w:hAnsi="Times New Roman" w:cs="Times New Roman"/>
      <w:sz w:val="24"/>
      <w:szCs w:val="24"/>
      <w:lang w:eastAsia="en-AU"/>
    </w:rPr>
  </w:style>
  <w:style w:type="character" w:customStyle="1" w:styleId="sr-only1">
    <w:name w:val="sr-only1"/>
    <w:basedOn w:val="DefaultParagraphFont"/>
    <w:rsid w:val="00121621"/>
    <w:rPr>
      <w:bdr w:val="none" w:sz="0" w:space="0" w:color="auto" w:frame="1"/>
    </w:rPr>
  </w:style>
  <w:style w:type="character" w:customStyle="1" w:styleId="message-required1">
    <w:name w:val="message-required1"/>
    <w:basedOn w:val="DefaultParagraphFont"/>
    <w:rsid w:val="00AF702B"/>
    <w:rPr>
      <w:rFonts w:ascii="Arial" w:hAnsi="Arial" w:cs="Arial" w:hint="default"/>
      <w:color w:val="D02D2D"/>
      <w:sz w:val="48"/>
      <w:szCs w:val="48"/>
    </w:rPr>
  </w:style>
  <w:style w:type="paragraph" w:styleId="TOC4">
    <w:name w:val="toc 4"/>
    <w:basedOn w:val="Normal"/>
    <w:next w:val="Normal"/>
    <w:autoRedefine/>
    <w:uiPriority w:val="39"/>
    <w:unhideWhenUsed/>
    <w:rsid w:val="00A842DB"/>
    <w:pPr>
      <w:spacing w:after="100" w:line="259" w:lineRule="auto"/>
      <w:ind w:left="660"/>
    </w:pPr>
    <w:rPr>
      <w:lang w:eastAsia="en-AU"/>
    </w:rPr>
  </w:style>
  <w:style w:type="paragraph" w:styleId="TOC5">
    <w:name w:val="toc 5"/>
    <w:basedOn w:val="Normal"/>
    <w:next w:val="Normal"/>
    <w:autoRedefine/>
    <w:uiPriority w:val="39"/>
    <w:unhideWhenUsed/>
    <w:rsid w:val="00A842DB"/>
    <w:pPr>
      <w:spacing w:after="100" w:line="259" w:lineRule="auto"/>
      <w:ind w:left="880"/>
    </w:pPr>
    <w:rPr>
      <w:lang w:eastAsia="en-AU"/>
    </w:rPr>
  </w:style>
  <w:style w:type="paragraph" w:styleId="TOC6">
    <w:name w:val="toc 6"/>
    <w:basedOn w:val="Normal"/>
    <w:next w:val="Normal"/>
    <w:autoRedefine/>
    <w:uiPriority w:val="39"/>
    <w:unhideWhenUsed/>
    <w:rsid w:val="00A842DB"/>
    <w:pPr>
      <w:spacing w:after="100" w:line="259" w:lineRule="auto"/>
      <w:ind w:left="1100"/>
    </w:pPr>
    <w:rPr>
      <w:lang w:eastAsia="en-AU"/>
    </w:rPr>
  </w:style>
  <w:style w:type="paragraph" w:styleId="TOC7">
    <w:name w:val="toc 7"/>
    <w:basedOn w:val="Normal"/>
    <w:next w:val="Normal"/>
    <w:autoRedefine/>
    <w:uiPriority w:val="39"/>
    <w:unhideWhenUsed/>
    <w:rsid w:val="00A842DB"/>
    <w:pPr>
      <w:spacing w:after="100" w:line="259" w:lineRule="auto"/>
      <w:ind w:left="1320"/>
    </w:pPr>
    <w:rPr>
      <w:lang w:eastAsia="en-AU"/>
    </w:rPr>
  </w:style>
  <w:style w:type="paragraph" w:styleId="TOC8">
    <w:name w:val="toc 8"/>
    <w:basedOn w:val="Normal"/>
    <w:next w:val="Normal"/>
    <w:autoRedefine/>
    <w:uiPriority w:val="39"/>
    <w:unhideWhenUsed/>
    <w:rsid w:val="00A842DB"/>
    <w:pPr>
      <w:spacing w:after="100" w:line="259" w:lineRule="auto"/>
      <w:ind w:left="1540"/>
    </w:pPr>
    <w:rPr>
      <w:lang w:eastAsia="en-AU"/>
    </w:rPr>
  </w:style>
  <w:style w:type="paragraph" w:styleId="TOC9">
    <w:name w:val="toc 9"/>
    <w:basedOn w:val="Normal"/>
    <w:next w:val="Normal"/>
    <w:autoRedefine/>
    <w:uiPriority w:val="39"/>
    <w:unhideWhenUsed/>
    <w:rsid w:val="00A842DB"/>
    <w:pPr>
      <w:spacing w:after="100" w:line="259" w:lineRule="auto"/>
      <w:ind w:left="1760"/>
    </w:pPr>
    <w:rPr>
      <w:lang w:eastAsia="en-AU"/>
    </w:rPr>
  </w:style>
  <w:style w:type="character" w:styleId="CommentReference">
    <w:name w:val="annotation reference"/>
    <w:basedOn w:val="DefaultParagraphFont"/>
    <w:uiPriority w:val="99"/>
    <w:semiHidden/>
    <w:unhideWhenUsed/>
    <w:rsid w:val="00B338F2"/>
    <w:rPr>
      <w:sz w:val="16"/>
      <w:szCs w:val="16"/>
    </w:rPr>
  </w:style>
  <w:style w:type="paragraph" w:styleId="CommentText">
    <w:name w:val="annotation text"/>
    <w:basedOn w:val="Normal"/>
    <w:link w:val="CommentTextChar"/>
    <w:uiPriority w:val="99"/>
    <w:unhideWhenUsed/>
    <w:rsid w:val="00B338F2"/>
    <w:pPr>
      <w:spacing w:line="240" w:lineRule="auto"/>
    </w:pPr>
    <w:rPr>
      <w:sz w:val="20"/>
      <w:szCs w:val="20"/>
    </w:rPr>
  </w:style>
  <w:style w:type="character" w:customStyle="1" w:styleId="CommentTextChar">
    <w:name w:val="Comment Text Char"/>
    <w:basedOn w:val="DefaultParagraphFont"/>
    <w:link w:val="CommentText"/>
    <w:uiPriority w:val="99"/>
    <w:rsid w:val="00B338F2"/>
    <w:rPr>
      <w:sz w:val="20"/>
      <w:szCs w:val="20"/>
    </w:rPr>
  </w:style>
  <w:style w:type="paragraph" w:styleId="CommentSubject">
    <w:name w:val="annotation subject"/>
    <w:basedOn w:val="CommentText"/>
    <w:next w:val="CommentText"/>
    <w:link w:val="CommentSubjectChar"/>
    <w:uiPriority w:val="99"/>
    <w:semiHidden/>
    <w:unhideWhenUsed/>
    <w:rsid w:val="00B338F2"/>
    <w:rPr>
      <w:b/>
      <w:bCs/>
    </w:rPr>
  </w:style>
  <w:style w:type="character" w:customStyle="1" w:styleId="CommentSubjectChar">
    <w:name w:val="Comment Subject Char"/>
    <w:basedOn w:val="CommentTextChar"/>
    <w:link w:val="CommentSubject"/>
    <w:uiPriority w:val="99"/>
    <w:semiHidden/>
    <w:rsid w:val="00B338F2"/>
    <w:rPr>
      <w:b/>
      <w:bCs/>
      <w:sz w:val="20"/>
      <w:szCs w:val="20"/>
    </w:rPr>
  </w:style>
  <w:style w:type="character" w:styleId="FollowedHyperlink">
    <w:name w:val="FollowedHyperlink"/>
    <w:basedOn w:val="DefaultParagraphFont"/>
    <w:uiPriority w:val="99"/>
    <w:semiHidden/>
    <w:unhideWhenUsed/>
    <w:rsid w:val="00EC1042"/>
    <w:rPr>
      <w:color w:val="000000" w:themeColor="followedHyperlink"/>
      <w:u w:val="single"/>
    </w:rPr>
  </w:style>
  <w:style w:type="paragraph" w:customStyle="1" w:styleId="ShadedListBullet">
    <w:name w:val="Shaded List Bullet"/>
    <w:basedOn w:val="ListBullet"/>
    <w:qFormat/>
    <w:rsid w:val="00B6610F"/>
    <w:pPr>
      <w:keepNext/>
      <w:numPr>
        <w:numId w:val="33"/>
      </w:numPr>
      <w:pBdr>
        <w:left w:val="single" w:sz="12" w:space="4" w:color="0A6414"/>
        <w:bottom w:val="single" w:sz="12" w:space="1" w:color="0A6414"/>
        <w:right w:val="single" w:sz="12" w:space="4" w:color="0A6414"/>
      </w:pBdr>
      <w:shd w:val="clear" w:color="auto" w:fill="D7EADB" w:themeFill="accent3" w:themeFillTint="33"/>
      <w:spacing w:line="288" w:lineRule="auto"/>
      <w:ind w:left="357" w:hanging="357"/>
    </w:pPr>
    <w:rPr>
      <w:rFonts w:ascii="Arial" w:eastAsia="Times New Roman" w:hAnsi="Arial" w:cs="Times New Roman"/>
      <w:sz w:val="18"/>
      <w:lang w:eastAsia="en-AU"/>
    </w:rPr>
  </w:style>
  <w:style w:type="character" w:customStyle="1" w:styleId="read-only-label1">
    <w:name w:val="read-only-label1"/>
    <w:basedOn w:val="DefaultParagraphFont"/>
    <w:rsid w:val="004C7AD5"/>
    <w:rPr>
      <w:rFonts w:ascii="Arial" w:hAnsi="Arial" w:cs="Arial" w:hint="default"/>
      <w:b/>
      <w:bCs/>
      <w:sz w:val="22"/>
      <w:szCs w:val="22"/>
    </w:rPr>
  </w:style>
  <w:style w:type="paragraph" w:styleId="Revision">
    <w:name w:val="Revision"/>
    <w:hidden/>
    <w:uiPriority w:val="99"/>
    <w:semiHidden/>
    <w:rsid w:val="002F5CBB"/>
    <w:pPr>
      <w:spacing w:after="0" w:line="240" w:lineRule="auto"/>
    </w:pPr>
  </w:style>
  <w:style w:type="character" w:styleId="UnresolvedMention">
    <w:name w:val="Unresolved Mention"/>
    <w:basedOn w:val="DefaultParagraphFont"/>
    <w:uiPriority w:val="99"/>
    <w:semiHidden/>
    <w:unhideWhenUsed/>
    <w:rsid w:val="00D923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52859">
      <w:bodyDiv w:val="1"/>
      <w:marLeft w:val="0"/>
      <w:marRight w:val="0"/>
      <w:marTop w:val="0"/>
      <w:marBottom w:val="0"/>
      <w:divBdr>
        <w:top w:val="none" w:sz="0" w:space="0" w:color="auto"/>
        <w:left w:val="none" w:sz="0" w:space="0" w:color="auto"/>
        <w:bottom w:val="none" w:sz="0" w:space="0" w:color="auto"/>
        <w:right w:val="none" w:sz="0" w:space="0" w:color="auto"/>
      </w:divBdr>
      <w:divsChild>
        <w:div w:id="1918703901">
          <w:marLeft w:val="0"/>
          <w:marRight w:val="0"/>
          <w:marTop w:val="0"/>
          <w:marBottom w:val="0"/>
          <w:divBdr>
            <w:top w:val="none" w:sz="0" w:space="0" w:color="auto"/>
            <w:left w:val="none" w:sz="0" w:space="0" w:color="auto"/>
            <w:bottom w:val="none" w:sz="0" w:space="0" w:color="auto"/>
            <w:right w:val="none" w:sz="0" w:space="0" w:color="auto"/>
          </w:divBdr>
          <w:divsChild>
            <w:div w:id="1264000932">
              <w:marLeft w:val="3600"/>
              <w:marRight w:val="0"/>
              <w:marTop w:val="0"/>
              <w:marBottom w:val="0"/>
              <w:divBdr>
                <w:top w:val="none" w:sz="0" w:space="0" w:color="auto"/>
                <w:left w:val="none" w:sz="0" w:space="0" w:color="auto"/>
                <w:bottom w:val="none" w:sz="0" w:space="0" w:color="auto"/>
                <w:right w:val="none" w:sz="0" w:space="0" w:color="auto"/>
              </w:divBdr>
              <w:divsChild>
                <w:div w:id="2142532094">
                  <w:marLeft w:val="0"/>
                  <w:marRight w:val="0"/>
                  <w:marTop w:val="0"/>
                  <w:marBottom w:val="0"/>
                  <w:divBdr>
                    <w:top w:val="none" w:sz="0" w:space="0" w:color="auto"/>
                    <w:left w:val="none" w:sz="0" w:space="0" w:color="auto"/>
                    <w:bottom w:val="none" w:sz="0" w:space="0" w:color="auto"/>
                    <w:right w:val="none" w:sz="0" w:space="0" w:color="auto"/>
                  </w:divBdr>
                  <w:divsChild>
                    <w:div w:id="909121918">
                      <w:marLeft w:val="0"/>
                      <w:marRight w:val="0"/>
                      <w:marTop w:val="0"/>
                      <w:marBottom w:val="0"/>
                      <w:divBdr>
                        <w:top w:val="none" w:sz="0" w:space="0" w:color="auto"/>
                        <w:left w:val="none" w:sz="0" w:space="0" w:color="auto"/>
                        <w:bottom w:val="none" w:sz="0" w:space="0" w:color="auto"/>
                        <w:right w:val="none" w:sz="0" w:space="0" w:color="auto"/>
                      </w:divBdr>
                      <w:divsChild>
                        <w:div w:id="837230525">
                          <w:marLeft w:val="0"/>
                          <w:marRight w:val="0"/>
                          <w:marTop w:val="0"/>
                          <w:marBottom w:val="300"/>
                          <w:divBdr>
                            <w:top w:val="single" w:sz="24" w:space="0" w:color="DCDCD2"/>
                            <w:left w:val="single" w:sz="6" w:space="0" w:color="DCDCD2"/>
                            <w:bottom w:val="single" w:sz="6" w:space="0" w:color="DCDCD2"/>
                            <w:right w:val="single" w:sz="6" w:space="0" w:color="DCDCD2"/>
                          </w:divBdr>
                          <w:divsChild>
                            <w:div w:id="1391929161">
                              <w:marLeft w:val="0"/>
                              <w:marRight w:val="0"/>
                              <w:marTop w:val="0"/>
                              <w:marBottom w:val="0"/>
                              <w:divBdr>
                                <w:top w:val="none" w:sz="0" w:space="0" w:color="auto"/>
                                <w:left w:val="none" w:sz="0" w:space="0" w:color="auto"/>
                                <w:bottom w:val="none" w:sz="0" w:space="0" w:color="auto"/>
                                <w:right w:val="none" w:sz="0" w:space="0" w:color="auto"/>
                              </w:divBdr>
                              <w:divsChild>
                                <w:div w:id="376393609">
                                  <w:marLeft w:val="0"/>
                                  <w:marRight w:val="0"/>
                                  <w:marTop w:val="0"/>
                                  <w:marBottom w:val="0"/>
                                  <w:divBdr>
                                    <w:top w:val="none" w:sz="0" w:space="0" w:color="auto"/>
                                    <w:left w:val="none" w:sz="0" w:space="0" w:color="auto"/>
                                    <w:bottom w:val="none" w:sz="0" w:space="0" w:color="auto"/>
                                    <w:right w:val="none" w:sz="0" w:space="0" w:color="auto"/>
                                  </w:divBdr>
                                  <w:divsChild>
                                    <w:div w:id="1647199778">
                                      <w:marLeft w:val="0"/>
                                      <w:marRight w:val="0"/>
                                      <w:marTop w:val="0"/>
                                      <w:marBottom w:val="0"/>
                                      <w:divBdr>
                                        <w:top w:val="none" w:sz="0" w:space="0" w:color="auto"/>
                                        <w:left w:val="none" w:sz="0" w:space="0" w:color="auto"/>
                                        <w:bottom w:val="none" w:sz="0" w:space="0" w:color="auto"/>
                                        <w:right w:val="none" w:sz="0" w:space="0" w:color="auto"/>
                                      </w:divBdr>
                                      <w:divsChild>
                                        <w:div w:id="1314216005">
                                          <w:marLeft w:val="0"/>
                                          <w:marRight w:val="0"/>
                                          <w:marTop w:val="0"/>
                                          <w:marBottom w:val="0"/>
                                          <w:divBdr>
                                            <w:top w:val="none" w:sz="0" w:space="0" w:color="auto"/>
                                            <w:left w:val="none" w:sz="0" w:space="0" w:color="auto"/>
                                            <w:bottom w:val="none" w:sz="0" w:space="0" w:color="auto"/>
                                            <w:right w:val="none" w:sz="0" w:space="0" w:color="auto"/>
                                          </w:divBdr>
                                          <w:divsChild>
                                            <w:div w:id="233780373">
                                              <w:marLeft w:val="-225"/>
                                              <w:marRight w:val="-225"/>
                                              <w:marTop w:val="0"/>
                                              <w:marBottom w:val="225"/>
                                              <w:divBdr>
                                                <w:top w:val="none" w:sz="0" w:space="0" w:color="auto"/>
                                                <w:left w:val="none" w:sz="0" w:space="0" w:color="auto"/>
                                                <w:bottom w:val="none" w:sz="0" w:space="0" w:color="auto"/>
                                                <w:right w:val="none" w:sz="0" w:space="0" w:color="auto"/>
                                              </w:divBdr>
                                              <w:divsChild>
                                                <w:div w:id="821848302">
                                                  <w:marLeft w:val="0"/>
                                                  <w:marRight w:val="0"/>
                                                  <w:marTop w:val="0"/>
                                                  <w:marBottom w:val="0"/>
                                                  <w:divBdr>
                                                    <w:top w:val="none" w:sz="0" w:space="0" w:color="auto"/>
                                                    <w:left w:val="none" w:sz="0" w:space="0" w:color="auto"/>
                                                    <w:bottom w:val="none" w:sz="0" w:space="0" w:color="auto"/>
                                                    <w:right w:val="none" w:sz="0" w:space="0" w:color="auto"/>
                                                  </w:divBdr>
                                                  <w:divsChild>
                                                    <w:div w:id="12856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605441">
      <w:bodyDiv w:val="1"/>
      <w:marLeft w:val="0"/>
      <w:marRight w:val="0"/>
      <w:marTop w:val="0"/>
      <w:marBottom w:val="0"/>
      <w:divBdr>
        <w:top w:val="none" w:sz="0" w:space="0" w:color="auto"/>
        <w:left w:val="none" w:sz="0" w:space="0" w:color="auto"/>
        <w:bottom w:val="none" w:sz="0" w:space="0" w:color="auto"/>
        <w:right w:val="none" w:sz="0" w:space="0" w:color="auto"/>
      </w:divBdr>
    </w:div>
    <w:div w:id="108011419">
      <w:bodyDiv w:val="1"/>
      <w:marLeft w:val="0"/>
      <w:marRight w:val="0"/>
      <w:marTop w:val="0"/>
      <w:marBottom w:val="0"/>
      <w:divBdr>
        <w:top w:val="none" w:sz="0" w:space="0" w:color="auto"/>
        <w:left w:val="none" w:sz="0" w:space="0" w:color="auto"/>
        <w:bottom w:val="none" w:sz="0" w:space="0" w:color="auto"/>
        <w:right w:val="none" w:sz="0" w:space="0" w:color="auto"/>
      </w:divBdr>
    </w:div>
    <w:div w:id="123886726">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83196775">
      <w:bodyDiv w:val="1"/>
      <w:marLeft w:val="0"/>
      <w:marRight w:val="0"/>
      <w:marTop w:val="0"/>
      <w:marBottom w:val="0"/>
      <w:divBdr>
        <w:top w:val="none" w:sz="0" w:space="0" w:color="auto"/>
        <w:left w:val="none" w:sz="0" w:space="0" w:color="auto"/>
        <w:bottom w:val="none" w:sz="0" w:space="0" w:color="auto"/>
        <w:right w:val="none" w:sz="0" w:space="0" w:color="auto"/>
      </w:divBdr>
      <w:divsChild>
        <w:div w:id="1279794035">
          <w:marLeft w:val="0"/>
          <w:marRight w:val="0"/>
          <w:marTop w:val="0"/>
          <w:marBottom w:val="0"/>
          <w:divBdr>
            <w:top w:val="none" w:sz="0" w:space="0" w:color="auto"/>
            <w:left w:val="none" w:sz="0" w:space="0" w:color="auto"/>
            <w:bottom w:val="none" w:sz="0" w:space="0" w:color="auto"/>
            <w:right w:val="none" w:sz="0" w:space="0" w:color="auto"/>
          </w:divBdr>
          <w:divsChild>
            <w:div w:id="147136596">
              <w:marLeft w:val="3600"/>
              <w:marRight w:val="0"/>
              <w:marTop w:val="0"/>
              <w:marBottom w:val="0"/>
              <w:divBdr>
                <w:top w:val="none" w:sz="0" w:space="0" w:color="auto"/>
                <w:left w:val="none" w:sz="0" w:space="0" w:color="auto"/>
                <w:bottom w:val="none" w:sz="0" w:space="0" w:color="auto"/>
                <w:right w:val="none" w:sz="0" w:space="0" w:color="auto"/>
              </w:divBdr>
              <w:divsChild>
                <w:div w:id="750665002">
                  <w:marLeft w:val="0"/>
                  <w:marRight w:val="0"/>
                  <w:marTop w:val="0"/>
                  <w:marBottom w:val="0"/>
                  <w:divBdr>
                    <w:top w:val="none" w:sz="0" w:space="0" w:color="auto"/>
                    <w:left w:val="none" w:sz="0" w:space="0" w:color="auto"/>
                    <w:bottom w:val="none" w:sz="0" w:space="0" w:color="auto"/>
                    <w:right w:val="none" w:sz="0" w:space="0" w:color="auto"/>
                  </w:divBdr>
                  <w:divsChild>
                    <w:div w:id="860053969">
                      <w:marLeft w:val="0"/>
                      <w:marRight w:val="0"/>
                      <w:marTop w:val="0"/>
                      <w:marBottom w:val="0"/>
                      <w:divBdr>
                        <w:top w:val="none" w:sz="0" w:space="0" w:color="auto"/>
                        <w:left w:val="none" w:sz="0" w:space="0" w:color="auto"/>
                        <w:bottom w:val="none" w:sz="0" w:space="0" w:color="auto"/>
                        <w:right w:val="none" w:sz="0" w:space="0" w:color="auto"/>
                      </w:divBdr>
                      <w:divsChild>
                        <w:div w:id="1753623943">
                          <w:marLeft w:val="0"/>
                          <w:marRight w:val="0"/>
                          <w:marTop w:val="0"/>
                          <w:marBottom w:val="300"/>
                          <w:divBdr>
                            <w:top w:val="single" w:sz="24" w:space="0" w:color="DCDCD2"/>
                            <w:left w:val="single" w:sz="6" w:space="0" w:color="DCDCD2"/>
                            <w:bottom w:val="single" w:sz="6" w:space="0" w:color="DCDCD2"/>
                            <w:right w:val="single" w:sz="6" w:space="0" w:color="DCDCD2"/>
                          </w:divBdr>
                          <w:divsChild>
                            <w:div w:id="1718428780">
                              <w:marLeft w:val="0"/>
                              <w:marRight w:val="0"/>
                              <w:marTop w:val="0"/>
                              <w:marBottom w:val="0"/>
                              <w:divBdr>
                                <w:top w:val="none" w:sz="0" w:space="0" w:color="auto"/>
                                <w:left w:val="none" w:sz="0" w:space="0" w:color="auto"/>
                                <w:bottom w:val="none" w:sz="0" w:space="0" w:color="auto"/>
                                <w:right w:val="none" w:sz="0" w:space="0" w:color="auto"/>
                              </w:divBdr>
                              <w:divsChild>
                                <w:div w:id="614944613">
                                  <w:marLeft w:val="0"/>
                                  <w:marRight w:val="0"/>
                                  <w:marTop w:val="0"/>
                                  <w:marBottom w:val="0"/>
                                  <w:divBdr>
                                    <w:top w:val="none" w:sz="0" w:space="0" w:color="auto"/>
                                    <w:left w:val="none" w:sz="0" w:space="0" w:color="auto"/>
                                    <w:bottom w:val="none" w:sz="0" w:space="0" w:color="auto"/>
                                    <w:right w:val="none" w:sz="0" w:space="0" w:color="auto"/>
                                  </w:divBdr>
                                  <w:divsChild>
                                    <w:div w:id="627593619">
                                      <w:marLeft w:val="0"/>
                                      <w:marRight w:val="0"/>
                                      <w:marTop w:val="0"/>
                                      <w:marBottom w:val="0"/>
                                      <w:divBdr>
                                        <w:top w:val="none" w:sz="0" w:space="0" w:color="auto"/>
                                        <w:left w:val="none" w:sz="0" w:space="0" w:color="auto"/>
                                        <w:bottom w:val="none" w:sz="0" w:space="0" w:color="auto"/>
                                        <w:right w:val="none" w:sz="0" w:space="0" w:color="auto"/>
                                      </w:divBdr>
                                      <w:divsChild>
                                        <w:div w:id="2136411098">
                                          <w:marLeft w:val="0"/>
                                          <w:marRight w:val="0"/>
                                          <w:marTop w:val="0"/>
                                          <w:marBottom w:val="0"/>
                                          <w:divBdr>
                                            <w:top w:val="none" w:sz="0" w:space="0" w:color="auto"/>
                                            <w:left w:val="none" w:sz="0" w:space="0" w:color="auto"/>
                                            <w:bottom w:val="none" w:sz="0" w:space="0" w:color="auto"/>
                                            <w:right w:val="none" w:sz="0" w:space="0" w:color="auto"/>
                                          </w:divBdr>
                                          <w:divsChild>
                                            <w:div w:id="2040736898">
                                              <w:marLeft w:val="0"/>
                                              <w:marRight w:val="0"/>
                                              <w:marTop w:val="0"/>
                                              <w:marBottom w:val="0"/>
                                              <w:divBdr>
                                                <w:top w:val="none" w:sz="0" w:space="0" w:color="auto"/>
                                                <w:left w:val="none" w:sz="0" w:space="0" w:color="auto"/>
                                                <w:bottom w:val="none" w:sz="0" w:space="0" w:color="auto"/>
                                                <w:right w:val="none" w:sz="0" w:space="0" w:color="auto"/>
                                              </w:divBdr>
                                              <w:divsChild>
                                                <w:div w:id="1093434970">
                                                  <w:marLeft w:val="0"/>
                                                  <w:marRight w:val="0"/>
                                                  <w:marTop w:val="0"/>
                                                  <w:marBottom w:val="0"/>
                                                  <w:divBdr>
                                                    <w:top w:val="none" w:sz="0" w:space="0" w:color="auto"/>
                                                    <w:left w:val="none" w:sz="0" w:space="0" w:color="auto"/>
                                                    <w:bottom w:val="none" w:sz="0" w:space="0" w:color="auto"/>
                                                    <w:right w:val="none" w:sz="0" w:space="0" w:color="auto"/>
                                                  </w:divBdr>
                                                  <w:divsChild>
                                                    <w:div w:id="1009336870">
                                                      <w:marLeft w:val="0"/>
                                                      <w:marRight w:val="0"/>
                                                      <w:marTop w:val="0"/>
                                                      <w:marBottom w:val="300"/>
                                                      <w:divBdr>
                                                        <w:top w:val="none" w:sz="0" w:space="0" w:color="auto"/>
                                                        <w:left w:val="none" w:sz="0" w:space="0" w:color="auto"/>
                                                        <w:bottom w:val="none" w:sz="0" w:space="0" w:color="auto"/>
                                                        <w:right w:val="none" w:sz="0" w:space="0" w:color="auto"/>
                                                      </w:divBdr>
                                                      <w:divsChild>
                                                        <w:div w:id="524250254">
                                                          <w:marLeft w:val="0"/>
                                                          <w:marRight w:val="0"/>
                                                          <w:marTop w:val="0"/>
                                                          <w:marBottom w:val="300"/>
                                                          <w:divBdr>
                                                            <w:top w:val="none" w:sz="0" w:space="0" w:color="E6E6E6"/>
                                                            <w:left w:val="none" w:sz="0" w:space="0" w:color="E6E6E6"/>
                                                            <w:bottom w:val="none" w:sz="0" w:space="0" w:color="E6E6E6"/>
                                                            <w:right w:val="none" w:sz="0" w:space="0" w:color="E6E6E6"/>
                                                          </w:divBdr>
                                                          <w:divsChild>
                                                            <w:div w:id="2132429990">
                                                              <w:marLeft w:val="0"/>
                                                              <w:marRight w:val="0"/>
                                                              <w:marTop w:val="0"/>
                                                              <w:marBottom w:val="0"/>
                                                              <w:divBdr>
                                                                <w:top w:val="none" w:sz="0" w:space="0" w:color="auto"/>
                                                                <w:left w:val="none" w:sz="0" w:space="0" w:color="auto"/>
                                                                <w:bottom w:val="none" w:sz="0" w:space="0" w:color="auto"/>
                                                                <w:right w:val="none" w:sz="0" w:space="0" w:color="auto"/>
                                                              </w:divBdr>
                                                              <w:divsChild>
                                                                <w:div w:id="555967969">
                                                                  <w:marLeft w:val="0"/>
                                                                  <w:marRight w:val="0"/>
                                                                  <w:marTop w:val="0"/>
                                                                  <w:marBottom w:val="0"/>
                                                                  <w:divBdr>
                                                                    <w:top w:val="none" w:sz="0" w:space="0" w:color="auto"/>
                                                                    <w:left w:val="none" w:sz="0" w:space="0" w:color="auto"/>
                                                                    <w:bottom w:val="none" w:sz="0" w:space="0" w:color="auto"/>
                                                                    <w:right w:val="none" w:sz="0" w:space="0" w:color="auto"/>
                                                                  </w:divBdr>
                                                                  <w:divsChild>
                                                                    <w:div w:id="2112622324">
                                                                      <w:marLeft w:val="0"/>
                                                                      <w:marRight w:val="0"/>
                                                                      <w:marTop w:val="0"/>
                                                                      <w:marBottom w:val="0"/>
                                                                      <w:divBdr>
                                                                        <w:top w:val="none" w:sz="0" w:space="0" w:color="auto"/>
                                                                        <w:left w:val="none" w:sz="0" w:space="0" w:color="auto"/>
                                                                        <w:bottom w:val="none" w:sz="0" w:space="0" w:color="auto"/>
                                                                        <w:right w:val="none" w:sz="0" w:space="0" w:color="auto"/>
                                                                      </w:divBdr>
                                                                      <w:divsChild>
                                                                        <w:div w:id="700253504">
                                                                          <w:marLeft w:val="0"/>
                                                                          <w:marRight w:val="0"/>
                                                                          <w:marTop w:val="0"/>
                                                                          <w:marBottom w:val="225"/>
                                                                          <w:divBdr>
                                                                            <w:top w:val="none" w:sz="0" w:space="0" w:color="auto"/>
                                                                            <w:left w:val="none" w:sz="0" w:space="0" w:color="auto"/>
                                                                            <w:bottom w:val="none" w:sz="0" w:space="0" w:color="auto"/>
                                                                            <w:right w:val="none" w:sz="0" w:space="0" w:color="auto"/>
                                                                          </w:divBdr>
                                                                          <w:divsChild>
                                                                            <w:div w:id="108013775">
                                                                              <w:marLeft w:val="0"/>
                                                                              <w:marRight w:val="0"/>
                                                                              <w:marTop w:val="0"/>
                                                                              <w:marBottom w:val="0"/>
                                                                              <w:divBdr>
                                                                                <w:top w:val="none" w:sz="0" w:space="0" w:color="auto"/>
                                                                                <w:left w:val="none" w:sz="0" w:space="0" w:color="auto"/>
                                                                                <w:bottom w:val="none" w:sz="0" w:space="0" w:color="auto"/>
                                                                                <w:right w:val="none" w:sz="0" w:space="0" w:color="auto"/>
                                                                              </w:divBdr>
                                                                              <w:divsChild>
                                                                                <w:div w:id="135163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6134793">
      <w:bodyDiv w:val="1"/>
      <w:marLeft w:val="0"/>
      <w:marRight w:val="0"/>
      <w:marTop w:val="0"/>
      <w:marBottom w:val="0"/>
      <w:divBdr>
        <w:top w:val="none" w:sz="0" w:space="0" w:color="auto"/>
        <w:left w:val="none" w:sz="0" w:space="0" w:color="auto"/>
        <w:bottom w:val="none" w:sz="0" w:space="0" w:color="auto"/>
        <w:right w:val="none" w:sz="0" w:space="0" w:color="auto"/>
      </w:divBdr>
    </w:div>
    <w:div w:id="431630090">
      <w:bodyDiv w:val="1"/>
      <w:marLeft w:val="0"/>
      <w:marRight w:val="0"/>
      <w:marTop w:val="0"/>
      <w:marBottom w:val="0"/>
      <w:divBdr>
        <w:top w:val="none" w:sz="0" w:space="0" w:color="auto"/>
        <w:left w:val="none" w:sz="0" w:space="0" w:color="auto"/>
        <w:bottom w:val="none" w:sz="0" w:space="0" w:color="auto"/>
        <w:right w:val="none" w:sz="0" w:space="0" w:color="auto"/>
      </w:divBdr>
    </w:div>
    <w:div w:id="529145625">
      <w:bodyDiv w:val="1"/>
      <w:marLeft w:val="0"/>
      <w:marRight w:val="0"/>
      <w:marTop w:val="0"/>
      <w:marBottom w:val="0"/>
      <w:divBdr>
        <w:top w:val="none" w:sz="0" w:space="0" w:color="auto"/>
        <w:left w:val="none" w:sz="0" w:space="0" w:color="auto"/>
        <w:bottom w:val="none" w:sz="0" w:space="0" w:color="auto"/>
        <w:right w:val="none" w:sz="0" w:space="0" w:color="auto"/>
      </w:divBdr>
    </w:div>
    <w:div w:id="533688923">
      <w:bodyDiv w:val="1"/>
      <w:marLeft w:val="0"/>
      <w:marRight w:val="0"/>
      <w:marTop w:val="0"/>
      <w:marBottom w:val="0"/>
      <w:divBdr>
        <w:top w:val="none" w:sz="0" w:space="0" w:color="auto"/>
        <w:left w:val="none" w:sz="0" w:space="0" w:color="auto"/>
        <w:bottom w:val="none" w:sz="0" w:space="0" w:color="auto"/>
        <w:right w:val="none" w:sz="0" w:space="0" w:color="auto"/>
      </w:divBdr>
      <w:divsChild>
        <w:div w:id="1218511663">
          <w:marLeft w:val="0"/>
          <w:marRight w:val="0"/>
          <w:marTop w:val="0"/>
          <w:marBottom w:val="0"/>
          <w:divBdr>
            <w:top w:val="none" w:sz="0" w:space="0" w:color="auto"/>
            <w:left w:val="none" w:sz="0" w:space="0" w:color="auto"/>
            <w:bottom w:val="none" w:sz="0" w:space="0" w:color="auto"/>
            <w:right w:val="none" w:sz="0" w:space="0" w:color="auto"/>
          </w:divBdr>
          <w:divsChild>
            <w:div w:id="868108899">
              <w:marLeft w:val="150"/>
              <w:marRight w:val="150"/>
              <w:marTop w:val="150"/>
              <w:marBottom w:val="150"/>
              <w:divBdr>
                <w:top w:val="none" w:sz="0" w:space="0" w:color="auto"/>
                <w:left w:val="none" w:sz="0" w:space="0" w:color="auto"/>
                <w:bottom w:val="none" w:sz="0" w:space="0" w:color="auto"/>
                <w:right w:val="none" w:sz="0" w:space="0" w:color="auto"/>
              </w:divBdr>
              <w:divsChild>
                <w:div w:id="1077289918">
                  <w:marLeft w:val="0"/>
                  <w:marRight w:val="0"/>
                  <w:marTop w:val="0"/>
                  <w:marBottom w:val="0"/>
                  <w:divBdr>
                    <w:top w:val="single" w:sz="6" w:space="0" w:color="999999"/>
                    <w:left w:val="single" w:sz="6" w:space="0" w:color="999999"/>
                    <w:bottom w:val="single" w:sz="6" w:space="0" w:color="999999"/>
                    <w:right w:val="single" w:sz="6" w:space="0" w:color="999999"/>
                  </w:divBdr>
                  <w:divsChild>
                    <w:div w:id="1149439799">
                      <w:marLeft w:val="0"/>
                      <w:marRight w:val="0"/>
                      <w:marTop w:val="0"/>
                      <w:marBottom w:val="0"/>
                      <w:divBdr>
                        <w:top w:val="none" w:sz="0" w:space="0" w:color="auto"/>
                        <w:left w:val="none" w:sz="0" w:space="0" w:color="auto"/>
                        <w:bottom w:val="none" w:sz="0" w:space="0" w:color="auto"/>
                        <w:right w:val="none" w:sz="0" w:space="0" w:color="auto"/>
                      </w:divBdr>
                      <w:divsChild>
                        <w:div w:id="415128924">
                          <w:marLeft w:val="0"/>
                          <w:marRight w:val="0"/>
                          <w:marTop w:val="0"/>
                          <w:marBottom w:val="0"/>
                          <w:divBdr>
                            <w:top w:val="none" w:sz="0" w:space="0" w:color="auto"/>
                            <w:left w:val="none" w:sz="0" w:space="0" w:color="auto"/>
                            <w:bottom w:val="none" w:sz="0" w:space="0" w:color="auto"/>
                            <w:right w:val="none" w:sz="0" w:space="0" w:color="auto"/>
                          </w:divBdr>
                          <w:divsChild>
                            <w:div w:id="947009567">
                              <w:marLeft w:val="0"/>
                              <w:marRight w:val="0"/>
                              <w:marTop w:val="0"/>
                              <w:marBottom w:val="0"/>
                              <w:divBdr>
                                <w:top w:val="none" w:sz="0" w:space="0" w:color="auto"/>
                                <w:left w:val="none" w:sz="0" w:space="0" w:color="auto"/>
                                <w:bottom w:val="none" w:sz="0" w:space="0" w:color="auto"/>
                                <w:right w:val="none" w:sz="0" w:space="0" w:color="auto"/>
                              </w:divBdr>
                              <w:divsChild>
                                <w:div w:id="658272646">
                                  <w:marLeft w:val="-225"/>
                                  <w:marRight w:val="-225"/>
                                  <w:marTop w:val="0"/>
                                  <w:marBottom w:val="225"/>
                                  <w:divBdr>
                                    <w:top w:val="none" w:sz="0" w:space="0" w:color="auto"/>
                                    <w:left w:val="none" w:sz="0" w:space="0" w:color="auto"/>
                                    <w:bottom w:val="none" w:sz="0" w:space="0" w:color="auto"/>
                                    <w:right w:val="none" w:sz="0" w:space="0" w:color="auto"/>
                                  </w:divBdr>
                                  <w:divsChild>
                                    <w:div w:id="1454667495">
                                      <w:marLeft w:val="-225"/>
                                      <w:marRight w:val="-225"/>
                                      <w:marTop w:val="0"/>
                                      <w:marBottom w:val="0"/>
                                      <w:divBdr>
                                        <w:top w:val="none" w:sz="0" w:space="0" w:color="auto"/>
                                        <w:left w:val="none" w:sz="0" w:space="0" w:color="auto"/>
                                        <w:bottom w:val="none" w:sz="0" w:space="0" w:color="auto"/>
                                        <w:right w:val="none" w:sz="0" w:space="0" w:color="auto"/>
                                      </w:divBdr>
                                      <w:divsChild>
                                        <w:div w:id="715158915">
                                          <w:marLeft w:val="0"/>
                                          <w:marRight w:val="0"/>
                                          <w:marTop w:val="0"/>
                                          <w:marBottom w:val="0"/>
                                          <w:divBdr>
                                            <w:top w:val="none" w:sz="0" w:space="0" w:color="auto"/>
                                            <w:left w:val="none" w:sz="0" w:space="0" w:color="auto"/>
                                            <w:bottom w:val="none" w:sz="0" w:space="0" w:color="auto"/>
                                            <w:right w:val="none" w:sz="0" w:space="0" w:color="auto"/>
                                          </w:divBdr>
                                          <w:divsChild>
                                            <w:div w:id="1054081399">
                                              <w:marLeft w:val="0"/>
                                              <w:marRight w:val="0"/>
                                              <w:marTop w:val="0"/>
                                              <w:marBottom w:val="0"/>
                                              <w:divBdr>
                                                <w:top w:val="none" w:sz="0" w:space="0" w:color="auto"/>
                                                <w:left w:val="none" w:sz="0" w:space="0" w:color="auto"/>
                                                <w:bottom w:val="none" w:sz="0" w:space="0" w:color="auto"/>
                                                <w:right w:val="none" w:sz="0" w:space="0" w:color="auto"/>
                                              </w:divBdr>
                                              <w:divsChild>
                                                <w:div w:id="146238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7659378">
      <w:bodyDiv w:val="1"/>
      <w:marLeft w:val="0"/>
      <w:marRight w:val="0"/>
      <w:marTop w:val="0"/>
      <w:marBottom w:val="0"/>
      <w:divBdr>
        <w:top w:val="none" w:sz="0" w:space="0" w:color="auto"/>
        <w:left w:val="none" w:sz="0" w:space="0" w:color="auto"/>
        <w:bottom w:val="none" w:sz="0" w:space="0" w:color="auto"/>
        <w:right w:val="none" w:sz="0" w:space="0" w:color="auto"/>
      </w:divBdr>
      <w:divsChild>
        <w:div w:id="516888982">
          <w:marLeft w:val="0"/>
          <w:marRight w:val="0"/>
          <w:marTop w:val="0"/>
          <w:marBottom w:val="0"/>
          <w:divBdr>
            <w:top w:val="none" w:sz="0" w:space="0" w:color="auto"/>
            <w:left w:val="none" w:sz="0" w:space="0" w:color="auto"/>
            <w:bottom w:val="none" w:sz="0" w:space="0" w:color="auto"/>
            <w:right w:val="none" w:sz="0" w:space="0" w:color="auto"/>
          </w:divBdr>
          <w:divsChild>
            <w:div w:id="681011191">
              <w:marLeft w:val="3600"/>
              <w:marRight w:val="0"/>
              <w:marTop w:val="0"/>
              <w:marBottom w:val="0"/>
              <w:divBdr>
                <w:top w:val="none" w:sz="0" w:space="0" w:color="auto"/>
                <w:left w:val="none" w:sz="0" w:space="0" w:color="auto"/>
                <w:bottom w:val="none" w:sz="0" w:space="0" w:color="auto"/>
                <w:right w:val="none" w:sz="0" w:space="0" w:color="auto"/>
              </w:divBdr>
              <w:divsChild>
                <w:div w:id="386951974">
                  <w:marLeft w:val="0"/>
                  <w:marRight w:val="0"/>
                  <w:marTop w:val="0"/>
                  <w:marBottom w:val="0"/>
                  <w:divBdr>
                    <w:top w:val="none" w:sz="0" w:space="0" w:color="auto"/>
                    <w:left w:val="none" w:sz="0" w:space="0" w:color="auto"/>
                    <w:bottom w:val="none" w:sz="0" w:space="0" w:color="auto"/>
                    <w:right w:val="none" w:sz="0" w:space="0" w:color="auto"/>
                  </w:divBdr>
                  <w:divsChild>
                    <w:div w:id="1063917704">
                      <w:marLeft w:val="0"/>
                      <w:marRight w:val="0"/>
                      <w:marTop w:val="0"/>
                      <w:marBottom w:val="0"/>
                      <w:divBdr>
                        <w:top w:val="none" w:sz="0" w:space="0" w:color="auto"/>
                        <w:left w:val="none" w:sz="0" w:space="0" w:color="auto"/>
                        <w:bottom w:val="none" w:sz="0" w:space="0" w:color="auto"/>
                        <w:right w:val="none" w:sz="0" w:space="0" w:color="auto"/>
                      </w:divBdr>
                      <w:divsChild>
                        <w:div w:id="1228146410">
                          <w:marLeft w:val="0"/>
                          <w:marRight w:val="0"/>
                          <w:marTop w:val="0"/>
                          <w:marBottom w:val="0"/>
                          <w:divBdr>
                            <w:top w:val="none" w:sz="0" w:space="0" w:color="auto"/>
                            <w:left w:val="none" w:sz="0" w:space="0" w:color="auto"/>
                            <w:bottom w:val="none" w:sz="0" w:space="0" w:color="auto"/>
                            <w:right w:val="none" w:sz="0" w:space="0" w:color="auto"/>
                          </w:divBdr>
                          <w:divsChild>
                            <w:div w:id="42850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838629">
      <w:bodyDiv w:val="1"/>
      <w:marLeft w:val="0"/>
      <w:marRight w:val="0"/>
      <w:marTop w:val="0"/>
      <w:marBottom w:val="0"/>
      <w:divBdr>
        <w:top w:val="none" w:sz="0" w:space="0" w:color="auto"/>
        <w:left w:val="none" w:sz="0" w:space="0" w:color="auto"/>
        <w:bottom w:val="none" w:sz="0" w:space="0" w:color="auto"/>
        <w:right w:val="none" w:sz="0" w:space="0" w:color="auto"/>
      </w:divBdr>
      <w:divsChild>
        <w:div w:id="1442997540">
          <w:marLeft w:val="0"/>
          <w:marRight w:val="0"/>
          <w:marTop w:val="0"/>
          <w:marBottom w:val="0"/>
          <w:divBdr>
            <w:top w:val="none" w:sz="0" w:space="0" w:color="auto"/>
            <w:left w:val="none" w:sz="0" w:space="0" w:color="auto"/>
            <w:bottom w:val="none" w:sz="0" w:space="0" w:color="auto"/>
            <w:right w:val="none" w:sz="0" w:space="0" w:color="auto"/>
          </w:divBdr>
          <w:divsChild>
            <w:div w:id="1674336074">
              <w:marLeft w:val="3600"/>
              <w:marRight w:val="0"/>
              <w:marTop w:val="0"/>
              <w:marBottom w:val="0"/>
              <w:divBdr>
                <w:top w:val="none" w:sz="0" w:space="0" w:color="auto"/>
                <w:left w:val="none" w:sz="0" w:space="0" w:color="auto"/>
                <w:bottom w:val="none" w:sz="0" w:space="0" w:color="auto"/>
                <w:right w:val="none" w:sz="0" w:space="0" w:color="auto"/>
              </w:divBdr>
              <w:divsChild>
                <w:div w:id="1619412839">
                  <w:marLeft w:val="0"/>
                  <w:marRight w:val="0"/>
                  <w:marTop w:val="0"/>
                  <w:marBottom w:val="0"/>
                  <w:divBdr>
                    <w:top w:val="none" w:sz="0" w:space="0" w:color="auto"/>
                    <w:left w:val="none" w:sz="0" w:space="0" w:color="auto"/>
                    <w:bottom w:val="none" w:sz="0" w:space="0" w:color="auto"/>
                    <w:right w:val="none" w:sz="0" w:space="0" w:color="auto"/>
                  </w:divBdr>
                  <w:divsChild>
                    <w:div w:id="145437675">
                      <w:marLeft w:val="0"/>
                      <w:marRight w:val="0"/>
                      <w:marTop w:val="0"/>
                      <w:marBottom w:val="0"/>
                      <w:divBdr>
                        <w:top w:val="none" w:sz="0" w:space="0" w:color="auto"/>
                        <w:left w:val="none" w:sz="0" w:space="0" w:color="auto"/>
                        <w:bottom w:val="none" w:sz="0" w:space="0" w:color="auto"/>
                        <w:right w:val="none" w:sz="0" w:space="0" w:color="auto"/>
                      </w:divBdr>
                      <w:divsChild>
                        <w:div w:id="1394506674">
                          <w:marLeft w:val="0"/>
                          <w:marRight w:val="0"/>
                          <w:marTop w:val="0"/>
                          <w:marBottom w:val="0"/>
                          <w:divBdr>
                            <w:top w:val="none" w:sz="0" w:space="0" w:color="auto"/>
                            <w:left w:val="none" w:sz="0" w:space="0" w:color="auto"/>
                            <w:bottom w:val="none" w:sz="0" w:space="0" w:color="auto"/>
                            <w:right w:val="none" w:sz="0" w:space="0" w:color="auto"/>
                          </w:divBdr>
                          <w:divsChild>
                            <w:div w:id="206506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274669">
      <w:bodyDiv w:val="1"/>
      <w:marLeft w:val="0"/>
      <w:marRight w:val="0"/>
      <w:marTop w:val="0"/>
      <w:marBottom w:val="0"/>
      <w:divBdr>
        <w:top w:val="none" w:sz="0" w:space="0" w:color="auto"/>
        <w:left w:val="none" w:sz="0" w:space="0" w:color="auto"/>
        <w:bottom w:val="none" w:sz="0" w:space="0" w:color="auto"/>
        <w:right w:val="none" w:sz="0" w:space="0" w:color="auto"/>
      </w:divBdr>
      <w:divsChild>
        <w:div w:id="1540776104">
          <w:marLeft w:val="0"/>
          <w:marRight w:val="0"/>
          <w:marTop w:val="0"/>
          <w:marBottom w:val="0"/>
          <w:divBdr>
            <w:top w:val="none" w:sz="0" w:space="0" w:color="auto"/>
            <w:left w:val="none" w:sz="0" w:space="0" w:color="auto"/>
            <w:bottom w:val="none" w:sz="0" w:space="0" w:color="auto"/>
            <w:right w:val="none" w:sz="0" w:space="0" w:color="auto"/>
          </w:divBdr>
          <w:divsChild>
            <w:div w:id="1209996672">
              <w:marLeft w:val="3600"/>
              <w:marRight w:val="0"/>
              <w:marTop w:val="0"/>
              <w:marBottom w:val="0"/>
              <w:divBdr>
                <w:top w:val="none" w:sz="0" w:space="0" w:color="auto"/>
                <w:left w:val="none" w:sz="0" w:space="0" w:color="auto"/>
                <w:bottom w:val="none" w:sz="0" w:space="0" w:color="auto"/>
                <w:right w:val="none" w:sz="0" w:space="0" w:color="auto"/>
              </w:divBdr>
              <w:divsChild>
                <w:div w:id="485904932">
                  <w:marLeft w:val="0"/>
                  <w:marRight w:val="0"/>
                  <w:marTop w:val="0"/>
                  <w:marBottom w:val="0"/>
                  <w:divBdr>
                    <w:top w:val="none" w:sz="0" w:space="0" w:color="auto"/>
                    <w:left w:val="none" w:sz="0" w:space="0" w:color="auto"/>
                    <w:bottom w:val="none" w:sz="0" w:space="0" w:color="auto"/>
                    <w:right w:val="none" w:sz="0" w:space="0" w:color="auto"/>
                  </w:divBdr>
                  <w:divsChild>
                    <w:div w:id="975448101">
                      <w:marLeft w:val="0"/>
                      <w:marRight w:val="0"/>
                      <w:marTop w:val="0"/>
                      <w:marBottom w:val="0"/>
                      <w:divBdr>
                        <w:top w:val="none" w:sz="0" w:space="0" w:color="auto"/>
                        <w:left w:val="none" w:sz="0" w:space="0" w:color="auto"/>
                        <w:bottom w:val="none" w:sz="0" w:space="0" w:color="auto"/>
                        <w:right w:val="none" w:sz="0" w:space="0" w:color="auto"/>
                      </w:divBdr>
                      <w:divsChild>
                        <w:div w:id="1368724660">
                          <w:marLeft w:val="0"/>
                          <w:marRight w:val="0"/>
                          <w:marTop w:val="0"/>
                          <w:marBottom w:val="300"/>
                          <w:divBdr>
                            <w:top w:val="single" w:sz="24" w:space="0" w:color="DCDCD2"/>
                            <w:left w:val="single" w:sz="6" w:space="0" w:color="DCDCD2"/>
                            <w:bottom w:val="single" w:sz="6" w:space="0" w:color="DCDCD2"/>
                            <w:right w:val="single" w:sz="6" w:space="0" w:color="DCDCD2"/>
                          </w:divBdr>
                          <w:divsChild>
                            <w:div w:id="1311325357">
                              <w:marLeft w:val="0"/>
                              <w:marRight w:val="0"/>
                              <w:marTop w:val="0"/>
                              <w:marBottom w:val="0"/>
                              <w:divBdr>
                                <w:top w:val="none" w:sz="0" w:space="0" w:color="auto"/>
                                <w:left w:val="none" w:sz="0" w:space="0" w:color="auto"/>
                                <w:bottom w:val="none" w:sz="0" w:space="0" w:color="auto"/>
                                <w:right w:val="none" w:sz="0" w:space="0" w:color="auto"/>
                              </w:divBdr>
                              <w:divsChild>
                                <w:div w:id="1565556400">
                                  <w:marLeft w:val="0"/>
                                  <w:marRight w:val="0"/>
                                  <w:marTop w:val="0"/>
                                  <w:marBottom w:val="0"/>
                                  <w:divBdr>
                                    <w:top w:val="none" w:sz="0" w:space="0" w:color="auto"/>
                                    <w:left w:val="none" w:sz="0" w:space="0" w:color="auto"/>
                                    <w:bottom w:val="none" w:sz="0" w:space="0" w:color="auto"/>
                                    <w:right w:val="none" w:sz="0" w:space="0" w:color="auto"/>
                                  </w:divBdr>
                                  <w:divsChild>
                                    <w:div w:id="1271006991">
                                      <w:marLeft w:val="0"/>
                                      <w:marRight w:val="0"/>
                                      <w:marTop w:val="0"/>
                                      <w:marBottom w:val="0"/>
                                      <w:divBdr>
                                        <w:top w:val="none" w:sz="0" w:space="0" w:color="auto"/>
                                        <w:left w:val="none" w:sz="0" w:space="0" w:color="auto"/>
                                        <w:bottom w:val="none" w:sz="0" w:space="0" w:color="auto"/>
                                        <w:right w:val="none" w:sz="0" w:space="0" w:color="auto"/>
                                      </w:divBdr>
                                      <w:divsChild>
                                        <w:div w:id="54859146">
                                          <w:marLeft w:val="0"/>
                                          <w:marRight w:val="0"/>
                                          <w:marTop w:val="0"/>
                                          <w:marBottom w:val="0"/>
                                          <w:divBdr>
                                            <w:top w:val="none" w:sz="0" w:space="0" w:color="auto"/>
                                            <w:left w:val="none" w:sz="0" w:space="0" w:color="auto"/>
                                            <w:bottom w:val="none" w:sz="0" w:space="0" w:color="auto"/>
                                            <w:right w:val="none" w:sz="0" w:space="0" w:color="auto"/>
                                          </w:divBdr>
                                          <w:divsChild>
                                            <w:div w:id="133257679">
                                              <w:marLeft w:val="0"/>
                                              <w:marRight w:val="0"/>
                                              <w:marTop w:val="0"/>
                                              <w:marBottom w:val="0"/>
                                              <w:divBdr>
                                                <w:top w:val="none" w:sz="0" w:space="0" w:color="auto"/>
                                                <w:left w:val="none" w:sz="0" w:space="0" w:color="auto"/>
                                                <w:bottom w:val="none" w:sz="0" w:space="0" w:color="auto"/>
                                                <w:right w:val="none" w:sz="0" w:space="0" w:color="auto"/>
                                              </w:divBdr>
                                              <w:divsChild>
                                                <w:div w:id="1814831096">
                                                  <w:marLeft w:val="-225"/>
                                                  <w:marRight w:val="-225"/>
                                                  <w:marTop w:val="0"/>
                                                  <w:marBottom w:val="225"/>
                                                  <w:divBdr>
                                                    <w:top w:val="none" w:sz="0" w:space="0" w:color="auto"/>
                                                    <w:left w:val="none" w:sz="0" w:space="0" w:color="auto"/>
                                                    <w:bottom w:val="none" w:sz="0" w:space="0" w:color="auto"/>
                                                    <w:right w:val="none" w:sz="0" w:space="0" w:color="auto"/>
                                                  </w:divBdr>
                                                  <w:divsChild>
                                                    <w:div w:id="1915779300">
                                                      <w:marLeft w:val="0"/>
                                                      <w:marRight w:val="0"/>
                                                      <w:marTop w:val="0"/>
                                                      <w:marBottom w:val="0"/>
                                                      <w:divBdr>
                                                        <w:top w:val="none" w:sz="0" w:space="0" w:color="auto"/>
                                                        <w:left w:val="none" w:sz="0" w:space="0" w:color="auto"/>
                                                        <w:bottom w:val="none" w:sz="0" w:space="0" w:color="auto"/>
                                                        <w:right w:val="none" w:sz="0" w:space="0" w:color="auto"/>
                                                      </w:divBdr>
                                                      <w:divsChild>
                                                        <w:div w:id="204239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37100501">
      <w:bodyDiv w:val="1"/>
      <w:marLeft w:val="0"/>
      <w:marRight w:val="0"/>
      <w:marTop w:val="0"/>
      <w:marBottom w:val="0"/>
      <w:divBdr>
        <w:top w:val="none" w:sz="0" w:space="0" w:color="auto"/>
        <w:left w:val="none" w:sz="0" w:space="0" w:color="auto"/>
        <w:bottom w:val="none" w:sz="0" w:space="0" w:color="auto"/>
        <w:right w:val="none" w:sz="0" w:space="0" w:color="auto"/>
      </w:divBdr>
      <w:divsChild>
        <w:div w:id="1313215744">
          <w:marLeft w:val="0"/>
          <w:marRight w:val="0"/>
          <w:marTop w:val="0"/>
          <w:marBottom w:val="0"/>
          <w:divBdr>
            <w:top w:val="none" w:sz="0" w:space="0" w:color="auto"/>
            <w:left w:val="none" w:sz="0" w:space="0" w:color="auto"/>
            <w:bottom w:val="none" w:sz="0" w:space="0" w:color="auto"/>
            <w:right w:val="none" w:sz="0" w:space="0" w:color="auto"/>
          </w:divBdr>
          <w:divsChild>
            <w:div w:id="338310089">
              <w:marLeft w:val="3600"/>
              <w:marRight w:val="0"/>
              <w:marTop w:val="0"/>
              <w:marBottom w:val="0"/>
              <w:divBdr>
                <w:top w:val="none" w:sz="0" w:space="0" w:color="auto"/>
                <w:left w:val="none" w:sz="0" w:space="0" w:color="auto"/>
                <w:bottom w:val="none" w:sz="0" w:space="0" w:color="auto"/>
                <w:right w:val="none" w:sz="0" w:space="0" w:color="auto"/>
              </w:divBdr>
              <w:divsChild>
                <w:div w:id="502815147">
                  <w:marLeft w:val="0"/>
                  <w:marRight w:val="0"/>
                  <w:marTop w:val="0"/>
                  <w:marBottom w:val="0"/>
                  <w:divBdr>
                    <w:top w:val="none" w:sz="0" w:space="0" w:color="auto"/>
                    <w:left w:val="none" w:sz="0" w:space="0" w:color="auto"/>
                    <w:bottom w:val="none" w:sz="0" w:space="0" w:color="auto"/>
                    <w:right w:val="none" w:sz="0" w:space="0" w:color="auto"/>
                  </w:divBdr>
                  <w:divsChild>
                    <w:div w:id="128940712">
                      <w:marLeft w:val="0"/>
                      <w:marRight w:val="0"/>
                      <w:marTop w:val="0"/>
                      <w:marBottom w:val="0"/>
                      <w:divBdr>
                        <w:top w:val="none" w:sz="0" w:space="0" w:color="auto"/>
                        <w:left w:val="none" w:sz="0" w:space="0" w:color="auto"/>
                        <w:bottom w:val="none" w:sz="0" w:space="0" w:color="auto"/>
                        <w:right w:val="none" w:sz="0" w:space="0" w:color="auto"/>
                      </w:divBdr>
                      <w:divsChild>
                        <w:div w:id="91898845">
                          <w:marLeft w:val="0"/>
                          <w:marRight w:val="0"/>
                          <w:marTop w:val="0"/>
                          <w:marBottom w:val="300"/>
                          <w:divBdr>
                            <w:top w:val="single" w:sz="24" w:space="0" w:color="DCDCD2"/>
                            <w:left w:val="single" w:sz="6" w:space="0" w:color="DCDCD2"/>
                            <w:bottom w:val="single" w:sz="6" w:space="0" w:color="DCDCD2"/>
                            <w:right w:val="single" w:sz="6" w:space="0" w:color="DCDCD2"/>
                          </w:divBdr>
                          <w:divsChild>
                            <w:div w:id="1052852772">
                              <w:marLeft w:val="0"/>
                              <w:marRight w:val="0"/>
                              <w:marTop w:val="0"/>
                              <w:marBottom w:val="0"/>
                              <w:divBdr>
                                <w:top w:val="none" w:sz="0" w:space="0" w:color="auto"/>
                                <w:left w:val="none" w:sz="0" w:space="0" w:color="auto"/>
                                <w:bottom w:val="none" w:sz="0" w:space="0" w:color="auto"/>
                                <w:right w:val="none" w:sz="0" w:space="0" w:color="auto"/>
                              </w:divBdr>
                              <w:divsChild>
                                <w:div w:id="919366138">
                                  <w:marLeft w:val="0"/>
                                  <w:marRight w:val="0"/>
                                  <w:marTop w:val="0"/>
                                  <w:marBottom w:val="0"/>
                                  <w:divBdr>
                                    <w:top w:val="none" w:sz="0" w:space="0" w:color="auto"/>
                                    <w:left w:val="none" w:sz="0" w:space="0" w:color="auto"/>
                                    <w:bottom w:val="none" w:sz="0" w:space="0" w:color="auto"/>
                                    <w:right w:val="none" w:sz="0" w:space="0" w:color="auto"/>
                                  </w:divBdr>
                                  <w:divsChild>
                                    <w:div w:id="1530290751">
                                      <w:marLeft w:val="0"/>
                                      <w:marRight w:val="0"/>
                                      <w:marTop w:val="0"/>
                                      <w:marBottom w:val="0"/>
                                      <w:divBdr>
                                        <w:top w:val="none" w:sz="0" w:space="0" w:color="auto"/>
                                        <w:left w:val="none" w:sz="0" w:space="0" w:color="auto"/>
                                        <w:bottom w:val="none" w:sz="0" w:space="0" w:color="auto"/>
                                        <w:right w:val="none" w:sz="0" w:space="0" w:color="auto"/>
                                      </w:divBdr>
                                      <w:divsChild>
                                        <w:div w:id="1073431072">
                                          <w:marLeft w:val="0"/>
                                          <w:marRight w:val="0"/>
                                          <w:marTop w:val="0"/>
                                          <w:marBottom w:val="0"/>
                                          <w:divBdr>
                                            <w:top w:val="none" w:sz="0" w:space="0" w:color="auto"/>
                                            <w:left w:val="none" w:sz="0" w:space="0" w:color="auto"/>
                                            <w:bottom w:val="none" w:sz="0" w:space="0" w:color="auto"/>
                                            <w:right w:val="none" w:sz="0" w:space="0" w:color="auto"/>
                                          </w:divBdr>
                                          <w:divsChild>
                                            <w:div w:id="258292939">
                                              <w:marLeft w:val="-225"/>
                                              <w:marRight w:val="-225"/>
                                              <w:marTop w:val="0"/>
                                              <w:marBottom w:val="225"/>
                                              <w:divBdr>
                                                <w:top w:val="none" w:sz="0" w:space="0" w:color="auto"/>
                                                <w:left w:val="none" w:sz="0" w:space="0" w:color="auto"/>
                                                <w:bottom w:val="none" w:sz="0" w:space="0" w:color="auto"/>
                                                <w:right w:val="none" w:sz="0" w:space="0" w:color="auto"/>
                                              </w:divBdr>
                                              <w:divsChild>
                                                <w:div w:id="136805729">
                                                  <w:marLeft w:val="0"/>
                                                  <w:marRight w:val="0"/>
                                                  <w:marTop w:val="0"/>
                                                  <w:marBottom w:val="0"/>
                                                  <w:divBdr>
                                                    <w:top w:val="none" w:sz="0" w:space="0" w:color="auto"/>
                                                    <w:left w:val="none" w:sz="0" w:space="0" w:color="auto"/>
                                                    <w:bottom w:val="none" w:sz="0" w:space="0" w:color="auto"/>
                                                    <w:right w:val="none" w:sz="0" w:space="0" w:color="auto"/>
                                                  </w:divBdr>
                                                  <w:divsChild>
                                                    <w:div w:id="196884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3899695">
      <w:bodyDiv w:val="1"/>
      <w:marLeft w:val="0"/>
      <w:marRight w:val="0"/>
      <w:marTop w:val="0"/>
      <w:marBottom w:val="0"/>
      <w:divBdr>
        <w:top w:val="none" w:sz="0" w:space="0" w:color="auto"/>
        <w:left w:val="none" w:sz="0" w:space="0" w:color="auto"/>
        <w:bottom w:val="none" w:sz="0" w:space="0" w:color="auto"/>
        <w:right w:val="none" w:sz="0" w:space="0" w:color="auto"/>
      </w:divBdr>
      <w:divsChild>
        <w:div w:id="1209489332">
          <w:marLeft w:val="0"/>
          <w:marRight w:val="0"/>
          <w:marTop w:val="0"/>
          <w:marBottom w:val="0"/>
          <w:divBdr>
            <w:top w:val="none" w:sz="0" w:space="0" w:color="auto"/>
            <w:left w:val="none" w:sz="0" w:space="0" w:color="auto"/>
            <w:bottom w:val="none" w:sz="0" w:space="0" w:color="auto"/>
            <w:right w:val="none" w:sz="0" w:space="0" w:color="auto"/>
          </w:divBdr>
          <w:divsChild>
            <w:div w:id="1363675916">
              <w:marLeft w:val="3600"/>
              <w:marRight w:val="0"/>
              <w:marTop w:val="0"/>
              <w:marBottom w:val="0"/>
              <w:divBdr>
                <w:top w:val="none" w:sz="0" w:space="0" w:color="auto"/>
                <w:left w:val="none" w:sz="0" w:space="0" w:color="auto"/>
                <w:bottom w:val="none" w:sz="0" w:space="0" w:color="auto"/>
                <w:right w:val="none" w:sz="0" w:space="0" w:color="auto"/>
              </w:divBdr>
              <w:divsChild>
                <w:div w:id="953485955">
                  <w:marLeft w:val="0"/>
                  <w:marRight w:val="0"/>
                  <w:marTop w:val="0"/>
                  <w:marBottom w:val="0"/>
                  <w:divBdr>
                    <w:top w:val="none" w:sz="0" w:space="0" w:color="auto"/>
                    <w:left w:val="none" w:sz="0" w:space="0" w:color="auto"/>
                    <w:bottom w:val="none" w:sz="0" w:space="0" w:color="auto"/>
                    <w:right w:val="none" w:sz="0" w:space="0" w:color="auto"/>
                  </w:divBdr>
                  <w:divsChild>
                    <w:div w:id="1029574075">
                      <w:marLeft w:val="0"/>
                      <w:marRight w:val="0"/>
                      <w:marTop w:val="0"/>
                      <w:marBottom w:val="0"/>
                      <w:divBdr>
                        <w:top w:val="none" w:sz="0" w:space="0" w:color="auto"/>
                        <w:left w:val="none" w:sz="0" w:space="0" w:color="auto"/>
                        <w:bottom w:val="none" w:sz="0" w:space="0" w:color="auto"/>
                        <w:right w:val="none" w:sz="0" w:space="0" w:color="auto"/>
                      </w:divBdr>
                      <w:divsChild>
                        <w:div w:id="2124109641">
                          <w:marLeft w:val="0"/>
                          <w:marRight w:val="0"/>
                          <w:marTop w:val="0"/>
                          <w:marBottom w:val="300"/>
                          <w:divBdr>
                            <w:top w:val="single" w:sz="24" w:space="0" w:color="DCDCD2"/>
                            <w:left w:val="single" w:sz="6" w:space="0" w:color="DCDCD2"/>
                            <w:bottom w:val="single" w:sz="6" w:space="0" w:color="DCDCD2"/>
                            <w:right w:val="single" w:sz="6" w:space="0" w:color="DCDCD2"/>
                          </w:divBdr>
                          <w:divsChild>
                            <w:div w:id="1761100521">
                              <w:marLeft w:val="0"/>
                              <w:marRight w:val="0"/>
                              <w:marTop w:val="0"/>
                              <w:marBottom w:val="0"/>
                              <w:divBdr>
                                <w:top w:val="none" w:sz="0" w:space="0" w:color="auto"/>
                                <w:left w:val="none" w:sz="0" w:space="0" w:color="auto"/>
                                <w:bottom w:val="none" w:sz="0" w:space="0" w:color="auto"/>
                                <w:right w:val="none" w:sz="0" w:space="0" w:color="auto"/>
                              </w:divBdr>
                              <w:divsChild>
                                <w:div w:id="555894224">
                                  <w:marLeft w:val="0"/>
                                  <w:marRight w:val="0"/>
                                  <w:marTop w:val="0"/>
                                  <w:marBottom w:val="0"/>
                                  <w:divBdr>
                                    <w:top w:val="none" w:sz="0" w:space="0" w:color="auto"/>
                                    <w:left w:val="none" w:sz="0" w:space="0" w:color="auto"/>
                                    <w:bottom w:val="none" w:sz="0" w:space="0" w:color="auto"/>
                                    <w:right w:val="none" w:sz="0" w:space="0" w:color="auto"/>
                                  </w:divBdr>
                                  <w:divsChild>
                                    <w:div w:id="1022900606">
                                      <w:marLeft w:val="0"/>
                                      <w:marRight w:val="0"/>
                                      <w:marTop w:val="0"/>
                                      <w:marBottom w:val="0"/>
                                      <w:divBdr>
                                        <w:top w:val="none" w:sz="0" w:space="0" w:color="auto"/>
                                        <w:left w:val="none" w:sz="0" w:space="0" w:color="auto"/>
                                        <w:bottom w:val="none" w:sz="0" w:space="0" w:color="auto"/>
                                        <w:right w:val="none" w:sz="0" w:space="0" w:color="auto"/>
                                      </w:divBdr>
                                      <w:divsChild>
                                        <w:div w:id="942883596">
                                          <w:marLeft w:val="0"/>
                                          <w:marRight w:val="0"/>
                                          <w:marTop w:val="0"/>
                                          <w:marBottom w:val="0"/>
                                          <w:divBdr>
                                            <w:top w:val="none" w:sz="0" w:space="0" w:color="auto"/>
                                            <w:left w:val="none" w:sz="0" w:space="0" w:color="auto"/>
                                            <w:bottom w:val="none" w:sz="0" w:space="0" w:color="auto"/>
                                            <w:right w:val="none" w:sz="0" w:space="0" w:color="auto"/>
                                          </w:divBdr>
                                          <w:divsChild>
                                            <w:div w:id="1229540025">
                                              <w:marLeft w:val="0"/>
                                              <w:marRight w:val="0"/>
                                              <w:marTop w:val="0"/>
                                              <w:marBottom w:val="0"/>
                                              <w:divBdr>
                                                <w:top w:val="none" w:sz="0" w:space="0" w:color="auto"/>
                                                <w:left w:val="none" w:sz="0" w:space="0" w:color="auto"/>
                                                <w:bottom w:val="none" w:sz="0" w:space="0" w:color="auto"/>
                                                <w:right w:val="none" w:sz="0" w:space="0" w:color="auto"/>
                                              </w:divBdr>
                                              <w:divsChild>
                                                <w:div w:id="149514966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6181593">
      <w:bodyDiv w:val="1"/>
      <w:marLeft w:val="0"/>
      <w:marRight w:val="0"/>
      <w:marTop w:val="0"/>
      <w:marBottom w:val="0"/>
      <w:divBdr>
        <w:top w:val="none" w:sz="0" w:space="0" w:color="auto"/>
        <w:left w:val="none" w:sz="0" w:space="0" w:color="auto"/>
        <w:bottom w:val="none" w:sz="0" w:space="0" w:color="auto"/>
        <w:right w:val="none" w:sz="0" w:space="0" w:color="auto"/>
      </w:divBdr>
      <w:divsChild>
        <w:div w:id="157814917">
          <w:marLeft w:val="0"/>
          <w:marRight w:val="0"/>
          <w:marTop w:val="0"/>
          <w:marBottom w:val="0"/>
          <w:divBdr>
            <w:top w:val="none" w:sz="0" w:space="0" w:color="auto"/>
            <w:left w:val="none" w:sz="0" w:space="0" w:color="auto"/>
            <w:bottom w:val="none" w:sz="0" w:space="0" w:color="auto"/>
            <w:right w:val="none" w:sz="0" w:space="0" w:color="auto"/>
          </w:divBdr>
          <w:divsChild>
            <w:div w:id="302001619">
              <w:marLeft w:val="3600"/>
              <w:marRight w:val="0"/>
              <w:marTop w:val="0"/>
              <w:marBottom w:val="0"/>
              <w:divBdr>
                <w:top w:val="none" w:sz="0" w:space="0" w:color="auto"/>
                <w:left w:val="none" w:sz="0" w:space="0" w:color="auto"/>
                <w:bottom w:val="none" w:sz="0" w:space="0" w:color="auto"/>
                <w:right w:val="none" w:sz="0" w:space="0" w:color="auto"/>
              </w:divBdr>
              <w:divsChild>
                <w:div w:id="569461265">
                  <w:marLeft w:val="0"/>
                  <w:marRight w:val="0"/>
                  <w:marTop w:val="0"/>
                  <w:marBottom w:val="0"/>
                  <w:divBdr>
                    <w:top w:val="none" w:sz="0" w:space="0" w:color="auto"/>
                    <w:left w:val="none" w:sz="0" w:space="0" w:color="auto"/>
                    <w:bottom w:val="none" w:sz="0" w:space="0" w:color="auto"/>
                    <w:right w:val="none" w:sz="0" w:space="0" w:color="auto"/>
                  </w:divBdr>
                  <w:divsChild>
                    <w:div w:id="1720939652">
                      <w:marLeft w:val="0"/>
                      <w:marRight w:val="0"/>
                      <w:marTop w:val="0"/>
                      <w:marBottom w:val="0"/>
                      <w:divBdr>
                        <w:top w:val="none" w:sz="0" w:space="0" w:color="auto"/>
                        <w:left w:val="none" w:sz="0" w:space="0" w:color="auto"/>
                        <w:bottom w:val="none" w:sz="0" w:space="0" w:color="auto"/>
                        <w:right w:val="none" w:sz="0" w:space="0" w:color="auto"/>
                      </w:divBdr>
                      <w:divsChild>
                        <w:div w:id="100733178">
                          <w:marLeft w:val="0"/>
                          <w:marRight w:val="0"/>
                          <w:marTop w:val="0"/>
                          <w:marBottom w:val="300"/>
                          <w:divBdr>
                            <w:top w:val="single" w:sz="24" w:space="0" w:color="DCDCD2"/>
                            <w:left w:val="single" w:sz="6" w:space="0" w:color="DCDCD2"/>
                            <w:bottom w:val="single" w:sz="6" w:space="0" w:color="DCDCD2"/>
                            <w:right w:val="single" w:sz="6" w:space="0" w:color="DCDCD2"/>
                          </w:divBdr>
                          <w:divsChild>
                            <w:div w:id="1857772600">
                              <w:marLeft w:val="0"/>
                              <w:marRight w:val="0"/>
                              <w:marTop w:val="0"/>
                              <w:marBottom w:val="0"/>
                              <w:divBdr>
                                <w:top w:val="none" w:sz="0" w:space="0" w:color="auto"/>
                                <w:left w:val="none" w:sz="0" w:space="0" w:color="auto"/>
                                <w:bottom w:val="none" w:sz="0" w:space="0" w:color="auto"/>
                                <w:right w:val="none" w:sz="0" w:space="0" w:color="auto"/>
                              </w:divBdr>
                              <w:divsChild>
                                <w:div w:id="1561549990">
                                  <w:marLeft w:val="0"/>
                                  <w:marRight w:val="0"/>
                                  <w:marTop w:val="0"/>
                                  <w:marBottom w:val="0"/>
                                  <w:divBdr>
                                    <w:top w:val="none" w:sz="0" w:space="0" w:color="auto"/>
                                    <w:left w:val="none" w:sz="0" w:space="0" w:color="auto"/>
                                    <w:bottom w:val="none" w:sz="0" w:space="0" w:color="auto"/>
                                    <w:right w:val="none" w:sz="0" w:space="0" w:color="auto"/>
                                  </w:divBdr>
                                  <w:divsChild>
                                    <w:div w:id="428742063">
                                      <w:marLeft w:val="0"/>
                                      <w:marRight w:val="0"/>
                                      <w:marTop w:val="0"/>
                                      <w:marBottom w:val="0"/>
                                      <w:divBdr>
                                        <w:top w:val="none" w:sz="0" w:space="0" w:color="auto"/>
                                        <w:left w:val="none" w:sz="0" w:space="0" w:color="auto"/>
                                        <w:bottom w:val="none" w:sz="0" w:space="0" w:color="auto"/>
                                        <w:right w:val="none" w:sz="0" w:space="0" w:color="auto"/>
                                      </w:divBdr>
                                      <w:divsChild>
                                        <w:div w:id="1741488842">
                                          <w:marLeft w:val="0"/>
                                          <w:marRight w:val="0"/>
                                          <w:marTop w:val="0"/>
                                          <w:marBottom w:val="0"/>
                                          <w:divBdr>
                                            <w:top w:val="none" w:sz="0" w:space="0" w:color="auto"/>
                                            <w:left w:val="none" w:sz="0" w:space="0" w:color="auto"/>
                                            <w:bottom w:val="none" w:sz="0" w:space="0" w:color="auto"/>
                                            <w:right w:val="none" w:sz="0" w:space="0" w:color="auto"/>
                                          </w:divBdr>
                                          <w:divsChild>
                                            <w:div w:id="1615209130">
                                              <w:marLeft w:val="0"/>
                                              <w:marRight w:val="0"/>
                                              <w:marTop w:val="0"/>
                                              <w:marBottom w:val="0"/>
                                              <w:divBdr>
                                                <w:top w:val="none" w:sz="0" w:space="0" w:color="auto"/>
                                                <w:left w:val="none" w:sz="0" w:space="0" w:color="auto"/>
                                                <w:bottom w:val="none" w:sz="0" w:space="0" w:color="auto"/>
                                                <w:right w:val="none" w:sz="0" w:space="0" w:color="auto"/>
                                              </w:divBdr>
                                              <w:divsChild>
                                                <w:div w:id="1134056910">
                                                  <w:marLeft w:val="-225"/>
                                                  <w:marRight w:val="-225"/>
                                                  <w:marTop w:val="0"/>
                                                  <w:marBottom w:val="225"/>
                                                  <w:divBdr>
                                                    <w:top w:val="none" w:sz="0" w:space="0" w:color="auto"/>
                                                    <w:left w:val="none" w:sz="0" w:space="0" w:color="auto"/>
                                                    <w:bottom w:val="none" w:sz="0" w:space="0" w:color="auto"/>
                                                    <w:right w:val="none" w:sz="0" w:space="0" w:color="auto"/>
                                                  </w:divBdr>
                                                  <w:divsChild>
                                                    <w:div w:id="1952781245">
                                                      <w:marLeft w:val="0"/>
                                                      <w:marRight w:val="0"/>
                                                      <w:marTop w:val="0"/>
                                                      <w:marBottom w:val="0"/>
                                                      <w:divBdr>
                                                        <w:top w:val="none" w:sz="0" w:space="0" w:color="auto"/>
                                                        <w:left w:val="none" w:sz="0" w:space="0" w:color="auto"/>
                                                        <w:bottom w:val="none" w:sz="0" w:space="0" w:color="auto"/>
                                                        <w:right w:val="none" w:sz="0" w:space="0" w:color="auto"/>
                                                      </w:divBdr>
                                                      <w:divsChild>
                                                        <w:div w:id="19691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03969494">
      <w:bodyDiv w:val="1"/>
      <w:marLeft w:val="0"/>
      <w:marRight w:val="0"/>
      <w:marTop w:val="0"/>
      <w:marBottom w:val="0"/>
      <w:divBdr>
        <w:top w:val="none" w:sz="0" w:space="0" w:color="auto"/>
        <w:left w:val="none" w:sz="0" w:space="0" w:color="auto"/>
        <w:bottom w:val="none" w:sz="0" w:space="0" w:color="auto"/>
        <w:right w:val="none" w:sz="0" w:space="0" w:color="auto"/>
      </w:divBdr>
      <w:divsChild>
        <w:div w:id="76751869">
          <w:marLeft w:val="0"/>
          <w:marRight w:val="0"/>
          <w:marTop w:val="0"/>
          <w:marBottom w:val="0"/>
          <w:divBdr>
            <w:top w:val="none" w:sz="0" w:space="0" w:color="auto"/>
            <w:left w:val="none" w:sz="0" w:space="0" w:color="auto"/>
            <w:bottom w:val="none" w:sz="0" w:space="0" w:color="auto"/>
            <w:right w:val="none" w:sz="0" w:space="0" w:color="auto"/>
          </w:divBdr>
          <w:divsChild>
            <w:div w:id="1911889031">
              <w:marLeft w:val="3600"/>
              <w:marRight w:val="0"/>
              <w:marTop w:val="0"/>
              <w:marBottom w:val="0"/>
              <w:divBdr>
                <w:top w:val="none" w:sz="0" w:space="0" w:color="auto"/>
                <w:left w:val="none" w:sz="0" w:space="0" w:color="auto"/>
                <w:bottom w:val="none" w:sz="0" w:space="0" w:color="auto"/>
                <w:right w:val="none" w:sz="0" w:space="0" w:color="auto"/>
              </w:divBdr>
              <w:divsChild>
                <w:div w:id="58720963">
                  <w:marLeft w:val="0"/>
                  <w:marRight w:val="0"/>
                  <w:marTop w:val="0"/>
                  <w:marBottom w:val="0"/>
                  <w:divBdr>
                    <w:top w:val="none" w:sz="0" w:space="0" w:color="auto"/>
                    <w:left w:val="none" w:sz="0" w:space="0" w:color="auto"/>
                    <w:bottom w:val="none" w:sz="0" w:space="0" w:color="auto"/>
                    <w:right w:val="none" w:sz="0" w:space="0" w:color="auto"/>
                  </w:divBdr>
                  <w:divsChild>
                    <w:div w:id="1445493755">
                      <w:marLeft w:val="0"/>
                      <w:marRight w:val="0"/>
                      <w:marTop w:val="0"/>
                      <w:marBottom w:val="0"/>
                      <w:divBdr>
                        <w:top w:val="none" w:sz="0" w:space="0" w:color="auto"/>
                        <w:left w:val="none" w:sz="0" w:space="0" w:color="auto"/>
                        <w:bottom w:val="none" w:sz="0" w:space="0" w:color="auto"/>
                        <w:right w:val="none" w:sz="0" w:space="0" w:color="auto"/>
                      </w:divBdr>
                      <w:divsChild>
                        <w:div w:id="396632365">
                          <w:marLeft w:val="0"/>
                          <w:marRight w:val="0"/>
                          <w:marTop w:val="0"/>
                          <w:marBottom w:val="300"/>
                          <w:divBdr>
                            <w:top w:val="single" w:sz="24" w:space="0" w:color="DCDCD2"/>
                            <w:left w:val="single" w:sz="6" w:space="0" w:color="DCDCD2"/>
                            <w:bottom w:val="single" w:sz="6" w:space="0" w:color="DCDCD2"/>
                            <w:right w:val="single" w:sz="6" w:space="0" w:color="DCDCD2"/>
                          </w:divBdr>
                          <w:divsChild>
                            <w:div w:id="1007097768">
                              <w:marLeft w:val="0"/>
                              <w:marRight w:val="0"/>
                              <w:marTop w:val="0"/>
                              <w:marBottom w:val="0"/>
                              <w:divBdr>
                                <w:top w:val="none" w:sz="0" w:space="0" w:color="auto"/>
                                <w:left w:val="none" w:sz="0" w:space="0" w:color="auto"/>
                                <w:bottom w:val="none" w:sz="0" w:space="0" w:color="auto"/>
                                <w:right w:val="none" w:sz="0" w:space="0" w:color="auto"/>
                              </w:divBdr>
                              <w:divsChild>
                                <w:div w:id="1005590701">
                                  <w:marLeft w:val="0"/>
                                  <w:marRight w:val="0"/>
                                  <w:marTop w:val="0"/>
                                  <w:marBottom w:val="0"/>
                                  <w:divBdr>
                                    <w:top w:val="none" w:sz="0" w:space="0" w:color="auto"/>
                                    <w:left w:val="none" w:sz="0" w:space="0" w:color="auto"/>
                                    <w:bottom w:val="none" w:sz="0" w:space="0" w:color="auto"/>
                                    <w:right w:val="none" w:sz="0" w:space="0" w:color="auto"/>
                                  </w:divBdr>
                                  <w:divsChild>
                                    <w:div w:id="2115053165">
                                      <w:marLeft w:val="0"/>
                                      <w:marRight w:val="0"/>
                                      <w:marTop w:val="0"/>
                                      <w:marBottom w:val="0"/>
                                      <w:divBdr>
                                        <w:top w:val="none" w:sz="0" w:space="0" w:color="auto"/>
                                        <w:left w:val="none" w:sz="0" w:space="0" w:color="auto"/>
                                        <w:bottom w:val="none" w:sz="0" w:space="0" w:color="auto"/>
                                        <w:right w:val="none" w:sz="0" w:space="0" w:color="auto"/>
                                      </w:divBdr>
                                      <w:divsChild>
                                        <w:div w:id="1938636224">
                                          <w:marLeft w:val="0"/>
                                          <w:marRight w:val="0"/>
                                          <w:marTop w:val="0"/>
                                          <w:marBottom w:val="0"/>
                                          <w:divBdr>
                                            <w:top w:val="none" w:sz="0" w:space="0" w:color="auto"/>
                                            <w:left w:val="none" w:sz="0" w:space="0" w:color="auto"/>
                                            <w:bottom w:val="none" w:sz="0" w:space="0" w:color="auto"/>
                                            <w:right w:val="none" w:sz="0" w:space="0" w:color="auto"/>
                                          </w:divBdr>
                                          <w:divsChild>
                                            <w:div w:id="782724924">
                                              <w:marLeft w:val="0"/>
                                              <w:marRight w:val="0"/>
                                              <w:marTop w:val="0"/>
                                              <w:marBottom w:val="0"/>
                                              <w:divBdr>
                                                <w:top w:val="none" w:sz="0" w:space="0" w:color="auto"/>
                                                <w:left w:val="none" w:sz="0" w:space="0" w:color="auto"/>
                                                <w:bottom w:val="none" w:sz="0" w:space="0" w:color="auto"/>
                                                <w:right w:val="none" w:sz="0" w:space="0" w:color="auto"/>
                                              </w:divBdr>
                                              <w:divsChild>
                                                <w:div w:id="145267289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6730579">
      <w:bodyDiv w:val="1"/>
      <w:marLeft w:val="0"/>
      <w:marRight w:val="0"/>
      <w:marTop w:val="0"/>
      <w:marBottom w:val="0"/>
      <w:divBdr>
        <w:top w:val="none" w:sz="0" w:space="0" w:color="auto"/>
        <w:left w:val="none" w:sz="0" w:space="0" w:color="auto"/>
        <w:bottom w:val="none" w:sz="0" w:space="0" w:color="auto"/>
        <w:right w:val="none" w:sz="0" w:space="0" w:color="auto"/>
      </w:divBdr>
    </w:div>
    <w:div w:id="1104419706">
      <w:bodyDiv w:val="1"/>
      <w:marLeft w:val="0"/>
      <w:marRight w:val="0"/>
      <w:marTop w:val="0"/>
      <w:marBottom w:val="0"/>
      <w:divBdr>
        <w:top w:val="none" w:sz="0" w:space="0" w:color="auto"/>
        <w:left w:val="none" w:sz="0" w:space="0" w:color="auto"/>
        <w:bottom w:val="none" w:sz="0" w:space="0" w:color="auto"/>
        <w:right w:val="none" w:sz="0" w:space="0" w:color="auto"/>
      </w:divBdr>
    </w:div>
    <w:div w:id="1137340733">
      <w:bodyDiv w:val="1"/>
      <w:marLeft w:val="0"/>
      <w:marRight w:val="0"/>
      <w:marTop w:val="0"/>
      <w:marBottom w:val="0"/>
      <w:divBdr>
        <w:top w:val="none" w:sz="0" w:space="0" w:color="auto"/>
        <w:left w:val="none" w:sz="0" w:space="0" w:color="auto"/>
        <w:bottom w:val="none" w:sz="0" w:space="0" w:color="auto"/>
        <w:right w:val="none" w:sz="0" w:space="0" w:color="auto"/>
      </w:divBdr>
      <w:divsChild>
        <w:div w:id="1339968619">
          <w:marLeft w:val="0"/>
          <w:marRight w:val="0"/>
          <w:marTop w:val="0"/>
          <w:marBottom w:val="0"/>
          <w:divBdr>
            <w:top w:val="none" w:sz="0" w:space="0" w:color="auto"/>
            <w:left w:val="none" w:sz="0" w:space="0" w:color="auto"/>
            <w:bottom w:val="none" w:sz="0" w:space="0" w:color="auto"/>
            <w:right w:val="none" w:sz="0" w:space="0" w:color="auto"/>
          </w:divBdr>
          <w:divsChild>
            <w:div w:id="359818442">
              <w:marLeft w:val="150"/>
              <w:marRight w:val="150"/>
              <w:marTop w:val="150"/>
              <w:marBottom w:val="150"/>
              <w:divBdr>
                <w:top w:val="none" w:sz="0" w:space="0" w:color="auto"/>
                <w:left w:val="none" w:sz="0" w:space="0" w:color="auto"/>
                <w:bottom w:val="none" w:sz="0" w:space="0" w:color="auto"/>
                <w:right w:val="none" w:sz="0" w:space="0" w:color="auto"/>
              </w:divBdr>
              <w:divsChild>
                <w:div w:id="1996375379">
                  <w:marLeft w:val="0"/>
                  <w:marRight w:val="0"/>
                  <w:marTop w:val="0"/>
                  <w:marBottom w:val="0"/>
                  <w:divBdr>
                    <w:top w:val="single" w:sz="6" w:space="0" w:color="999999"/>
                    <w:left w:val="single" w:sz="6" w:space="0" w:color="999999"/>
                    <w:bottom w:val="single" w:sz="6" w:space="0" w:color="999999"/>
                    <w:right w:val="single" w:sz="6" w:space="0" w:color="999999"/>
                  </w:divBdr>
                  <w:divsChild>
                    <w:div w:id="943000997">
                      <w:marLeft w:val="0"/>
                      <w:marRight w:val="0"/>
                      <w:marTop w:val="0"/>
                      <w:marBottom w:val="0"/>
                      <w:divBdr>
                        <w:top w:val="none" w:sz="0" w:space="0" w:color="auto"/>
                        <w:left w:val="none" w:sz="0" w:space="0" w:color="auto"/>
                        <w:bottom w:val="none" w:sz="0" w:space="0" w:color="auto"/>
                        <w:right w:val="none" w:sz="0" w:space="0" w:color="auto"/>
                      </w:divBdr>
                      <w:divsChild>
                        <w:div w:id="2105108242">
                          <w:marLeft w:val="0"/>
                          <w:marRight w:val="0"/>
                          <w:marTop w:val="0"/>
                          <w:marBottom w:val="0"/>
                          <w:divBdr>
                            <w:top w:val="none" w:sz="0" w:space="0" w:color="auto"/>
                            <w:left w:val="none" w:sz="0" w:space="0" w:color="auto"/>
                            <w:bottom w:val="none" w:sz="0" w:space="0" w:color="auto"/>
                            <w:right w:val="none" w:sz="0" w:space="0" w:color="auto"/>
                          </w:divBdr>
                          <w:divsChild>
                            <w:div w:id="19529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822792">
      <w:bodyDiv w:val="1"/>
      <w:marLeft w:val="0"/>
      <w:marRight w:val="0"/>
      <w:marTop w:val="0"/>
      <w:marBottom w:val="0"/>
      <w:divBdr>
        <w:top w:val="none" w:sz="0" w:space="0" w:color="auto"/>
        <w:left w:val="none" w:sz="0" w:space="0" w:color="auto"/>
        <w:bottom w:val="none" w:sz="0" w:space="0" w:color="auto"/>
        <w:right w:val="none" w:sz="0" w:space="0" w:color="auto"/>
      </w:divBdr>
    </w:div>
    <w:div w:id="1230993715">
      <w:bodyDiv w:val="1"/>
      <w:marLeft w:val="0"/>
      <w:marRight w:val="0"/>
      <w:marTop w:val="0"/>
      <w:marBottom w:val="0"/>
      <w:divBdr>
        <w:top w:val="none" w:sz="0" w:space="0" w:color="auto"/>
        <w:left w:val="none" w:sz="0" w:space="0" w:color="auto"/>
        <w:bottom w:val="none" w:sz="0" w:space="0" w:color="auto"/>
        <w:right w:val="none" w:sz="0" w:space="0" w:color="auto"/>
      </w:divBdr>
      <w:divsChild>
        <w:div w:id="1859078071">
          <w:marLeft w:val="0"/>
          <w:marRight w:val="0"/>
          <w:marTop w:val="0"/>
          <w:marBottom w:val="0"/>
          <w:divBdr>
            <w:top w:val="none" w:sz="0" w:space="0" w:color="auto"/>
            <w:left w:val="none" w:sz="0" w:space="0" w:color="auto"/>
            <w:bottom w:val="none" w:sz="0" w:space="0" w:color="auto"/>
            <w:right w:val="none" w:sz="0" w:space="0" w:color="auto"/>
          </w:divBdr>
          <w:divsChild>
            <w:div w:id="1977249095">
              <w:marLeft w:val="3600"/>
              <w:marRight w:val="0"/>
              <w:marTop w:val="0"/>
              <w:marBottom w:val="0"/>
              <w:divBdr>
                <w:top w:val="none" w:sz="0" w:space="0" w:color="auto"/>
                <w:left w:val="none" w:sz="0" w:space="0" w:color="auto"/>
                <w:bottom w:val="none" w:sz="0" w:space="0" w:color="auto"/>
                <w:right w:val="none" w:sz="0" w:space="0" w:color="auto"/>
              </w:divBdr>
              <w:divsChild>
                <w:div w:id="638264302">
                  <w:marLeft w:val="0"/>
                  <w:marRight w:val="0"/>
                  <w:marTop w:val="0"/>
                  <w:marBottom w:val="0"/>
                  <w:divBdr>
                    <w:top w:val="none" w:sz="0" w:space="0" w:color="auto"/>
                    <w:left w:val="none" w:sz="0" w:space="0" w:color="auto"/>
                    <w:bottom w:val="none" w:sz="0" w:space="0" w:color="auto"/>
                    <w:right w:val="none" w:sz="0" w:space="0" w:color="auto"/>
                  </w:divBdr>
                  <w:divsChild>
                    <w:div w:id="354699450">
                      <w:marLeft w:val="0"/>
                      <w:marRight w:val="0"/>
                      <w:marTop w:val="0"/>
                      <w:marBottom w:val="0"/>
                      <w:divBdr>
                        <w:top w:val="none" w:sz="0" w:space="0" w:color="auto"/>
                        <w:left w:val="none" w:sz="0" w:space="0" w:color="auto"/>
                        <w:bottom w:val="none" w:sz="0" w:space="0" w:color="auto"/>
                        <w:right w:val="none" w:sz="0" w:space="0" w:color="auto"/>
                      </w:divBdr>
                      <w:divsChild>
                        <w:div w:id="1951430491">
                          <w:marLeft w:val="0"/>
                          <w:marRight w:val="0"/>
                          <w:marTop w:val="0"/>
                          <w:marBottom w:val="300"/>
                          <w:divBdr>
                            <w:top w:val="single" w:sz="24" w:space="0" w:color="DCDCD2"/>
                            <w:left w:val="single" w:sz="6" w:space="0" w:color="DCDCD2"/>
                            <w:bottom w:val="single" w:sz="6" w:space="0" w:color="DCDCD2"/>
                            <w:right w:val="single" w:sz="6" w:space="0" w:color="DCDCD2"/>
                          </w:divBdr>
                          <w:divsChild>
                            <w:div w:id="1963996453">
                              <w:marLeft w:val="0"/>
                              <w:marRight w:val="0"/>
                              <w:marTop w:val="0"/>
                              <w:marBottom w:val="0"/>
                              <w:divBdr>
                                <w:top w:val="none" w:sz="0" w:space="0" w:color="auto"/>
                                <w:left w:val="none" w:sz="0" w:space="0" w:color="auto"/>
                                <w:bottom w:val="none" w:sz="0" w:space="0" w:color="auto"/>
                                <w:right w:val="none" w:sz="0" w:space="0" w:color="auto"/>
                              </w:divBdr>
                              <w:divsChild>
                                <w:div w:id="1548223848">
                                  <w:marLeft w:val="0"/>
                                  <w:marRight w:val="0"/>
                                  <w:marTop w:val="0"/>
                                  <w:marBottom w:val="0"/>
                                  <w:divBdr>
                                    <w:top w:val="none" w:sz="0" w:space="0" w:color="auto"/>
                                    <w:left w:val="none" w:sz="0" w:space="0" w:color="auto"/>
                                    <w:bottom w:val="none" w:sz="0" w:space="0" w:color="auto"/>
                                    <w:right w:val="none" w:sz="0" w:space="0" w:color="auto"/>
                                  </w:divBdr>
                                  <w:divsChild>
                                    <w:div w:id="2132938749">
                                      <w:marLeft w:val="0"/>
                                      <w:marRight w:val="0"/>
                                      <w:marTop w:val="0"/>
                                      <w:marBottom w:val="0"/>
                                      <w:divBdr>
                                        <w:top w:val="none" w:sz="0" w:space="0" w:color="auto"/>
                                        <w:left w:val="none" w:sz="0" w:space="0" w:color="auto"/>
                                        <w:bottom w:val="none" w:sz="0" w:space="0" w:color="auto"/>
                                        <w:right w:val="none" w:sz="0" w:space="0" w:color="auto"/>
                                      </w:divBdr>
                                      <w:divsChild>
                                        <w:div w:id="307050253">
                                          <w:marLeft w:val="0"/>
                                          <w:marRight w:val="0"/>
                                          <w:marTop w:val="0"/>
                                          <w:marBottom w:val="0"/>
                                          <w:divBdr>
                                            <w:top w:val="none" w:sz="0" w:space="0" w:color="auto"/>
                                            <w:left w:val="none" w:sz="0" w:space="0" w:color="auto"/>
                                            <w:bottom w:val="none" w:sz="0" w:space="0" w:color="auto"/>
                                            <w:right w:val="none" w:sz="0" w:space="0" w:color="auto"/>
                                          </w:divBdr>
                                          <w:divsChild>
                                            <w:div w:id="1903565936">
                                              <w:marLeft w:val="0"/>
                                              <w:marRight w:val="0"/>
                                              <w:marTop w:val="0"/>
                                              <w:marBottom w:val="0"/>
                                              <w:divBdr>
                                                <w:top w:val="none" w:sz="0" w:space="0" w:color="auto"/>
                                                <w:left w:val="none" w:sz="0" w:space="0" w:color="auto"/>
                                                <w:bottom w:val="none" w:sz="0" w:space="0" w:color="auto"/>
                                                <w:right w:val="none" w:sz="0" w:space="0" w:color="auto"/>
                                              </w:divBdr>
                                              <w:divsChild>
                                                <w:div w:id="958798209">
                                                  <w:marLeft w:val="0"/>
                                                  <w:marRight w:val="0"/>
                                                  <w:marTop w:val="0"/>
                                                  <w:marBottom w:val="0"/>
                                                  <w:divBdr>
                                                    <w:top w:val="none" w:sz="0" w:space="0" w:color="auto"/>
                                                    <w:left w:val="none" w:sz="0" w:space="0" w:color="auto"/>
                                                    <w:bottom w:val="none" w:sz="0" w:space="0" w:color="auto"/>
                                                    <w:right w:val="none" w:sz="0" w:space="0" w:color="auto"/>
                                                  </w:divBdr>
                                                  <w:divsChild>
                                                    <w:div w:id="1507473236">
                                                      <w:marLeft w:val="0"/>
                                                      <w:marRight w:val="0"/>
                                                      <w:marTop w:val="0"/>
                                                      <w:marBottom w:val="300"/>
                                                      <w:divBdr>
                                                        <w:top w:val="none" w:sz="0" w:space="0" w:color="auto"/>
                                                        <w:left w:val="none" w:sz="0" w:space="0" w:color="auto"/>
                                                        <w:bottom w:val="none" w:sz="0" w:space="0" w:color="auto"/>
                                                        <w:right w:val="none" w:sz="0" w:space="0" w:color="auto"/>
                                                      </w:divBdr>
                                                      <w:divsChild>
                                                        <w:div w:id="810249890">
                                                          <w:marLeft w:val="0"/>
                                                          <w:marRight w:val="0"/>
                                                          <w:marTop w:val="0"/>
                                                          <w:marBottom w:val="300"/>
                                                          <w:divBdr>
                                                            <w:top w:val="none" w:sz="0" w:space="0" w:color="E6E6E6"/>
                                                            <w:left w:val="none" w:sz="0" w:space="0" w:color="E6E6E6"/>
                                                            <w:bottom w:val="none" w:sz="0" w:space="0" w:color="E6E6E6"/>
                                                            <w:right w:val="none" w:sz="0" w:space="0" w:color="E6E6E6"/>
                                                          </w:divBdr>
                                                          <w:divsChild>
                                                            <w:div w:id="119690334">
                                                              <w:marLeft w:val="0"/>
                                                              <w:marRight w:val="0"/>
                                                              <w:marTop w:val="0"/>
                                                              <w:marBottom w:val="0"/>
                                                              <w:divBdr>
                                                                <w:top w:val="none" w:sz="0" w:space="0" w:color="auto"/>
                                                                <w:left w:val="none" w:sz="0" w:space="0" w:color="auto"/>
                                                                <w:bottom w:val="none" w:sz="0" w:space="0" w:color="auto"/>
                                                                <w:right w:val="none" w:sz="0" w:space="0" w:color="auto"/>
                                                              </w:divBdr>
                                                              <w:divsChild>
                                                                <w:div w:id="820581050">
                                                                  <w:marLeft w:val="0"/>
                                                                  <w:marRight w:val="0"/>
                                                                  <w:marTop w:val="0"/>
                                                                  <w:marBottom w:val="0"/>
                                                                  <w:divBdr>
                                                                    <w:top w:val="none" w:sz="0" w:space="0" w:color="auto"/>
                                                                    <w:left w:val="none" w:sz="0" w:space="0" w:color="auto"/>
                                                                    <w:bottom w:val="none" w:sz="0" w:space="0" w:color="auto"/>
                                                                    <w:right w:val="none" w:sz="0" w:space="0" w:color="auto"/>
                                                                  </w:divBdr>
                                                                  <w:divsChild>
                                                                    <w:div w:id="1763180952">
                                                                      <w:marLeft w:val="0"/>
                                                                      <w:marRight w:val="0"/>
                                                                      <w:marTop w:val="0"/>
                                                                      <w:marBottom w:val="0"/>
                                                                      <w:divBdr>
                                                                        <w:top w:val="none" w:sz="0" w:space="0" w:color="auto"/>
                                                                        <w:left w:val="none" w:sz="0" w:space="0" w:color="auto"/>
                                                                        <w:bottom w:val="none" w:sz="0" w:space="0" w:color="auto"/>
                                                                        <w:right w:val="none" w:sz="0" w:space="0" w:color="auto"/>
                                                                      </w:divBdr>
                                                                      <w:divsChild>
                                                                        <w:div w:id="1778138182">
                                                                          <w:marLeft w:val="0"/>
                                                                          <w:marRight w:val="0"/>
                                                                          <w:marTop w:val="0"/>
                                                                          <w:marBottom w:val="225"/>
                                                                          <w:divBdr>
                                                                            <w:top w:val="none" w:sz="0" w:space="0" w:color="auto"/>
                                                                            <w:left w:val="none" w:sz="0" w:space="0" w:color="auto"/>
                                                                            <w:bottom w:val="none" w:sz="0" w:space="0" w:color="auto"/>
                                                                            <w:right w:val="none" w:sz="0" w:space="0" w:color="auto"/>
                                                                          </w:divBdr>
                                                                          <w:divsChild>
                                                                            <w:div w:id="1694258425">
                                                                              <w:marLeft w:val="0"/>
                                                                              <w:marRight w:val="0"/>
                                                                              <w:marTop w:val="0"/>
                                                                              <w:marBottom w:val="0"/>
                                                                              <w:divBdr>
                                                                                <w:top w:val="none" w:sz="0" w:space="0" w:color="auto"/>
                                                                                <w:left w:val="none" w:sz="0" w:space="0" w:color="auto"/>
                                                                                <w:bottom w:val="none" w:sz="0" w:space="0" w:color="auto"/>
                                                                                <w:right w:val="none" w:sz="0" w:space="0" w:color="auto"/>
                                                                              </w:divBdr>
                                                                              <w:divsChild>
                                                                                <w:div w:id="129316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6687116">
      <w:bodyDiv w:val="1"/>
      <w:marLeft w:val="0"/>
      <w:marRight w:val="0"/>
      <w:marTop w:val="0"/>
      <w:marBottom w:val="0"/>
      <w:divBdr>
        <w:top w:val="none" w:sz="0" w:space="0" w:color="auto"/>
        <w:left w:val="none" w:sz="0" w:space="0" w:color="auto"/>
        <w:bottom w:val="none" w:sz="0" w:space="0" w:color="auto"/>
        <w:right w:val="none" w:sz="0" w:space="0" w:color="auto"/>
      </w:divBdr>
    </w:div>
    <w:div w:id="1341466533">
      <w:bodyDiv w:val="1"/>
      <w:marLeft w:val="0"/>
      <w:marRight w:val="0"/>
      <w:marTop w:val="0"/>
      <w:marBottom w:val="0"/>
      <w:divBdr>
        <w:top w:val="none" w:sz="0" w:space="0" w:color="auto"/>
        <w:left w:val="none" w:sz="0" w:space="0" w:color="auto"/>
        <w:bottom w:val="none" w:sz="0" w:space="0" w:color="auto"/>
        <w:right w:val="none" w:sz="0" w:space="0" w:color="auto"/>
      </w:divBdr>
    </w:div>
    <w:div w:id="1412115734">
      <w:bodyDiv w:val="1"/>
      <w:marLeft w:val="0"/>
      <w:marRight w:val="0"/>
      <w:marTop w:val="0"/>
      <w:marBottom w:val="0"/>
      <w:divBdr>
        <w:top w:val="none" w:sz="0" w:space="0" w:color="auto"/>
        <w:left w:val="none" w:sz="0" w:space="0" w:color="auto"/>
        <w:bottom w:val="none" w:sz="0" w:space="0" w:color="auto"/>
        <w:right w:val="none" w:sz="0" w:space="0" w:color="auto"/>
      </w:divBdr>
    </w:div>
    <w:div w:id="1577934764">
      <w:bodyDiv w:val="1"/>
      <w:marLeft w:val="0"/>
      <w:marRight w:val="0"/>
      <w:marTop w:val="0"/>
      <w:marBottom w:val="0"/>
      <w:divBdr>
        <w:top w:val="none" w:sz="0" w:space="0" w:color="auto"/>
        <w:left w:val="none" w:sz="0" w:space="0" w:color="auto"/>
        <w:bottom w:val="none" w:sz="0" w:space="0" w:color="auto"/>
        <w:right w:val="none" w:sz="0" w:space="0" w:color="auto"/>
      </w:divBdr>
      <w:divsChild>
        <w:div w:id="1974556730">
          <w:marLeft w:val="0"/>
          <w:marRight w:val="0"/>
          <w:marTop w:val="0"/>
          <w:marBottom w:val="0"/>
          <w:divBdr>
            <w:top w:val="none" w:sz="0" w:space="0" w:color="auto"/>
            <w:left w:val="none" w:sz="0" w:space="0" w:color="auto"/>
            <w:bottom w:val="none" w:sz="0" w:space="0" w:color="auto"/>
            <w:right w:val="none" w:sz="0" w:space="0" w:color="auto"/>
          </w:divBdr>
          <w:divsChild>
            <w:div w:id="1378357272">
              <w:marLeft w:val="3600"/>
              <w:marRight w:val="0"/>
              <w:marTop w:val="0"/>
              <w:marBottom w:val="0"/>
              <w:divBdr>
                <w:top w:val="none" w:sz="0" w:space="0" w:color="auto"/>
                <w:left w:val="none" w:sz="0" w:space="0" w:color="auto"/>
                <w:bottom w:val="none" w:sz="0" w:space="0" w:color="auto"/>
                <w:right w:val="none" w:sz="0" w:space="0" w:color="auto"/>
              </w:divBdr>
              <w:divsChild>
                <w:div w:id="921182522">
                  <w:marLeft w:val="0"/>
                  <w:marRight w:val="0"/>
                  <w:marTop w:val="0"/>
                  <w:marBottom w:val="0"/>
                  <w:divBdr>
                    <w:top w:val="none" w:sz="0" w:space="0" w:color="auto"/>
                    <w:left w:val="none" w:sz="0" w:space="0" w:color="auto"/>
                    <w:bottom w:val="none" w:sz="0" w:space="0" w:color="auto"/>
                    <w:right w:val="none" w:sz="0" w:space="0" w:color="auto"/>
                  </w:divBdr>
                  <w:divsChild>
                    <w:div w:id="638848649">
                      <w:marLeft w:val="0"/>
                      <w:marRight w:val="0"/>
                      <w:marTop w:val="0"/>
                      <w:marBottom w:val="0"/>
                      <w:divBdr>
                        <w:top w:val="none" w:sz="0" w:space="0" w:color="auto"/>
                        <w:left w:val="none" w:sz="0" w:space="0" w:color="auto"/>
                        <w:bottom w:val="none" w:sz="0" w:space="0" w:color="auto"/>
                        <w:right w:val="none" w:sz="0" w:space="0" w:color="auto"/>
                      </w:divBdr>
                      <w:divsChild>
                        <w:div w:id="577398128">
                          <w:marLeft w:val="0"/>
                          <w:marRight w:val="0"/>
                          <w:marTop w:val="0"/>
                          <w:marBottom w:val="300"/>
                          <w:divBdr>
                            <w:top w:val="single" w:sz="24" w:space="0" w:color="DCDCD2"/>
                            <w:left w:val="single" w:sz="6" w:space="0" w:color="DCDCD2"/>
                            <w:bottom w:val="single" w:sz="6" w:space="0" w:color="DCDCD2"/>
                            <w:right w:val="single" w:sz="6" w:space="0" w:color="DCDCD2"/>
                          </w:divBdr>
                          <w:divsChild>
                            <w:div w:id="1087457056">
                              <w:marLeft w:val="0"/>
                              <w:marRight w:val="0"/>
                              <w:marTop w:val="0"/>
                              <w:marBottom w:val="0"/>
                              <w:divBdr>
                                <w:top w:val="none" w:sz="0" w:space="0" w:color="auto"/>
                                <w:left w:val="none" w:sz="0" w:space="0" w:color="auto"/>
                                <w:bottom w:val="none" w:sz="0" w:space="0" w:color="auto"/>
                                <w:right w:val="none" w:sz="0" w:space="0" w:color="auto"/>
                              </w:divBdr>
                              <w:divsChild>
                                <w:div w:id="1059211621">
                                  <w:marLeft w:val="0"/>
                                  <w:marRight w:val="0"/>
                                  <w:marTop w:val="0"/>
                                  <w:marBottom w:val="0"/>
                                  <w:divBdr>
                                    <w:top w:val="none" w:sz="0" w:space="0" w:color="auto"/>
                                    <w:left w:val="none" w:sz="0" w:space="0" w:color="auto"/>
                                    <w:bottom w:val="none" w:sz="0" w:space="0" w:color="auto"/>
                                    <w:right w:val="none" w:sz="0" w:space="0" w:color="auto"/>
                                  </w:divBdr>
                                  <w:divsChild>
                                    <w:div w:id="1972589539">
                                      <w:marLeft w:val="0"/>
                                      <w:marRight w:val="0"/>
                                      <w:marTop w:val="0"/>
                                      <w:marBottom w:val="0"/>
                                      <w:divBdr>
                                        <w:top w:val="none" w:sz="0" w:space="0" w:color="auto"/>
                                        <w:left w:val="none" w:sz="0" w:space="0" w:color="auto"/>
                                        <w:bottom w:val="none" w:sz="0" w:space="0" w:color="auto"/>
                                        <w:right w:val="none" w:sz="0" w:space="0" w:color="auto"/>
                                      </w:divBdr>
                                      <w:divsChild>
                                        <w:div w:id="690837977">
                                          <w:marLeft w:val="0"/>
                                          <w:marRight w:val="0"/>
                                          <w:marTop w:val="0"/>
                                          <w:marBottom w:val="0"/>
                                          <w:divBdr>
                                            <w:top w:val="none" w:sz="0" w:space="0" w:color="auto"/>
                                            <w:left w:val="none" w:sz="0" w:space="0" w:color="auto"/>
                                            <w:bottom w:val="none" w:sz="0" w:space="0" w:color="auto"/>
                                            <w:right w:val="none" w:sz="0" w:space="0" w:color="auto"/>
                                          </w:divBdr>
                                          <w:divsChild>
                                            <w:div w:id="130753072">
                                              <w:marLeft w:val="0"/>
                                              <w:marRight w:val="0"/>
                                              <w:marTop w:val="0"/>
                                              <w:marBottom w:val="0"/>
                                              <w:divBdr>
                                                <w:top w:val="none" w:sz="0" w:space="0" w:color="auto"/>
                                                <w:left w:val="none" w:sz="0" w:space="0" w:color="auto"/>
                                                <w:bottom w:val="none" w:sz="0" w:space="0" w:color="auto"/>
                                                <w:right w:val="none" w:sz="0" w:space="0" w:color="auto"/>
                                              </w:divBdr>
                                              <w:divsChild>
                                                <w:div w:id="1586763454">
                                                  <w:marLeft w:val="0"/>
                                                  <w:marRight w:val="0"/>
                                                  <w:marTop w:val="0"/>
                                                  <w:marBottom w:val="0"/>
                                                  <w:divBdr>
                                                    <w:top w:val="none" w:sz="0" w:space="0" w:color="auto"/>
                                                    <w:left w:val="none" w:sz="0" w:space="0" w:color="auto"/>
                                                    <w:bottom w:val="none" w:sz="0" w:space="0" w:color="auto"/>
                                                    <w:right w:val="none" w:sz="0" w:space="0" w:color="auto"/>
                                                  </w:divBdr>
                                                  <w:divsChild>
                                                    <w:div w:id="2020572324">
                                                      <w:marLeft w:val="0"/>
                                                      <w:marRight w:val="0"/>
                                                      <w:marTop w:val="0"/>
                                                      <w:marBottom w:val="0"/>
                                                      <w:divBdr>
                                                        <w:top w:val="none" w:sz="0" w:space="0" w:color="auto"/>
                                                        <w:left w:val="none" w:sz="0" w:space="0" w:color="auto"/>
                                                        <w:bottom w:val="none" w:sz="0" w:space="0" w:color="auto"/>
                                                        <w:right w:val="none" w:sz="0" w:space="0" w:color="auto"/>
                                                      </w:divBdr>
                                                      <w:divsChild>
                                                        <w:div w:id="902910498">
                                                          <w:marLeft w:val="0"/>
                                                          <w:marRight w:val="0"/>
                                                          <w:marTop w:val="0"/>
                                                          <w:marBottom w:val="225"/>
                                                          <w:divBdr>
                                                            <w:top w:val="none" w:sz="0" w:space="0" w:color="auto"/>
                                                            <w:left w:val="none" w:sz="0" w:space="0" w:color="auto"/>
                                                            <w:bottom w:val="none" w:sz="0" w:space="0" w:color="auto"/>
                                                            <w:right w:val="none" w:sz="0" w:space="0" w:color="auto"/>
                                                          </w:divBdr>
                                                          <w:divsChild>
                                                            <w:div w:id="154274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63649205">
      <w:bodyDiv w:val="1"/>
      <w:marLeft w:val="0"/>
      <w:marRight w:val="0"/>
      <w:marTop w:val="0"/>
      <w:marBottom w:val="0"/>
      <w:divBdr>
        <w:top w:val="none" w:sz="0" w:space="0" w:color="auto"/>
        <w:left w:val="none" w:sz="0" w:space="0" w:color="auto"/>
        <w:bottom w:val="none" w:sz="0" w:space="0" w:color="auto"/>
        <w:right w:val="none" w:sz="0" w:space="0" w:color="auto"/>
      </w:divBdr>
      <w:divsChild>
        <w:div w:id="693841976">
          <w:marLeft w:val="0"/>
          <w:marRight w:val="0"/>
          <w:marTop w:val="0"/>
          <w:marBottom w:val="0"/>
          <w:divBdr>
            <w:top w:val="none" w:sz="0" w:space="0" w:color="auto"/>
            <w:left w:val="none" w:sz="0" w:space="0" w:color="auto"/>
            <w:bottom w:val="none" w:sz="0" w:space="0" w:color="auto"/>
            <w:right w:val="none" w:sz="0" w:space="0" w:color="auto"/>
          </w:divBdr>
          <w:divsChild>
            <w:div w:id="82145089">
              <w:marLeft w:val="3600"/>
              <w:marRight w:val="0"/>
              <w:marTop w:val="0"/>
              <w:marBottom w:val="0"/>
              <w:divBdr>
                <w:top w:val="none" w:sz="0" w:space="0" w:color="auto"/>
                <w:left w:val="none" w:sz="0" w:space="0" w:color="auto"/>
                <w:bottom w:val="none" w:sz="0" w:space="0" w:color="auto"/>
                <w:right w:val="none" w:sz="0" w:space="0" w:color="auto"/>
              </w:divBdr>
              <w:divsChild>
                <w:div w:id="1635403461">
                  <w:marLeft w:val="0"/>
                  <w:marRight w:val="0"/>
                  <w:marTop w:val="0"/>
                  <w:marBottom w:val="0"/>
                  <w:divBdr>
                    <w:top w:val="none" w:sz="0" w:space="0" w:color="auto"/>
                    <w:left w:val="none" w:sz="0" w:space="0" w:color="auto"/>
                    <w:bottom w:val="none" w:sz="0" w:space="0" w:color="auto"/>
                    <w:right w:val="none" w:sz="0" w:space="0" w:color="auto"/>
                  </w:divBdr>
                  <w:divsChild>
                    <w:div w:id="1283000990">
                      <w:marLeft w:val="0"/>
                      <w:marRight w:val="0"/>
                      <w:marTop w:val="0"/>
                      <w:marBottom w:val="0"/>
                      <w:divBdr>
                        <w:top w:val="none" w:sz="0" w:space="0" w:color="auto"/>
                        <w:left w:val="none" w:sz="0" w:space="0" w:color="auto"/>
                        <w:bottom w:val="none" w:sz="0" w:space="0" w:color="auto"/>
                        <w:right w:val="none" w:sz="0" w:space="0" w:color="auto"/>
                      </w:divBdr>
                      <w:divsChild>
                        <w:div w:id="619142312">
                          <w:marLeft w:val="0"/>
                          <w:marRight w:val="0"/>
                          <w:marTop w:val="0"/>
                          <w:marBottom w:val="300"/>
                          <w:divBdr>
                            <w:top w:val="single" w:sz="24" w:space="0" w:color="DCDCD2"/>
                            <w:left w:val="single" w:sz="6" w:space="0" w:color="DCDCD2"/>
                            <w:bottom w:val="single" w:sz="6" w:space="0" w:color="DCDCD2"/>
                            <w:right w:val="single" w:sz="6" w:space="0" w:color="DCDCD2"/>
                          </w:divBdr>
                          <w:divsChild>
                            <w:div w:id="1168517924">
                              <w:marLeft w:val="0"/>
                              <w:marRight w:val="0"/>
                              <w:marTop w:val="0"/>
                              <w:marBottom w:val="0"/>
                              <w:divBdr>
                                <w:top w:val="none" w:sz="0" w:space="0" w:color="auto"/>
                                <w:left w:val="none" w:sz="0" w:space="0" w:color="auto"/>
                                <w:bottom w:val="none" w:sz="0" w:space="0" w:color="auto"/>
                                <w:right w:val="none" w:sz="0" w:space="0" w:color="auto"/>
                              </w:divBdr>
                              <w:divsChild>
                                <w:div w:id="1911884556">
                                  <w:marLeft w:val="0"/>
                                  <w:marRight w:val="0"/>
                                  <w:marTop w:val="0"/>
                                  <w:marBottom w:val="0"/>
                                  <w:divBdr>
                                    <w:top w:val="none" w:sz="0" w:space="0" w:color="auto"/>
                                    <w:left w:val="none" w:sz="0" w:space="0" w:color="auto"/>
                                    <w:bottom w:val="none" w:sz="0" w:space="0" w:color="auto"/>
                                    <w:right w:val="none" w:sz="0" w:space="0" w:color="auto"/>
                                  </w:divBdr>
                                  <w:divsChild>
                                    <w:div w:id="784470517">
                                      <w:marLeft w:val="0"/>
                                      <w:marRight w:val="0"/>
                                      <w:marTop w:val="0"/>
                                      <w:marBottom w:val="0"/>
                                      <w:divBdr>
                                        <w:top w:val="none" w:sz="0" w:space="0" w:color="auto"/>
                                        <w:left w:val="none" w:sz="0" w:space="0" w:color="auto"/>
                                        <w:bottom w:val="none" w:sz="0" w:space="0" w:color="auto"/>
                                        <w:right w:val="none" w:sz="0" w:space="0" w:color="auto"/>
                                      </w:divBdr>
                                      <w:divsChild>
                                        <w:div w:id="1862428777">
                                          <w:marLeft w:val="0"/>
                                          <w:marRight w:val="0"/>
                                          <w:marTop w:val="0"/>
                                          <w:marBottom w:val="0"/>
                                          <w:divBdr>
                                            <w:top w:val="none" w:sz="0" w:space="0" w:color="auto"/>
                                            <w:left w:val="none" w:sz="0" w:space="0" w:color="auto"/>
                                            <w:bottom w:val="none" w:sz="0" w:space="0" w:color="auto"/>
                                            <w:right w:val="none" w:sz="0" w:space="0" w:color="auto"/>
                                          </w:divBdr>
                                          <w:divsChild>
                                            <w:div w:id="1000740028">
                                              <w:marLeft w:val="0"/>
                                              <w:marRight w:val="0"/>
                                              <w:marTop w:val="0"/>
                                              <w:marBottom w:val="0"/>
                                              <w:divBdr>
                                                <w:top w:val="none" w:sz="0" w:space="0" w:color="auto"/>
                                                <w:left w:val="none" w:sz="0" w:space="0" w:color="auto"/>
                                                <w:bottom w:val="none" w:sz="0" w:space="0" w:color="auto"/>
                                                <w:right w:val="none" w:sz="0" w:space="0" w:color="auto"/>
                                              </w:divBdr>
                                              <w:divsChild>
                                                <w:div w:id="2058234604">
                                                  <w:marLeft w:val="0"/>
                                                  <w:marRight w:val="0"/>
                                                  <w:marTop w:val="0"/>
                                                  <w:marBottom w:val="0"/>
                                                  <w:divBdr>
                                                    <w:top w:val="none" w:sz="0" w:space="0" w:color="auto"/>
                                                    <w:left w:val="none" w:sz="0" w:space="0" w:color="auto"/>
                                                    <w:bottom w:val="none" w:sz="0" w:space="0" w:color="auto"/>
                                                    <w:right w:val="none" w:sz="0" w:space="0" w:color="auto"/>
                                                  </w:divBdr>
                                                  <w:divsChild>
                                                    <w:div w:id="1830828469">
                                                      <w:marLeft w:val="0"/>
                                                      <w:marRight w:val="0"/>
                                                      <w:marTop w:val="0"/>
                                                      <w:marBottom w:val="300"/>
                                                      <w:divBdr>
                                                        <w:top w:val="none" w:sz="0" w:space="0" w:color="auto"/>
                                                        <w:left w:val="none" w:sz="0" w:space="0" w:color="auto"/>
                                                        <w:bottom w:val="none" w:sz="0" w:space="0" w:color="auto"/>
                                                        <w:right w:val="none" w:sz="0" w:space="0" w:color="auto"/>
                                                      </w:divBdr>
                                                      <w:divsChild>
                                                        <w:div w:id="1733890362">
                                                          <w:marLeft w:val="0"/>
                                                          <w:marRight w:val="0"/>
                                                          <w:marTop w:val="0"/>
                                                          <w:marBottom w:val="300"/>
                                                          <w:divBdr>
                                                            <w:top w:val="none" w:sz="0" w:space="0" w:color="E6E6E6"/>
                                                            <w:left w:val="none" w:sz="0" w:space="0" w:color="E6E6E6"/>
                                                            <w:bottom w:val="none" w:sz="0" w:space="0" w:color="E6E6E6"/>
                                                            <w:right w:val="none" w:sz="0" w:space="0" w:color="E6E6E6"/>
                                                          </w:divBdr>
                                                          <w:divsChild>
                                                            <w:div w:id="2104837731">
                                                              <w:marLeft w:val="0"/>
                                                              <w:marRight w:val="0"/>
                                                              <w:marTop w:val="0"/>
                                                              <w:marBottom w:val="0"/>
                                                              <w:divBdr>
                                                                <w:top w:val="none" w:sz="0" w:space="0" w:color="auto"/>
                                                                <w:left w:val="none" w:sz="0" w:space="0" w:color="auto"/>
                                                                <w:bottom w:val="none" w:sz="0" w:space="0" w:color="auto"/>
                                                                <w:right w:val="none" w:sz="0" w:space="0" w:color="auto"/>
                                                              </w:divBdr>
                                                              <w:divsChild>
                                                                <w:div w:id="451948597">
                                                                  <w:marLeft w:val="0"/>
                                                                  <w:marRight w:val="0"/>
                                                                  <w:marTop w:val="0"/>
                                                                  <w:marBottom w:val="0"/>
                                                                  <w:divBdr>
                                                                    <w:top w:val="none" w:sz="0" w:space="0" w:color="auto"/>
                                                                    <w:left w:val="none" w:sz="0" w:space="0" w:color="auto"/>
                                                                    <w:bottom w:val="none" w:sz="0" w:space="0" w:color="auto"/>
                                                                    <w:right w:val="none" w:sz="0" w:space="0" w:color="auto"/>
                                                                  </w:divBdr>
                                                                  <w:divsChild>
                                                                    <w:div w:id="1010177163">
                                                                      <w:marLeft w:val="0"/>
                                                                      <w:marRight w:val="0"/>
                                                                      <w:marTop w:val="0"/>
                                                                      <w:marBottom w:val="0"/>
                                                                      <w:divBdr>
                                                                        <w:top w:val="none" w:sz="0" w:space="0" w:color="auto"/>
                                                                        <w:left w:val="none" w:sz="0" w:space="0" w:color="auto"/>
                                                                        <w:bottom w:val="none" w:sz="0" w:space="0" w:color="auto"/>
                                                                        <w:right w:val="none" w:sz="0" w:space="0" w:color="auto"/>
                                                                      </w:divBdr>
                                                                      <w:divsChild>
                                                                        <w:div w:id="1194422605">
                                                                          <w:marLeft w:val="0"/>
                                                                          <w:marRight w:val="0"/>
                                                                          <w:marTop w:val="0"/>
                                                                          <w:marBottom w:val="225"/>
                                                                          <w:divBdr>
                                                                            <w:top w:val="none" w:sz="0" w:space="0" w:color="auto"/>
                                                                            <w:left w:val="none" w:sz="0" w:space="0" w:color="auto"/>
                                                                            <w:bottom w:val="none" w:sz="0" w:space="0" w:color="auto"/>
                                                                            <w:right w:val="none" w:sz="0" w:space="0" w:color="auto"/>
                                                                          </w:divBdr>
                                                                          <w:divsChild>
                                                                            <w:div w:id="302202826">
                                                                              <w:marLeft w:val="0"/>
                                                                              <w:marRight w:val="0"/>
                                                                              <w:marTop w:val="0"/>
                                                                              <w:marBottom w:val="0"/>
                                                                              <w:divBdr>
                                                                                <w:top w:val="none" w:sz="0" w:space="0" w:color="auto"/>
                                                                                <w:left w:val="none" w:sz="0" w:space="0" w:color="auto"/>
                                                                                <w:bottom w:val="none" w:sz="0" w:space="0" w:color="auto"/>
                                                                                <w:right w:val="none" w:sz="0" w:space="0" w:color="auto"/>
                                                                              </w:divBdr>
                                                                              <w:divsChild>
                                                                                <w:div w:id="108168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9563971">
      <w:bodyDiv w:val="1"/>
      <w:marLeft w:val="0"/>
      <w:marRight w:val="0"/>
      <w:marTop w:val="0"/>
      <w:marBottom w:val="0"/>
      <w:divBdr>
        <w:top w:val="none" w:sz="0" w:space="0" w:color="auto"/>
        <w:left w:val="none" w:sz="0" w:space="0" w:color="auto"/>
        <w:bottom w:val="none" w:sz="0" w:space="0" w:color="auto"/>
        <w:right w:val="none" w:sz="0" w:space="0" w:color="auto"/>
      </w:divBdr>
      <w:divsChild>
        <w:div w:id="1319308502">
          <w:marLeft w:val="0"/>
          <w:marRight w:val="0"/>
          <w:marTop w:val="0"/>
          <w:marBottom w:val="0"/>
          <w:divBdr>
            <w:top w:val="none" w:sz="0" w:space="0" w:color="auto"/>
            <w:left w:val="none" w:sz="0" w:space="0" w:color="auto"/>
            <w:bottom w:val="none" w:sz="0" w:space="0" w:color="auto"/>
            <w:right w:val="none" w:sz="0" w:space="0" w:color="auto"/>
          </w:divBdr>
          <w:divsChild>
            <w:div w:id="1512794361">
              <w:marLeft w:val="3600"/>
              <w:marRight w:val="0"/>
              <w:marTop w:val="0"/>
              <w:marBottom w:val="0"/>
              <w:divBdr>
                <w:top w:val="none" w:sz="0" w:space="0" w:color="auto"/>
                <w:left w:val="none" w:sz="0" w:space="0" w:color="auto"/>
                <w:bottom w:val="none" w:sz="0" w:space="0" w:color="auto"/>
                <w:right w:val="none" w:sz="0" w:space="0" w:color="auto"/>
              </w:divBdr>
              <w:divsChild>
                <w:div w:id="2116632456">
                  <w:marLeft w:val="0"/>
                  <w:marRight w:val="0"/>
                  <w:marTop w:val="0"/>
                  <w:marBottom w:val="0"/>
                  <w:divBdr>
                    <w:top w:val="none" w:sz="0" w:space="0" w:color="auto"/>
                    <w:left w:val="none" w:sz="0" w:space="0" w:color="auto"/>
                    <w:bottom w:val="none" w:sz="0" w:space="0" w:color="auto"/>
                    <w:right w:val="none" w:sz="0" w:space="0" w:color="auto"/>
                  </w:divBdr>
                  <w:divsChild>
                    <w:div w:id="134756462">
                      <w:marLeft w:val="0"/>
                      <w:marRight w:val="0"/>
                      <w:marTop w:val="0"/>
                      <w:marBottom w:val="0"/>
                      <w:divBdr>
                        <w:top w:val="none" w:sz="0" w:space="0" w:color="auto"/>
                        <w:left w:val="none" w:sz="0" w:space="0" w:color="auto"/>
                        <w:bottom w:val="none" w:sz="0" w:space="0" w:color="auto"/>
                        <w:right w:val="none" w:sz="0" w:space="0" w:color="auto"/>
                      </w:divBdr>
                      <w:divsChild>
                        <w:div w:id="1989480920">
                          <w:marLeft w:val="0"/>
                          <w:marRight w:val="0"/>
                          <w:marTop w:val="0"/>
                          <w:marBottom w:val="300"/>
                          <w:divBdr>
                            <w:top w:val="single" w:sz="24" w:space="0" w:color="DCDCD2"/>
                            <w:left w:val="single" w:sz="6" w:space="0" w:color="DCDCD2"/>
                            <w:bottom w:val="single" w:sz="6" w:space="0" w:color="DCDCD2"/>
                            <w:right w:val="single" w:sz="6" w:space="0" w:color="DCDCD2"/>
                          </w:divBdr>
                          <w:divsChild>
                            <w:div w:id="2033141391">
                              <w:marLeft w:val="0"/>
                              <w:marRight w:val="0"/>
                              <w:marTop w:val="0"/>
                              <w:marBottom w:val="0"/>
                              <w:divBdr>
                                <w:top w:val="none" w:sz="0" w:space="0" w:color="auto"/>
                                <w:left w:val="none" w:sz="0" w:space="0" w:color="auto"/>
                                <w:bottom w:val="none" w:sz="0" w:space="0" w:color="auto"/>
                                <w:right w:val="none" w:sz="0" w:space="0" w:color="auto"/>
                              </w:divBdr>
                              <w:divsChild>
                                <w:div w:id="238248733">
                                  <w:marLeft w:val="0"/>
                                  <w:marRight w:val="0"/>
                                  <w:marTop w:val="0"/>
                                  <w:marBottom w:val="0"/>
                                  <w:divBdr>
                                    <w:top w:val="none" w:sz="0" w:space="0" w:color="auto"/>
                                    <w:left w:val="none" w:sz="0" w:space="0" w:color="auto"/>
                                    <w:bottom w:val="none" w:sz="0" w:space="0" w:color="auto"/>
                                    <w:right w:val="none" w:sz="0" w:space="0" w:color="auto"/>
                                  </w:divBdr>
                                  <w:divsChild>
                                    <w:div w:id="263390832">
                                      <w:marLeft w:val="0"/>
                                      <w:marRight w:val="0"/>
                                      <w:marTop w:val="0"/>
                                      <w:marBottom w:val="0"/>
                                      <w:divBdr>
                                        <w:top w:val="none" w:sz="0" w:space="0" w:color="auto"/>
                                        <w:left w:val="none" w:sz="0" w:space="0" w:color="auto"/>
                                        <w:bottom w:val="none" w:sz="0" w:space="0" w:color="auto"/>
                                        <w:right w:val="none" w:sz="0" w:space="0" w:color="auto"/>
                                      </w:divBdr>
                                      <w:divsChild>
                                        <w:div w:id="634019263">
                                          <w:marLeft w:val="0"/>
                                          <w:marRight w:val="0"/>
                                          <w:marTop w:val="0"/>
                                          <w:marBottom w:val="0"/>
                                          <w:divBdr>
                                            <w:top w:val="none" w:sz="0" w:space="0" w:color="auto"/>
                                            <w:left w:val="none" w:sz="0" w:space="0" w:color="auto"/>
                                            <w:bottom w:val="none" w:sz="0" w:space="0" w:color="auto"/>
                                            <w:right w:val="none" w:sz="0" w:space="0" w:color="auto"/>
                                          </w:divBdr>
                                          <w:divsChild>
                                            <w:div w:id="1096680689">
                                              <w:marLeft w:val="-225"/>
                                              <w:marRight w:val="-225"/>
                                              <w:marTop w:val="0"/>
                                              <w:marBottom w:val="225"/>
                                              <w:divBdr>
                                                <w:top w:val="none" w:sz="0" w:space="0" w:color="auto"/>
                                                <w:left w:val="none" w:sz="0" w:space="0" w:color="auto"/>
                                                <w:bottom w:val="none" w:sz="0" w:space="0" w:color="auto"/>
                                                <w:right w:val="none" w:sz="0" w:space="0" w:color="auto"/>
                                              </w:divBdr>
                                              <w:divsChild>
                                                <w:div w:id="1787581311">
                                                  <w:marLeft w:val="0"/>
                                                  <w:marRight w:val="0"/>
                                                  <w:marTop w:val="0"/>
                                                  <w:marBottom w:val="0"/>
                                                  <w:divBdr>
                                                    <w:top w:val="none" w:sz="0" w:space="0" w:color="auto"/>
                                                    <w:left w:val="none" w:sz="0" w:space="0" w:color="auto"/>
                                                    <w:bottom w:val="none" w:sz="0" w:space="0" w:color="auto"/>
                                                    <w:right w:val="none" w:sz="0" w:space="0" w:color="auto"/>
                                                  </w:divBdr>
                                                  <w:divsChild>
                                                    <w:div w:id="72753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6946374">
      <w:bodyDiv w:val="1"/>
      <w:marLeft w:val="0"/>
      <w:marRight w:val="0"/>
      <w:marTop w:val="0"/>
      <w:marBottom w:val="0"/>
      <w:divBdr>
        <w:top w:val="none" w:sz="0" w:space="0" w:color="auto"/>
        <w:left w:val="none" w:sz="0" w:space="0" w:color="auto"/>
        <w:bottom w:val="none" w:sz="0" w:space="0" w:color="auto"/>
        <w:right w:val="none" w:sz="0" w:space="0" w:color="auto"/>
      </w:divBdr>
      <w:divsChild>
        <w:div w:id="687952975">
          <w:marLeft w:val="0"/>
          <w:marRight w:val="0"/>
          <w:marTop w:val="0"/>
          <w:marBottom w:val="0"/>
          <w:divBdr>
            <w:top w:val="none" w:sz="0" w:space="0" w:color="auto"/>
            <w:left w:val="none" w:sz="0" w:space="0" w:color="auto"/>
            <w:bottom w:val="none" w:sz="0" w:space="0" w:color="auto"/>
            <w:right w:val="none" w:sz="0" w:space="0" w:color="auto"/>
          </w:divBdr>
          <w:divsChild>
            <w:div w:id="148981909">
              <w:marLeft w:val="3600"/>
              <w:marRight w:val="0"/>
              <w:marTop w:val="0"/>
              <w:marBottom w:val="0"/>
              <w:divBdr>
                <w:top w:val="none" w:sz="0" w:space="0" w:color="auto"/>
                <w:left w:val="none" w:sz="0" w:space="0" w:color="auto"/>
                <w:bottom w:val="none" w:sz="0" w:space="0" w:color="auto"/>
                <w:right w:val="none" w:sz="0" w:space="0" w:color="auto"/>
              </w:divBdr>
              <w:divsChild>
                <w:div w:id="366176403">
                  <w:marLeft w:val="0"/>
                  <w:marRight w:val="0"/>
                  <w:marTop w:val="0"/>
                  <w:marBottom w:val="0"/>
                  <w:divBdr>
                    <w:top w:val="none" w:sz="0" w:space="0" w:color="auto"/>
                    <w:left w:val="none" w:sz="0" w:space="0" w:color="auto"/>
                    <w:bottom w:val="none" w:sz="0" w:space="0" w:color="auto"/>
                    <w:right w:val="none" w:sz="0" w:space="0" w:color="auto"/>
                  </w:divBdr>
                  <w:divsChild>
                    <w:div w:id="2048873218">
                      <w:marLeft w:val="0"/>
                      <w:marRight w:val="0"/>
                      <w:marTop w:val="0"/>
                      <w:marBottom w:val="0"/>
                      <w:divBdr>
                        <w:top w:val="none" w:sz="0" w:space="0" w:color="auto"/>
                        <w:left w:val="none" w:sz="0" w:space="0" w:color="auto"/>
                        <w:bottom w:val="none" w:sz="0" w:space="0" w:color="auto"/>
                        <w:right w:val="none" w:sz="0" w:space="0" w:color="auto"/>
                      </w:divBdr>
                      <w:divsChild>
                        <w:div w:id="1142313926">
                          <w:marLeft w:val="0"/>
                          <w:marRight w:val="0"/>
                          <w:marTop w:val="0"/>
                          <w:marBottom w:val="300"/>
                          <w:divBdr>
                            <w:top w:val="single" w:sz="24" w:space="0" w:color="DCDCD2"/>
                            <w:left w:val="single" w:sz="6" w:space="0" w:color="DCDCD2"/>
                            <w:bottom w:val="single" w:sz="6" w:space="0" w:color="DCDCD2"/>
                            <w:right w:val="single" w:sz="6" w:space="0" w:color="DCDCD2"/>
                          </w:divBdr>
                          <w:divsChild>
                            <w:div w:id="1224560954">
                              <w:marLeft w:val="0"/>
                              <w:marRight w:val="0"/>
                              <w:marTop w:val="0"/>
                              <w:marBottom w:val="0"/>
                              <w:divBdr>
                                <w:top w:val="none" w:sz="0" w:space="0" w:color="auto"/>
                                <w:left w:val="none" w:sz="0" w:space="0" w:color="auto"/>
                                <w:bottom w:val="none" w:sz="0" w:space="0" w:color="auto"/>
                                <w:right w:val="none" w:sz="0" w:space="0" w:color="auto"/>
                              </w:divBdr>
                              <w:divsChild>
                                <w:div w:id="2099279345">
                                  <w:marLeft w:val="0"/>
                                  <w:marRight w:val="0"/>
                                  <w:marTop w:val="0"/>
                                  <w:marBottom w:val="0"/>
                                  <w:divBdr>
                                    <w:top w:val="none" w:sz="0" w:space="0" w:color="auto"/>
                                    <w:left w:val="none" w:sz="0" w:space="0" w:color="auto"/>
                                    <w:bottom w:val="none" w:sz="0" w:space="0" w:color="auto"/>
                                    <w:right w:val="none" w:sz="0" w:space="0" w:color="auto"/>
                                  </w:divBdr>
                                  <w:divsChild>
                                    <w:div w:id="1925336413">
                                      <w:marLeft w:val="0"/>
                                      <w:marRight w:val="0"/>
                                      <w:marTop w:val="0"/>
                                      <w:marBottom w:val="0"/>
                                      <w:divBdr>
                                        <w:top w:val="none" w:sz="0" w:space="0" w:color="auto"/>
                                        <w:left w:val="none" w:sz="0" w:space="0" w:color="auto"/>
                                        <w:bottom w:val="none" w:sz="0" w:space="0" w:color="auto"/>
                                        <w:right w:val="none" w:sz="0" w:space="0" w:color="auto"/>
                                      </w:divBdr>
                                      <w:divsChild>
                                        <w:div w:id="435519086">
                                          <w:marLeft w:val="0"/>
                                          <w:marRight w:val="0"/>
                                          <w:marTop w:val="0"/>
                                          <w:marBottom w:val="0"/>
                                          <w:divBdr>
                                            <w:top w:val="none" w:sz="0" w:space="0" w:color="auto"/>
                                            <w:left w:val="none" w:sz="0" w:space="0" w:color="auto"/>
                                            <w:bottom w:val="none" w:sz="0" w:space="0" w:color="auto"/>
                                            <w:right w:val="none" w:sz="0" w:space="0" w:color="auto"/>
                                          </w:divBdr>
                                          <w:divsChild>
                                            <w:div w:id="2004552705">
                                              <w:marLeft w:val="0"/>
                                              <w:marRight w:val="0"/>
                                              <w:marTop w:val="0"/>
                                              <w:marBottom w:val="0"/>
                                              <w:divBdr>
                                                <w:top w:val="none" w:sz="0" w:space="0" w:color="auto"/>
                                                <w:left w:val="none" w:sz="0" w:space="0" w:color="auto"/>
                                                <w:bottom w:val="none" w:sz="0" w:space="0" w:color="auto"/>
                                                <w:right w:val="none" w:sz="0" w:space="0" w:color="auto"/>
                                              </w:divBdr>
                                              <w:divsChild>
                                                <w:div w:id="1929995447">
                                                  <w:marLeft w:val="0"/>
                                                  <w:marRight w:val="0"/>
                                                  <w:marTop w:val="0"/>
                                                  <w:marBottom w:val="0"/>
                                                  <w:divBdr>
                                                    <w:top w:val="none" w:sz="0" w:space="0" w:color="auto"/>
                                                    <w:left w:val="none" w:sz="0" w:space="0" w:color="auto"/>
                                                    <w:bottom w:val="none" w:sz="0" w:space="0" w:color="auto"/>
                                                    <w:right w:val="none" w:sz="0" w:space="0" w:color="auto"/>
                                                  </w:divBdr>
                                                  <w:divsChild>
                                                    <w:div w:id="1065497056">
                                                      <w:marLeft w:val="0"/>
                                                      <w:marRight w:val="0"/>
                                                      <w:marTop w:val="0"/>
                                                      <w:marBottom w:val="300"/>
                                                      <w:divBdr>
                                                        <w:top w:val="none" w:sz="0" w:space="0" w:color="auto"/>
                                                        <w:left w:val="none" w:sz="0" w:space="0" w:color="auto"/>
                                                        <w:bottom w:val="none" w:sz="0" w:space="0" w:color="auto"/>
                                                        <w:right w:val="none" w:sz="0" w:space="0" w:color="auto"/>
                                                      </w:divBdr>
                                                      <w:divsChild>
                                                        <w:div w:id="259342502">
                                                          <w:marLeft w:val="0"/>
                                                          <w:marRight w:val="0"/>
                                                          <w:marTop w:val="0"/>
                                                          <w:marBottom w:val="300"/>
                                                          <w:divBdr>
                                                            <w:top w:val="none" w:sz="0" w:space="0" w:color="E6E6E6"/>
                                                            <w:left w:val="none" w:sz="0" w:space="0" w:color="E6E6E6"/>
                                                            <w:bottom w:val="none" w:sz="0" w:space="0" w:color="E6E6E6"/>
                                                            <w:right w:val="none" w:sz="0" w:space="0" w:color="E6E6E6"/>
                                                          </w:divBdr>
                                                          <w:divsChild>
                                                            <w:div w:id="681127256">
                                                              <w:marLeft w:val="0"/>
                                                              <w:marRight w:val="0"/>
                                                              <w:marTop w:val="0"/>
                                                              <w:marBottom w:val="0"/>
                                                              <w:divBdr>
                                                                <w:top w:val="none" w:sz="0" w:space="0" w:color="auto"/>
                                                                <w:left w:val="none" w:sz="0" w:space="0" w:color="auto"/>
                                                                <w:bottom w:val="none" w:sz="0" w:space="0" w:color="auto"/>
                                                                <w:right w:val="none" w:sz="0" w:space="0" w:color="auto"/>
                                                              </w:divBdr>
                                                              <w:divsChild>
                                                                <w:div w:id="1206135001">
                                                                  <w:marLeft w:val="0"/>
                                                                  <w:marRight w:val="0"/>
                                                                  <w:marTop w:val="0"/>
                                                                  <w:marBottom w:val="0"/>
                                                                  <w:divBdr>
                                                                    <w:top w:val="none" w:sz="0" w:space="0" w:color="auto"/>
                                                                    <w:left w:val="none" w:sz="0" w:space="0" w:color="auto"/>
                                                                    <w:bottom w:val="none" w:sz="0" w:space="0" w:color="auto"/>
                                                                    <w:right w:val="none" w:sz="0" w:space="0" w:color="auto"/>
                                                                  </w:divBdr>
                                                                  <w:divsChild>
                                                                    <w:div w:id="1079253482">
                                                                      <w:marLeft w:val="0"/>
                                                                      <w:marRight w:val="0"/>
                                                                      <w:marTop w:val="0"/>
                                                                      <w:marBottom w:val="0"/>
                                                                      <w:divBdr>
                                                                        <w:top w:val="none" w:sz="0" w:space="0" w:color="auto"/>
                                                                        <w:left w:val="none" w:sz="0" w:space="0" w:color="auto"/>
                                                                        <w:bottom w:val="none" w:sz="0" w:space="0" w:color="auto"/>
                                                                        <w:right w:val="none" w:sz="0" w:space="0" w:color="auto"/>
                                                                      </w:divBdr>
                                                                      <w:divsChild>
                                                                        <w:div w:id="1863199315">
                                                                          <w:marLeft w:val="0"/>
                                                                          <w:marRight w:val="0"/>
                                                                          <w:marTop w:val="0"/>
                                                                          <w:marBottom w:val="225"/>
                                                                          <w:divBdr>
                                                                            <w:top w:val="none" w:sz="0" w:space="0" w:color="auto"/>
                                                                            <w:left w:val="none" w:sz="0" w:space="0" w:color="auto"/>
                                                                            <w:bottom w:val="none" w:sz="0" w:space="0" w:color="auto"/>
                                                                            <w:right w:val="none" w:sz="0" w:space="0" w:color="auto"/>
                                                                          </w:divBdr>
                                                                          <w:divsChild>
                                                                            <w:div w:id="2108574301">
                                                                              <w:marLeft w:val="0"/>
                                                                              <w:marRight w:val="0"/>
                                                                              <w:marTop w:val="0"/>
                                                                              <w:marBottom w:val="0"/>
                                                                              <w:divBdr>
                                                                                <w:top w:val="none" w:sz="0" w:space="0" w:color="auto"/>
                                                                                <w:left w:val="none" w:sz="0" w:space="0" w:color="auto"/>
                                                                                <w:bottom w:val="none" w:sz="0" w:space="0" w:color="auto"/>
                                                                                <w:right w:val="none" w:sz="0" w:space="0" w:color="auto"/>
                                                                              </w:divBdr>
                                                                              <w:divsChild>
                                                                                <w:div w:id="12474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9289664">
      <w:bodyDiv w:val="1"/>
      <w:marLeft w:val="0"/>
      <w:marRight w:val="0"/>
      <w:marTop w:val="0"/>
      <w:marBottom w:val="0"/>
      <w:divBdr>
        <w:top w:val="none" w:sz="0" w:space="0" w:color="auto"/>
        <w:left w:val="none" w:sz="0" w:space="0" w:color="auto"/>
        <w:bottom w:val="none" w:sz="0" w:space="0" w:color="auto"/>
        <w:right w:val="none" w:sz="0" w:space="0" w:color="auto"/>
      </w:divBdr>
      <w:divsChild>
        <w:div w:id="1643996480">
          <w:marLeft w:val="0"/>
          <w:marRight w:val="0"/>
          <w:marTop w:val="0"/>
          <w:marBottom w:val="0"/>
          <w:divBdr>
            <w:top w:val="none" w:sz="0" w:space="0" w:color="auto"/>
            <w:left w:val="none" w:sz="0" w:space="0" w:color="auto"/>
            <w:bottom w:val="none" w:sz="0" w:space="0" w:color="auto"/>
            <w:right w:val="none" w:sz="0" w:space="0" w:color="auto"/>
          </w:divBdr>
          <w:divsChild>
            <w:div w:id="1303542685">
              <w:marLeft w:val="3600"/>
              <w:marRight w:val="0"/>
              <w:marTop w:val="0"/>
              <w:marBottom w:val="0"/>
              <w:divBdr>
                <w:top w:val="none" w:sz="0" w:space="0" w:color="auto"/>
                <w:left w:val="none" w:sz="0" w:space="0" w:color="auto"/>
                <w:bottom w:val="none" w:sz="0" w:space="0" w:color="auto"/>
                <w:right w:val="none" w:sz="0" w:space="0" w:color="auto"/>
              </w:divBdr>
              <w:divsChild>
                <w:div w:id="1925534080">
                  <w:marLeft w:val="0"/>
                  <w:marRight w:val="0"/>
                  <w:marTop w:val="0"/>
                  <w:marBottom w:val="0"/>
                  <w:divBdr>
                    <w:top w:val="none" w:sz="0" w:space="0" w:color="auto"/>
                    <w:left w:val="none" w:sz="0" w:space="0" w:color="auto"/>
                    <w:bottom w:val="none" w:sz="0" w:space="0" w:color="auto"/>
                    <w:right w:val="none" w:sz="0" w:space="0" w:color="auto"/>
                  </w:divBdr>
                  <w:divsChild>
                    <w:div w:id="188615533">
                      <w:marLeft w:val="0"/>
                      <w:marRight w:val="0"/>
                      <w:marTop w:val="0"/>
                      <w:marBottom w:val="0"/>
                      <w:divBdr>
                        <w:top w:val="none" w:sz="0" w:space="0" w:color="auto"/>
                        <w:left w:val="none" w:sz="0" w:space="0" w:color="auto"/>
                        <w:bottom w:val="none" w:sz="0" w:space="0" w:color="auto"/>
                        <w:right w:val="none" w:sz="0" w:space="0" w:color="auto"/>
                      </w:divBdr>
                      <w:divsChild>
                        <w:div w:id="1361784765">
                          <w:marLeft w:val="0"/>
                          <w:marRight w:val="0"/>
                          <w:marTop w:val="0"/>
                          <w:marBottom w:val="300"/>
                          <w:divBdr>
                            <w:top w:val="single" w:sz="24" w:space="0" w:color="DCDCD2"/>
                            <w:left w:val="single" w:sz="6" w:space="0" w:color="DCDCD2"/>
                            <w:bottom w:val="single" w:sz="6" w:space="0" w:color="DCDCD2"/>
                            <w:right w:val="single" w:sz="6" w:space="0" w:color="DCDCD2"/>
                          </w:divBdr>
                          <w:divsChild>
                            <w:div w:id="818495217">
                              <w:marLeft w:val="0"/>
                              <w:marRight w:val="0"/>
                              <w:marTop w:val="0"/>
                              <w:marBottom w:val="0"/>
                              <w:divBdr>
                                <w:top w:val="none" w:sz="0" w:space="0" w:color="auto"/>
                                <w:left w:val="none" w:sz="0" w:space="0" w:color="auto"/>
                                <w:bottom w:val="none" w:sz="0" w:space="0" w:color="auto"/>
                                <w:right w:val="none" w:sz="0" w:space="0" w:color="auto"/>
                              </w:divBdr>
                              <w:divsChild>
                                <w:div w:id="1623346793">
                                  <w:marLeft w:val="0"/>
                                  <w:marRight w:val="0"/>
                                  <w:marTop w:val="0"/>
                                  <w:marBottom w:val="0"/>
                                  <w:divBdr>
                                    <w:top w:val="none" w:sz="0" w:space="0" w:color="auto"/>
                                    <w:left w:val="none" w:sz="0" w:space="0" w:color="auto"/>
                                    <w:bottom w:val="none" w:sz="0" w:space="0" w:color="auto"/>
                                    <w:right w:val="none" w:sz="0" w:space="0" w:color="auto"/>
                                  </w:divBdr>
                                  <w:divsChild>
                                    <w:div w:id="168911197">
                                      <w:marLeft w:val="0"/>
                                      <w:marRight w:val="0"/>
                                      <w:marTop w:val="0"/>
                                      <w:marBottom w:val="0"/>
                                      <w:divBdr>
                                        <w:top w:val="none" w:sz="0" w:space="0" w:color="auto"/>
                                        <w:left w:val="none" w:sz="0" w:space="0" w:color="auto"/>
                                        <w:bottom w:val="none" w:sz="0" w:space="0" w:color="auto"/>
                                        <w:right w:val="none" w:sz="0" w:space="0" w:color="auto"/>
                                      </w:divBdr>
                                      <w:divsChild>
                                        <w:div w:id="1997756546">
                                          <w:marLeft w:val="0"/>
                                          <w:marRight w:val="0"/>
                                          <w:marTop w:val="0"/>
                                          <w:marBottom w:val="0"/>
                                          <w:divBdr>
                                            <w:top w:val="none" w:sz="0" w:space="0" w:color="auto"/>
                                            <w:left w:val="none" w:sz="0" w:space="0" w:color="auto"/>
                                            <w:bottom w:val="none" w:sz="0" w:space="0" w:color="auto"/>
                                            <w:right w:val="none" w:sz="0" w:space="0" w:color="auto"/>
                                          </w:divBdr>
                                          <w:divsChild>
                                            <w:div w:id="1349255655">
                                              <w:marLeft w:val="0"/>
                                              <w:marRight w:val="0"/>
                                              <w:marTop w:val="0"/>
                                              <w:marBottom w:val="0"/>
                                              <w:divBdr>
                                                <w:top w:val="none" w:sz="0" w:space="0" w:color="auto"/>
                                                <w:left w:val="none" w:sz="0" w:space="0" w:color="auto"/>
                                                <w:bottom w:val="none" w:sz="0" w:space="0" w:color="auto"/>
                                                <w:right w:val="none" w:sz="0" w:space="0" w:color="auto"/>
                                              </w:divBdr>
                                              <w:divsChild>
                                                <w:div w:id="180658009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4024057">
      <w:bodyDiv w:val="1"/>
      <w:marLeft w:val="0"/>
      <w:marRight w:val="0"/>
      <w:marTop w:val="0"/>
      <w:marBottom w:val="0"/>
      <w:divBdr>
        <w:top w:val="none" w:sz="0" w:space="0" w:color="auto"/>
        <w:left w:val="none" w:sz="0" w:space="0" w:color="auto"/>
        <w:bottom w:val="none" w:sz="0" w:space="0" w:color="auto"/>
        <w:right w:val="none" w:sz="0" w:space="0" w:color="auto"/>
      </w:divBdr>
      <w:divsChild>
        <w:div w:id="702946195">
          <w:marLeft w:val="0"/>
          <w:marRight w:val="0"/>
          <w:marTop w:val="0"/>
          <w:marBottom w:val="0"/>
          <w:divBdr>
            <w:top w:val="none" w:sz="0" w:space="0" w:color="auto"/>
            <w:left w:val="none" w:sz="0" w:space="0" w:color="auto"/>
            <w:bottom w:val="none" w:sz="0" w:space="0" w:color="auto"/>
            <w:right w:val="none" w:sz="0" w:space="0" w:color="auto"/>
          </w:divBdr>
          <w:divsChild>
            <w:div w:id="1440026356">
              <w:marLeft w:val="3600"/>
              <w:marRight w:val="0"/>
              <w:marTop w:val="0"/>
              <w:marBottom w:val="0"/>
              <w:divBdr>
                <w:top w:val="none" w:sz="0" w:space="0" w:color="auto"/>
                <w:left w:val="none" w:sz="0" w:space="0" w:color="auto"/>
                <w:bottom w:val="none" w:sz="0" w:space="0" w:color="auto"/>
                <w:right w:val="none" w:sz="0" w:space="0" w:color="auto"/>
              </w:divBdr>
              <w:divsChild>
                <w:div w:id="1075132312">
                  <w:marLeft w:val="0"/>
                  <w:marRight w:val="0"/>
                  <w:marTop w:val="0"/>
                  <w:marBottom w:val="0"/>
                  <w:divBdr>
                    <w:top w:val="none" w:sz="0" w:space="0" w:color="auto"/>
                    <w:left w:val="none" w:sz="0" w:space="0" w:color="auto"/>
                    <w:bottom w:val="none" w:sz="0" w:space="0" w:color="auto"/>
                    <w:right w:val="none" w:sz="0" w:space="0" w:color="auto"/>
                  </w:divBdr>
                  <w:divsChild>
                    <w:div w:id="1852450964">
                      <w:marLeft w:val="0"/>
                      <w:marRight w:val="0"/>
                      <w:marTop w:val="0"/>
                      <w:marBottom w:val="0"/>
                      <w:divBdr>
                        <w:top w:val="none" w:sz="0" w:space="0" w:color="auto"/>
                        <w:left w:val="none" w:sz="0" w:space="0" w:color="auto"/>
                        <w:bottom w:val="none" w:sz="0" w:space="0" w:color="auto"/>
                        <w:right w:val="none" w:sz="0" w:space="0" w:color="auto"/>
                      </w:divBdr>
                      <w:divsChild>
                        <w:div w:id="327055094">
                          <w:marLeft w:val="0"/>
                          <w:marRight w:val="0"/>
                          <w:marTop w:val="0"/>
                          <w:marBottom w:val="0"/>
                          <w:divBdr>
                            <w:top w:val="none" w:sz="0" w:space="0" w:color="auto"/>
                            <w:left w:val="none" w:sz="0" w:space="0" w:color="auto"/>
                            <w:bottom w:val="none" w:sz="0" w:space="0" w:color="auto"/>
                            <w:right w:val="none" w:sz="0" w:space="0" w:color="auto"/>
                          </w:divBdr>
                          <w:divsChild>
                            <w:div w:id="48590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463161">
      <w:bodyDiv w:val="1"/>
      <w:marLeft w:val="0"/>
      <w:marRight w:val="0"/>
      <w:marTop w:val="0"/>
      <w:marBottom w:val="0"/>
      <w:divBdr>
        <w:top w:val="none" w:sz="0" w:space="0" w:color="auto"/>
        <w:left w:val="none" w:sz="0" w:space="0" w:color="auto"/>
        <w:bottom w:val="none" w:sz="0" w:space="0" w:color="auto"/>
        <w:right w:val="none" w:sz="0" w:space="0" w:color="auto"/>
      </w:divBdr>
      <w:divsChild>
        <w:div w:id="1290012902">
          <w:marLeft w:val="0"/>
          <w:marRight w:val="0"/>
          <w:marTop w:val="0"/>
          <w:marBottom w:val="0"/>
          <w:divBdr>
            <w:top w:val="none" w:sz="0" w:space="0" w:color="auto"/>
            <w:left w:val="none" w:sz="0" w:space="0" w:color="auto"/>
            <w:bottom w:val="none" w:sz="0" w:space="0" w:color="auto"/>
            <w:right w:val="none" w:sz="0" w:space="0" w:color="auto"/>
          </w:divBdr>
          <w:divsChild>
            <w:div w:id="1049302887">
              <w:marLeft w:val="3600"/>
              <w:marRight w:val="0"/>
              <w:marTop w:val="0"/>
              <w:marBottom w:val="0"/>
              <w:divBdr>
                <w:top w:val="none" w:sz="0" w:space="0" w:color="auto"/>
                <w:left w:val="none" w:sz="0" w:space="0" w:color="auto"/>
                <w:bottom w:val="none" w:sz="0" w:space="0" w:color="auto"/>
                <w:right w:val="none" w:sz="0" w:space="0" w:color="auto"/>
              </w:divBdr>
              <w:divsChild>
                <w:div w:id="1154177869">
                  <w:marLeft w:val="0"/>
                  <w:marRight w:val="0"/>
                  <w:marTop w:val="0"/>
                  <w:marBottom w:val="0"/>
                  <w:divBdr>
                    <w:top w:val="none" w:sz="0" w:space="0" w:color="auto"/>
                    <w:left w:val="none" w:sz="0" w:space="0" w:color="auto"/>
                    <w:bottom w:val="none" w:sz="0" w:space="0" w:color="auto"/>
                    <w:right w:val="none" w:sz="0" w:space="0" w:color="auto"/>
                  </w:divBdr>
                  <w:divsChild>
                    <w:div w:id="1270427383">
                      <w:marLeft w:val="0"/>
                      <w:marRight w:val="0"/>
                      <w:marTop w:val="0"/>
                      <w:marBottom w:val="0"/>
                      <w:divBdr>
                        <w:top w:val="none" w:sz="0" w:space="0" w:color="auto"/>
                        <w:left w:val="none" w:sz="0" w:space="0" w:color="auto"/>
                        <w:bottom w:val="none" w:sz="0" w:space="0" w:color="auto"/>
                        <w:right w:val="none" w:sz="0" w:space="0" w:color="auto"/>
                      </w:divBdr>
                      <w:divsChild>
                        <w:div w:id="610093136">
                          <w:marLeft w:val="0"/>
                          <w:marRight w:val="0"/>
                          <w:marTop w:val="0"/>
                          <w:marBottom w:val="300"/>
                          <w:divBdr>
                            <w:top w:val="single" w:sz="24" w:space="0" w:color="DCDCD2"/>
                            <w:left w:val="single" w:sz="6" w:space="0" w:color="DCDCD2"/>
                            <w:bottom w:val="single" w:sz="6" w:space="0" w:color="DCDCD2"/>
                            <w:right w:val="single" w:sz="6" w:space="0" w:color="DCDCD2"/>
                          </w:divBdr>
                          <w:divsChild>
                            <w:div w:id="1066419853">
                              <w:marLeft w:val="0"/>
                              <w:marRight w:val="0"/>
                              <w:marTop w:val="0"/>
                              <w:marBottom w:val="0"/>
                              <w:divBdr>
                                <w:top w:val="none" w:sz="0" w:space="0" w:color="auto"/>
                                <w:left w:val="none" w:sz="0" w:space="0" w:color="auto"/>
                                <w:bottom w:val="none" w:sz="0" w:space="0" w:color="auto"/>
                                <w:right w:val="none" w:sz="0" w:space="0" w:color="auto"/>
                              </w:divBdr>
                              <w:divsChild>
                                <w:div w:id="357856609">
                                  <w:marLeft w:val="0"/>
                                  <w:marRight w:val="0"/>
                                  <w:marTop w:val="0"/>
                                  <w:marBottom w:val="0"/>
                                  <w:divBdr>
                                    <w:top w:val="none" w:sz="0" w:space="0" w:color="auto"/>
                                    <w:left w:val="none" w:sz="0" w:space="0" w:color="auto"/>
                                    <w:bottom w:val="none" w:sz="0" w:space="0" w:color="auto"/>
                                    <w:right w:val="none" w:sz="0" w:space="0" w:color="auto"/>
                                  </w:divBdr>
                                  <w:divsChild>
                                    <w:div w:id="593394567">
                                      <w:marLeft w:val="0"/>
                                      <w:marRight w:val="0"/>
                                      <w:marTop w:val="0"/>
                                      <w:marBottom w:val="0"/>
                                      <w:divBdr>
                                        <w:top w:val="none" w:sz="0" w:space="0" w:color="auto"/>
                                        <w:left w:val="none" w:sz="0" w:space="0" w:color="auto"/>
                                        <w:bottom w:val="none" w:sz="0" w:space="0" w:color="auto"/>
                                        <w:right w:val="none" w:sz="0" w:space="0" w:color="auto"/>
                                      </w:divBdr>
                                      <w:divsChild>
                                        <w:div w:id="272439679">
                                          <w:marLeft w:val="0"/>
                                          <w:marRight w:val="0"/>
                                          <w:marTop w:val="0"/>
                                          <w:marBottom w:val="0"/>
                                          <w:divBdr>
                                            <w:top w:val="none" w:sz="0" w:space="0" w:color="auto"/>
                                            <w:left w:val="none" w:sz="0" w:space="0" w:color="auto"/>
                                            <w:bottom w:val="none" w:sz="0" w:space="0" w:color="auto"/>
                                            <w:right w:val="none" w:sz="0" w:space="0" w:color="auto"/>
                                          </w:divBdr>
                                          <w:divsChild>
                                            <w:div w:id="1648317633">
                                              <w:marLeft w:val="0"/>
                                              <w:marRight w:val="0"/>
                                              <w:marTop w:val="0"/>
                                              <w:marBottom w:val="0"/>
                                              <w:divBdr>
                                                <w:top w:val="none" w:sz="0" w:space="0" w:color="auto"/>
                                                <w:left w:val="none" w:sz="0" w:space="0" w:color="auto"/>
                                                <w:bottom w:val="none" w:sz="0" w:space="0" w:color="auto"/>
                                                <w:right w:val="none" w:sz="0" w:space="0" w:color="auto"/>
                                              </w:divBdr>
                                              <w:divsChild>
                                                <w:div w:id="159582448">
                                                  <w:marLeft w:val="0"/>
                                                  <w:marRight w:val="0"/>
                                                  <w:marTop w:val="0"/>
                                                  <w:marBottom w:val="225"/>
                                                  <w:divBdr>
                                                    <w:top w:val="none" w:sz="0" w:space="0" w:color="auto"/>
                                                    <w:left w:val="none" w:sz="0" w:space="0" w:color="auto"/>
                                                    <w:bottom w:val="none" w:sz="0" w:space="0" w:color="auto"/>
                                                    <w:right w:val="none" w:sz="0" w:space="0" w:color="auto"/>
                                                  </w:divBdr>
                                                  <w:divsChild>
                                                    <w:div w:id="17241396">
                                                      <w:marLeft w:val="0"/>
                                                      <w:marRight w:val="0"/>
                                                      <w:marTop w:val="0"/>
                                                      <w:marBottom w:val="0"/>
                                                      <w:divBdr>
                                                        <w:top w:val="none" w:sz="0" w:space="0" w:color="auto"/>
                                                        <w:left w:val="none" w:sz="0" w:space="0" w:color="auto"/>
                                                        <w:bottom w:val="none" w:sz="0" w:space="0" w:color="auto"/>
                                                        <w:right w:val="none" w:sz="0" w:space="0" w:color="auto"/>
                                                      </w:divBdr>
                                                      <w:divsChild>
                                                        <w:div w:id="1133330036">
                                                          <w:marLeft w:val="0"/>
                                                          <w:marRight w:val="0"/>
                                                          <w:marTop w:val="0"/>
                                                          <w:marBottom w:val="0"/>
                                                          <w:divBdr>
                                                            <w:top w:val="none" w:sz="0" w:space="0" w:color="auto"/>
                                                            <w:left w:val="none" w:sz="0" w:space="0" w:color="auto"/>
                                                            <w:bottom w:val="none" w:sz="0" w:space="0" w:color="auto"/>
                                                            <w:right w:val="none" w:sz="0" w:space="0" w:color="auto"/>
                                                          </w:divBdr>
                                                          <w:divsChild>
                                                            <w:div w:id="1048332989">
                                                              <w:marLeft w:val="0"/>
                                                              <w:marRight w:val="0"/>
                                                              <w:marTop w:val="0"/>
                                                              <w:marBottom w:val="0"/>
                                                              <w:divBdr>
                                                                <w:top w:val="none" w:sz="0" w:space="0" w:color="auto"/>
                                                                <w:left w:val="none" w:sz="0" w:space="0" w:color="auto"/>
                                                                <w:bottom w:val="none" w:sz="0" w:space="0" w:color="auto"/>
                                                                <w:right w:val="none" w:sz="0" w:space="0" w:color="auto"/>
                                                              </w:divBdr>
                                                              <w:divsChild>
                                                                <w:div w:id="345013306">
                                                                  <w:marLeft w:val="0"/>
                                                                  <w:marRight w:val="0"/>
                                                                  <w:marTop w:val="0"/>
                                                                  <w:marBottom w:val="0"/>
                                                                  <w:divBdr>
                                                                    <w:top w:val="none" w:sz="0" w:space="0" w:color="auto"/>
                                                                    <w:left w:val="none" w:sz="0" w:space="0" w:color="auto"/>
                                                                    <w:bottom w:val="none" w:sz="0" w:space="0" w:color="auto"/>
                                                                    <w:right w:val="none" w:sz="0" w:space="0" w:color="auto"/>
                                                                  </w:divBdr>
                                                                  <w:divsChild>
                                                                    <w:div w:id="127818345">
                                                                      <w:marLeft w:val="0"/>
                                                                      <w:marRight w:val="0"/>
                                                                      <w:marTop w:val="150"/>
                                                                      <w:marBottom w:val="150"/>
                                                                      <w:divBdr>
                                                                        <w:top w:val="none" w:sz="0" w:space="0" w:color="auto"/>
                                                                        <w:left w:val="none" w:sz="0" w:space="0" w:color="auto"/>
                                                                        <w:bottom w:val="none" w:sz="0" w:space="0" w:color="auto"/>
                                                                        <w:right w:val="none" w:sz="0" w:space="0" w:color="auto"/>
                                                                      </w:divBdr>
                                                                      <w:divsChild>
                                                                        <w:div w:id="1119379660">
                                                                          <w:marLeft w:val="0"/>
                                                                          <w:marRight w:val="0"/>
                                                                          <w:marTop w:val="0"/>
                                                                          <w:marBottom w:val="0"/>
                                                                          <w:divBdr>
                                                                            <w:top w:val="none" w:sz="0" w:space="0" w:color="auto"/>
                                                                            <w:left w:val="none" w:sz="0" w:space="0" w:color="auto"/>
                                                                            <w:bottom w:val="none" w:sz="0" w:space="0" w:color="auto"/>
                                                                            <w:right w:val="none" w:sz="0" w:space="0" w:color="auto"/>
                                                                          </w:divBdr>
                                                                        </w:div>
                                                                      </w:divsChild>
                                                                    </w:div>
                                                                    <w:div w:id="1533570063">
                                                                      <w:marLeft w:val="0"/>
                                                                      <w:marRight w:val="0"/>
                                                                      <w:marTop w:val="150"/>
                                                                      <w:marBottom w:val="150"/>
                                                                      <w:divBdr>
                                                                        <w:top w:val="none" w:sz="0" w:space="0" w:color="auto"/>
                                                                        <w:left w:val="none" w:sz="0" w:space="0" w:color="auto"/>
                                                                        <w:bottom w:val="none" w:sz="0" w:space="0" w:color="auto"/>
                                                                        <w:right w:val="none" w:sz="0" w:space="0" w:color="auto"/>
                                                                      </w:divBdr>
                                                                      <w:divsChild>
                                                                        <w:div w:id="51793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975827">
                                                                  <w:marLeft w:val="0"/>
                                                                  <w:marRight w:val="0"/>
                                                                  <w:marTop w:val="0"/>
                                                                  <w:marBottom w:val="0"/>
                                                                  <w:divBdr>
                                                                    <w:top w:val="none" w:sz="0" w:space="0" w:color="auto"/>
                                                                    <w:left w:val="none" w:sz="0" w:space="0" w:color="auto"/>
                                                                    <w:bottom w:val="none" w:sz="0" w:space="0" w:color="auto"/>
                                                                    <w:right w:val="none" w:sz="0" w:space="0" w:color="auto"/>
                                                                  </w:divBdr>
                                                                  <w:divsChild>
                                                                    <w:div w:id="826286813">
                                                                      <w:marLeft w:val="0"/>
                                                                      <w:marRight w:val="0"/>
                                                                      <w:marTop w:val="150"/>
                                                                      <w:marBottom w:val="150"/>
                                                                      <w:divBdr>
                                                                        <w:top w:val="none" w:sz="0" w:space="0" w:color="auto"/>
                                                                        <w:left w:val="none" w:sz="0" w:space="0" w:color="auto"/>
                                                                        <w:bottom w:val="none" w:sz="0" w:space="0" w:color="auto"/>
                                                                        <w:right w:val="none" w:sz="0" w:space="0" w:color="auto"/>
                                                                      </w:divBdr>
                                                                      <w:divsChild>
                                                                        <w:div w:id="1482119592">
                                                                          <w:marLeft w:val="0"/>
                                                                          <w:marRight w:val="0"/>
                                                                          <w:marTop w:val="0"/>
                                                                          <w:marBottom w:val="0"/>
                                                                          <w:divBdr>
                                                                            <w:top w:val="none" w:sz="0" w:space="0" w:color="auto"/>
                                                                            <w:left w:val="none" w:sz="0" w:space="0" w:color="auto"/>
                                                                            <w:bottom w:val="none" w:sz="0" w:space="0" w:color="auto"/>
                                                                            <w:right w:val="none" w:sz="0" w:space="0" w:color="auto"/>
                                                                          </w:divBdr>
                                                                        </w:div>
                                                                      </w:divsChild>
                                                                    </w:div>
                                                                    <w:div w:id="1988321019">
                                                                      <w:marLeft w:val="0"/>
                                                                      <w:marRight w:val="0"/>
                                                                      <w:marTop w:val="150"/>
                                                                      <w:marBottom w:val="150"/>
                                                                      <w:divBdr>
                                                                        <w:top w:val="none" w:sz="0" w:space="0" w:color="auto"/>
                                                                        <w:left w:val="none" w:sz="0" w:space="0" w:color="auto"/>
                                                                        <w:bottom w:val="none" w:sz="0" w:space="0" w:color="auto"/>
                                                                        <w:right w:val="none" w:sz="0" w:space="0" w:color="auto"/>
                                                                      </w:divBdr>
                                                                      <w:divsChild>
                                                                        <w:div w:id="125655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370192">
                                                                  <w:marLeft w:val="0"/>
                                                                  <w:marRight w:val="0"/>
                                                                  <w:marTop w:val="0"/>
                                                                  <w:marBottom w:val="0"/>
                                                                  <w:divBdr>
                                                                    <w:top w:val="none" w:sz="0" w:space="0" w:color="auto"/>
                                                                    <w:left w:val="none" w:sz="0" w:space="0" w:color="auto"/>
                                                                    <w:bottom w:val="none" w:sz="0" w:space="0" w:color="auto"/>
                                                                    <w:right w:val="none" w:sz="0" w:space="0" w:color="auto"/>
                                                                  </w:divBdr>
                                                                  <w:divsChild>
                                                                    <w:div w:id="885410142">
                                                                      <w:marLeft w:val="0"/>
                                                                      <w:marRight w:val="0"/>
                                                                      <w:marTop w:val="150"/>
                                                                      <w:marBottom w:val="150"/>
                                                                      <w:divBdr>
                                                                        <w:top w:val="none" w:sz="0" w:space="0" w:color="auto"/>
                                                                        <w:left w:val="none" w:sz="0" w:space="0" w:color="auto"/>
                                                                        <w:bottom w:val="none" w:sz="0" w:space="0" w:color="auto"/>
                                                                        <w:right w:val="none" w:sz="0" w:space="0" w:color="auto"/>
                                                                      </w:divBdr>
                                                                      <w:divsChild>
                                                                        <w:div w:id="1422484129">
                                                                          <w:marLeft w:val="0"/>
                                                                          <w:marRight w:val="0"/>
                                                                          <w:marTop w:val="0"/>
                                                                          <w:marBottom w:val="0"/>
                                                                          <w:divBdr>
                                                                            <w:top w:val="none" w:sz="0" w:space="0" w:color="auto"/>
                                                                            <w:left w:val="none" w:sz="0" w:space="0" w:color="auto"/>
                                                                            <w:bottom w:val="none" w:sz="0" w:space="0" w:color="auto"/>
                                                                            <w:right w:val="none" w:sz="0" w:space="0" w:color="auto"/>
                                                                          </w:divBdr>
                                                                        </w:div>
                                                                      </w:divsChild>
                                                                    </w:div>
                                                                    <w:div w:id="1374964500">
                                                                      <w:marLeft w:val="0"/>
                                                                      <w:marRight w:val="0"/>
                                                                      <w:marTop w:val="150"/>
                                                                      <w:marBottom w:val="150"/>
                                                                      <w:divBdr>
                                                                        <w:top w:val="none" w:sz="0" w:space="0" w:color="auto"/>
                                                                        <w:left w:val="none" w:sz="0" w:space="0" w:color="auto"/>
                                                                        <w:bottom w:val="none" w:sz="0" w:space="0" w:color="auto"/>
                                                                        <w:right w:val="none" w:sz="0" w:space="0" w:color="auto"/>
                                                                      </w:divBdr>
                                                                      <w:divsChild>
                                                                        <w:div w:id="159601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70684">
                                                                  <w:marLeft w:val="0"/>
                                                                  <w:marRight w:val="0"/>
                                                                  <w:marTop w:val="0"/>
                                                                  <w:marBottom w:val="0"/>
                                                                  <w:divBdr>
                                                                    <w:top w:val="none" w:sz="0" w:space="0" w:color="auto"/>
                                                                    <w:left w:val="none" w:sz="0" w:space="0" w:color="auto"/>
                                                                    <w:bottom w:val="none" w:sz="0" w:space="0" w:color="auto"/>
                                                                    <w:right w:val="none" w:sz="0" w:space="0" w:color="auto"/>
                                                                  </w:divBdr>
                                                                  <w:divsChild>
                                                                    <w:div w:id="68162354">
                                                                      <w:marLeft w:val="0"/>
                                                                      <w:marRight w:val="0"/>
                                                                      <w:marTop w:val="150"/>
                                                                      <w:marBottom w:val="150"/>
                                                                      <w:divBdr>
                                                                        <w:top w:val="none" w:sz="0" w:space="0" w:color="auto"/>
                                                                        <w:left w:val="none" w:sz="0" w:space="0" w:color="auto"/>
                                                                        <w:bottom w:val="none" w:sz="0" w:space="0" w:color="auto"/>
                                                                        <w:right w:val="none" w:sz="0" w:space="0" w:color="auto"/>
                                                                      </w:divBdr>
                                                                      <w:divsChild>
                                                                        <w:div w:id="143589735">
                                                                          <w:marLeft w:val="0"/>
                                                                          <w:marRight w:val="0"/>
                                                                          <w:marTop w:val="0"/>
                                                                          <w:marBottom w:val="0"/>
                                                                          <w:divBdr>
                                                                            <w:top w:val="none" w:sz="0" w:space="0" w:color="auto"/>
                                                                            <w:left w:val="none" w:sz="0" w:space="0" w:color="auto"/>
                                                                            <w:bottom w:val="none" w:sz="0" w:space="0" w:color="auto"/>
                                                                            <w:right w:val="none" w:sz="0" w:space="0" w:color="auto"/>
                                                                          </w:divBdr>
                                                                        </w:div>
                                                                      </w:divsChild>
                                                                    </w:div>
                                                                    <w:div w:id="1832328345">
                                                                      <w:marLeft w:val="0"/>
                                                                      <w:marRight w:val="0"/>
                                                                      <w:marTop w:val="150"/>
                                                                      <w:marBottom w:val="150"/>
                                                                      <w:divBdr>
                                                                        <w:top w:val="none" w:sz="0" w:space="0" w:color="auto"/>
                                                                        <w:left w:val="none" w:sz="0" w:space="0" w:color="auto"/>
                                                                        <w:bottom w:val="none" w:sz="0" w:space="0" w:color="auto"/>
                                                                        <w:right w:val="none" w:sz="0" w:space="0" w:color="auto"/>
                                                                      </w:divBdr>
                                                                      <w:divsChild>
                                                                        <w:div w:id="20541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58962">
                                                                  <w:marLeft w:val="0"/>
                                                                  <w:marRight w:val="0"/>
                                                                  <w:marTop w:val="0"/>
                                                                  <w:marBottom w:val="0"/>
                                                                  <w:divBdr>
                                                                    <w:top w:val="none" w:sz="0" w:space="0" w:color="auto"/>
                                                                    <w:left w:val="none" w:sz="0" w:space="0" w:color="auto"/>
                                                                    <w:bottom w:val="none" w:sz="0" w:space="0" w:color="auto"/>
                                                                    <w:right w:val="none" w:sz="0" w:space="0" w:color="auto"/>
                                                                  </w:divBdr>
                                                                  <w:divsChild>
                                                                    <w:div w:id="291831956">
                                                                      <w:marLeft w:val="0"/>
                                                                      <w:marRight w:val="0"/>
                                                                      <w:marTop w:val="150"/>
                                                                      <w:marBottom w:val="150"/>
                                                                      <w:divBdr>
                                                                        <w:top w:val="none" w:sz="0" w:space="0" w:color="auto"/>
                                                                        <w:left w:val="none" w:sz="0" w:space="0" w:color="auto"/>
                                                                        <w:bottom w:val="none" w:sz="0" w:space="0" w:color="auto"/>
                                                                        <w:right w:val="none" w:sz="0" w:space="0" w:color="auto"/>
                                                                      </w:divBdr>
                                                                      <w:divsChild>
                                                                        <w:div w:id="1956909890">
                                                                          <w:marLeft w:val="0"/>
                                                                          <w:marRight w:val="0"/>
                                                                          <w:marTop w:val="0"/>
                                                                          <w:marBottom w:val="0"/>
                                                                          <w:divBdr>
                                                                            <w:top w:val="none" w:sz="0" w:space="0" w:color="auto"/>
                                                                            <w:left w:val="none" w:sz="0" w:space="0" w:color="auto"/>
                                                                            <w:bottom w:val="none" w:sz="0" w:space="0" w:color="auto"/>
                                                                            <w:right w:val="none" w:sz="0" w:space="0" w:color="auto"/>
                                                                          </w:divBdr>
                                                                        </w:div>
                                                                      </w:divsChild>
                                                                    </w:div>
                                                                    <w:div w:id="1146893192">
                                                                      <w:marLeft w:val="0"/>
                                                                      <w:marRight w:val="0"/>
                                                                      <w:marTop w:val="150"/>
                                                                      <w:marBottom w:val="150"/>
                                                                      <w:divBdr>
                                                                        <w:top w:val="none" w:sz="0" w:space="0" w:color="auto"/>
                                                                        <w:left w:val="none" w:sz="0" w:space="0" w:color="auto"/>
                                                                        <w:bottom w:val="none" w:sz="0" w:space="0" w:color="auto"/>
                                                                        <w:right w:val="none" w:sz="0" w:space="0" w:color="auto"/>
                                                                      </w:divBdr>
                                                                      <w:divsChild>
                                                                        <w:div w:id="12459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06446">
                                                                  <w:marLeft w:val="0"/>
                                                                  <w:marRight w:val="0"/>
                                                                  <w:marTop w:val="0"/>
                                                                  <w:marBottom w:val="0"/>
                                                                  <w:divBdr>
                                                                    <w:top w:val="none" w:sz="0" w:space="0" w:color="auto"/>
                                                                    <w:left w:val="none" w:sz="0" w:space="0" w:color="auto"/>
                                                                    <w:bottom w:val="none" w:sz="0" w:space="0" w:color="auto"/>
                                                                    <w:right w:val="none" w:sz="0" w:space="0" w:color="auto"/>
                                                                  </w:divBdr>
                                                                  <w:divsChild>
                                                                    <w:div w:id="791367484">
                                                                      <w:marLeft w:val="0"/>
                                                                      <w:marRight w:val="0"/>
                                                                      <w:marTop w:val="150"/>
                                                                      <w:marBottom w:val="150"/>
                                                                      <w:divBdr>
                                                                        <w:top w:val="none" w:sz="0" w:space="0" w:color="auto"/>
                                                                        <w:left w:val="none" w:sz="0" w:space="0" w:color="auto"/>
                                                                        <w:bottom w:val="none" w:sz="0" w:space="0" w:color="auto"/>
                                                                        <w:right w:val="none" w:sz="0" w:space="0" w:color="auto"/>
                                                                      </w:divBdr>
                                                                      <w:divsChild>
                                                                        <w:div w:id="996954071">
                                                                          <w:marLeft w:val="0"/>
                                                                          <w:marRight w:val="0"/>
                                                                          <w:marTop w:val="0"/>
                                                                          <w:marBottom w:val="0"/>
                                                                          <w:divBdr>
                                                                            <w:top w:val="none" w:sz="0" w:space="0" w:color="auto"/>
                                                                            <w:left w:val="none" w:sz="0" w:space="0" w:color="auto"/>
                                                                            <w:bottom w:val="none" w:sz="0" w:space="0" w:color="auto"/>
                                                                            <w:right w:val="none" w:sz="0" w:space="0" w:color="auto"/>
                                                                          </w:divBdr>
                                                                        </w:div>
                                                                      </w:divsChild>
                                                                    </w:div>
                                                                    <w:div w:id="1482194785">
                                                                      <w:marLeft w:val="0"/>
                                                                      <w:marRight w:val="0"/>
                                                                      <w:marTop w:val="150"/>
                                                                      <w:marBottom w:val="150"/>
                                                                      <w:divBdr>
                                                                        <w:top w:val="none" w:sz="0" w:space="0" w:color="auto"/>
                                                                        <w:left w:val="none" w:sz="0" w:space="0" w:color="auto"/>
                                                                        <w:bottom w:val="none" w:sz="0" w:space="0" w:color="auto"/>
                                                                        <w:right w:val="none" w:sz="0" w:space="0" w:color="auto"/>
                                                                      </w:divBdr>
                                                                      <w:divsChild>
                                                                        <w:div w:id="131729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94884">
                                                                  <w:marLeft w:val="0"/>
                                                                  <w:marRight w:val="0"/>
                                                                  <w:marTop w:val="0"/>
                                                                  <w:marBottom w:val="0"/>
                                                                  <w:divBdr>
                                                                    <w:top w:val="none" w:sz="0" w:space="0" w:color="auto"/>
                                                                    <w:left w:val="none" w:sz="0" w:space="0" w:color="auto"/>
                                                                    <w:bottom w:val="none" w:sz="0" w:space="0" w:color="auto"/>
                                                                    <w:right w:val="none" w:sz="0" w:space="0" w:color="auto"/>
                                                                  </w:divBdr>
                                                                  <w:divsChild>
                                                                    <w:div w:id="61029789">
                                                                      <w:marLeft w:val="0"/>
                                                                      <w:marRight w:val="0"/>
                                                                      <w:marTop w:val="150"/>
                                                                      <w:marBottom w:val="150"/>
                                                                      <w:divBdr>
                                                                        <w:top w:val="none" w:sz="0" w:space="0" w:color="auto"/>
                                                                        <w:left w:val="none" w:sz="0" w:space="0" w:color="auto"/>
                                                                        <w:bottom w:val="none" w:sz="0" w:space="0" w:color="auto"/>
                                                                        <w:right w:val="none" w:sz="0" w:space="0" w:color="auto"/>
                                                                      </w:divBdr>
                                                                      <w:divsChild>
                                                                        <w:div w:id="526065331">
                                                                          <w:marLeft w:val="0"/>
                                                                          <w:marRight w:val="0"/>
                                                                          <w:marTop w:val="0"/>
                                                                          <w:marBottom w:val="0"/>
                                                                          <w:divBdr>
                                                                            <w:top w:val="none" w:sz="0" w:space="0" w:color="auto"/>
                                                                            <w:left w:val="none" w:sz="0" w:space="0" w:color="auto"/>
                                                                            <w:bottom w:val="none" w:sz="0" w:space="0" w:color="auto"/>
                                                                            <w:right w:val="none" w:sz="0" w:space="0" w:color="auto"/>
                                                                          </w:divBdr>
                                                                        </w:div>
                                                                      </w:divsChild>
                                                                    </w:div>
                                                                    <w:div w:id="731269219">
                                                                      <w:marLeft w:val="0"/>
                                                                      <w:marRight w:val="0"/>
                                                                      <w:marTop w:val="150"/>
                                                                      <w:marBottom w:val="150"/>
                                                                      <w:divBdr>
                                                                        <w:top w:val="none" w:sz="0" w:space="0" w:color="auto"/>
                                                                        <w:left w:val="none" w:sz="0" w:space="0" w:color="auto"/>
                                                                        <w:bottom w:val="none" w:sz="0" w:space="0" w:color="auto"/>
                                                                        <w:right w:val="none" w:sz="0" w:space="0" w:color="auto"/>
                                                                      </w:divBdr>
                                                                      <w:divsChild>
                                                                        <w:div w:id="185892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303266">
                                                                  <w:marLeft w:val="0"/>
                                                                  <w:marRight w:val="0"/>
                                                                  <w:marTop w:val="0"/>
                                                                  <w:marBottom w:val="0"/>
                                                                  <w:divBdr>
                                                                    <w:top w:val="none" w:sz="0" w:space="0" w:color="auto"/>
                                                                    <w:left w:val="none" w:sz="0" w:space="0" w:color="auto"/>
                                                                    <w:bottom w:val="none" w:sz="0" w:space="0" w:color="auto"/>
                                                                    <w:right w:val="none" w:sz="0" w:space="0" w:color="auto"/>
                                                                  </w:divBdr>
                                                                  <w:divsChild>
                                                                    <w:div w:id="518935948">
                                                                      <w:marLeft w:val="0"/>
                                                                      <w:marRight w:val="0"/>
                                                                      <w:marTop w:val="150"/>
                                                                      <w:marBottom w:val="150"/>
                                                                      <w:divBdr>
                                                                        <w:top w:val="none" w:sz="0" w:space="0" w:color="auto"/>
                                                                        <w:left w:val="none" w:sz="0" w:space="0" w:color="auto"/>
                                                                        <w:bottom w:val="none" w:sz="0" w:space="0" w:color="auto"/>
                                                                        <w:right w:val="none" w:sz="0" w:space="0" w:color="auto"/>
                                                                      </w:divBdr>
                                                                      <w:divsChild>
                                                                        <w:div w:id="1291858393">
                                                                          <w:marLeft w:val="0"/>
                                                                          <w:marRight w:val="0"/>
                                                                          <w:marTop w:val="0"/>
                                                                          <w:marBottom w:val="0"/>
                                                                          <w:divBdr>
                                                                            <w:top w:val="none" w:sz="0" w:space="0" w:color="auto"/>
                                                                            <w:left w:val="none" w:sz="0" w:space="0" w:color="auto"/>
                                                                            <w:bottom w:val="none" w:sz="0" w:space="0" w:color="auto"/>
                                                                            <w:right w:val="none" w:sz="0" w:space="0" w:color="auto"/>
                                                                          </w:divBdr>
                                                                        </w:div>
                                                                      </w:divsChild>
                                                                    </w:div>
                                                                    <w:div w:id="1743865093">
                                                                      <w:marLeft w:val="0"/>
                                                                      <w:marRight w:val="0"/>
                                                                      <w:marTop w:val="150"/>
                                                                      <w:marBottom w:val="150"/>
                                                                      <w:divBdr>
                                                                        <w:top w:val="none" w:sz="0" w:space="0" w:color="auto"/>
                                                                        <w:left w:val="none" w:sz="0" w:space="0" w:color="auto"/>
                                                                        <w:bottom w:val="none" w:sz="0" w:space="0" w:color="auto"/>
                                                                        <w:right w:val="none" w:sz="0" w:space="0" w:color="auto"/>
                                                                      </w:divBdr>
                                                                      <w:divsChild>
                                                                        <w:div w:id="181490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221529">
                                                                  <w:marLeft w:val="0"/>
                                                                  <w:marRight w:val="0"/>
                                                                  <w:marTop w:val="0"/>
                                                                  <w:marBottom w:val="0"/>
                                                                  <w:divBdr>
                                                                    <w:top w:val="none" w:sz="0" w:space="0" w:color="auto"/>
                                                                    <w:left w:val="none" w:sz="0" w:space="0" w:color="auto"/>
                                                                    <w:bottom w:val="none" w:sz="0" w:space="0" w:color="auto"/>
                                                                    <w:right w:val="none" w:sz="0" w:space="0" w:color="auto"/>
                                                                  </w:divBdr>
                                                                  <w:divsChild>
                                                                    <w:div w:id="1511675175">
                                                                      <w:marLeft w:val="0"/>
                                                                      <w:marRight w:val="0"/>
                                                                      <w:marTop w:val="150"/>
                                                                      <w:marBottom w:val="150"/>
                                                                      <w:divBdr>
                                                                        <w:top w:val="none" w:sz="0" w:space="0" w:color="auto"/>
                                                                        <w:left w:val="none" w:sz="0" w:space="0" w:color="auto"/>
                                                                        <w:bottom w:val="none" w:sz="0" w:space="0" w:color="auto"/>
                                                                        <w:right w:val="none" w:sz="0" w:space="0" w:color="auto"/>
                                                                      </w:divBdr>
                                                                      <w:divsChild>
                                                                        <w:div w:id="92734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322687">
                                                                  <w:marLeft w:val="0"/>
                                                                  <w:marRight w:val="0"/>
                                                                  <w:marTop w:val="0"/>
                                                                  <w:marBottom w:val="0"/>
                                                                  <w:divBdr>
                                                                    <w:top w:val="none" w:sz="0" w:space="0" w:color="auto"/>
                                                                    <w:left w:val="none" w:sz="0" w:space="0" w:color="auto"/>
                                                                    <w:bottom w:val="none" w:sz="0" w:space="0" w:color="auto"/>
                                                                    <w:right w:val="none" w:sz="0" w:space="0" w:color="auto"/>
                                                                  </w:divBdr>
                                                                  <w:divsChild>
                                                                    <w:div w:id="1127549176">
                                                                      <w:marLeft w:val="0"/>
                                                                      <w:marRight w:val="0"/>
                                                                      <w:marTop w:val="150"/>
                                                                      <w:marBottom w:val="150"/>
                                                                      <w:divBdr>
                                                                        <w:top w:val="none" w:sz="0" w:space="0" w:color="auto"/>
                                                                        <w:left w:val="none" w:sz="0" w:space="0" w:color="auto"/>
                                                                        <w:bottom w:val="none" w:sz="0" w:space="0" w:color="auto"/>
                                                                        <w:right w:val="none" w:sz="0" w:space="0" w:color="auto"/>
                                                                      </w:divBdr>
                                                                      <w:divsChild>
                                                                        <w:div w:id="242644279">
                                                                          <w:marLeft w:val="0"/>
                                                                          <w:marRight w:val="0"/>
                                                                          <w:marTop w:val="0"/>
                                                                          <w:marBottom w:val="0"/>
                                                                          <w:divBdr>
                                                                            <w:top w:val="none" w:sz="0" w:space="0" w:color="auto"/>
                                                                            <w:left w:val="none" w:sz="0" w:space="0" w:color="auto"/>
                                                                            <w:bottom w:val="none" w:sz="0" w:space="0" w:color="auto"/>
                                                                            <w:right w:val="none" w:sz="0" w:space="0" w:color="auto"/>
                                                                          </w:divBdr>
                                                                        </w:div>
                                                                      </w:divsChild>
                                                                    </w:div>
                                                                    <w:div w:id="1527644680">
                                                                      <w:marLeft w:val="0"/>
                                                                      <w:marRight w:val="0"/>
                                                                      <w:marTop w:val="150"/>
                                                                      <w:marBottom w:val="150"/>
                                                                      <w:divBdr>
                                                                        <w:top w:val="none" w:sz="0" w:space="0" w:color="auto"/>
                                                                        <w:left w:val="none" w:sz="0" w:space="0" w:color="auto"/>
                                                                        <w:bottom w:val="none" w:sz="0" w:space="0" w:color="auto"/>
                                                                        <w:right w:val="none" w:sz="0" w:space="0" w:color="auto"/>
                                                                      </w:divBdr>
                                                                      <w:divsChild>
                                                                        <w:div w:id="79170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6633002">
      <w:bodyDiv w:val="1"/>
      <w:marLeft w:val="0"/>
      <w:marRight w:val="0"/>
      <w:marTop w:val="0"/>
      <w:marBottom w:val="0"/>
      <w:divBdr>
        <w:top w:val="none" w:sz="0" w:space="0" w:color="auto"/>
        <w:left w:val="none" w:sz="0" w:space="0" w:color="auto"/>
        <w:bottom w:val="none" w:sz="0" w:space="0" w:color="auto"/>
        <w:right w:val="none" w:sz="0" w:space="0" w:color="auto"/>
      </w:divBdr>
      <w:divsChild>
        <w:div w:id="1125153767">
          <w:marLeft w:val="0"/>
          <w:marRight w:val="0"/>
          <w:marTop w:val="0"/>
          <w:marBottom w:val="0"/>
          <w:divBdr>
            <w:top w:val="none" w:sz="0" w:space="0" w:color="auto"/>
            <w:left w:val="none" w:sz="0" w:space="0" w:color="auto"/>
            <w:bottom w:val="none" w:sz="0" w:space="0" w:color="auto"/>
            <w:right w:val="none" w:sz="0" w:space="0" w:color="auto"/>
          </w:divBdr>
          <w:divsChild>
            <w:div w:id="722482738">
              <w:marLeft w:val="3600"/>
              <w:marRight w:val="0"/>
              <w:marTop w:val="0"/>
              <w:marBottom w:val="0"/>
              <w:divBdr>
                <w:top w:val="none" w:sz="0" w:space="0" w:color="auto"/>
                <w:left w:val="none" w:sz="0" w:space="0" w:color="auto"/>
                <w:bottom w:val="none" w:sz="0" w:space="0" w:color="auto"/>
                <w:right w:val="none" w:sz="0" w:space="0" w:color="auto"/>
              </w:divBdr>
              <w:divsChild>
                <w:div w:id="910626304">
                  <w:marLeft w:val="0"/>
                  <w:marRight w:val="0"/>
                  <w:marTop w:val="0"/>
                  <w:marBottom w:val="0"/>
                  <w:divBdr>
                    <w:top w:val="none" w:sz="0" w:space="0" w:color="auto"/>
                    <w:left w:val="none" w:sz="0" w:space="0" w:color="auto"/>
                    <w:bottom w:val="none" w:sz="0" w:space="0" w:color="auto"/>
                    <w:right w:val="none" w:sz="0" w:space="0" w:color="auto"/>
                  </w:divBdr>
                  <w:divsChild>
                    <w:div w:id="1283926340">
                      <w:marLeft w:val="0"/>
                      <w:marRight w:val="0"/>
                      <w:marTop w:val="0"/>
                      <w:marBottom w:val="0"/>
                      <w:divBdr>
                        <w:top w:val="none" w:sz="0" w:space="0" w:color="auto"/>
                        <w:left w:val="none" w:sz="0" w:space="0" w:color="auto"/>
                        <w:bottom w:val="none" w:sz="0" w:space="0" w:color="auto"/>
                        <w:right w:val="none" w:sz="0" w:space="0" w:color="auto"/>
                      </w:divBdr>
                      <w:divsChild>
                        <w:div w:id="1182815830">
                          <w:marLeft w:val="0"/>
                          <w:marRight w:val="0"/>
                          <w:marTop w:val="0"/>
                          <w:marBottom w:val="300"/>
                          <w:divBdr>
                            <w:top w:val="single" w:sz="24" w:space="0" w:color="DCDCD2"/>
                            <w:left w:val="single" w:sz="6" w:space="0" w:color="DCDCD2"/>
                            <w:bottom w:val="single" w:sz="6" w:space="0" w:color="DCDCD2"/>
                            <w:right w:val="single" w:sz="6" w:space="0" w:color="DCDCD2"/>
                          </w:divBdr>
                          <w:divsChild>
                            <w:div w:id="2017727071">
                              <w:marLeft w:val="0"/>
                              <w:marRight w:val="0"/>
                              <w:marTop w:val="0"/>
                              <w:marBottom w:val="0"/>
                              <w:divBdr>
                                <w:top w:val="none" w:sz="0" w:space="0" w:color="auto"/>
                                <w:left w:val="none" w:sz="0" w:space="0" w:color="auto"/>
                                <w:bottom w:val="none" w:sz="0" w:space="0" w:color="auto"/>
                                <w:right w:val="none" w:sz="0" w:space="0" w:color="auto"/>
                              </w:divBdr>
                              <w:divsChild>
                                <w:div w:id="1483081491">
                                  <w:marLeft w:val="0"/>
                                  <w:marRight w:val="0"/>
                                  <w:marTop w:val="0"/>
                                  <w:marBottom w:val="0"/>
                                  <w:divBdr>
                                    <w:top w:val="none" w:sz="0" w:space="0" w:color="auto"/>
                                    <w:left w:val="none" w:sz="0" w:space="0" w:color="auto"/>
                                    <w:bottom w:val="none" w:sz="0" w:space="0" w:color="auto"/>
                                    <w:right w:val="none" w:sz="0" w:space="0" w:color="auto"/>
                                  </w:divBdr>
                                  <w:divsChild>
                                    <w:div w:id="1705210563">
                                      <w:marLeft w:val="0"/>
                                      <w:marRight w:val="0"/>
                                      <w:marTop w:val="0"/>
                                      <w:marBottom w:val="0"/>
                                      <w:divBdr>
                                        <w:top w:val="none" w:sz="0" w:space="0" w:color="auto"/>
                                        <w:left w:val="none" w:sz="0" w:space="0" w:color="auto"/>
                                        <w:bottom w:val="none" w:sz="0" w:space="0" w:color="auto"/>
                                        <w:right w:val="none" w:sz="0" w:space="0" w:color="auto"/>
                                      </w:divBdr>
                                      <w:divsChild>
                                        <w:div w:id="1195189727">
                                          <w:marLeft w:val="0"/>
                                          <w:marRight w:val="0"/>
                                          <w:marTop w:val="0"/>
                                          <w:marBottom w:val="0"/>
                                          <w:divBdr>
                                            <w:top w:val="none" w:sz="0" w:space="0" w:color="auto"/>
                                            <w:left w:val="none" w:sz="0" w:space="0" w:color="auto"/>
                                            <w:bottom w:val="none" w:sz="0" w:space="0" w:color="auto"/>
                                            <w:right w:val="none" w:sz="0" w:space="0" w:color="auto"/>
                                          </w:divBdr>
                                          <w:divsChild>
                                            <w:div w:id="342248115">
                                              <w:marLeft w:val="0"/>
                                              <w:marRight w:val="0"/>
                                              <w:marTop w:val="0"/>
                                              <w:marBottom w:val="0"/>
                                              <w:divBdr>
                                                <w:top w:val="none" w:sz="0" w:space="0" w:color="auto"/>
                                                <w:left w:val="none" w:sz="0" w:space="0" w:color="auto"/>
                                                <w:bottom w:val="none" w:sz="0" w:space="0" w:color="auto"/>
                                                <w:right w:val="none" w:sz="0" w:space="0" w:color="auto"/>
                                              </w:divBdr>
                                              <w:divsChild>
                                                <w:div w:id="180854895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9817861">
      <w:bodyDiv w:val="1"/>
      <w:marLeft w:val="0"/>
      <w:marRight w:val="0"/>
      <w:marTop w:val="0"/>
      <w:marBottom w:val="0"/>
      <w:divBdr>
        <w:top w:val="none" w:sz="0" w:space="0" w:color="auto"/>
        <w:left w:val="none" w:sz="0" w:space="0" w:color="auto"/>
        <w:bottom w:val="none" w:sz="0" w:space="0" w:color="auto"/>
        <w:right w:val="none" w:sz="0" w:space="0" w:color="auto"/>
      </w:divBdr>
      <w:divsChild>
        <w:div w:id="1581525552">
          <w:marLeft w:val="0"/>
          <w:marRight w:val="0"/>
          <w:marTop w:val="0"/>
          <w:marBottom w:val="0"/>
          <w:divBdr>
            <w:top w:val="none" w:sz="0" w:space="0" w:color="auto"/>
            <w:left w:val="none" w:sz="0" w:space="0" w:color="auto"/>
            <w:bottom w:val="none" w:sz="0" w:space="0" w:color="auto"/>
            <w:right w:val="none" w:sz="0" w:space="0" w:color="auto"/>
          </w:divBdr>
          <w:divsChild>
            <w:div w:id="2038310734">
              <w:marLeft w:val="3600"/>
              <w:marRight w:val="0"/>
              <w:marTop w:val="0"/>
              <w:marBottom w:val="0"/>
              <w:divBdr>
                <w:top w:val="none" w:sz="0" w:space="0" w:color="auto"/>
                <w:left w:val="none" w:sz="0" w:space="0" w:color="auto"/>
                <w:bottom w:val="none" w:sz="0" w:space="0" w:color="auto"/>
                <w:right w:val="none" w:sz="0" w:space="0" w:color="auto"/>
              </w:divBdr>
              <w:divsChild>
                <w:div w:id="1412964664">
                  <w:marLeft w:val="0"/>
                  <w:marRight w:val="0"/>
                  <w:marTop w:val="0"/>
                  <w:marBottom w:val="0"/>
                  <w:divBdr>
                    <w:top w:val="none" w:sz="0" w:space="0" w:color="auto"/>
                    <w:left w:val="none" w:sz="0" w:space="0" w:color="auto"/>
                    <w:bottom w:val="none" w:sz="0" w:space="0" w:color="auto"/>
                    <w:right w:val="none" w:sz="0" w:space="0" w:color="auto"/>
                  </w:divBdr>
                  <w:divsChild>
                    <w:div w:id="1134374300">
                      <w:marLeft w:val="0"/>
                      <w:marRight w:val="0"/>
                      <w:marTop w:val="0"/>
                      <w:marBottom w:val="0"/>
                      <w:divBdr>
                        <w:top w:val="none" w:sz="0" w:space="0" w:color="auto"/>
                        <w:left w:val="none" w:sz="0" w:space="0" w:color="auto"/>
                        <w:bottom w:val="none" w:sz="0" w:space="0" w:color="auto"/>
                        <w:right w:val="none" w:sz="0" w:space="0" w:color="auto"/>
                      </w:divBdr>
                      <w:divsChild>
                        <w:div w:id="911621519">
                          <w:marLeft w:val="0"/>
                          <w:marRight w:val="0"/>
                          <w:marTop w:val="0"/>
                          <w:marBottom w:val="0"/>
                          <w:divBdr>
                            <w:top w:val="none" w:sz="0" w:space="0" w:color="auto"/>
                            <w:left w:val="none" w:sz="0" w:space="0" w:color="auto"/>
                            <w:bottom w:val="none" w:sz="0" w:space="0" w:color="auto"/>
                            <w:right w:val="none" w:sz="0" w:space="0" w:color="auto"/>
                          </w:divBdr>
                          <w:divsChild>
                            <w:div w:id="190356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doNotRelyOnCSS/>
</w:webSettings>
</file>

<file path=word/_rels/document.xml.rels><?xml version="1.0" encoding="UTF-8" standalone="yes"?>
<Relationships xmlns="http://schemas.openxmlformats.org/package/2006/relationships"><Relationship Id="rId26" Type="http://schemas.openxmlformats.org/officeDocument/2006/relationships/hyperlink" Target="https://info.authorisationmanager.gov.au/authorised-users-and-administrators" TargetMode="External"/><Relationship Id="rId21" Type="http://schemas.openxmlformats.org/officeDocument/2006/relationships/hyperlink" Target="https://info.authorisationmanager.gov.au/" TargetMode="External"/><Relationship Id="rId42" Type="http://schemas.openxmlformats.org/officeDocument/2006/relationships/image" Target="media/image18.png"/><Relationship Id="rId47" Type="http://schemas.openxmlformats.org/officeDocument/2006/relationships/image" Target="media/image22.png"/><Relationship Id="rId63" Type="http://schemas.openxmlformats.org/officeDocument/2006/relationships/image" Target="media/image32.png"/><Relationship Id="rId68" Type="http://schemas.openxmlformats.org/officeDocument/2006/relationships/image" Target="media/image34.png"/><Relationship Id="rId16" Type="http://schemas.openxmlformats.org/officeDocument/2006/relationships/hyperlink" Target="https://creativecommons.org/licenses/by/4.0/legalcode.en" TargetMode="External"/><Relationship Id="rId11" Type="http://schemas.openxmlformats.org/officeDocument/2006/relationships/image" Target="media/image4.png"/><Relationship Id="rId32" Type="http://schemas.openxmlformats.org/officeDocument/2006/relationships/hyperlink" Target="mailto:STARHelpdesk@dewr.gov.au" TargetMode="External"/><Relationship Id="rId37" Type="http://schemas.openxmlformats.org/officeDocument/2006/relationships/image" Target="media/image15.png"/><Relationship Id="rId53" Type="http://schemas.openxmlformats.org/officeDocument/2006/relationships/hyperlink" Target="https://empextranet.idc.hosts.pprodnetwork/FSCONLINE/Authenticated/Guidance" TargetMode="External"/><Relationship Id="rId58" Type="http://schemas.openxmlformats.org/officeDocument/2006/relationships/image" Target="media/image28.png"/><Relationship Id="rId74" Type="http://schemas.openxmlformats.org/officeDocument/2006/relationships/hyperlink" Target="https://www.fsc.gov.au/annual-reports" TargetMode="External"/><Relationship Id="rId79"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image" Target="media/image30.png"/><Relationship Id="rId19" Type="http://schemas.openxmlformats.org/officeDocument/2006/relationships/image" Target="media/image6.png"/><Relationship Id="rId14" Type="http://schemas.openxmlformats.org/officeDocument/2006/relationships/hyperlink" Target="https://creativecommons.org/licenses/by/4.0/" TargetMode="External"/><Relationship Id="rId22" Type="http://schemas.openxmlformats.org/officeDocument/2006/relationships/image" Target="media/image7.png"/><Relationship Id="rId27" Type="http://schemas.openxmlformats.org/officeDocument/2006/relationships/hyperlink" Target="https://www.dewr.gov.au/digital-identity-accessing-dewr-online-services/common-questions-and-issues-setting-your-digital-id-myid" TargetMode="External"/><Relationship Id="rId30" Type="http://schemas.openxmlformats.org/officeDocument/2006/relationships/image" Target="media/image10.png"/><Relationship Id="rId35" Type="http://schemas.openxmlformats.org/officeDocument/2006/relationships/image" Target="media/image13.png"/><Relationship Id="rId43" Type="http://schemas.openxmlformats.org/officeDocument/2006/relationships/image" Target="media/image19.png"/><Relationship Id="rId48" Type="http://schemas.openxmlformats.org/officeDocument/2006/relationships/image" Target="media/image23.png"/><Relationship Id="rId56" Type="http://schemas.openxmlformats.org/officeDocument/2006/relationships/image" Target="media/image26.png"/><Relationship Id="rId64" Type="http://schemas.openxmlformats.org/officeDocument/2006/relationships/hyperlink" Target="http://www.safeworkaustralia.gov.au" TargetMode="External"/><Relationship Id="rId69" Type="http://schemas.openxmlformats.org/officeDocument/2006/relationships/hyperlink" Target="mailto:fscreporting@dewr.gov.au" TargetMode="External"/><Relationship Id="rId77" Type="http://schemas.openxmlformats.org/officeDocument/2006/relationships/hyperlink" Target="mailto:fsconline@dewr.gov.au" TargetMode="External"/><Relationship Id="rId8" Type="http://schemas.openxmlformats.org/officeDocument/2006/relationships/image" Target="media/image2.png"/><Relationship Id="rId51" Type="http://schemas.openxmlformats.org/officeDocument/2006/relationships/hyperlink" Target="http://www.fsc.gov.au" TargetMode="External"/><Relationship Id="rId72" Type="http://schemas.openxmlformats.org/officeDocument/2006/relationships/hyperlink" Target="https://www.safeworkaustralia.gov.au/doc/type-occurrence-classification-system-toocs-3rd-edition-may-2008"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cid:image001.png@01CC5B5E.C6C84990" TargetMode="External"/><Relationship Id="rId17" Type="http://schemas.openxmlformats.org/officeDocument/2006/relationships/footer" Target="footer2.xml"/><Relationship Id="rId25" Type="http://schemas.openxmlformats.org/officeDocument/2006/relationships/hyperlink" Target="https://info.authorisationmanager.gov.au/set-up-authorisations" TargetMode="External"/><Relationship Id="rId33" Type="http://schemas.openxmlformats.org/officeDocument/2006/relationships/hyperlink" Target="mailto:fscreporting@dewr.gov.au" TargetMode="External"/><Relationship Id="rId38" Type="http://schemas.openxmlformats.org/officeDocument/2006/relationships/image" Target="media/image16.png"/><Relationship Id="rId46" Type="http://schemas.openxmlformats.org/officeDocument/2006/relationships/image" Target="media/image21.png"/><Relationship Id="rId59" Type="http://schemas.openxmlformats.org/officeDocument/2006/relationships/image" Target="media/image29.png"/><Relationship Id="rId67" Type="http://schemas.openxmlformats.org/officeDocument/2006/relationships/image" Target="media/image33.png"/><Relationship Id="rId20" Type="http://schemas.openxmlformats.org/officeDocument/2006/relationships/hyperlink" Target="https://www.myid.gov.au/" TargetMode="External"/><Relationship Id="rId41" Type="http://schemas.openxmlformats.org/officeDocument/2006/relationships/image" Target="media/image17.png"/><Relationship Id="rId54" Type="http://schemas.openxmlformats.org/officeDocument/2006/relationships/image" Target="media/image25.png"/><Relationship Id="rId62" Type="http://schemas.openxmlformats.org/officeDocument/2006/relationships/image" Target="media/image31.png"/><Relationship Id="rId70" Type="http://schemas.openxmlformats.org/officeDocument/2006/relationships/hyperlink" Target="http://www.safeworkaustralia.gov.au/sites/swa/about/publications/pages/sr20080501toocs3rdeditionrevision" TargetMode="External"/><Relationship Id="rId75" Type="http://schemas.openxmlformats.org/officeDocument/2006/relationships/hyperlink" Target="mailto:fscreporting@dewr.gov.a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reativecommons.org/licenses/by/4.0/legalcode.en" TargetMode="External"/><Relationship Id="rId23" Type="http://schemas.openxmlformats.org/officeDocument/2006/relationships/image" Target="media/image8.png"/><Relationship Id="rId28" Type="http://schemas.openxmlformats.org/officeDocument/2006/relationships/hyperlink" Target="mailto:STARHelpdesk@dewr.gov.au" TargetMode="External"/><Relationship Id="rId36" Type="http://schemas.openxmlformats.org/officeDocument/2006/relationships/image" Target="media/image14.png"/><Relationship Id="rId49" Type="http://schemas.openxmlformats.org/officeDocument/2006/relationships/hyperlink" Target="mailto:fscreporting@dewr.gov.au" TargetMode="External"/><Relationship Id="rId57" Type="http://schemas.openxmlformats.org/officeDocument/2006/relationships/image" Target="media/image27.png"/><Relationship Id="rId10" Type="http://schemas.openxmlformats.org/officeDocument/2006/relationships/image" Target="media/image3.jpg"/><Relationship Id="rId31" Type="http://schemas.openxmlformats.org/officeDocument/2006/relationships/image" Target="media/image11.png"/><Relationship Id="rId44" Type="http://schemas.openxmlformats.org/officeDocument/2006/relationships/hyperlink" Target="mailto:STARHelpdesk@dewr.gov.au" TargetMode="External"/><Relationship Id="rId52" Type="http://schemas.openxmlformats.org/officeDocument/2006/relationships/image" Target="media/image24.png"/><Relationship Id="rId60" Type="http://schemas.openxmlformats.org/officeDocument/2006/relationships/hyperlink" Target="mailto:fscreporting@dewr.gov.au" TargetMode="External"/><Relationship Id="rId65" Type="http://schemas.openxmlformats.org/officeDocument/2006/relationships/hyperlink" Target="https://www.safeworkaustralia.gov.au/doc/type-occurrence-classification-system-toocs-3rd-edition-may-2008" TargetMode="External"/><Relationship Id="rId73" Type="http://schemas.openxmlformats.org/officeDocument/2006/relationships/hyperlink" Target="http://www.fsc.gov.au/sites/fsc/resources/az/pages/biannualreportdataanalysis"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file:///C:\Users\cg3019\AppData\Local\Microsoft\Windows\INetCache\Content.Outlook\749ZT2RJ\Creative%20Commons%20Attribution%204.0%20Australia" TargetMode="External"/><Relationship Id="rId18" Type="http://schemas.openxmlformats.org/officeDocument/2006/relationships/hyperlink" Target="http://www.fsc.gov.au" TargetMode="External"/><Relationship Id="rId39" Type="http://schemas.openxmlformats.org/officeDocument/2006/relationships/hyperlink" Target="mailto:fsconline@dewr.gov.au" TargetMode="External"/><Relationship Id="rId34" Type="http://schemas.openxmlformats.org/officeDocument/2006/relationships/image" Target="media/image12.png"/><Relationship Id="rId50" Type="http://schemas.openxmlformats.org/officeDocument/2006/relationships/hyperlink" Target="mailto:FSCReporting@dewr.gov.au" TargetMode="External"/><Relationship Id="rId55" Type="http://schemas.openxmlformats.org/officeDocument/2006/relationships/hyperlink" Target="http://www.abs.gov.au/AUSSTATS/abs@.nsf/DetailsPage/1270.0.55.001July%202011?OpenDocument" TargetMode="External"/><Relationship Id="rId76" Type="http://schemas.openxmlformats.org/officeDocument/2006/relationships/hyperlink" Target="mailto:fscreporting@dewr.gov.au" TargetMode="External"/><Relationship Id="rId7" Type="http://schemas.openxmlformats.org/officeDocument/2006/relationships/image" Target="media/image1.gif"/><Relationship Id="rId71" Type="http://schemas.openxmlformats.org/officeDocument/2006/relationships/hyperlink" Target="https://www.safeworkaustralia.gov.au/doc/type-occurrence-classification-system-toocs-3rd-edition-may-2008" TargetMode="External"/><Relationship Id="rId2" Type="http://schemas.openxmlformats.org/officeDocument/2006/relationships/styles" Target="styles.xml"/><Relationship Id="rId29" Type="http://schemas.openxmlformats.org/officeDocument/2006/relationships/image" Target="media/image9.png"/><Relationship Id="rId24" Type="http://schemas.openxmlformats.org/officeDocument/2006/relationships/hyperlink" Target="https://info.authorisationmanager.gov.au/principal-authority" TargetMode="External"/><Relationship Id="rId40" Type="http://schemas.openxmlformats.org/officeDocument/2006/relationships/hyperlink" Target="mailto:fsconline@dewr.gov.au" TargetMode="External"/><Relationship Id="rId45" Type="http://schemas.openxmlformats.org/officeDocument/2006/relationships/image" Target="media/image20.png"/><Relationship Id="rId66" Type="http://schemas.openxmlformats.org/officeDocument/2006/relationships/hyperlink" Target="https://www.safeworkaustralia.gov.au/doc/type-occurrence-classification-system-toocs-3rd-edition-may-2008"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15958</Words>
  <Characters>90966</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106711</CharactersWithSpaces>
  <SharedDoc>false</SharedDoc>
  <HLinks>
    <vt:vector size="228" baseType="variant">
      <vt:variant>
        <vt:i4>786547</vt:i4>
      </vt:variant>
      <vt:variant>
        <vt:i4>150</vt:i4>
      </vt:variant>
      <vt:variant>
        <vt:i4>0</vt:i4>
      </vt:variant>
      <vt:variant>
        <vt:i4>5</vt:i4>
      </vt:variant>
      <vt:variant>
        <vt:lpwstr>mailto:fsconline@dewr.gov.au</vt:lpwstr>
      </vt:variant>
      <vt:variant>
        <vt:lpwstr/>
      </vt:variant>
      <vt:variant>
        <vt:i4>5242939</vt:i4>
      </vt:variant>
      <vt:variant>
        <vt:i4>147</vt:i4>
      </vt:variant>
      <vt:variant>
        <vt:i4>0</vt:i4>
      </vt:variant>
      <vt:variant>
        <vt:i4>5</vt:i4>
      </vt:variant>
      <vt:variant>
        <vt:lpwstr>mailto:fscreporting@dewr.gov.au</vt:lpwstr>
      </vt:variant>
      <vt:variant>
        <vt:lpwstr/>
      </vt:variant>
      <vt:variant>
        <vt:i4>5242939</vt:i4>
      </vt:variant>
      <vt:variant>
        <vt:i4>144</vt:i4>
      </vt:variant>
      <vt:variant>
        <vt:i4>0</vt:i4>
      </vt:variant>
      <vt:variant>
        <vt:i4>5</vt:i4>
      </vt:variant>
      <vt:variant>
        <vt:lpwstr>mailto:fscreporting@dewr.gov.au</vt:lpwstr>
      </vt:variant>
      <vt:variant>
        <vt:lpwstr/>
      </vt:variant>
      <vt:variant>
        <vt:i4>1835037</vt:i4>
      </vt:variant>
      <vt:variant>
        <vt:i4>141</vt:i4>
      </vt:variant>
      <vt:variant>
        <vt:i4>0</vt:i4>
      </vt:variant>
      <vt:variant>
        <vt:i4>5</vt:i4>
      </vt:variant>
      <vt:variant>
        <vt:lpwstr>https://www.fsc.gov.au/annual-reports</vt:lpwstr>
      </vt:variant>
      <vt:variant>
        <vt:lpwstr/>
      </vt:variant>
      <vt:variant>
        <vt:i4>6160472</vt:i4>
      </vt:variant>
      <vt:variant>
        <vt:i4>138</vt:i4>
      </vt:variant>
      <vt:variant>
        <vt:i4>0</vt:i4>
      </vt:variant>
      <vt:variant>
        <vt:i4>5</vt:i4>
      </vt:variant>
      <vt:variant>
        <vt:lpwstr>http://www.fsc.gov.au/sites/fsc/resources/az/pages/biannualreportdataanalysis</vt:lpwstr>
      </vt:variant>
      <vt:variant>
        <vt:lpwstr/>
      </vt:variant>
      <vt:variant>
        <vt:i4>1703946</vt:i4>
      </vt:variant>
      <vt:variant>
        <vt:i4>132</vt:i4>
      </vt:variant>
      <vt:variant>
        <vt:i4>0</vt:i4>
      </vt:variant>
      <vt:variant>
        <vt:i4>5</vt:i4>
      </vt:variant>
      <vt:variant>
        <vt:lpwstr>https://www.safeworkaustralia.gov.au/doc/type-occurrence-classification-system-toocs-3rd-edition-may-2008</vt:lpwstr>
      </vt:variant>
      <vt:variant>
        <vt:lpwstr/>
      </vt:variant>
      <vt:variant>
        <vt:i4>1703946</vt:i4>
      </vt:variant>
      <vt:variant>
        <vt:i4>129</vt:i4>
      </vt:variant>
      <vt:variant>
        <vt:i4>0</vt:i4>
      </vt:variant>
      <vt:variant>
        <vt:i4>5</vt:i4>
      </vt:variant>
      <vt:variant>
        <vt:lpwstr>https://www.safeworkaustralia.gov.au/doc/type-occurrence-classification-system-toocs-3rd-edition-may-2008</vt:lpwstr>
      </vt:variant>
      <vt:variant>
        <vt:lpwstr/>
      </vt:variant>
      <vt:variant>
        <vt:i4>5701636</vt:i4>
      </vt:variant>
      <vt:variant>
        <vt:i4>126</vt:i4>
      </vt:variant>
      <vt:variant>
        <vt:i4>0</vt:i4>
      </vt:variant>
      <vt:variant>
        <vt:i4>5</vt:i4>
      </vt:variant>
      <vt:variant>
        <vt:lpwstr>http://www.safeworkaustralia.gov.au/sites/swa/about/publications/pages/sr20080501toocs3rdeditionrevision</vt:lpwstr>
      </vt:variant>
      <vt:variant>
        <vt:lpwstr/>
      </vt:variant>
      <vt:variant>
        <vt:i4>5242939</vt:i4>
      </vt:variant>
      <vt:variant>
        <vt:i4>120</vt:i4>
      </vt:variant>
      <vt:variant>
        <vt:i4>0</vt:i4>
      </vt:variant>
      <vt:variant>
        <vt:i4>5</vt:i4>
      </vt:variant>
      <vt:variant>
        <vt:lpwstr>mailto:fscreporting@dewr.gov.au</vt:lpwstr>
      </vt:variant>
      <vt:variant>
        <vt:lpwstr/>
      </vt:variant>
      <vt:variant>
        <vt:i4>1703946</vt:i4>
      </vt:variant>
      <vt:variant>
        <vt:i4>117</vt:i4>
      </vt:variant>
      <vt:variant>
        <vt:i4>0</vt:i4>
      </vt:variant>
      <vt:variant>
        <vt:i4>5</vt:i4>
      </vt:variant>
      <vt:variant>
        <vt:lpwstr>https://www.safeworkaustralia.gov.au/doc/type-occurrence-classification-system-toocs-3rd-edition-may-2008</vt:lpwstr>
      </vt:variant>
      <vt:variant>
        <vt:lpwstr/>
      </vt:variant>
      <vt:variant>
        <vt:i4>1703946</vt:i4>
      </vt:variant>
      <vt:variant>
        <vt:i4>114</vt:i4>
      </vt:variant>
      <vt:variant>
        <vt:i4>0</vt:i4>
      </vt:variant>
      <vt:variant>
        <vt:i4>5</vt:i4>
      </vt:variant>
      <vt:variant>
        <vt:lpwstr>https://www.safeworkaustralia.gov.au/doc/type-occurrence-classification-system-toocs-3rd-edition-may-2008</vt:lpwstr>
      </vt:variant>
      <vt:variant>
        <vt:lpwstr/>
      </vt:variant>
      <vt:variant>
        <vt:i4>589891</vt:i4>
      </vt:variant>
      <vt:variant>
        <vt:i4>111</vt:i4>
      </vt:variant>
      <vt:variant>
        <vt:i4>0</vt:i4>
      </vt:variant>
      <vt:variant>
        <vt:i4>5</vt:i4>
      </vt:variant>
      <vt:variant>
        <vt:lpwstr>http://www.safeworkaustralia.gov.au/</vt:lpwstr>
      </vt:variant>
      <vt:variant>
        <vt:lpwstr/>
      </vt:variant>
      <vt:variant>
        <vt:i4>5242939</vt:i4>
      </vt:variant>
      <vt:variant>
        <vt:i4>108</vt:i4>
      </vt:variant>
      <vt:variant>
        <vt:i4>0</vt:i4>
      </vt:variant>
      <vt:variant>
        <vt:i4>5</vt:i4>
      </vt:variant>
      <vt:variant>
        <vt:lpwstr>mailto:fscreporting@dewr.gov.au</vt:lpwstr>
      </vt:variant>
      <vt:variant>
        <vt:lpwstr/>
      </vt:variant>
      <vt:variant>
        <vt:i4>7471186</vt:i4>
      </vt:variant>
      <vt:variant>
        <vt:i4>105</vt:i4>
      </vt:variant>
      <vt:variant>
        <vt:i4>0</vt:i4>
      </vt:variant>
      <vt:variant>
        <vt:i4>5</vt:i4>
      </vt:variant>
      <vt:variant>
        <vt:lpwstr>http://www.abs.gov.au/AUSSTATS/abs@.nsf/DetailsPage/1270.0.55.001July 2011?OpenDocument</vt:lpwstr>
      </vt:variant>
      <vt:variant>
        <vt:lpwstr/>
      </vt:variant>
      <vt:variant>
        <vt:i4>7471142</vt:i4>
      </vt:variant>
      <vt:variant>
        <vt:i4>102</vt:i4>
      </vt:variant>
      <vt:variant>
        <vt:i4>0</vt:i4>
      </vt:variant>
      <vt:variant>
        <vt:i4>5</vt:i4>
      </vt:variant>
      <vt:variant>
        <vt:lpwstr>https://empextranet.idc.hosts.pprodnetwork/FSCONLINE/Authenticated/Guidance</vt:lpwstr>
      </vt:variant>
      <vt:variant>
        <vt:lpwstr>incident-report-types</vt:lpwstr>
      </vt:variant>
      <vt:variant>
        <vt:i4>7405625</vt:i4>
      </vt:variant>
      <vt:variant>
        <vt:i4>99</vt:i4>
      </vt:variant>
      <vt:variant>
        <vt:i4>0</vt:i4>
      </vt:variant>
      <vt:variant>
        <vt:i4>5</vt:i4>
      </vt:variant>
      <vt:variant>
        <vt:lpwstr>http://www.fsc.gov.au/</vt:lpwstr>
      </vt:variant>
      <vt:variant>
        <vt:lpwstr/>
      </vt:variant>
      <vt:variant>
        <vt:i4>5242939</vt:i4>
      </vt:variant>
      <vt:variant>
        <vt:i4>96</vt:i4>
      </vt:variant>
      <vt:variant>
        <vt:i4>0</vt:i4>
      </vt:variant>
      <vt:variant>
        <vt:i4>5</vt:i4>
      </vt:variant>
      <vt:variant>
        <vt:lpwstr>mailto:fscreporting@dewr.gov.au</vt:lpwstr>
      </vt:variant>
      <vt:variant>
        <vt:lpwstr/>
      </vt:variant>
      <vt:variant>
        <vt:i4>4456491</vt:i4>
      </vt:variant>
      <vt:variant>
        <vt:i4>93</vt:i4>
      </vt:variant>
      <vt:variant>
        <vt:i4>0</vt:i4>
      </vt:variant>
      <vt:variant>
        <vt:i4>5</vt:i4>
      </vt:variant>
      <vt:variant>
        <vt:lpwstr>mailto:STARHelpdesk@dewr.gov.au</vt:lpwstr>
      </vt:variant>
      <vt:variant>
        <vt:lpwstr/>
      </vt:variant>
      <vt:variant>
        <vt:i4>786547</vt:i4>
      </vt:variant>
      <vt:variant>
        <vt:i4>90</vt:i4>
      </vt:variant>
      <vt:variant>
        <vt:i4>0</vt:i4>
      </vt:variant>
      <vt:variant>
        <vt:i4>5</vt:i4>
      </vt:variant>
      <vt:variant>
        <vt:lpwstr>mailto:fsconline@dewr.gov.au</vt:lpwstr>
      </vt:variant>
      <vt:variant>
        <vt:lpwstr/>
      </vt:variant>
      <vt:variant>
        <vt:i4>786547</vt:i4>
      </vt:variant>
      <vt:variant>
        <vt:i4>84</vt:i4>
      </vt:variant>
      <vt:variant>
        <vt:i4>0</vt:i4>
      </vt:variant>
      <vt:variant>
        <vt:i4>5</vt:i4>
      </vt:variant>
      <vt:variant>
        <vt:lpwstr>mailto:fsconline@dewr.gov.au</vt:lpwstr>
      </vt:variant>
      <vt:variant>
        <vt:lpwstr/>
      </vt:variant>
      <vt:variant>
        <vt:i4>5242939</vt:i4>
      </vt:variant>
      <vt:variant>
        <vt:i4>81</vt:i4>
      </vt:variant>
      <vt:variant>
        <vt:i4>0</vt:i4>
      </vt:variant>
      <vt:variant>
        <vt:i4>5</vt:i4>
      </vt:variant>
      <vt:variant>
        <vt:lpwstr>mailto:fscreporting@dewr.gov.au</vt:lpwstr>
      </vt:variant>
      <vt:variant>
        <vt:lpwstr/>
      </vt:variant>
      <vt:variant>
        <vt:i4>4456491</vt:i4>
      </vt:variant>
      <vt:variant>
        <vt:i4>78</vt:i4>
      </vt:variant>
      <vt:variant>
        <vt:i4>0</vt:i4>
      </vt:variant>
      <vt:variant>
        <vt:i4>5</vt:i4>
      </vt:variant>
      <vt:variant>
        <vt:lpwstr>mailto:STARHelpdesk@dewr.gov.au</vt:lpwstr>
      </vt:variant>
      <vt:variant>
        <vt:lpwstr/>
      </vt:variant>
      <vt:variant>
        <vt:i4>4456491</vt:i4>
      </vt:variant>
      <vt:variant>
        <vt:i4>75</vt:i4>
      </vt:variant>
      <vt:variant>
        <vt:i4>0</vt:i4>
      </vt:variant>
      <vt:variant>
        <vt:i4>5</vt:i4>
      </vt:variant>
      <vt:variant>
        <vt:lpwstr>mailto:STARHelpdesk@dewr.gov.au</vt:lpwstr>
      </vt:variant>
      <vt:variant>
        <vt:lpwstr/>
      </vt:variant>
      <vt:variant>
        <vt:i4>1703936</vt:i4>
      </vt:variant>
      <vt:variant>
        <vt:i4>72</vt:i4>
      </vt:variant>
      <vt:variant>
        <vt:i4>0</vt:i4>
      </vt:variant>
      <vt:variant>
        <vt:i4>5</vt:i4>
      </vt:variant>
      <vt:variant>
        <vt:lpwstr>https://info.authorisationmanager.gov.au/</vt:lpwstr>
      </vt:variant>
      <vt:variant>
        <vt:lpwstr/>
      </vt:variant>
      <vt:variant>
        <vt:i4>655454</vt:i4>
      </vt:variant>
      <vt:variant>
        <vt:i4>69</vt:i4>
      </vt:variant>
      <vt:variant>
        <vt:i4>0</vt:i4>
      </vt:variant>
      <vt:variant>
        <vt:i4>5</vt:i4>
      </vt:variant>
      <vt:variant>
        <vt:lpwstr>https://www.myid.gov.au/</vt:lpwstr>
      </vt:variant>
      <vt:variant>
        <vt:lpwstr/>
      </vt:variant>
      <vt:variant>
        <vt:i4>7405625</vt:i4>
      </vt:variant>
      <vt:variant>
        <vt:i4>63</vt:i4>
      </vt:variant>
      <vt:variant>
        <vt:i4>0</vt:i4>
      </vt:variant>
      <vt:variant>
        <vt:i4>5</vt:i4>
      </vt:variant>
      <vt:variant>
        <vt:lpwstr>http://www.fsc.gov.au/</vt:lpwstr>
      </vt:variant>
      <vt:variant>
        <vt:lpwstr/>
      </vt:variant>
      <vt:variant>
        <vt:i4>1441854</vt:i4>
      </vt:variant>
      <vt:variant>
        <vt:i4>56</vt:i4>
      </vt:variant>
      <vt:variant>
        <vt:i4>0</vt:i4>
      </vt:variant>
      <vt:variant>
        <vt:i4>5</vt:i4>
      </vt:variant>
      <vt:variant>
        <vt:lpwstr/>
      </vt:variant>
      <vt:variant>
        <vt:lpwstr>_Toc178771009</vt:lpwstr>
      </vt:variant>
      <vt:variant>
        <vt:i4>1441854</vt:i4>
      </vt:variant>
      <vt:variant>
        <vt:i4>50</vt:i4>
      </vt:variant>
      <vt:variant>
        <vt:i4>0</vt:i4>
      </vt:variant>
      <vt:variant>
        <vt:i4>5</vt:i4>
      </vt:variant>
      <vt:variant>
        <vt:lpwstr/>
      </vt:variant>
      <vt:variant>
        <vt:lpwstr>_Toc178771008</vt:lpwstr>
      </vt:variant>
      <vt:variant>
        <vt:i4>1441854</vt:i4>
      </vt:variant>
      <vt:variant>
        <vt:i4>44</vt:i4>
      </vt:variant>
      <vt:variant>
        <vt:i4>0</vt:i4>
      </vt:variant>
      <vt:variant>
        <vt:i4>5</vt:i4>
      </vt:variant>
      <vt:variant>
        <vt:lpwstr/>
      </vt:variant>
      <vt:variant>
        <vt:lpwstr>_Toc178771007</vt:lpwstr>
      </vt:variant>
      <vt:variant>
        <vt:i4>1441854</vt:i4>
      </vt:variant>
      <vt:variant>
        <vt:i4>38</vt:i4>
      </vt:variant>
      <vt:variant>
        <vt:i4>0</vt:i4>
      </vt:variant>
      <vt:variant>
        <vt:i4>5</vt:i4>
      </vt:variant>
      <vt:variant>
        <vt:lpwstr/>
      </vt:variant>
      <vt:variant>
        <vt:lpwstr>_Toc178771006</vt:lpwstr>
      </vt:variant>
      <vt:variant>
        <vt:i4>1441854</vt:i4>
      </vt:variant>
      <vt:variant>
        <vt:i4>32</vt:i4>
      </vt:variant>
      <vt:variant>
        <vt:i4>0</vt:i4>
      </vt:variant>
      <vt:variant>
        <vt:i4>5</vt:i4>
      </vt:variant>
      <vt:variant>
        <vt:lpwstr/>
      </vt:variant>
      <vt:variant>
        <vt:lpwstr>_Toc178771005</vt:lpwstr>
      </vt:variant>
      <vt:variant>
        <vt:i4>1441854</vt:i4>
      </vt:variant>
      <vt:variant>
        <vt:i4>26</vt:i4>
      </vt:variant>
      <vt:variant>
        <vt:i4>0</vt:i4>
      </vt:variant>
      <vt:variant>
        <vt:i4>5</vt:i4>
      </vt:variant>
      <vt:variant>
        <vt:lpwstr/>
      </vt:variant>
      <vt:variant>
        <vt:lpwstr>_Toc178771004</vt:lpwstr>
      </vt:variant>
      <vt:variant>
        <vt:i4>1441854</vt:i4>
      </vt:variant>
      <vt:variant>
        <vt:i4>20</vt:i4>
      </vt:variant>
      <vt:variant>
        <vt:i4>0</vt:i4>
      </vt:variant>
      <vt:variant>
        <vt:i4>5</vt:i4>
      </vt:variant>
      <vt:variant>
        <vt:lpwstr/>
      </vt:variant>
      <vt:variant>
        <vt:lpwstr>_Toc178771003</vt:lpwstr>
      </vt:variant>
      <vt:variant>
        <vt:i4>1441854</vt:i4>
      </vt:variant>
      <vt:variant>
        <vt:i4>14</vt:i4>
      </vt:variant>
      <vt:variant>
        <vt:i4>0</vt:i4>
      </vt:variant>
      <vt:variant>
        <vt:i4>5</vt:i4>
      </vt:variant>
      <vt:variant>
        <vt:lpwstr/>
      </vt:variant>
      <vt:variant>
        <vt:lpwstr>_Toc178771002</vt:lpwstr>
      </vt:variant>
      <vt:variant>
        <vt:i4>1179648</vt:i4>
      </vt:variant>
      <vt:variant>
        <vt:i4>9</vt:i4>
      </vt:variant>
      <vt:variant>
        <vt:i4>0</vt:i4>
      </vt:variant>
      <vt:variant>
        <vt:i4>5</vt:i4>
      </vt:variant>
      <vt:variant>
        <vt:lpwstr>https://creativecommons.org/licenses/by/4.0/legalcode.en</vt:lpwstr>
      </vt:variant>
      <vt:variant>
        <vt:lpwstr/>
      </vt:variant>
      <vt:variant>
        <vt:i4>1179648</vt:i4>
      </vt:variant>
      <vt:variant>
        <vt:i4>6</vt:i4>
      </vt:variant>
      <vt:variant>
        <vt:i4>0</vt:i4>
      </vt:variant>
      <vt:variant>
        <vt:i4>5</vt:i4>
      </vt:variant>
      <vt:variant>
        <vt:lpwstr>https://creativecommons.org/licenses/by/4.0/legalcode.en</vt:lpwstr>
      </vt:variant>
      <vt:variant>
        <vt:lpwstr/>
      </vt:variant>
      <vt:variant>
        <vt:i4>5308424</vt:i4>
      </vt:variant>
      <vt:variant>
        <vt:i4>3</vt:i4>
      </vt:variant>
      <vt:variant>
        <vt:i4>0</vt:i4>
      </vt:variant>
      <vt:variant>
        <vt:i4>5</vt:i4>
      </vt:variant>
      <vt:variant>
        <vt:lpwstr>https://creativecommons.org/licenses/by/4.0/</vt:lpwstr>
      </vt:variant>
      <vt:variant>
        <vt:lpwstr/>
      </vt:variant>
      <vt:variant>
        <vt:i4>6684724</vt:i4>
      </vt:variant>
      <vt:variant>
        <vt:i4>0</vt:i4>
      </vt:variant>
      <vt:variant>
        <vt:i4>0</vt:i4>
      </vt:variant>
      <vt:variant>
        <vt:i4>5</vt:i4>
      </vt:variant>
      <vt:variant>
        <vt:lpwstr>C:\Users\cg3019\AppData\Local\Microsoft\Windows\INetCache\Content.Outlook\749ZT2RJ\Creative Commons Attribution 4.0 Australia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2026-08-26T03:14:00Z</dcterms:created>
  <dcterms:modified xsi:type="dcterms:W3CDTF">2026-08-26T03:16:00Z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2026-08-26T03:15:25Z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3a733f05-74ce-446b-b047-5dafae813832</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